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25C64AAE" w:rsidR="00EA4E1B" w:rsidRPr="00836D6C" w:rsidRDefault="002D0A51" w:rsidP="00EA4E1B">
      <w:pPr>
        <w:pStyle w:val="BATitle"/>
        <w:spacing w:before="0" w:after="0" w:line="240" w:lineRule="auto"/>
        <w:ind w:right="0"/>
        <w:jc w:val="both"/>
        <w:rPr>
          <w:sz w:val="32"/>
          <w:lang w:val="pt-BR"/>
        </w:rPr>
      </w:pPr>
      <w:r>
        <w:rPr>
          <w:sz w:val="32"/>
          <w:szCs w:val="32"/>
          <w:lang w:val="pt-BR"/>
        </w:rPr>
        <w:t>Efeito</w:t>
      </w:r>
      <w:r w:rsidR="00577313">
        <w:rPr>
          <w:sz w:val="32"/>
          <w:szCs w:val="32"/>
          <w:lang w:val="pt-BR"/>
        </w:rPr>
        <w:t xml:space="preserve"> d</w:t>
      </w:r>
      <w:r>
        <w:rPr>
          <w:sz w:val="32"/>
          <w:szCs w:val="32"/>
          <w:lang w:val="pt-BR"/>
        </w:rPr>
        <w:t xml:space="preserve">a </w:t>
      </w:r>
      <w:r w:rsidR="00E908B2">
        <w:rPr>
          <w:sz w:val="32"/>
          <w:szCs w:val="32"/>
          <w:lang w:val="pt-BR"/>
        </w:rPr>
        <w:t>t</w:t>
      </w:r>
      <w:r>
        <w:rPr>
          <w:sz w:val="32"/>
          <w:szCs w:val="32"/>
          <w:lang w:val="pt-BR"/>
        </w:rPr>
        <w:t xml:space="preserve">roca de </w:t>
      </w:r>
      <w:r w:rsidR="00E908B2">
        <w:rPr>
          <w:sz w:val="32"/>
          <w:szCs w:val="32"/>
          <w:lang w:val="pt-BR"/>
        </w:rPr>
        <w:t>m</w:t>
      </w:r>
      <w:r>
        <w:rPr>
          <w:sz w:val="32"/>
          <w:szCs w:val="32"/>
          <w:lang w:val="pt-BR"/>
        </w:rPr>
        <w:t xml:space="preserve">olibdênios por </w:t>
      </w:r>
      <w:r w:rsidR="00E908B2">
        <w:rPr>
          <w:sz w:val="32"/>
          <w:szCs w:val="32"/>
          <w:lang w:val="pt-BR"/>
        </w:rPr>
        <w:t>n</w:t>
      </w:r>
      <w:r w:rsidR="00577313">
        <w:rPr>
          <w:sz w:val="32"/>
          <w:szCs w:val="32"/>
          <w:lang w:val="pt-BR"/>
        </w:rPr>
        <w:t xml:space="preserve">ióbios </w:t>
      </w:r>
      <w:r w:rsidR="009C3407" w:rsidRPr="00836D6C">
        <w:rPr>
          <w:sz w:val="32"/>
          <w:szCs w:val="32"/>
          <w:lang w:val="pt-BR"/>
        </w:rPr>
        <w:t xml:space="preserve">na </w:t>
      </w:r>
      <w:r w:rsidR="00E908B2">
        <w:rPr>
          <w:sz w:val="32"/>
          <w:szCs w:val="32"/>
          <w:lang w:val="pt-BR"/>
        </w:rPr>
        <w:t>a</w:t>
      </w:r>
      <w:r w:rsidR="009C3407" w:rsidRPr="00836D6C">
        <w:rPr>
          <w:sz w:val="32"/>
          <w:szCs w:val="32"/>
          <w:lang w:val="pt-BR"/>
        </w:rPr>
        <w:t>tividade d</w:t>
      </w:r>
      <w:r w:rsidR="00836D6C">
        <w:rPr>
          <w:sz w:val="32"/>
          <w:szCs w:val="32"/>
          <w:lang w:val="pt-BR"/>
        </w:rPr>
        <w:t>o</w:t>
      </w:r>
      <w:r w:rsidR="00860851">
        <w:rPr>
          <w:sz w:val="32"/>
          <w:szCs w:val="32"/>
          <w:lang w:val="pt-BR"/>
        </w:rPr>
        <w:t>s</w:t>
      </w:r>
      <w:r w:rsidR="00836D6C">
        <w:rPr>
          <w:sz w:val="32"/>
          <w:szCs w:val="32"/>
          <w:lang w:val="pt-BR"/>
        </w:rPr>
        <w:t xml:space="preserve"> </w:t>
      </w:r>
      <w:r w:rsidR="00E908B2">
        <w:rPr>
          <w:sz w:val="32"/>
          <w:szCs w:val="32"/>
          <w:lang w:val="pt-BR"/>
        </w:rPr>
        <w:t>c</w:t>
      </w:r>
      <w:r w:rsidR="00836D6C">
        <w:rPr>
          <w:sz w:val="32"/>
          <w:szCs w:val="32"/>
          <w:lang w:val="pt-BR"/>
        </w:rPr>
        <w:t>atalisador</w:t>
      </w:r>
      <w:r w:rsidR="00860851">
        <w:rPr>
          <w:sz w:val="32"/>
          <w:szCs w:val="32"/>
          <w:lang w:val="pt-BR"/>
        </w:rPr>
        <w:t>es</w:t>
      </w:r>
      <w:r w:rsidR="00836D6C">
        <w:rPr>
          <w:sz w:val="32"/>
          <w:szCs w:val="32"/>
          <w:lang w:val="pt-BR"/>
        </w:rPr>
        <w:t xml:space="preserve"> H</w:t>
      </w:r>
      <w:r w:rsidR="00836D6C" w:rsidRPr="00836D6C">
        <w:rPr>
          <w:sz w:val="32"/>
          <w:szCs w:val="32"/>
          <w:vertAlign w:val="subscript"/>
          <w:lang w:val="pt-BR"/>
        </w:rPr>
        <w:t>3+n</w:t>
      </w:r>
      <w:r w:rsidR="00836D6C">
        <w:rPr>
          <w:sz w:val="32"/>
          <w:szCs w:val="32"/>
          <w:lang w:val="pt-BR"/>
        </w:rPr>
        <w:t>PM</w:t>
      </w:r>
      <w:r w:rsidR="009C3407" w:rsidRPr="00836D6C">
        <w:rPr>
          <w:sz w:val="32"/>
          <w:szCs w:val="32"/>
          <w:lang w:val="pt-BR"/>
        </w:rPr>
        <w:t>o</w:t>
      </w:r>
      <w:r w:rsidR="009C3407" w:rsidRPr="00836D6C">
        <w:rPr>
          <w:sz w:val="32"/>
          <w:szCs w:val="32"/>
          <w:vertAlign w:val="subscript"/>
          <w:lang w:val="pt-BR"/>
        </w:rPr>
        <w:t>12-</w:t>
      </w:r>
      <w:r w:rsidR="00836D6C" w:rsidRPr="00836D6C">
        <w:rPr>
          <w:sz w:val="32"/>
          <w:szCs w:val="32"/>
          <w:vertAlign w:val="subscript"/>
          <w:lang w:val="pt-BR"/>
        </w:rPr>
        <w:t>n</w:t>
      </w:r>
      <w:r w:rsidR="00836D6C">
        <w:rPr>
          <w:sz w:val="32"/>
          <w:szCs w:val="32"/>
          <w:lang w:val="pt-BR"/>
        </w:rPr>
        <w:t>Nb</w:t>
      </w:r>
      <w:r w:rsidR="00836D6C" w:rsidRPr="00836D6C">
        <w:rPr>
          <w:sz w:val="32"/>
          <w:szCs w:val="32"/>
          <w:vertAlign w:val="subscript"/>
          <w:lang w:val="pt-BR"/>
        </w:rPr>
        <w:t>n</w:t>
      </w:r>
      <w:r w:rsidR="00836D6C">
        <w:rPr>
          <w:sz w:val="32"/>
          <w:szCs w:val="32"/>
          <w:lang w:val="pt-BR"/>
        </w:rPr>
        <w:t>O</w:t>
      </w:r>
      <w:r w:rsidR="00836D6C" w:rsidRPr="00836D6C">
        <w:rPr>
          <w:sz w:val="32"/>
          <w:szCs w:val="32"/>
          <w:vertAlign w:val="subscript"/>
          <w:lang w:val="pt-BR"/>
        </w:rPr>
        <w:t>40</w:t>
      </w:r>
      <w:r w:rsidR="00836D6C">
        <w:rPr>
          <w:sz w:val="32"/>
          <w:szCs w:val="32"/>
          <w:lang w:val="pt-BR"/>
        </w:rPr>
        <w:t xml:space="preserve"> (n = 0, 1, 2 </w:t>
      </w:r>
      <w:r w:rsidR="00E908B2">
        <w:rPr>
          <w:sz w:val="32"/>
          <w:szCs w:val="32"/>
          <w:lang w:val="pt-BR"/>
        </w:rPr>
        <w:t>ou</w:t>
      </w:r>
      <w:r w:rsidR="00E908B2" w:rsidRPr="00836D6C">
        <w:rPr>
          <w:sz w:val="32"/>
          <w:szCs w:val="32"/>
          <w:lang w:val="pt-BR"/>
        </w:rPr>
        <w:t xml:space="preserve"> </w:t>
      </w:r>
      <w:r w:rsidR="00836D6C" w:rsidRPr="00836D6C">
        <w:rPr>
          <w:sz w:val="32"/>
          <w:szCs w:val="32"/>
          <w:lang w:val="pt-BR"/>
        </w:rPr>
        <w:t xml:space="preserve">3) </w:t>
      </w:r>
      <w:r>
        <w:rPr>
          <w:sz w:val="32"/>
          <w:szCs w:val="32"/>
          <w:lang w:val="pt-BR"/>
        </w:rPr>
        <w:t xml:space="preserve">em </w:t>
      </w:r>
      <w:r w:rsidR="00E908B2">
        <w:rPr>
          <w:sz w:val="32"/>
          <w:szCs w:val="32"/>
          <w:lang w:val="pt-BR"/>
        </w:rPr>
        <w:t>r</w:t>
      </w:r>
      <w:r>
        <w:rPr>
          <w:sz w:val="32"/>
          <w:szCs w:val="32"/>
          <w:lang w:val="pt-BR"/>
        </w:rPr>
        <w:t xml:space="preserve">eações de </w:t>
      </w:r>
      <w:r w:rsidR="00E908B2">
        <w:rPr>
          <w:sz w:val="32"/>
          <w:szCs w:val="32"/>
          <w:lang w:val="pt-BR"/>
        </w:rPr>
        <w:t>a</w:t>
      </w:r>
      <w:r w:rsidR="00836D6C" w:rsidRPr="00836D6C">
        <w:rPr>
          <w:sz w:val="32"/>
          <w:szCs w:val="32"/>
          <w:lang w:val="pt-BR"/>
        </w:rPr>
        <w:t>cetalização do</w:t>
      </w:r>
      <w:r w:rsidR="009C3407" w:rsidRPr="00836D6C">
        <w:rPr>
          <w:sz w:val="32"/>
          <w:szCs w:val="32"/>
          <w:lang w:val="pt-BR"/>
        </w:rPr>
        <w:t xml:space="preserve"> </w:t>
      </w:r>
      <w:r w:rsidR="00836D6C" w:rsidRPr="005A53A1">
        <w:rPr>
          <w:rFonts w:cs="Helvetica"/>
          <w:i/>
          <w:iCs/>
          <w:sz w:val="32"/>
          <w:szCs w:val="32"/>
          <w:lang w:val="pt-BR"/>
        </w:rPr>
        <w:t>β</w:t>
      </w:r>
      <w:r w:rsidR="00836D6C" w:rsidRPr="00836D6C">
        <w:rPr>
          <w:sz w:val="32"/>
          <w:szCs w:val="32"/>
          <w:lang w:val="pt-BR"/>
        </w:rPr>
        <w:t>-</w:t>
      </w:r>
      <w:r w:rsidR="00E908B2">
        <w:rPr>
          <w:sz w:val="32"/>
          <w:szCs w:val="32"/>
          <w:lang w:val="pt-BR"/>
        </w:rPr>
        <w:t>c</w:t>
      </w:r>
      <w:r w:rsidR="00836D6C" w:rsidRPr="00836D6C">
        <w:rPr>
          <w:sz w:val="32"/>
          <w:szCs w:val="32"/>
          <w:lang w:val="pt-BR"/>
        </w:rPr>
        <w:t>itronelal</w:t>
      </w:r>
    </w:p>
    <w:p w14:paraId="07166FB9" w14:textId="77777777" w:rsidR="00E63763" w:rsidRDefault="00E63763" w:rsidP="00EA4E1B">
      <w:pPr>
        <w:pStyle w:val="BBAuthorName"/>
        <w:spacing w:after="120"/>
        <w:ind w:right="0"/>
        <w:jc w:val="both"/>
        <w:rPr>
          <w:rFonts w:ascii="Times New Roman" w:hAnsi="Times New Roman"/>
          <w:sz w:val="20"/>
          <w:lang w:val="pt-BR"/>
        </w:rPr>
      </w:pPr>
    </w:p>
    <w:p w14:paraId="18735493" w14:textId="7BA63E9C" w:rsidR="00EA4E1B" w:rsidRPr="001D3708" w:rsidRDefault="00C36DEA"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Aldino Neto Venancio</w:t>
      </w:r>
      <w:r w:rsidR="005B7A50">
        <w:rPr>
          <w:rFonts w:ascii="Times New Roman" w:hAnsi="Times New Roman"/>
          <w:sz w:val="20"/>
          <w:vertAlign w:val="superscript"/>
          <w:lang w:val="pt-BR"/>
        </w:rPr>
        <w:t>1</w:t>
      </w:r>
      <w:r w:rsidR="00100A5F">
        <w:rPr>
          <w:rFonts w:ascii="Times New Roman" w:hAnsi="Times New Roman"/>
          <w:sz w:val="20"/>
          <w:lang w:val="pt-BR"/>
        </w:rPr>
        <w:t>, Márcio José</w:t>
      </w:r>
      <w:r>
        <w:rPr>
          <w:rFonts w:ascii="Times New Roman" w:hAnsi="Times New Roman"/>
          <w:sz w:val="20"/>
          <w:lang w:val="pt-BR"/>
        </w:rPr>
        <w:t xml:space="preserve"> da Silva</w:t>
      </w:r>
      <w:r w:rsidR="005B7A50">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Luciana Alves Parreira</w:t>
      </w:r>
      <w:r w:rsidR="005B7A50">
        <w:rPr>
          <w:rFonts w:ascii="Times New Roman" w:hAnsi="Times New Roman"/>
          <w:sz w:val="20"/>
          <w:vertAlign w:val="superscript"/>
          <w:lang w:val="pt-BR"/>
        </w:rPr>
        <w:t>2</w:t>
      </w:r>
      <w:r>
        <w:rPr>
          <w:rFonts w:ascii="Times New Roman" w:hAnsi="Times New Roman"/>
          <w:sz w:val="20"/>
          <w:lang w:val="pt-BR"/>
        </w:rPr>
        <w:t xml:space="preserve">, </w:t>
      </w:r>
      <w:r w:rsidR="00C77B9D">
        <w:rPr>
          <w:rFonts w:ascii="Times New Roman" w:hAnsi="Times New Roman"/>
          <w:sz w:val="20"/>
          <w:lang w:val="pt-BR"/>
        </w:rPr>
        <w:t>Gustavo de Souza Rodrigues</w:t>
      </w:r>
      <w:r w:rsidR="00C77B9D">
        <w:rPr>
          <w:rFonts w:ascii="Times New Roman" w:hAnsi="Times New Roman"/>
          <w:sz w:val="20"/>
          <w:vertAlign w:val="superscript"/>
          <w:lang w:val="pt-BR"/>
        </w:rPr>
        <w:t>2</w:t>
      </w:r>
      <w:r w:rsidR="00C77B9D">
        <w:rPr>
          <w:rFonts w:ascii="Times New Roman" w:hAnsi="Times New Roman"/>
          <w:sz w:val="20"/>
          <w:lang w:val="pt-BR"/>
        </w:rPr>
        <w:t xml:space="preserve">, </w:t>
      </w:r>
      <w:r w:rsidR="001D3708">
        <w:rPr>
          <w:rFonts w:ascii="Times New Roman" w:hAnsi="Times New Roman"/>
          <w:sz w:val="20"/>
          <w:lang w:val="pt-BR"/>
        </w:rPr>
        <w:t>Armanda Aparecida Júlio</w:t>
      </w:r>
      <w:r w:rsidR="005B7A50">
        <w:rPr>
          <w:rFonts w:ascii="Times New Roman" w:hAnsi="Times New Roman"/>
          <w:sz w:val="20"/>
          <w:vertAlign w:val="superscript"/>
          <w:lang w:val="pt-BR"/>
        </w:rPr>
        <w:t>3</w:t>
      </w:r>
      <w:r w:rsidR="002233ED">
        <w:rPr>
          <w:rFonts w:ascii="Times New Roman" w:hAnsi="Times New Roman"/>
          <w:sz w:val="20"/>
          <w:lang w:val="pt-BR"/>
        </w:rPr>
        <w:t xml:space="preserve">, </w:t>
      </w:r>
      <w:r w:rsidR="001D3708" w:rsidRPr="001D3708">
        <w:rPr>
          <w:rFonts w:ascii="Times New Roman" w:hAnsi="Times New Roman"/>
          <w:sz w:val="20"/>
          <w:lang w:val="pt-BR"/>
        </w:rPr>
        <w:t>Cláudio Júnior Andrade Ribeiro</w:t>
      </w:r>
      <w:r w:rsidR="005B7A50">
        <w:rPr>
          <w:rFonts w:ascii="Times New Roman" w:hAnsi="Times New Roman"/>
          <w:sz w:val="20"/>
          <w:vertAlign w:val="superscript"/>
          <w:lang w:val="pt-BR"/>
        </w:rPr>
        <w:t>4</w:t>
      </w:r>
      <w:r w:rsidR="001D3708">
        <w:rPr>
          <w:rFonts w:ascii="Times New Roman" w:hAnsi="Times New Roman"/>
          <w:sz w:val="20"/>
          <w:lang w:val="pt-BR"/>
        </w:rPr>
        <w:t xml:space="preserve">, </w:t>
      </w:r>
      <w:r w:rsidR="00A83E86" w:rsidRPr="00A83E86">
        <w:rPr>
          <w:rFonts w:ascii="Times New Roman" w:hAnsi="Times New Roman"/>
          <w:sz w:val="20"/>
          <w:lang w:val="pt-BR"/>
        </w:rPr>
        <w:t>John Alexander Vergara Torres</w:t>
      </w:r>
      <w:r w:rsidR="005B7A50">
        <w:rPr>
          <w:rFonts w:ascii="Times New Roman" w:hAnsi="Times New Roman"/>
          <w:sz w:val="20"/>
          <w:vertAlign w:val="superscript"/>
          <w:lang w:val="pt-BR"/>
        </w:rPr>
        <w:t>1</w:t>
      </w:r>
      <w:r w:rsidR="001D3708">
        <w:rPr>
          <w:rFonts w:ascii="Times New Roman" w:hAnsi="Times New Roman"/>
          <w:sz w:val="20"/>
          <w:lang w:val="pt-BR"/>
        </w:rPr>
        <w:t>, Luciano Menini</w:t>
      </w:r>
      <w:r w:rsidR="005B7A50" w:rsidRPr="005B7A50">
        <w:rPr>
          <w:rFonts w:ascii="Times New Roman" w:hAnsi="Times New Roman"/>
          <w:i/>
          <w:iCs/>
          <w:sz w:val="20"/>
          <w:vertAlign w:val="superscript"/>
          <w:lang w:val="pt-BR"/>
        </w:rPr>
        <w:t>3</w:t>
      </w:r>
    </w:p>
    <w:p w14:paraId="566FE148" w14:textId="77777777" w:rsidR="001D3708" w:rsidRDefault="001D3708" w:rsidP="00836D6C">
      <w:pPr>
        <w:pStyle w:val="BCAuthorAddress"/>
        <w:spacing w:after="0"/>
        <w:jc w:val="both"/>
        <w:rPr>
          <w:rFonts w:ascii="Times New Roman" w:hAnsi="Times New Roman"/>
          <w:i w:val="0"/>
          <w:vertAlign w:val="superscript"/>
          <w:lang w:val="pt-BR"/>
        </w:rPr>
      </w:pPr>
    </w:p>
    <w:p w14:paraId="74D18822" w14:textId="39714086" w:rsidR="00836D6C" w:rsidRPr="0038120A" w:rsidRDefault="005B7A50" w:rsidP="00836D6C">
      <w:pPr>
        <w:pStyle w:val="BCAuthorAddress"/>
        <w:spacing w:after="0"/>
        <w:jc w:val="both"/>
        <w:rPr>
          <w:rFonts w:ascii="Times New Roman" w:hAnsi="Times New Roman"/>
          <w:iCs/>
          <w:lang w:val="pt-BR"/>
        </w:rPr>
      </w:pPr>
      <w:r w:rsidRPr="0038120A">
        <w:rPr>
          <w:rFonts w:ascii="Times New Roman" w:hAnsi="Times New Roman"/>
          <w:iCs/>
          <w:vertAlign w:val="superscript"/>
          <w:lang w:val="pt-BR"/>
        </w:rPr>
        <w:t>1</w:t>
      </w:r>
      <w:r w:rsidR="00836D6C" w:rsidRPr="0038120A">
        <w:rPr>
          <w:rFonts w:ascii="Times New Roman" w:hAnsi="Times New Roman"/>
          <w:iCs/>
          <w:lang w:val="pt-BR"/>
        </w:rPr>
        <w:t>Departamento de Química, Universidade Federal de Viçosa, Viçosa, Brasil.</w:t>
      </w:r>
    </w:p>
    <w:p w14:paraId="713B6AE1" w14:textId="1B6D7315" w:rsidR="00836D6C" w:rsidRPr="0038120A" w:rsidRDefault="0038120A" w:rsidP="00100A5F">
      <w:pPr>
        <w:pStyle w:val="BCAuthorAddress"/>
        <w:tabs>
          <w:tab w:val="left" w:pos="9492"/>
        </w:tabs>
        <w:spacing w:after="0"/>
        <w:ind w:right="2732"/>
        <w:jc w:val="both"/>
        <w:rPr>
          <w:rFonts w:ascii="Times New Roman" w:hAnsi="Times New Roman"/>
          <w:iCs/>
          <w:lang w:val="pt-BR"/>
        </w:rPr>
      </w:pPr>
      <w:r>
        <w:rPr>
          <w:rFonts w:ascii="Times New Roman" w:hAnsi="Times New Roman"/>
          <w:iCs/>
          <w:vertAlign w:val="superscript"/>
          <w:lang w:val="pt-BR"/>
        </w:rPr>
        <w:t>2</w:t>
      </w:r>
      <w:r w:rsidR="00C36DEA" w:rsidRPr="0038120A">
        <w:rPr>
          <w:rFonts w:ascii="Times New Roman" w:hAnsi="Times New Roman"/>
          <w:iCs/>
          <w:lang w:val="pt-BR"/>
        </w:rPr>
        <w:t>Departamento de Química e Física, Universidade Fed</w:t>
      </w:r>
      <w:r w:rsidR="00100A5F" w:rsidRPr="0038120A">
        <w:rPr>
          <w:rFonts w:ascii="Times New Roman" w:hAnsi="Times New Roman"/>
          <w:iCs/>
          <w:lang w:val="pt-BR"/>
        </w:rPr>
        <w:t xml:space="preserve">eral do Espírito Santo, Alegre, </w:t>
      </w:r>
      <w:r w:rsidR="00C36DEA" w:rsidRPr="0038120A">
        <w:rPr>
          <w:rFonts w:ascii="Times New Roman" w:hAnsi="Times New Roman"/>
          <w:iCs/>
          <w:lang w:val="pt-BR"/>
        </w:rPr>
        <w:t>Brasil.</w:t>
      </w:r>
    </w:p>
    <w:p w14:paraId="4F5FA264" w14:textId="714E95E7" w:rsidR="001D3708" w:rsidRPr="0038120A" w:rsidRDefault="0038120A" w:rsidP="001D3708">
      <w:pPr>
        <w:spacing w:after="0"/>
        <w:rPr>
          <w:rFonts w:ascii="Times New Roman" w:hAnsi="Times New Roman" w:cs="Times New Roman"/>
          <w:i/>
          <w:iCs/>
          <w:sz w:val="20"/>
          <w:szCs w:val="20"/>
          <w:lang w:eastAsia="pt-BR"/>
        </w:rPr>
      </w:pPr>
      <w:r>
        <w:rPr>
          <w:rFonts w:ascii="Times New Roman" w:hAnsi="Times New Roman" w:cs="Times New Roman"/>
          <w:i/>
          <w:iCs/>
          <w:sz w:val="20"/>
          <w:szCs w:val="20"/>
          <w:vertAlign w:val="superscript"/>
          <w:lang w:eastAsia="pt-BR"/>
        </w:rPr>
        <w:t>3</w:t>
      </w:r>
      <w:r w:rsidR="00FB3C0B" w:rsidRPr="0038120A">
        <w:rPr>
          <w:rFonts w:ascii="Times New Roman" w:hAnsi="Times New Roman"/>
          <w:i/>
          <w:iCs/>
        </w:rPr>
        <w:t>Laboratório de Fitoquímica e Catálise, Instituto Federal de Ciência e Tecnologia do Espírito Santo, Alegre, Brasil.</w:t>
      </w:r>
    </w:p>
    <w:p w14:paraId="1F46A917" w14:textId="33325240" w:rsidR="00836D6C" w:rsidRPr="0038120A" w:rsidRDefault="0038120A" w:rsidP="001D3708">
      <w:pPr>
        <w:rPr>
          <w:rFonts w:ascii="Times New Roman" w:hAnsi="Times New Roman" w:cs="Times New Roman"/>
          <w:i/>
          <w:iCs/>
          <w:sz w:val="20"/>
          <w:szCs w:val="20"/>
          <w:lang w:eastAsia="pt-BR"/>
        </w:rPr>
      </w:pPr>
      <w:r>
        <w:rPr>
          <w:rFonts w:ascii="Times New Roman" w:hAnsi="Times New Roman" w:cs="Times New Roman"/>
          <w:i/>
          <w:iCs/>
          <w:sz w:val="20"/>
          <w:szCs w:val="20"/>
          <w:vertAlign w:val="superscript"/>
          <w:lang w:eastAsia="pt-BR"/>
        </w:rPr>
        <w:t>4</w:t>
      </w:r>
      <w:r w:rsidR="00FB3C0B" w:rsidRPr="0038120A">
        <w:rPr>
          <w:rFonts w:ascii="Times New Roman" w:hAnsi="Times New Roman"/>
          <w:i/>
          <w:iCs/>
        </w:rPr>
        <w:t>Departamento de Química, Instituto Federal de Educação, Ciência e Tecnologia de Minas Gerais, São João Evangelista, Brasil</w:t>
      </w:r>
      <w:r w:rsidR="00FB3C0B" w:rsidRPr="0038120A">
        <w:rPr>
          <w:rFonts w:ascii="Times New Roman" w:hAnsi="Times New Roman" w:cs="Times New Roman"/>
          <w:i/>
          <w:iCs/>
          <w:sz w:val="20"/>
          <w:szCs w:val="20"/>
          <w:lang w:eastAsia="pt-BR"/>
        </w:rPr>
        <w:t>.</w:t>
      </w:r>
    </w:p>
    <w:p w14:paraId="22D38595" w14:textId="4A3BB604" w:rsidR="00EA4E1B" w:rsidRDefault="00836D6C" w:rsidP="00836D6C">
      <w:pPr>
        <w:pStyle w:val="BCAuthorAddress"/>
        <w:spacing w:after="0"/>
        <w:ind w:right="0"/>
        <w:jc w:val="both"/>
        <w:rPr>
          <w:lang w:val="pt-BR"/>
        </w:rPr>
      </w:pPr>
      <w:r w:rsidRPr="00836D6C">
        <w:rPr>
          <w:rFonts w:ascii="Times New Roman" w:hAnsi="Times New Roman"/>
          <w:i w:val="0"/>
          <w:lang w:val="pt-BR"/>
        </w:rPr>
        <w:t>*</w:t>
      </w:r>
      <w:r w:rsidRPr="00836D6C">
        <w:rPr>
          <w:rFonts w:ascii="Times New Roman" w:hAnsi="Times New Roman"/>
          <w:lang w:val="pt-BR"/>
        </w:rPr>
        <w:t>E-mail: silvamj2003@ufv.br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3FC320AC"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B7491">
                        <w:rPr>
                          <w:rFonts w:cs="Helvetica"/>
                          <w:bCs/>
                          <w:sz w:val="20"/>
                          <w:lang w:val="pt-BR"/>
                        </w:rPr>
                        <w:t xml:space="preserve">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1CC02F0F" w:rsidR="00EA4E1B" w:rsidRPr="00C77B9D" w:rsidRDefault="00EA4E1B" w:rsidP="00EA4E1B">
      <w:pPr>
        <w:pStyle w:val="BDAbstract"/>
        <w:spacing w:before="0" w:after="0" w:line="240" w:lineRule="auto"/>
        <w:rPr>
          <w:rFonts w:ascii="Times New Roman" w:hAnsi="Times New Roman"/>
          <w:b w:val="0"/>
          <w:color w:val="000000" w:themeColor="text1"/>
          <w:sz w:val="20"/>
          <w:lang w:val="pt-BR"/>
        </w:rPr>
      </w:pPr>
      <w:r>
        <w:rPr>
          <w:rFonts w:ascii="Times New Roman" w:hAnsi="Times New Roman"/>
          <w:b w:val="0"/>
          <w:sz w:val="20"/>
          <w:lang w:val="pt-BR"/>
        </w:rPr>
        <w:t xml:space="preserve">RESUMO </w:t>
      </w:r>
      <w:r w:rsidR="00090C1B">
        <w:rPr>
          <w:rFonts w:ascii="Times New Roman" w:hAnsi="Times New Roman"/>
          <w:b w:val="0"/>
          <w:sz w:val="20"/>
          <w:lang w:val="pt-BR"/>
        </w:rPr>
        <w:t>–</w:t>
      </w:r>
      <w:r>
        <w:rPr>
          <w:rFonts w:ascii="Times New Roman" w:hAnsi="Times New Roman"/>
          <w:b w:val="0"/>
          <w:sz w:val="20"/>
          <w:lang w:val="pt-BR"/>
        </w:rPr>
        <w:t xml:space="preserve"> </w:t>
      </w:r>
      <w:r w:rsidR="00090C1B">
        <w:rPr>
          <w:rFonts w:ascii="Times New Roman" w:hAnsi="Times New Roman"/>
          <w:b w:val="0"/>
          <w:sz w:val="20"/>
          <w:lang w:val="pt-BR"/>
        </w:rPr>
        <w:t>As reações de acetalização são usadas para proteção de grupo</w:t>
      </w:r>
      <w:r w:rsidR="00577313">
        <w:rPr>
          <w:rFonts w:ascii="Times New Roman" w:hAnsi="Times New Roman"/>
          <w:b w:val="0"/>
          <w:sz w:val="20"/>
          <w:lang w:val="pt-BR"/>
        </w:rPr>
        <w:t>s</w:t>
      </w:r>
      <w:r w:rsidR="00C65EEC">
        <w:rPr>
          <w:rFonts w:ascii="Times New Roman" w:hAnsi="Times New Roman"/>
          <w:b w:val="0"/>
          <w:sz w:val="20"/>
          <w:lang w:val="pt-BR"/>
        </w:rPr>
        <w:t xml:space="preserve"> carbonilas </w:t>
      </w:r>
      <w:r w:rsidR="00C65EEC" w:rsidRPr="00C77B9D">
        <w:rPr>
          <w:rFonts w:ascii="Times New Roman" w:hAnsi="Times New Roman"/>
          <w:b w:val="0"/>
          <w:color w:val="000000" w:themeColor="text1"/>
          <w:sz w:val="20"/>
          <w:lang w:val="pt-BR"/>
        </w:rPr>
        <w:t>e</w:t>
      </w:r>
      <w:r w:rsidR="00D719A8" w:rsidRPr="00C77B9D">
        <w:rPr>
          <w:rFonts w:ascii="Times New Roman" w:hAnsi="Times New Roman"/>
          <w:b w:val="0"/>
          <w:color w:val="000000" w:themeColor="text1"/>
          <w:sz w:val="20"/>
          <w:lang w:val="pt-BR"/>
        </w:rPr>
        <w:t xml:space="preserve">m síntese orgânica, além de produzir </w:t>
      </w:r>
      <w:r w:rsidR="00090C1B" w:rsidRPr="00C77B9D">
        <w:rPr>
          <w:rFonts w:ascii="Times New Roman" w:hAnsi="Times New Roman"/>
          <w:b w:val="0"/>
          <w:color w:val="000000" w:themeColor="text1"/>
          <w:sz w:val="20"/>
          <w:lang w:val="pt-BR"/>
        </w:rPr>
        <w:t xml:space="preserve">acetais </w:t>
      </w:r>
      <w:r w:rsidR="00D719A8" w:rsidRPr="00C77B9D">
        <w:rPr>
          <w:rFonts w:ascii="Times New Roman" w:hAnsi="Times New Roman"/>
          <w:b w:val="0"/>
          <w:color w:val="000000" w:themeColor="text1"/>
          <w:sz w:val="20"/>
          <w:lang w:val="pt-BR"/>
        </w:rPr>
        <w:t xml:space="preserve">que são </w:t>
      </w:r>
      <w:r w:rsidR="00090C1B" w:rsidRPr="00C77B9D">
        <w:rPr>
          <w:rFonts w:ascii="Times New Roman" w:hAnsi="Times New Roman"/>
          <w:b w:val="0"/>
          <w:color w:val="000000" w:themeColor="text1"/>
          <w:sz w:val="20"/>
          <w:lang w:val="pt-BR"/>
        </w:rPr>
        <w:t xml:space="preserve">componentes de fragrâncias e cosméticos. </w:t>
      </w:r>
      <w:r w:rsidR="00D719A8" w:rsidRPr="00C77B9D">
        <w:rPr>
          <w:rFonts w:ascii="Times New Roman" w:hAnsi="Times New Roman"/>
          <w:b w:val="0"/>
          <w:color w:val="000000" w:themeColor="text1"/>
          <w:sz w:val="20"/>
          <w:lang w:val="pt-BR"/>
        </w:rPr>
        <w:t xml:space="preserve">Normalmente, </w:t>
      </w:r>
      <w:r w:rsidR="00090C1B" w:rsidRPr="00C77B9D">
        <w:rPr>
          <w:rFonts w:ascii="Times New Roman" w:hAnsi="Times New Roman"/>
          <w:b w:val="0"/>
          <w:color w:val="000000" w:themeColor="text1"/>
          <w:sz w:val="20"/>
          <w:lang w:val="pt-BR"/>
        </w:rPr>
        <w:t xml:space="preserve">reações de acetalização </w:t>
      </w:r>
      <w:r w:rsidR="00577313" w:rsidRPr="00C77B9D">
        <w:rPr>
          <w:rFonts w:ascii="Times New Roman" w:hAnsi="Times New Roman"/>
          <w:b w:val="0"/>
          <w:color w:val="000000" w:themeColor="text1"/>
          <w:sz w:val="20"/>
          <w:lang w:val="pt-BR"/>
        </w:rPr>
        <w:t xml:space="preserve">são </w:t>
      </w:r>
      <w:r w:rsidR="00D719A8" w:rsidRPr="00C77B9D">
        <w:rPr>
          <w:rFonts w:ascii="Times New Roman" w:hAnsi="Times New Roman"/>
          <w:b w:val="0"/>
          <w:color w:val="000000" w:themeColor="text1"/>
          <w:sz w:val="20"/>
          <w:lang w:val="pt-BR"/>
        </w:rPr>
        <w:t xml:space="preserve">catalisadas por </w:t>
      </w:r>
      <w:r w:rsidR="00577313" w:rsidRPr="00C77B9D">
        <w:rPr>
          <w:rFonts w:ascii="Times New Roman" w:hAnsi="Times New Roman"/>
          <w:b w:val="0"/>
          <w:color w:val="000000" w:themeColor="text1"/>
          <w:sz w:val="20"/>
          <w:lang w:val="pt-BR"/>
        </w:rPr>
        <w:t xml:space="preserve">ácidos </w:t>
      </w:r>
      <w:proofErr w:type="gramStart"/>
      <w:r w:rsidR="00D719A8" w:rsidRPr="00C77B9D">
        <w:rPr>
          <w:rFonts w:ascii="Times New Roman" w:hAnsi="Times New Roman"/>
          <w:b w:val="0"/>
          <w:color w:val="000000" w:themeColor="text1"/>
          <w:sz w:val="20"/>
          <w:lang w:val="pt-BR"/>
        </w:rPr>
        <w:t>minerais</w:t>
      </w:r>
      <w:proofErr w:type="gramEnd"/>
      <w:r w:rsidR="00D719A8" w:rsidRPr="00C77B9D">
        <w:rPr>
          <w:rFonts w:ascii="Times New Roman" w:hAnsi="Times New Roman"/>
          <w:b w:val="0"/>
          <w:color w:val="000000" w:themeColor="text1"/>
          <w:sz w:val="20"/>
          <w:lang w:val="pt-BR"/>
        </w:rPr>
        <w:t xml:space="preserve"> corr</w:t>
      </w:r>
      <w:r w:rsidR="00577313" w:rsidRPr="00C77B9D">
        <w:rPr>
          <w:rFonts w:ascii="Times New Roman" w:hAnsi="Times New Roman"/>
          <w:b w:val="0"/>
          <w:color w:val="000000" w:themeColor="text1"/>
          <w:sz w:val="20"/>
          <w:lang w:val="pt-BR"/>
        </w:rPr>
        <w:t xml:space="preserve">osivos, </w:t>
      </w:r>
      <w:r w:rsidR="002D0A51" w:rsidRPr="00C77B9D">
        <w:rPr>
          <w:rFonts w:ascii="Times New Roman" w:hAnsi="Times New Roman"/>
          <w:b w:val="0"/>
          <w:color w:val="000000" w:themeColor="text1"/>
          <w:sz w:val="20"/>
          <w:lang w:val="pt-BR"/>
        </w:rPr>
        <w:t>os quais requerem etapas de neutralização ao final dos processos, são difíceis de serem separados do produto e não são reutilizáveis</w:t>
      </w:r>
      <w:r w:rsidR="008D2928" w:rsidRPr="00C77B9D">
        <w:rPr>
          <w:rFonts w:ascii="Times New Roman" w:hAnsi="Times New Roman"/>
          <w:b w:val="0"/>
          <w:color w:val="000000" w:themeColor="text1"/>
          <w:sz w:val="20"/>
          <w:lang w:val="pt-BR"/>
        </w:rPr>
        <w:t>.</w:t>
      </w:r>
      <w:r w:rsidR="00577313" w:rsidRPr="00C77B9D">
        <w:rPr>
          <w:rFonts w:ascii="Times New Roman" w:hAnsi="Times New Roman"/>
          <w:b w:val="0"/>
          <w:color w:val="000000" w:themeColor="text1"/>
          <w:sz w:val="20"/>
          <w:lang w:val="pt-BR"/>
        </w:rPr>
        <w:t xml:space="preserve"> </w:t>
      </w:r>
      <w:r w:rsidR="000208C0" w:rsidRPr="00C77B9D">
        <w:rPr>
          <w:rFonts w:ascii="Times New Roman" w:hAnsi="Times New Roman"/>
          <w:b w:val="0"/>
          <w:color w:val="000000" w:themeColor="text1"/>
          <w:sz w:val="20"/>
          <w:lang w:val="pt-BR"/>
        </w:rPr>
        <w:t>Nes</w:t>
      </w:r>
      <w:r w:rsidR="008D5CE4" w:rsidRPr="00C77B9D">
        <w:rPr>
          <w:rFonts w:ascii="Times New Roman" w:hAnsi="Times New Roman"/>
          <w:b w:val="0"/>
          <w:color w:val="000000" w:themeColor="text1"/>
          <w:sz w:val="20"/>
          <w:lang w:val="pt-BR"/>
        </w:rPr>
        <w:t>sa perspectiva</w:t>
      </w:r>
      <w:r w:rsidR="00BD0422" w:rsidRPr="00C77B9D">
        <w:rPr>
          <w:rFonts w:ascii="Times New Roman" w:hAnsi="Times New Roman"/>
          <w:b w:val="0"/>
          <w:color w:val="000000" w:themeColor="text1"/>
          <w:sz w:val="20"/>
          <w:lang w:val="pt-BR"/>
        </w:rPr>
        <w:t>,</w:t>
      </w:r>
      <w:r w:rsidR="008D5CE4" w:rsidRPr="00C77B9D">
        <w:rPr>
          <w:rFonts w:ascii="Times New Roman" w:hAnsi="Times New Roman"/>
          <w:b w:val="0"/>
          <w:color w:val="000000" w:themeColor="text1"/>
          <w:sz w:val="20"/>
          <w:lang w:val="pt-BR"/>
        </w:rPr>
        <w:t xml:space="preserve"> </w:t>
      </w:r>
      <w:r w:rsidR="000208C0" w:rsidRPr="00C77B9D">
        <w:rPr>
          <w:rFonts w:ascii="Times New Roman" w:hAnsi="Times New Roman"/>
          <w:b w:val="0"/>
          <w:color w:val="000000" w:themeColor="text1"/>
          <w:sz w:val="20"/>
          <w:lang w:val="pt-BR"/>
        </w:rPr>
        <w:t xml:space="preserve">heteropoliácidos </w:t>
      </w:r>
      <w:r w:rsidR="002D0A51" w:rsidRPr="00C77B9D">
        <w:rPr>
          <w:rFonts w:ascii="Times New Roman" w:hAnsi="Times New Roman"/>
          <w:b w:val="0"/>
          <w:color w:val="000000" w:themeColor="text1"/>
          <w:sz w:val="20"/>
          <w:lang w:val="pt-BR"/>
        </w:rPr>
        <w:t xml:space="preserve">de Keggin </w:t>
      </w:r>
      <w:r w:rsidR="000208C0" w:rsidRPr="00C77B9D">
        <w:rPr>
          <w:rFonts w:ascii="Times New Roman" w:hAnsi="Times New Roman"/>
          <w:b w:val="0"/>
          <w:color w:val="000000" w:themeColor="text1"/>
          <w:sz w:val="20"/>
          <w:lang w:val="pt-BR"/>
        </w:rPr>
        <w:t>(HPAs)</w:t>
      </w:r>
      <w:r w:rsidR="004C1669" w:rsidRPr="00C77B9D">
        <w:rPr>
          <w:rFonts w:ascii="Times New Roman" w:hAnsi="Times New Roman"/>
          <w:b w:val="0"/>
          <w:color w:val="000000" w:themeColor="text1"/>
          <w:sz w:val="20"/>
          <w:lang w:val="pt-BR"/>
        </w:rPr>
        <w:t>,</w:t>
      </w:r>
      <w:r w:rsidR="002D0A51" w:rsidRPr="00C77B9D">
        <w:rPr>
          <w:rFonts w:ascii="Times New Roman" w:hAnsi="Times New Roman"/>
          <w:b w:val="0"/>
          <w:color w:val="000000" w:themeColor="text1"/>
          <w:sz w:val="20"/>
          <w:lang w:val="pt-BR"/>
        </w:rPr>
        <w:t xml:space="preserve"> os quais </w:t>
      </w:r>
      <w:r w:rsidR="004C1669" w:rsidRPr="00C77B9D">
        <w:rPr>
          <w:rFonts w:ascii="Times New Roman" w:hAnsi="Times New Roman"/>
          <w:b w:val="0"/>
          <w:color w:val="000000" w:themeColor="text1"/>
          <w:sz w:val="20"/>
          <w:lang w:val="pt-BR"/>
        </w:rPr>
        <w:t xml:space="preserve">são clusters de metais e </w:t>
      </w:r>
      <w:r w:rsidR="002D0A51" w:rsidRPr="00C77B9D">
        <w:rPr>
          <w:rFonts w:ascii="Times New Roman" w:hAnsi="Times New Roman"/>
          <w:b w:val="0"/>
          <w:color w:val="000000" w:themeColor="text1"/>
          <w:sz w:val="20"/>
          <w:lang w:val="pt-BR"/>
        </w:rPr>
        <w:t>oxigênios surgem como uma opção</w:t>
      </w:r>
      <w:r w:rsidR="00386A1E">
        <w:rPr>
          <w:rFonts w:ascii="Times New Roman" w:hAnsi="Times New Roman"/>
          <w:b w:val="0"/>
          <w:color w:val="000000" w:themeColor="text1"/>
          <w:sz w:val="20"/>
          <w:lang w:val="pt-BR"/>
        </w:rPr>
        <w:t>,</w:t>
      </w:r>
      <w:r w:rsidR="002D0A51" w:rsidRPr="00C77B9D">
        <w:rPr>
          <w:rFonts w:ascii="Times New Roman" w:hAnsi="Times New Roman"/>
          <w:b w:val="0"/>
          <w:color w:val="000000" w:themeColor="text1"/>
          <w:sz w:val="20"/>
          <w:lang w:val="pt-BR"/>
        </w:rPr>
        <w:t xml:space="preserve"> porque têm</w:t>
      </w:r>
      <w:r w:rsidR="00955B5F">
        <w:rPr>
          <w:rFonts w:ascii="Times New Roman" w:hAnsi="Times New Roman"/>
          <w:b w:val="0"/>
          <w:color w:val="000000" w:themeColor="text1"/>
          <w:sz w:val="20"/>
          <w:lang w:val="pt-BR"/>
        </w:rPr>
        <w:t xml:space="preserve"> uma elevada acidez de Brønsted</w:t>
      </w:r>
      <w:r w:rsidR="00386A1E">
        <w:rPr>
          <w:rFonts w:ascii="Times New Roman" w:hAnsi="Times New Roman"/>
          <w:b w:val="0"/>
          <w:color w:val="000000" w:themeColor="text1"/>
          <w:sz w:val="20"/>
          <w:lang w:val="pt-BR"/>
        </w:rPr>
        <w:t xml:space="preserve">. Além disso, </w:t>
      </w:r>
      <w:bookmarkStart w:id="2" w:name="_Hlk137567153"/>
      <w:r w:rsidR="00955B5F" w:rsidRPr="00386A1E">
        <w:rPr>
          <w:rFonts w:ascii="Times New Roman" w:hAnsi="Times New Roman"/>
          <w:b w:val="0"/>
          <w:sz w:val="20"/>
          <w:lang w:val="pt-BR"/>
        </w:rPr>
        <w:t xml:space="preserve">em alguns casos eles </w:t>
      </w:r>
      <w:r w:rsidR="002D0A51" w:rsidRPr="00386A1E">
        <w:rPr>
          <w:rFonts w:ascii="Times New Roman" w:hAnsi="Times New Roman"/>
          <w:b w:val="0"/>
          <w:sz w:val="20"/>
          <w:lang w:val="pt-BR"/>
        </w:rPr>
        <w:t>podem ser utilizados</w:t>
      </w:r>
      <w:r w:rsidR="00955B5F" w:rsidRPr="00386A1E">
        <w:rPr>
          <w:rFonts w:ascii="Times New Roman" w:hAnsi="Times New Roman"/>
          <w:b w:val="0"/>
          <w:sz w:val="20"/>
          <w:lang w:val="pt-BR"/>
        </w:rPr>
        <w:t xml:space="preserve"> como catalisadores heterogêneos, </w:t>
      </w:r>
      <w:r w:rsidR="00386A1E" w:rsidRPr="00386A1E">
        <w:rPr>
          <w:rFonts w:ascii="Times New Roman" w:hAnsi="Times New Roman"/>
          <w:b w:val="0"/>
          <w:sz w:val="20"/>
          <w:lang w:val="pt-BR"/>
        </w:rPr>
        <w:t>principalmente quando convertidos em sais metálicos insolúveis onde cátions de raio maior que 1,3 Angstrons substituem os prótons.</w:t>
      </w:r>
      <w:bookmarkEnd w:id="2"/>
      <w:r w:rsidR="00386A1E">
        <w:rPr>
          <w:rFonts w:ascii="Times New Roman" w:hAnsi="Times New Roman"/>
          <w:b w:val="0"/>
          <w:color w:val="FF0000"/>
          <w:sz w:val="20"/>
          <w:lang w:val="pt-BR"/>
        </w:rPr>
        <w:t xml:space="preserve"> </w:t>
      </w:r>
      <w:r w:rsidR="00386A1E" w:rsidRPr="00386A1E">
        <w:rPr>
          <w:rFonts w:ascii="Times New Roman" w:hAnsi="Times New Roman"/>
          <w:b w:val="0"/>
          <w:sz w:val="20"/>
          <w:lang w:val="pt-BR"/>
        </w:rPr>
        <w:t xml:space="preserve">Um outro importante aspecto é que a </w:t>
      </w:r>
      <w:r w:rsidR="002D4963" w:rsidRPr="00C77B9D">
        <w:rPr>
          <w:rFonts w:ascii="Times New Roman" w:hAnsi="Times New Roman"/>
          <w:b w:val="0"/>
          <w:color w:val="000000" w:themeColor="text1"/>
          <w:sz w:val="20"/>
          <w:lang w:val="pt-BR"/>
        </w:rPr>
        <w:t xml:space="preserve">acidez dos HPAs pode ser aumentada modificando-se sua composição. </w:t>
      </w:r>
      <w:r w:rsidR="007C254E" w:rsidRPr="00C77B9D">
        <w:rPr>
          <w:rFonts w:ascii="Times New Roman" w:hAnsi="Times New Roman"/>
          <w:b w:val="0"/>
          <w:color w:val="000000" w:themeColor="text1"/>
          <w:sz w:val="20"/>
          <w:lang w:val="pt-BR"/>
        </w:rPr>
        <w:t>Nesse contexto</w:t>
      </w:r>
      <w:r w:rsidR="00CB090C" w:rsidRPr="00C77B9D">
        <w:rPr>
          <w:rFonts w:ascii="Times New Roman" w:hAnsi="Times New Roman"/>
          <w:b w:val="0"/>
          <w:color w:val="000000" w:themeColor="text1"/>
          <w:sz w:val="20"/>
          <w:lang w:val="pt-BR"/>
        </w:rPr>
        <w:t>, o</w:t>
      </w:r>
      <w:r w:rsidR="008D5CE4" w:rsidRPr="00C77B9D">
        <w:rPr>
          <w:rFonts w:ascii="Times New Roman" w:hAnsi="Times New Roman"/>
          <w:b w:val="0"/>
          <w:color w:val="000000" w:themeColor="text1"/>
          <w:sz w:val="20"/>
          <w:lang w:val="pt-BR"/>
        </w:rPr>
        <w:t xml:space="preserve"> objetivo desse trabalho foi </w:t>
      </w:r>
      <w:r w:rsidR="000836D9" w:rsidRPr="00C77B9D">
        <w:rPr>
          <w:rFonts w:ascii="Times New Roman" w:hAnsi="Times New Roman"/>
          <w:b w:val="0"/>
          <w:color w:val="000000" w:themeColor="text1"/>
          <w:sz w:val="20"/>
          <w:lang w:val="pt-BR"/>
        </w:rPr>
        <w:t>sintetizar o ácido</w:t>
      </w:r>
      <w:r w:rsidR="0033586D" w:rsidRPr="00C77B9D">
        <w:rPr>
          <w:color w:val="000000" w:themeColor="text1"/>
          <w:lang w:val="pt-BR"/>
        </w:rPr>
        <w:t xml:space="preserve"> </w:t>
      </w:r>
      <w:r w:rsidR="0033586D" w:rsidRPr="00C77B9D">
        <w:rPr>
          <w:rFonts w:ascii="Times New Roman" w:hAnsi="Times New Roman"/>
          <w:b w:val="0"/>
          <w:color w:val="000000" w:themeColor="text1"/>
          <w:sz w:val="20"/>
          <w:lang w:val="pt-BR"/>
        </w:rPr>
        <w:t xml:space="preserve">fosfomolíbdico </w:t>
      </w:r>
      <w:r w:rsidR="002D4963" w:rsidRPr="00C77B9D">
        <w:rPr>
          <w:rFonts w:ascii="Times New Roman" w:hAnsi="Times New Roman"/>
          <w:b w:val="0"/>
          <w:color w:val="000000" w:themeColor="text1"/>
          <w:sz w:val="20"/>
          <w:lang w:val="pt-BR"/>
        </w:rPr>
        <w:t xml:space="preserve">substituído por nióbios </w:t>
      </w:r>
      <w:r w:rsidR="0033586D" w:rsidRPr="00C77B9D">
        <w:rPr>
          <w:rFonts w:ascii="Times New Roman" w:hAnsi="Times New Roman"/>
          <w:b w:val="0"/>
          <w:color w:val="000000" w:themeColor="text1"/>
          <w:sz w:val="20"/>
          <w:lang w:val="pt-BR"/>
        </w:rPr>
        <w:t>(H</w:t>
      </w:r>
      <w:r w:rsidR="0033586D" w:rsidRPr="00C77B9D">
        <w:rPr>
          <w:rFonts w:ascii="Times New Roman" w:hAnsi="Times New Roman"/>
          <w:b w:val="0"/>
          <w:color w:val="000000" w:themeColor="text1"/>
          <w:sz w:val="20"/>
          <w:vertAlign w:val="subscript"/>
          <w:lang w:val="pt-BR"/>
        </w:rPr>
        <w:t>3+n</w:t>
      </w:r>
      <w:r w:rsidR="0033586D" w:rsidRPr="00C77B9D">
        <w:rPr>
          <w:rFonts w:ascii="Times New Roman" w:hAnsi="Times New Roman"/>
          <w:b w:val="0"/>
          <w:color w:val="000000" w:themeColor="text1"/>
          <w:sz w:val="20"/>
          <w:lang w:val="pt-BR"/>
        </w:rPr>
        <w:t>PMo</w:t>
      </w:r>
      <w:r w:rsidR="0033586D" w:rsidRPr="00C77B9D">
        <w:rPr>
          <w:rFonts w:ascii="Times New Roman" w:hAnsi="Times New Roman"/>
          <w:b w:val="0"/>
          <w:color w:val="000000" w:themeColor="text1"/>
          <w:sz w:val="20"/>
          <w:vertAlign w:val="subscript"/>
          <w:lang w:val="pt-BR"/>
        </w:rPr>
        <w:t>12-n</w:t>
      </w:r>
      <w:r w:rsidR="0033586D" w:rsidRPr="00C77B9D">
        <w:rPr>
          <w:rFonts w:ascii="Times New Roman" w:hAnsi="Times New Roman"/>
          <w:b w:val="0"/>
          <w:color w:val="000000" w:themeColor="text1"/>
          <w:sz w:val="20"/>
          <w:lang w:val="pt-BR"/>
        </w:rPr>
        <w:t>Nb</w:t>
      </w:r>
      <w:r w:rsidR="0033586D" w:rsidRPr="00C77B9D">
        <w:rPr>
          <w:rFonts w:ascii="Times New Roman" w:hAnsi="Times New Roman"/>
          <w:b w:val="0"/>
          <w:color w:val="000000" w:themeColor="text1"/>
          <w:sz w:val="20"/>
          <w:vertAlign w:val="subscript"/>
          <w:lang w:val="pt-BR"/>
        </w:rPr>
        <w:t>n</w:t>
      </w:r>
      <w:r w:rsidR="0033586D" w:rsidRPr="00C77B9D">
        <w:rPr>
          <w:rFonts w:ascii="Times New Roman" w:hAnsi="Times New Roman"/>
          <w:b w:val="0"/>
          <w:color w:val="000000" w:themeColor="text1"/>
          <w:sz w:val="20"/>
          <w:lang w:val="pt-BR"/>
        </w:rPr>
        <w:t>O</w:t>
      </w:r>
      <w:r w:rsidR="0033586D" w:rsidRPr="00C77B9D">
        <w:rPr>
          <w:rFonts w:ascii="Times New Roman" w:hAnsi="Times New Roman"/>
          <w:b w:val="0"/>
          <w:color w:val="000000" w:themeColor="text1"/>
          <w:sz w:val="20"/>
          <w:vertAlign w:val="subscript"/>
          <w:lang w:val="pt-BR"/>
        </w:rPr>
        <w:t>40</w:t>
      </w:r>
      <w:r w:rsidR="0033586D" w:rsidRPr="00C77B9D">
        <w:rPr>
          <w:rFonts w:ascii="Times New Roman" w:hAnsi="Times New Roman"/>
          <w:b w:val="0"/>
          <w:color w:val="000000" w:themeColor="text1"/>
          <w:sz w:val="20"/>
          <w:lang w:val="pt-BR"/>
        </w:rPr>
        <w:t>, n = 0, 1, 2 e 3)</w:t>
      </w:r>
      <w:r w:rsidR="005B540C" w:rsidRPr="00C77B9D">
        <w:rPr>
          <w:rFonts w:ascii="Times New Roman" w:hAnsi="Times New Roman"/>
          <w:b w:val="0"/>
          <w:color w:val="000000" w:themeColor="text1"/>
          <w:sz w:val="20"/>
          <w:lang w:val="pt-BR"/>
        </w:rPr>
        <w:t xml:space="preserve"> </w:t>
      </w:r>
      <w:r w:rsidR="0033586D" w:rsidRPr="00C77B9D">
        <w:rPr>
          <w:rFonts w:ascii="Times New Roman" w:hAnsi="Times New Roman"/>
          <w:b w:val="0"/>
          <w:color w:val="000000" w:themeColor="text1"/>
          <w:sz w:val="20"/>
          <w:lang w:val="pt-BR"/>
        </w:rPr>
        <w:t>e estudar suas propriedades catalíticas na acetalização do β-citronelal</w:t>
      </w:r>
      <w:r w:rsidR="002D4963" w:rsidRPr="00C77B9D">
        <w:rPr>
          <w:rFonts w:ascii="Times New Roman" w:hAnsi="Times New Roman"/>
          <w:b w:val="0"/>
          <w:color w:val="000000" w:themeColor="text1"/>
          <w:sz w:val="20"/>
          <w:lang w:val="pt-BR"/>
        </w:rPr>
        <w:t xml:space="preserve"> com alquil álcoois</w:t>
      </w:r>
      <w:r w:rsidR="0033586D" w:rsidRPr="00C77B9D">
        <w:rPr>
          <w:rFonts w:ascii="Times New Roman" w:hAnsi="Times New Roman"/>
          <w:b w:val="0"/>
          <w:color w:val="000000" w:themeColor="text1"/>
          <w:sz w:val="20"/>
          <w:lang w:val="pt-BR"/>
        </w:rPr>
        <w:t xml:space="preserve">. Os catalisadores foram sintetizados e </w:t>
      </w:r>
      <w:r w:rsidR="00386A1E">
        <w:rPr>
          <w:rFonts w:ascii="Times New Roman" w:hAnsi="Times New Roman"/>
          <w:b w:val="0"/>
          <w:color w:val="000000" w:themeColor="text1"/>
          <w:sz w:val="20"/>
          <w:lang w:val="pt-BR"/>
        </w:rPr>
        <w:t xml:space="preserve">então </w:t>
      </w:r>
      <w:r w:rsidR="0033586D" w:rsidRPr="00C77B9D">
        <w:rPr>
          <w:rFonts w:ascii="Times New Roman" w:hAnsi="Times New Roman"/>
          <w:b w:val="0"/>
          <w:color w:val="000000" w:themeColor="text1"/>
          <w:sz w:val="20"/>
          <w:lang w:val="pt-BR"/>
        </w:rPr>
        <w:t xml:space="preserve">caracterizados por </w:t>
      </w:r>
      <w:r w:rsidR="00386A1E">
        <w:rPr>
          <w:rFonts w:ascii="Times New Roman" w:hAnsi="Times New Roman"/>
          <w:b w:val="0"/>
          <w:color w:val="000000" w:themeColor="text1"/>
          <w:sz w:val="20"/>
          <w:lang w:val="pt-BR"/>
        </w:rPr>
        <w:t>análises de e</w:t>
      </w:r>
      <w:r w:rsidR="0033586D" w:rsidRPr="00C77B9D">
        <w:rPr>
          <w:rFonts w:ascii="Times New Roman" w:hAnsi="Times New Roman"/>
          <w:b w:val="0"/>
          <w:color w:val="000000" w:themeColor="text1"/>
          <w:sz w:val="20"/>
          <w:lang w:val="pt-BR"/>
        </w:rPr>
        <w:t>spectroscopia na região do infrave</w:t>
      </w:r>
      <w:r w:rsidR="00C36DEA" w:rsidRPr="00C77B9D">
        <w:rPr>
          <w:rFonts w:ascii="Times New Roman" w:hAnsi="Times New Roman"/>
          <w:b w:val="0"/>
          <w:color w:val="000000" w:themeColor="text1"/>
          <w:sz w:val="20"/>
          <w:lang w:val="pt-BR"/>
        </w:rPr>
        <w:t xml:space="preserve">rmelho (IV-TF) e </w:t>
      </w:r>
      <w:r w:rsidR="0033586D" w:rsidRPr="00C77B9D">
        <w:rPr>
          <w:rFonts w:ascii="Times New Roman" w:hAnsi="Times New Roman"/>
          <w:b w:val="0"/>
          <w:color w:val="000000" w:themeColor="text1"/>
          <w:sz w:val="20"/>
          <w:lang w:val="pt-BR"/>
        </w:rPr>
        <w:t xml:space="preserve">difração de raios-X (DRX). </w:t>
      </w:r>
      <w:r w:rsidR="00C10C86">
        <w:rPr>
          <w:rFonts w:ascii="Times New Roman" w:hAnsi="Times New Roman"/>
          <w:b w:val="0"/>
          <w:color w:val="000000" w:themeColor="text1"/>
          <w:sz w:val="20"/>
          <w:lang w:val="pt-BR"/>
        </w:rPr>
        <w:t xml:space="preserve">A força ácida foi avaliada por titulação potenciométrica com n-butilamina. </w:t>
      </w:r>
      <w:r w:rsidR="002D4963" w:rsidRPr="00C77B9D">
        <w:rPr>
          <w:rFonts w:ascii="Times New Roman" w:hAnsi="Times New Roman"/>
          <w:b w:val="0"/>
          <w:color w:val="000000" w:themeColor="text1"/>
          <w:sz w:val="20"/>
          <w:lang w:val="pt-BR"/>
        </w:rPr>
        <w:t xml:space="preserve">Os efeitos das principais varáveis de reação foram avaliados. Dentre os ácidos obtidos, </w:t>
      </w:r>
      <w:r w:rsidR="003937FE">
        <w:rPr>
          <w:rFonts w:ascii="Times New Roman" w:hAnsi="Times New Roman"/>
          <w:b w:val="0"/>
          <w:color w:val="000000" w:themeColor="text1"/>
          <w:sz w:val="20"/>
          <w:lang w:val="pt-BR"/>
        </w:rPr>
        <w:t xml:space="preserve">o </w:t>
      </w:r>
      <w:r w:rsidR="002D4963" w:rsidRPr="00C77B9D">
        <w:rPr>
          <w:rFonts w:ascii="Times New Roman" w:hAnsi="Times New Roman"/>
          <w:b w:val="0"/>
          <w:color w:val="000000" w:themeColor="text1"/>
          <w:sz w:val="20"/>
          <w:lang w:val="pt-BR"/>
        </w:rPr>
        <w:t>H</w:t>
      </w:r>
      <w:r w:rsidR="002D4963" w:rsidRPr="00C77B9D">
        <w:rPr>
          <w:rFonts w:ascii="Times New Roman" w:hAnsi="Times New Roman"/>
          <w:b w:val="0"/>
          <w:color w:val="000000" w:themeColor="text1"/>
          <w:sz w:val="20"/>
          <w:vertAlign w:val="subscript"/>
          <w:lang w:val="pt-BR"/>
        </w:rPr>
        <w:t>4</w:t>
      </w:r>
      <w:r w:rsidR="002D4963" w:rsidRPr="00C77B9D">
        <w:rPr>
          <w:rFonts w:ascii="Times New Roman" w:hAnsi="Times New Roman"/>
          <w:b w:val="0"/>
          <w:color w:val="000000" w:themeColor="text1"/>
          <w:sz w:val="20"/>
          <w:lang w:val="pt-BR"/>
        </w:rPr>
        <w:t>PMo</w:t>
      </w:r>
      <w:r w:rsidR="002D4963" w:rsidRPr="00C77B9D">
        <w:rPr>
          <w:rFonts w:ascii="Times New Roman" w:hAnsi="Times New Roman"/>
          <w:b w:val="0"/>
          <w:color w:val="000000" w:themeColor="text1"/>
          <w:sz w:val="20"/>
          <w:vertAlign w:val="subscript"/>
          <w:lang w:val="pt-BR"/>
        </w:rPr>
        <w:t>11</w:t>
      </w:r>
      <w:r w:rsidR="002D4963" w:rsidRPr="00C77B9D">
        <w:rPr>
          <w:rFonts w:ascii="Times New Roman" w:hAnsi="Times New Roman"/>
          <w:b w:val="0"/>
          <w:color w:val="000000" w:themeColor="text1"/>
          <w:sz w:val="20"/>
          <w:lang w:val="pt-BR"/>
        </w:rPr>
        <w:t>NbO</w:t>
      </w:r>
      <w:r w:rsidR="002D4963" w:rsidRPr="00C77B9D">
        <w:rPr>
          <w:rFonts w:ascii="Times New Roman" w:hAnsi="Times New Roman"/>
          <w:b w:val="0"/>
          <w:color w:val="000000" w:themeColor="text1"/>
          <w:sz w:val="20"/>
          <w:vertAlign w:val="subscript"/>
          <w:lang w:val="pt-BR"/>
        </w:rPr>
        <w:t>40</w:t>
      </w:r>
      <w:r w:rsidR="002D4963" w:rsidRPr="00C77B9D">
        <w:rPr>
          <w:rFonts w:ascii="Times New Roman" w:hAnsi="Times New Roman"/>
          <w:b w:val="0"/>
          <w:color w:val="000000" w:themeColor="text1"/>
          <w:sz w:val="20"/>
          <w:lang w:val="pt-BR"/>
        </w:rPr>
        <w:t xml:space="preserve"> foi </w:t>
      </w:r>
      <w:r w:rsidR="003937FE">
        <w:rPr>
          <w:rFonts w:ascii="Times New Roman" w:hAnsi="Times New Roman"/>
          <w:b w:val="0"/>
          <w:color w:val="000000" w:themeColor="text1"/>
          <w:sz w:val="20"/>
          <w:lang w:val="pt-BR"/>
        </w:rPr>
        <w:t xml:space="preserve">o </w:t>
      </w:r>
      <w:r w:rsidR="00E36933" w:rsidRPr="00C77B9D">
        <w:rPr>
          <w:rFonts w:ascii="Times New Roman" w:hAnsi="Times New Roman"/>
          <w:b w:val="0"/>
          <w:color w:val="000000" w:themeColor="text1"/>
          <w:sz w:val="20"/>
          <w:lang w:val="pt-BR"/>
        </w:rPr>
        <w:t>catalisador</w:t>
      </w:r>
      <w:r w:rsidR="003937FE">
        <w:rPr>
          <w:rFonts w:ascii="Times New Roman" w:hAnsi="Times New Roman"/>
          <w:b w:val="0"/>
          <w:color w:val="000000" w:themeColor="text1"/>
          <w:sz w:val="20"/>
          <w:lang w:val="pt-BR"/>
        </w:rPr>
        <w:t xml:space="preserve"> </w:t>
      </w:r>
      <w:r w:rsidR="003937FE" w:rsidRPr="00C77B9D">
        <w:rPr>
          <w:rFonts w:ascii="Times New Roman" w:hAnsi="Times New Roman"/>
          <w:b w:val="0"/>
          <w:color w:val="000000" w:themeColor="text1"/>
          <w:sz w:val="20"/>
          <w:lang w:val="pt-BR"/>
        </w:rPr>
        <w:t>mais ativo e seletivo</w:t>
      </w:r>
      <w:r w:rsidR="002D4963" w:rsidRPr="00C77B9D">
        <w:rPr>
          <w:rFonts w:ascii="Times New Roman" w:hAnsi="Times New Roman"/>
          <w:b w:val="0"/>
          <w:color w:val="000000" w:themeColor="text1"/>
          <w:sz w:val="20"/>
          <w:lang w:val="pt-BR"/>
        </w:rPr>
        <w:t xml:space="preserve">, fornecendo </w:t>
      </w:r>
      <w:r w:rsidR="0033586D" w:rsidRPr="00C77B9D">
        <w:rPr>
          <w:rFonts w:ascii="Times New Roman" w:hAnsi="Times New Roman"/>
          <w:b w:val="0"/>
          <w:color w:val="000000" w:themeColor="text1"/>
          <w:sz w:val="20"/>
          <w:lang w:val="pt-BR"/>
        </w:rPr>
        <w:t xml:space="preserve">o acetal do </w:t>
      </w:r>
      <w:r w:rsidR="0033586D" w:rsidRPr="00C77B9D">
        <w:rPr>
          <w:rFonts w:ascii="Times New Roman" w:hAnsi="Times New Roman"/>
          <w:b w:val="0"/>
          <w:i/>
          <w:color w:val="000000" w:themeColor="text1"/>
          <w:sz w:val="20"/>
          <w:lang w:val="pt-BR"/>
        </w:rPr>
        <w:t>β</w:t>
      </w:r>
      <w:r w:rsidR="00C36DEA" w:rsidRPr="00C77B9D">
        <w:rPr>
          <w:rFonts w:ascii="Times New Roman" w:hAnsi="Times New Roman"/>
          <w:b w:val="0"/>
          <w:color w:val="000000" w:themeColor="text1"/>
          <w:sz w:val="20"/>
          <w:lang w:val="pt-BR"/>
        </w:rPr>
        <w:t>-citronelal</w:t>
      </w:r>
      <w:r w:rsidR="002D4963" w:rsidRPr="00C77B9D">
        <w:rPr>
          <w:rFonts w:ascii="Times New Roman" w:hAnsi="Times New Roman"/>
          <w:b w:val="0"/>
          <w:color w:val="000000" w:themeColor="text1"/>
          <w:sz w:val="20"/>
          <w:lang w:val="pt-BR"/>
        </w:rPr>
        <w:t xml:space="preserve"> como único produto </w:t>
      </w:r>
      <w:r w:rsidR="003937FE">
        <w:rPr>
          <w:rFonts w:ascii="Times New Roman" w:hAnsi="Times New Roman"/>
          <w:b w:val="0"/>
          <w:color w:val="000000" w:themeColor="text1"/>
          <w:sz w:val="20"/>
          <w:lang w:val="pt-BR"/>
        </w:rPr>
        <w:t>de</w:t>
      </w:r>
      <w:r w:rsidR="002D4963" w:rsidRPr="00C77B9D">
        <w:rPr>
          <w:rFonts w:ascii="Times New Roman" w:hAnsi="Times New Roman"/>
          <w:b w:val="0"/>
          <w:color w:val="000000" w:themeColor="text1"/>
          <w:sz w:val="20"/>
          <w:lang w:val="pt-BR"/>
        </w:rPr>
        <w:t xml:space="preserve"> reações com altas convers</w:t>
      </w:r>
      <w:r w:rsidR="00860851" w:rsidRPr="00C77B9D">
        <w:rPr>
          <w:rFonts w:ascii="Times New Roman" w:hAnsi="Times New Roman"/>
          <w:b w:val="0"/>
          <w:color w:val="000000" w:themeColor="text1"/>
          <w:sz w:val="20"/>
          <w:lang w:val="pt-BR"/>
        </w:rPr>
        <w:t>õ</w:t>
      </w:r>
      <w:r w:rsidR="002D4963" w:rsidRPr="00C77B9D">
        <w:rPr>
          <w:rFonts w:ascii="Times New Roman" w:hAnsi="Times New Roman"/>
          <w:b w:val="0"/>
          <w:color w:val="000000" w:themeColor="text1"/>
          <w:sz w:val="20"/>
          <w:lang w:val="pt-BR"/>
        </w:rPr>
        <w:t>es</w:t>
      </w:r>
      <w:r w:rsidR="0033586D" w:rsidRPr="00C77B9D">
        <w:rPr>
          <w:rFonts w:ascii="Times New Roman" w:hAnsi="Times New Roman"/>
          <w:b w:val="0"/>
          <w:color w:val="000000" w:themeColor="text1"/>
          <w:sz w:val="20"/>
          <w:lang w:val="pt-BR"/>
        </w:rPr>
        <w:t xml:space="preserve">. </w:t>
      </w:r>
    </w:p>
    <w:p w14:paraId="1C261E2B" w14:textId="77777777" w:rsidR="0033586D" w:rsidRDefault="0033586D" w:rsidP="00EA4E1B">
      <w:pPr>
        <w:pStyle w:val="BDAbstract"/>
        <w:spacing w:before="0" w:after="0" w:line="240" w:lineRule="auto"/>
        <w:rPr>
          <w:rFonts w:ascii="Times New Roman" w:hAnsi="Times New Roman"/>
          <w:b w:val="0"/>
          <w:i/>
          <w:sz w:val="20"/>
          <w:lang w:val="pt-BR"/>
        </w:rPr>
      </w:pPr>
    </w:p>
    <w:p w14:paraId="09B41B70" w14:textId="0ECC7246"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36DEA">
        <w:rPr>
          <w:rFonts w:ascii="Times New Roman" w:hAnsi="Times New Roman"/>
          <w:b w:val="0"/>
          <w:i/>
          <w:sz w:val="20"/>
          <w:lang w:val="pt-BR"/>
        </w:rPr>
        <w:t>Polioxometalatos, terpenos, catálise homogênea e nióbio</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52B7CCF2" w:rsidR="00EA4E1B" w:rsidRPr="00D719A8" w:rsidRDefault="00EA4E1B" w:rsidP="00255FEB">
      <w:pPr>
        <w:pStyle w:val="BDAbstract"/>
        <w:spacing w:before="0" w:after="0" w:line="240" w:lineRule="auto"/>
        <w:rPr>
          <w:rFonts w:ascii="Times New Roman" w:hAnsi="Times New Roman"/>
          <w:b w:val="0"/>
          <w:sz w:val="20"/>
        </w:rPr>
      </w:pPr>
      <w:r w:rsidRPr="00D719A8">
        <w:rPr>
          <w:rFonts w:ascii="Times New Roman" w:hAnsi="Times New Roman"/>
          <w:b w:val="0"/>
          <w:sz w:val="20"/>
        </w:rPr>
        <w:t xml:space="preserve">ABSTRACT </w:t>
      </w:r>
      <w:r w:rsidR="00255FEB">
        <w:rPr>
          <w:rFonts w:ascii="Times New Roman" w:hAnsi="Times New Roman"/>
          <w:b w:val="0"/>
          <w:sz w:val="20"/>
        </w:rPr>
        <w:t>–</w:t>
      </w:r>
      <w:r w:rsidRPr="00D719A8">
        <w:rPr>
          <w:rFonts w:ascii="Times New Roman" w:hAnsi="Times New Roman"/>
          <w:b w:val="0"/>
          <w:sz w:val="20"/>
        </w:rPr>
        <w:t xml:space="preserve"> </w:t>
      </w:r>
      <w:r w:rsidR="00255FEB" w:rsidRPr="00255FEB">
        <w:rPr>
          <w:rFonts w:ascii="Times New Roman" w:hAnsi="Times New Roman"/>
          <w:b w:val="0"/>
          <w:sz w:val="20"/>
        </w:rPr>
        <w:t xml:space="preserve">Acetalization reactions </w:t>
      </w:r>
      <w:proofErr w:type="gramStart"/>
      <w:r w:rsidR="00255FEB" w:rsidRPr="00255FEB">
        <w:rPr>
          <w:rFonts w:ascii="Times New Roman" w:hAnsi="Times New Roman"/>
          <w:b w:val="0"/>
          <w:sz w:val="20"/>
        </w:rPr>
        <w:t>are used</w:t>
      </w:r>
      <w:proofErr w:type="gramEnd"/>
      <w:r w:rsidR="00255FEB" w:rsidRPr="00255FEB">
        <w:rPr>
          <w:rFonts w:ascii="Times New Roman" w:hAnsi="Times New Roman"/>
          <w:b w:val="0"/>
          <w:sz w:val="20"/>
        </w:rPr>
        <w:t xml:space="preserve"> to protect carbonyl groups in organic synthesis, in addition to producing acetals that are components of fragrances and cosmetics. Usually, acetalization reactions are catalyzed by corrosive mineral acids, which require neutralization steps at the end of the </w:t>
      </w:r>
      <w:proofErr w:type="gramStart"/>
      <w:r w:rsidR="00255FEB" w:rsidRPr="00255FEB">
        <w:rPr>
          <w:rFonts w:ascii="Times New Roman" w:hAnsi="Times New Roman"/>
          <w:b w:val="0"/>
          <w:sz w:val="20"/>
        </w:rPr>
        <w:t>processes,</w:t>
      </w:r>
      <w:proofErr w:type="gramEnd"/>
      <w:r w:rsidR="00255FEB" w:rsidRPr="00255FEB">
        <w:rPr>
          <w:rFonts w:ascii="Times New Roman" w:hAnsi="Times New Roman"/>
          <w:b w:val="0"/>
          <w:sz w:val="20"/>
        </w:rPr>
        <w:t xml:space="preserve"> are difficult to separate from the product and are not reusable. In this perspective, Keggin heteropolyacids (</w:t>
      </w:r>
      <w:r w:rsidR="00255FEB">
        <w:rPr>
          <w:rFonts w:ascii="Times New Roman" w:hAnsi="Times New Roman"/>
          <w:b w:val="0"/>
          <w:sz w:val="20"/>
        </w:rPr>
        <w:t>H</w:t>
      </w:r>
      <w:r w:rsidR="00255FEB" w:rsidRPr="00255FEB">
        <w:rPr>
          <w:rFonts w:ascii="Times New Roman" w:hAnsi="Times New Roman"/>
          <w:b w:val="0"/>
          <w:sz w:val="20"/>
        </w:rPr>
        <w:t xml:space="preserve">PAs), which are clusters of metals and oxygens, appear as an option because they have a high </w:t>
      </w:r>
      <w:r w:rsidR="00255FEB">
        <w:rPr>
          <w:rFonts w:ascii="Times New Roman" w:hAnsi="Times New Roman"/>
          <w:b w:val="0"/>
          <w:sz w:val="20"/>
        </w:rPr>
        <w:t xml:space="preserve">strength of </w:t>
      </w:r>
      <w:r w:rsidR="00255FEB" w:rsidRPr="00255FEB">
        <w:rPr>
          <w:rFonts w:ascii="Times New Roman" w:hAnsi="Times New Roman"/>
          <w:b w:val="0"/>
          <w:sz w:val="20"/>
        </w:rPr>
        <w:t xml:space="preserve">Brønsted. </w:t>
      </w:r>
      <w:r w:rsidR="00386A1E" w:rsidRPr="00386A1E">
        <w:rPr>
          <w:rFonts w:ascii="Times New Roman" w:hAnsi="Times New Roman"/>
          <w:b w:val="0"/>
          <w:sz w:val="20"/>
        </w:rPr>
        <w:t xml:space="preserve">In addition, in some cases they </w:t>
      </w:r>
      <w:proofErr w:type="gramStart"/>
      <w:r w:rsidR="00386A1E" w:rsidRPr="00386A1E">
        <w:rPr>
          <w:rFonts w:ascii="Times New Roman" w:hAnsi="Times New Roman"/>
          <w:b w:val="0"/>
          <w:sz w:val="20"/>
        </w:rPr>
        <w:t>can be used</w:t>
      </w:r>
      <w:proofErr w:type="gramEnd"/>
      <w:r w:rsidR="00386A1E" w:rsidRPr="00386A1E">
        <w:rPr>
          <w:rFonts w:ascii="Times New Roman" w:hAnsi="Times New Roman"/>
          <w:b w:val="0"/>
          <w:sz w:val="20"/>
        </w:rPr>
        <w:t xml:space="preserve"> as heterogeneous catalysts, mainly when converted into insoluble metal salts</w:t>
      </w:r>
      <w:r w:rsidR="00386A1E">
        <w:rPr>
          <w:rFonts w:ascii="Times New Roman" w:hAnsi="Times New Roman"/>
          <w:b w:val="0"/>
          <w:sz w:val="20"/>
        </w:rPr>
        <w:t>,</w:t>
      </w:r>
      <w:r w:rsidR="00386A1E" w:rsidRPr="00386A1E">
        <w:rPr>
          <w:rFonts w:ascii="Times New Roman" w:hAnsi="Times New Roman"/>
          <w:b w:val="0"/>
          <w:sz w:val="20"/>
        </w:rPr>
        <w:t xml:space="preserve"> where cations with a radius greater than 1.3 Angstroms replace</w:t>
      </w:r>
      <w:r w:rsidR="00386A1E">
        <w:rPr>
          <w:rFonts w:ascii="Times New Roman" w:hAnsi="Times New Roman"/>
          <w:b w:val="0"/>
          <w:sz w:val="20"/>
        </w:rPr>
        <w:t>d</w:t>
      </w:r>
      <w:r w:rsidR="00386A1E" w:rsidRPr="00386A1E">
        <w:rPr>
          <w:rFonts w:ascii="Times New Roman" w:hAnsi="Times New Roman"/>
          <w:b w:val="0"/>
          <w:sz w:val="20"/>
        </w:rPr>
        <w:t xml:space="preserve"> the protons</w:t>
      </w:r>
      <w:r w:rsidR="00386A1E">
        <w:rPr>
          <w:rFonts w:ascii="Times New Roman" w:hAnsi="Times New Roman"/>
          <w:b w:val="0"/>
          <w:sz w:val="20"/>
        </w:rPr>
        <w:t xml:space="preserve">. </w:t>
      </w:r>
      <w:r w:rsidR="00255FEB" w:rsidRPr="00255FEB">
        <w:rPr>
          <w:rFonts w:ascii="Times New Roman" w:hAnsi="Times New Roman"/>
          <w:b w:val="0"/>
          <w:sz w:val="20"/>
        </w:rPr>
        <w:t xml:space="preserve">The acidity of </w:t>
      </w:r>
      <w:r w:rsidR="00255FEB">
        <w:rPr>
          <w:rFonts w:ascii="Times New Roman" w:hAnsi="Times New Roman"/>
          <w:b w:val="0"/>
          <w:sz w:val="20"/>
        </w:rPr>
        <w:t>H</w:t>
      </w:r>
      <w:r w:rsidR="00255FEB" w:rsidRPr="00255FEB">
        <w:rPr>
          <w:rFonts w:ascii="Times New Roman" w:hAnsi="Times New Roman"/>
          <w:b w:val="0"/>
          <w:sz w:val="20"/>
        </w:rPr>
        <w:t xml:space="preserve">PAs </w:t>
      </w:r>
      <w:proofErr w:type="gramStart"/>
      <w:r w:rsidR="00255FEB">
        <w:rPr>
          <w:rFonts w:ascii="Times New Roman" w:hAnsi="Times New Roman"/>
          <w:b w:val="0"/>
          <w:sz w:val="20"/>
        </w:rPr>
        <w:t>may</w:t>
      </w:r>
      <w:r w:rsidR="00255FEB" w:rsidRPr="00255FEB">
        <w:rPr>
          <w:rFonts w:ascii="Times New Roman" w:hAnsi="Times New Roman"/>
          <w:b w:val="0"/>
          <w:sz w:val="20"/>
        </w:rPr>
        <w:t xml:space="preserve"> be increased</w:t>
      </w:r>
      <w:proofErr w:type="gramEnd"/>
      <w:r w:rsidR="00255FEB" w:rsidRPr="00255FEB">
        <w:rPr>
          <w:rFonts w:ascii="Times New Roman" w:hAnsi="Times New Roman"/>
          <w:b w:val="0"/>
          <w:sz w:val="20"/>
        </w:rPr>
        <w:t xml:space="preserve"> by modifying their composition. In this </w:t>
      </w:r>
      <w:r w:rsidR="00255FEB">
        <w:rPr>
          <w:rFonts w:ascii="Times New Roman" w:hAnsi="Times New Roman"/>
          <w:b w:val="0"/>
          <w:sz w:val="20"/>
        </w:rPr>
        <w:t>sense</w:t>
      </w:r>
      <w:r w:rsidR="00255FEB" w:rsidRPr="00255FEB">
        <w:rPr>
          <w:rFonts w:ascii="Times New Roman" w:hAnsi="Times New Roman"/>
          <w:b w:val="0"/>
          <w:sz w:val="20"/>
        </w:rPr>
        <w:t xml:space="preserve">, the objective of this work was to synthesize </w:t>
      </w:r>
      <w:r w:rsidR="00255FEB">
        <w:rPr>
          <w:rFonts w:ascii="Times New Roman" w:hAnsi="Times New Roman"/>
          <w:b w:val="0"/>
          <w:sz w:val="20"/>
        </w:rPr>
        <w:t xml:space="preserve">niobium-doped </w:t>
      </w:r>
      <w:r w:rsidR="00255FEB" w:rsidRPr="00255FEB">
        <w:rPr>
          <w:rFonts w:ascii="Times New Roman" w:hAnsi="Times New Roman"/>
          <w:b w:val="0"/>
          <w:sz w:val="20"/>
        </w:rPr>
        <w:t>phosphomolybdic acid</w:t>
      </w:r>
      <w:r w:rsidR="00255FEB">
        <w:rPr>
          <w:rFonts w:ascii="Times New Roman" w:hAnsi="Times New Roman"/>
          <w:b w:val="0"/>
          <w:sz w:val="20"/>
        </w:rPr>
        <w:t>s</w:t>
      </w:r>
      <w:r w:rsidR="00255FEB" w:rsidRPr="00255FEB">
        <w:rPr>
          <w:rFonts w:ascii="Times New Roman" w:hAnsi="Times New Roman"/>
          <w:b w:val="0"/>
          <w:sz w:val="20"/>
        </w:rPr>
        <w:t xml:space="preserve"> (H</w:t>
      </w:r>
      <w:r w:rsidR="00255FEB" w:rsidRPr="00255FEB">
        <w:rPr>
          <w:rFonts w:ascii="Times New Roman" w:hAnsi="Times New Roman"/>
          <w:b w:val="0"/>
          <w:sz w:val="20"/>
          <w:vertAlign w:val="subscript"/>
        </w:rPr>
        <w:t>3+n</w:t>
      </w:r>
      <w:r w:rsidR="00255FEB" w:rsidRPr="00255FEB">
        <w:rPr>
          <w:rFonts w:ascii="Times New Roman" w:hAnsi="Times New Roman"/>
          <w:b w:val="0"/>
          <w:sz w:val="20"/>
        </w:rPr>
        <w:t>PMo</w:t>
      </w:r>
      <w:r w:rsidR="00255FEB" w:rsidRPr="00255FEB">
        <w:rPr>
          <w:rFonts w:ascii="Times New Roman" w:hAnsi="Times New Roman"/>
          <w:b w:val="0"/>
          <w:sz w:val="20"/>
          <w:vertAlign w:val="subscript"/>
        </w:rPr>
        <w:t>12-n</w:t>
      </w:r>
      <w:r w:rsidR="00255FEB" w:rsidRPr="00255FEB">
        <w:rPr>
          <w:rFonts w:ascii="Times New Roman" w:hAnsi="Times New Roman"/>
          <w:b w:val="0"/>
          <w:sz w:val="20"/>
        </w:rPr>
        <w:t>Nb</w:t>
      </w:r>
      <w:r w:rsidR="00255FEB" w:rsidRPr="00255FEB">
        <w:rPr>
          <w:rFonts w:ascii="Times New Roman" w:hAnsi="Times New Roman"/>
          <w:b w:val="0"/>
          <w:sz w:val="20"/>
          <w:vertAlign w:val="subscript"/>
        </w:rPr>
        <w:t>n</w:t>
      </w:r>
      <w:r w:rsidR="00255FEB" w:rsidRPr="00255FEB">
        <w:rPr>
          <w:rFonts w:ascii="Times New Roman" w:hAnsi="Times New Roman"/>
          <w:b w:val="0"/>
          <w:sz w:val="20"/>
        </w:rPr>
        <w:t>O</w:t>
      </w:r>
      <w:r w:rsidR="00255FEB" w:rsidRPr="00255FEB">
        <w:rPr>
          <w:rFonts w:ascii="Times New Roman" w:hAnsi="Times New Roman"/>
          <w:b w:val="0"/>
          <w:sz w:val="20"/>
          <w:vertAlign w:val="subscript"/>
        </w:rPr>
        <w:t>40</w:t>
      </w:r>
      <w:r w:rsidR="00255FEB" w:rsidRPr="00255FEB">
        <w:rPr>
          <w:rFonts w:ascii="Times New Roman" w:hAnsi="Times New Roman"/>
          <w:b w:val="0"/>
          <w:sz w:val="20"/>
        </w:rPr>
        <w:t xml:space="preserve">, n = </w:t>
      </w:r>
      <w:proofErr w:type="gramStart"/>
      <w:r w:rsidR="00255FEB" w:rsidRPr="00255FEB">
        <w:rPr>
          <w:rFonts w:ascii="Times New Roman" w:hAnsi="Times New Roman"/>
          <w:b w:val="0"/>
          <w:sz w:val="20"/>
        </w:rPr>
        <w:t>0</w:t>
      </w:r>
      <w:proofErr w:type="gramEnd"/>
      <w:r w:rsidR="00255FEB" w:rsidRPr="00255FEB">
        <w:rPr>
          <w:rFonts w:ascii="Times New Roman" w:hAnsi="Times New Roman"/>
          <w:b w:val="0"/>
          <w:sz w:val="20"/>
        </w:rPr>
        <w:t>, 1, 2</w:t>
      </w:r>
      <w:r w:rsidR="00255FEB">
        <w:rPr>
          <w:rFonts w:ascii="Times New Roman" w:hAnsi="Times New Roman"/>
          <w:b w:val="0"/>
          <w:sz w:val="20"/>
        </w:rPr>
        <w:t>,</w:t>
      </w:r>
      <w:r w:rsidR="00255FEB" w:rsidRPr="00255FEB">
        <w:rPr>
          <w:rFonts w:ascii="Times New Roman" w:hAnsi="Times New Roman"/>
          <w:b w:val="0"/>
          <w:sz w:val="20"/>
        </w:rPr>
        <w:t xml:space="preserve"> and 3) and to study its catalytic properties in the acetalization of β-citrone</w:t>
      </w:r>
      <w:r w:rsidR="00255FEB">
        <w:rPr>
          <w:rFonts w:ascii="Times New Roman" w:hAnsi="Times New Roman"/>
          <w:b w:val="0"/>
          <w:sz w:val="20"/>
        </w:rPr>
        <w:t>l</w:t>
      </w:r>
      <w:r w:rsidR="00255FEB" w:rsidRPr="00255FEB">
        <w:rPr>
          <w:rFonts w:ascii="Times New Roman" w:hAnsi="Times New Roman"/>
          <w:b w:val="0"/>
          <w:sz w:val="20"/>
        </w:rPr>
        <w:t xml:space="preserve">lal with alkyl alcohols. The catalysts </w:t>
      </w:r>
      <w:proofErr w:type="gramStart"/>
      <w:r w:rsidR="00255FEB" w:rsidRPr="00255FEB">
        <w:rPr>
          <w:rFonts w:ascii="Times New Roman" w:hAnsi="Times New Roman"/>
          <w:b w:val="0"/>
          <w:sz w:val="20"/>
        </w:rPr>
        <w:t>were synthesized and characterized by infrared spectroscopy (</w:t>
      </w:r>
      <w:r w:rsidR="00255FEB">
        <w:rPr>
          <w:rFonts w:ascii="Times New Roman" w:hAnsi="Times New Roman"/>
          <w:b w:val="0"/>
          <w:sz w:val="20"/>
        </w:rPr>
        <w:t>FT-IR</w:t>
      </w:r>
      <w:r w:rsidR="00255FEB" w:rsidRPr="00255FEB">
        <w:rPr>
          <w:rFonts w:ascii="Times New Roman" w:hAnsi="Times New Roman"/>
          <w:b w:val="0"/>
          <w:sz w:val="20"/>
        </w:rPr>
        <w:t xml:space="preserve">) and </w:t>
      </w:r>
      <w:r w:rsidR="00255FEB">
        <w:rPr>
          <w:rFonts w:ascii="Times New Roman" w:hAnsi="Times New Roman"/>
          <w:b w:val="0"/>
          <w:sz w:val="20"/>
        </w:rPr>
        <w:t xml:space="preserve">powder </w:t>
      </w:r>
      <w:r w:rsidR="00255FEB" w:rsidRPr="00255FEB">
        <w:rPr>
          <w:rFonts w:ascii="Times New Roman" w:hAnsi="Times New Roman"/>
          <w:b w:val="0"/>
          <w:sz w:val="20"/>
        </w:rPr>
        <w:t>X-ray diffraction (XRD)</w:t>
      </w:r>
      <w:proofErr w:type="gramEnd"/>
      <w:r w:rsidR="00255FEB" w:rsidRPr="00255FEB">
        <w:rPr>
          <w:rFonts w:ascii="Times New Roman" w:hAnsi="Times New Roman"/>
          <w:b w:val="0"/>
          <w:sz w:val="20"/>
        </w:rPr>
        <w:t xml:space="preserve">. The effects of the main reaction variables </w:t>
      </w:r>
      <w:proofErr w:type="gramStart"/>
      <w:r w:rsidR="00255FEB" w:rsidRPr="00255FEB">
        <w:rPr>
          <w:rFonts w:ascii="Times New Roman" w:hAnsi="Times New Roman"/>
          <w:b w:val="0"/>
          <w:sz w:val="20"/>
        </w:rPr>
        <w:t>were evaluated</w:t>
      </w:r>
      <w:proofErr w:type="gramEnd"/>
      <w:r w:rsidR="00255FEB" w:rsidRPr="00255FEB">
        <w:rPr>
          <w:rFonts w:ascii="Times New Roman" w:hAnsi="Times New Roman"/>
          <w:b w:val="0"/>
          <w:sz w:val="20"/>
        </w:rPr>
        <w:t xml:space="preserve">. </w:t>
      </w:r>
      <w:r w:rsidR="00491BA3" w:rsidRPr="00491BA3">
        <w:rPr>
          <w:rFonts w:ascii="Times New Roman" w:hAnsi="Times New Roman"/>
          <w:b w:val="0"/>
          <w:sz w:val="20"/>
        </w:rPr>
        <w:t>Among the acids obtained, H</w:t>
      </w:r>
      <w:r w:rsidR="00491BA3" w:rsidRPr="00491BA3">
        <w:rPr>
          <w:rFonts w:ascii="Times New Roman" w:hAnsi="Times New Roman"/>
          <w:b w:val="0"/>
          <w:sz w:val="20"/>
          <w:vertAlign w:val="subscript"/>
        </w:rPr>
        <w:t>4</w:t>
      </w:r>
      <w:r w:rsidR="00491BA3" w:rsidRPr="00491BA3">
        <w:rPr>
          <w:rFonts w:ascii="Times New Roman" w:hAnsi="Times New Roman"/>
          <w:b w:val="0"/>
          <w:sz w:val="20"/>
        </w:rPr>
        <w:t>PMo</w:t>
      </w:r>
      <w:r w:rsidR="00491BA3" w:rsidRPr="00491BA3">
        <w:rPr>
          <w:rFonts w:ascii="Times New Roman" w:hAnsi="Times New Roman"/>
          <w:b w:val="0"/>
          <w:sz w:val="20"/>
          <w:vertAlign w:val="subscript"/>
        </w:rPr>
        <w:t>11</w:t>
      </w:r>
      <w:r w:rsidR="00491BA3" w:rsidRPr="00491BA3">
        <w:rPr>
          <w:rFonts w:ascii="Times New Roman" w:hAnsi="Times New Roman"/>
          <w:b w:val="0"/>
          <w:sz w:val="20"/>
        </w:rPr>
        <w:t>NbO</w:t>
      </w:r>
      <w:r w:rsidR="00491BA3" w:rsidRPr="00491BA3">
        <w:rPr>
          <w:rFonts w:ascii="Times New Roman" w:hAnsi="Times New Roman"/>
          <w:b w:val="0"/>
          <w:sz w:val="20"/>
          <w:vertAlign w:val="subscript"/>
        </w:rPr>
        <w:t>40</w:t>
      </w:r>
      <w:r w:rsidR="00491BA3" w:rsidRPr="00491BA3">
        <w:rPr>
          <w:rFonts w:ascii="Times New Roman" w:hAnsi="Times New Roman"/>
          <w:b w:val="0"/>
          <w:sz w:val="20"/>
        </w:rPr>
        <w:t xml:space="preserve"> was the most active and selective catalyst, providing the </w:t>
      </w:r>
      <w:r w:rsidR="00491BA3" w:rsidRPr="00491BA3">
        <w:rPr>
          <w:rFonts w:ascii="Times New Roman" w:hAnsi="Times New Roman"/>
          <w:b w:val="0"/>
          <w:i/>
          <w:sz w:val="20"/>
        </w:rPr>
        <w:t>β</w:t>
      </w:r>
      <w:r w:rsidR="00491BA3" w:rsidRPr="00491BA3">
        <w:rPr>
          <w:rFonts w:ascii="Times New Roman" w:hAnsi="Times New Roman"/>
          <w:b w:val="0"/>
          <w:sz w:val="20"/>
        </w:rPr>
        <w:t>-citronellal acetal as the only reaction product with high conversions</w:t>
      </w:r>
      <w:r w:rsidR="00F02A0F" w:rsidRPr="00F02A0F">
        <w:rPr>
          <w:rFonts w:ascii="Times New Roman" w:hAnsi="Times New Roman"/>
          <w:b w:val="0"/>
          <w:noProof/>
          <w:sz w:val="20"/>
        </w:rPr>
        <w:t>.</w:t>
      </w:r>
    </w:p>
    <w:p w14:paraId="17A02F4C" w14:textId="77777777" w:rsidR="00C36DEA" w:rsidRPr="00D719A8" w:rsidRDefault="00C36DEA" w:rsidP="00EA4E1B">
      <w:pPr>
        <w:pStyle w:val="BDAbstract"/>
        <w:spacing w:before="0" w:after="120" w:line="240" w:lineRule="auto"/>
        <w:rPr>
          <w:rFonts w:ascii="Times New Roman" w:hAnsi="Times New Roman"/>
          <w:b w:val="0"/>
          <w:i/>
          <w:sz w:val="20"/>
        </w:rPr>
      </w:pPr>
    </w:p>
    <w:p w14:paraId="5F4A84E8" w14:textId="76215548" w:rsidR="00EA4E1B" w:rsidRPr="00D719A8" w:rsidRDefault="00EA4E1B" w:rsidP="00EA4E1B">
      <w:pPr>
        <w:pStyle w:val="BDAbstract"/>
        <w:spacing w:before="0" w:after="120" w:line="240" w:lineRule="auto"/>
        <w:rPr>
          <w:rFonts w:ascii="Times New Roman" w:hAnsi="Times New Roman"/>
          <w:b w:val="0"/>
          <w:i/>
          <w:sz w:val="20"/>
        </w:rPr>
      </w:pPr>
      <w:r w:rsidRPr="00C36DEA">
        <w:rPr>
          <w:rFonts w:ascii="Times New Roman" w:hAnsi="Times New Roman"/>
          <w:b w:val="0"/>
          <w:i/>
          <w:noProof/>
          <w:sz w:val="20"/>
        </w:rPr>
        <w:t xml:space="preserve">Keywords: </w:t>
      </w:r>
      <w:r w:rsidR="00C36DEA" w:rsidRPr="00C36DEA">
        <w:rPr>
          <w:rFonts w:ascii="Times New Roman" w:hAnsi="Times New Roman"/>
          <w:b w:val="0"/>
          <w:i/>
          <w:noProof/>
          <w:sz w:val="20"/>
        </w:rPr>
        <w:t>Polyoxometalates, terpenes, homogeneous catalysis and niobium</w:t>
      </w:r>
      <w:r w:rsidR="00C36DEA" w:rsidRPr="00D719A8">
        <w:rPr>
          <w:rFonts w:ascii="Times New Roman" w:hAnsi="Times New Roman"/>
          <w:b w:val="0"/>
          <w:i/>
          <w:sz w:val="20"/>
        </w:rPr>
        <w:t>.</w:t>
      </w:r>
    </w:p>
    <w:bookmarkEnd w:id="1"/>
    <w:p w14:paraId="48D9B0C4" w14:textId="77777777" w:rsidR="00EA4E1B" w:rsidRPr="00D719A8" w:rsidRDefault="00EA4E1B" w:rsidP="00EA4E1B">
      <w:pPr>
        <w:rPr>
          <w:lang w:val="en-US"/>
        </w:rPr>
        <w:sectPr w:rsidR="00EA4E1B" w:rsidRPr="00D719A8" w:rsidSect="00EA4E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094" w:bottom="1418" w:left="567" w:header="709" w:footer="709" w:gutter="0"/>
          <w:cols w:space="708"/>
          <w:docGrid w:linePitch="360"/>
        </w:sectPr>
      </w:pPr>
    </w:p>
    <w:p w14:paraId="58933B8B" w14:textId="23602488" w:rsidR="00100A5F" w:rsidRDefault="00EA4E1B" w:rsidP="00100A5F">
      <w:pPr>
        <w:pStyle w:val="Ttulo2"/>
        <w:spacing w:before="0"/>
        <w:rPr>
          <w:rFonts w:ascii="Helvetica" w:hAnsi="Helvetica" w:cs="Helvetica"/>
          <w:sz w:val="24"/>
          <w:szCs w:val="24"/>
        </w:rPr>
      </w:pPr>
      <w:r w:rsidRPr="001F25B2">
        <w:rPr>
          <w:rFonts w:ascii="Helvetica" w:hAnsi="Helvetica" w:cs="Helvetica"/>
          <w:sz w:val="24"/>
          <w:szCs w:val="24"/>
        </w:rPr>
        <w:lastRenderedPageBreak/>
        <w:t>Introdução</w:t>
      </w:r>
    </w:p>
    <w:p w14:paraId="6DB850C6" w14:textId="623B601C" w:rsidR="00EA4E1B" w:rsidRPr="00C77B9D" w:rsidRDefault="00387FC2" w:rsidP="00387FC2">
      <w:pPr>
        <w:pStyle w:val="TAMainText"/>
        <w:rPr>
          <w:rFonts w:ascii="Times New Roman" w:hAnsi="Times New Roman"/>
          <w:color w:val="000000" w:themeColor="text1"/>
          <w:lang w:val="pt-BR"/>
        </w:rPr>
      </w:pPr>
      <w:r>
        <w:rPr>
          <w:rFonts w:ascii="Times New Roman" w:hAnsi="Times New Roman"/>
          <w:lang w:val="pt-BR"/>
        </w:rPr>
        <w:t xml:space="preserve">As reações </w:t>
      </w:r>
      <w:r w:rsidR="008F6A64">
        <w:rPr>
          <w:rFonts w:ascii="Times New Roman" w:hAnsi="Times New Roman"/>
          <w:lang w:val="pt-BR"/>
        </w:rPr>
        <w:t xml:space="preserve">convencionais </w:t>
      </w:r>
      <w:r>
        <w:rPr>
          <w:rFonts w:ascii="Times New Roman" w:hAnsi="Times New Roman"/>
          <w:lang w:val="pt-BR"/>
        </w:rPr>
        <w:t xml:space="preserve">de acetalização de aldeídos são catalisadas por ácido de Brønsted, geralmente HCl ou </w:t>
      </w:r>
      <w:r>
        <w:rPr>
          <w:rFonts w:ascii="Times New Roman" w:hAnsi="Times New Roman"/>
          <w:lang w:val="pt-BR"/>
        </w:rPr>
        <w:lastRenderedPageBreak/>
        <w:t>H</w:t>
      </w:r>
      <w:r w:rsidRPr="00387FC2">
        <w:rPr>
          <w:rFonts w:ascii="Times New Roman" w:hAnsi="Times New Roman"/>
          <w:vertAlign w:val="subscript"/>
          <w:lang w:val="pt-BR"/>
        </w:rPr>
        <w:t>2</w:t>
      </w:r>
      <w:r>
        <w:rPr>
          <w:rFonts w:ascii="Times New Roman" w:hAnsi="Times New Roman"/>
          <w:lang w:val="pt-BR"/>
        </w:rPr>
        <w:t>SO</w:t>
      </w:r>
      <w:r w:rsidRPr="00387FC2">
        <w:rPr>
          <w:rFonts w:ascii="Times New Roman" w:hAnsi="Times New Roman"/>
          <w:vertAlign w:val="subscript"/>
          <w:lang w:val="pt-BR"/>
        </w:rPr>
        <w:t>4</w:t>
      </w:r>
      <w:r>
        <w:rPr>
          <w:rFonts w:ascii="Times New Roman" w:hAnsi="Times New Roman"/>
          <w:lang w:val="pt-BR"/>
        </w:rPr>
        <w:t xml:space="preserve">. </w:t>
      </w:r>
      <w:r w:rsidR="008F6A64">
        <w:rPr>
          <w:rFonts w:ascii="Times New Roman" w:hAnsi="Times New Roman"/>
          <w:lang w:val="pt-BR"/>
        </w:rPr>
        <w:t xml:space="preserve">Essas reações são </w:t>
      </w:r>
      <w:r w:rsidR="00A80AF1">
        <w:rPr>
          <w:rFonts w:ascii="Times New Roman" w:hAnsi="Times New Roman"/>
          <w:lang w:val="pt-BR"/>
        </w:rPr>
        <w:t>importante</w:t>
      </w:r>
      <w:r w:rsidR="00CB090C">
        <w:rPr>
          <w:rFonts w:ascii="Times New Roman" w:hAnsi="Times New Roman"/>
          <w:lang w:val="pt-BR"/>
        </w:rPr>
        <w:t>s,</w:t>
      </w:r>
      <w:r w:rsidR="00A80AF1">
        <w:rPr>
          <w:rFonts w:ascii="Times New Roman" w:hAnsi="Times New Roman"/>
          <w:lang w:val="pt-BR"/>
        </w:rPr>
        <w:t xml:space="preserve"> uma vez que são usadas para proteção de grupos carbonilas </w:t>
      </w:r>
      <w:r w:rsidR="00255FEB">
        <w:rPr>
          <w:rFonts w:ascii="Times New Roman" w:hAnsi="Times New Roman"/>
          <w:lang w:val="pt-BR"/>
        </w:rPr>
        <w:t>em</w:t>
      </w:r>
      <w:r w:rsidR="00A80AF1">
        <w:rPr>
          <w:rFonts w:ascii="Times New Roman" w:hAnsi="Times New Roman"/>
          <w:lang w:val="pt-BR"/>
        </w:rPr>
        <w:t xml:space="preserve"> síntese</w:t>
      </w:r>
      <w:r w:rsidR="00255FEB">
        <w:rPr>
          <w:rFonts w:ascii="Times New Roman" w:hAnsi="Times New Roman"/>
          <w:lang w:val="pt-BR"/>
        </w:rPr>
        <w:t>s</w:t>
      </w:r>
      <w:r w:rsidR="00A80AF1">
        <w:rPr>
          <w:rFonts w:ascii="Times New Roman" w:hAnsi="Times New Roman"/>
          <w:lang w:val="pt-BR"/>
        </w:rPr>
        <w:t xml:space="preserve"> orgânica</w:t>
      </w:r>
      <w:r w:rsidR="00255FEB">
        <w:rPr>
          <w:rFonts w:ascii="Times New Roman" w:hAnsi="Times New Roman"/>
          <w:lang w:val="pt-BR"/>
        </w:rPr>
        <w:t>s</w:t>
      </w:r>
      <w:r w:rsidR="00386A1E">
        <w:rPr>
          <w:rFonts w:ascii="Times New Roman" w:hAnsi="Times New Roman"/>
          <w:lang w:val="pt-BR"/>
        </w:rPr>
        <w:t>. A</w:t>
      </w:r>
      <w:r w:rsidR="00CB090C">
        <w:rPr>
          <w:rFonts w:ascii="Times New Roman" w:hAnsi="Times New Roman"/>
          <w:lang w:val="pt-BR"/>
        </w:rPr>
        <w:t>lém d</w:t>
      </w:r>
      <w:r w:rsidR="00B13A01">
        <w:rPr>
          <w:rFonts w:ascii="Times New Roman" w:hAnsi="Times New Roman"/>
          <w:lang w:val="pt-BR"/>
        </w:rPr>
        <w:t xml:space="preserve">isso, </w:t>
      </w:r>
      <w:r w:rsidR="00A411D5">
        <w:rPr>
          <w:rFonts w:ascii="Times New Roman" w:hAnsi="Times New Roman"/>
          <w:lang w:val="pt-BR"/>
        </w:rPr>
        <w:t xml:space="preserve">os acetais obtidos </w:t>
      </w:r>
      <w:r w:rsidR="00B13A01">
        <w:rPr>
          <w:rFonts w:ascii="Times New Roman" w:hAnsi="Times New Roman"/>
          <w:lang w:val="pt-BR"/>
        </w:rPr>
        <w:t xml:space="preserve">podem </w:t>
      </w:r>
      <w:r w:rsidR="00CB090C">
        <w:rPr>
          <w:rFonts w:ascii="Times New Roman" w:hAnsi="Times New Roman"/>
          <w:lang w:val="pt-BR"/>
        </w:rPr>
        <w:t>ser</w:t>
      </w:r>
      <w:r w:rsidR="00A80AF1">
        <w:rPr>
          <w:rFonts w:ascii="Times New Roman" w:hAnsi="Times New Roman"/>
          <w:lang w:val="pt-BR"/>
        </w:rPr>
        <w:t xml:space="preserve"> </w:t>
      </w:r>
      <w:r w:rsidR="00A411D5">
        <w:rPr>
          <w:rFonts w:ascii="Times New Roman" w:hAnsi="Times New Roman"/>
          <w:lang w:val="pt-BR"/>
        </w:rPr>
        <w:t>usados como componentes de fragrâncias e cosméticos</w:t>
      </w:r>
      <w:r w:rsidR="00A411D5" w:rsidRPr="00C77B9D">
        <w:rPr>
          <w:rFonts w:ascii="Times New Roman" w:hAnsi="Times New Roman"/>
          <w:color w:val="000000" w:themeColor="text1"/>
          <w:lang w:val="pt-BR"/>
        </w:rPr>
        <w:t xml:space="preserve">. </w:t>
      </w:r>
      <w:r w:rsidR="00255FEB" w:rsidRPr="00C77B9D">
        <w:rPr>
          <w:rFonts w:ascii="Times New Roman" w:hAnsi="Times New Roman"/>
          <w:color w:val="000000" w:themeColor="text1"/>
          <w:lang w:val="pt-BR"/>
        </w:rPr>
        <w:t>Entretanto</w:t>
      </w:r>
      <w:r w:rsidR="00386A1E">
        <w:rPr>
          <w:rFonts w:ascii="Times New Roman" w:hAnsi="Times New Roman"/>
          <w:color w:val="000000" w:themeColor="text1"/>
          <w:lang w:val="pt-BR"/>
        </w:rPr>
        <w:t>,</w:t>
      </w:r>
      <w:r w:rsidR="00255FEB" w:rsidRPr="00C77B9D">
        <w:rPr>
          <w:rFonts w:ascii="Times New Roman" w:hAnsi="Times New Roman"/>
          <w:color w:val="000000" w:themeColor="text1"/>
          <w:lang w:val="pt-BR"/>
        </w:rPr>
        <w:t xml:space="preserve"> </w:t>
      </w:r>
      <w:r w:rsidR="00255FEB" w:rsidRPr="00C77B9D">
        <w:rPr>
          <w:rFonts w:ascii="Times New Roman" w:hAnsi="Times New Roman"/>
          <w:color w:val="000000" w:themeColor="text1"/>
          <w:lang w:val="pt-BR"/>
        </w:rPr>
        <w:lastRenderedPageBreak/>
        <w:t xml:space="preserve">tais catalisadores convencionais são líquidos e sua utilização resulta em grande geração de efluentes e resíduos de neutralização nas etapas de purificação dos produtos. </w:t>
      </w:r>
      <w:r w:rsidR="00386A1E">
        <w:rPr>
          <w:rFonts w:ascii="Times New Roman" w:hAnsi="Times New Roman"/>
          <w:color w:val="000000" w:themeColor="text1"/>
          <w:lang w:val="pt-BR"/>
        </w:rPr>
        <w:t xml:space="preserve">Em especial, </w:t>
      </w:r>
      <w:r w:rsidR="00255FEB" w:rsidRPr="00C77B9D">
        <w:rPr>
          <w:rFonts w:ascii="Times New Roman" w:hAnsi="Times New Roman"/>
          <w:color w:val="000000" w:themeColor="text1"/>
          <w:lang w:val="pt-BR"/>
        </w:rPr>
        <w:t xml:space="preserve">quando os aldeídos terpênicos são os substratos a serem </w:t>
      </w:r>
      <w:r w:rsidR="00255FEB" w:rsidRPr="00386A1E">
        <w:rPr>
          <w:rFonts w:ascii="Times New Roman" w:hAnsi="Times New Roman"/>
          <w:lang w:val="pt-BR"/>
        </w:rPr>
        <w:t>acetalizados</w:t>
      </w:r>
      <w:r w:rsidR="00FA2893" w:rsidRPr="00386A1E">
        <w:rPr>
          <w:rFonts w:ascii="Times New Roman" w:hAnsi="Times New Roman"/>
          <w:lang w:val="pt-BR"/>
        </w:rPr>
        <w:t>,</w:t>
      </w:r>
      <w:r w:rsidR="00255FEB" w:rsidRPr="00386A1E">
        <w:rPr>
          <w:rFonts w:ascii="Times New Roman" w:hAnsi="Times New Roman"/>
          <w:lang w:val="pt-BR"/>
        </w:rPr>
        <w:t xml:space="preserve"> </w:t>
      </w:r>
      <w:r w:rsidR="00255FEB" w:rsidRPr="00C77B9D">
        <w:rPr>
          <w:rFonts w:ascii="Times New Roman" w:hAnsi="Times New Roman"/>
          <w:color w:val="000000" w:themeColor="text1"/>
          <w:lang w:val="pt-BR"/>
        </w:rPr>
        <w:t>produtos indesejáveis de adição nucleofílica podem também ser formados</w:t>
      </w:r>
      <w:r w:rsidR="00386A1E">
        <w:rPr>
          <w:rFonts w:ascii="Times New Roman" w:hAnsi="Times New Roman"/>
          <w:color w:val="000000" w:themeColor="text1"/>
          <w:lang w:val="pt-BR"/>
        </w:rPr>
        <w:t xml:space="preserve">, o que dificulta o controle da seletividade </w:t>
      </w:r>
      <w:r w:rsidR="003975B1">
        <w:rPr>
          <w:rFonts w:ascii="Times New Roman" w:hAnsi="Times New Roman"/>
          <w:color w:val="000000" w:themeColor="text1"/>
          <w:lang w:val="pt-BR"/>
        </w:rPr>
        <w:t>(</w:t>
      </w:r>
      <w:r w:rsidR="001058FE" w:rsidRPr="00C77B9D">
        <w:rPr>
          <w:rFonts w:ascii="Times New Roman" w:hAnsi="Times New Roman"/>
          <w:color w:val="000000" w:themeColor="text1"/>
          <w:lang w:val="pt-BR"/>
        </w:rPr>
        <w:t>1-2</w:t>
      </w:r>
      <w:r w:rsidR="003975B1">
        <w:rPr>
          <w:rFonts w:ascii="Times New Roman" w:hAnsi="Times New Roman"/>
          <w:color w:val="000000" w:themeColor="text1"/>
          <w:lang w:val="pt-BR"/>
        </w:rPr>
        <w:t>)</w:t>
      </w:r>
      <w:r w:rsidR="00A411D5" w:rsidRPr="00C77B9D">
        <w:rPr>
          <w:rFonts w:ascii="Times New Roman" w:hAnsi="Times New Roman"/>
          <w:color w:val="000000" w:themeColor="text1"/>
          <w:lang w:val="pt-BR"/>
        </w:rPr>
        <w:t>.</w:t>
      </w:r>
    </w:p>
    <w:p w14:paraId="2AA14FFC" w14:textId="20B226D2" w:rsidR="00387FC2" w:rsidRPr="00C77B9D" w:rsidRDefault="00387FC2" w:rsidP="00387FC2">
      <w:pPr>
        <w:pStyle w:val="TAMainText"/>
        <w:rPr>
          <w:rFonts w:ascii="Times New Roman" w:hAnsi="Times New Roman"/>
          <w:color w:val="000000" w:themeColor="text1"/>
          <w:lang w:val="pt-BR"/>
        </w:rPr>
      </w:pPr>
      <w:r w:rsidRPr="00C77B9D">
        <w:rPr>
          <w:rFonts w:ascii="Times New Roman" w:hAnsi="Times New Roman"/>
          <w:color w:val="000000" w:themeColor="text1"/>
          <w:lang w:val="pt-BR"/>
        </w:rPr>
        <w:t>Al</w:t>
      </w:r>
      <w:r w:rsidR="00386A1E">
        <w:rPr>
          <w:rFonts w:ascii="Times New Roman" w:hAnsi="Times New Roman"/>
          <w:color w:val="000000" w:themeColor="text1"/>
          <w:lang w:val="pt-BR"/>
        </w:rPr>
        <w:t>ternativamente, alg</w:t>
      </w:r>
      <w:r w:rsidRPr="00C77B9D">
        <w:rPr>
          <w:rFonts w:ascii="Times New Roman" w:hAnsi="Times New Roman"/>
          <w:color w:val="000000" w:themeColor="text1"/>
          <w:lang w:val="pt-BR"/>
        </w:rPr>
        <w:t>u</w:t>
      </w:r>
      <w:r w:rsidR="00255FEB" w:rsidRPr="00C77B9D">
        <w:rPr>
          <w:rFonts w:ascii="Times New Roman" w:hAnsi="Times New Roman"/>
          <w:color w:val="000000" w:themeColor="text1"/>
          <w:lang w:val="pt-BR"/>
        </w:rPr>
        <w:t>ns</w:t>
      </w:r>
      <w:r w:rsidRPr="00C77B9D">
        <w:rPr>
          <w:rFonts w:ascii="Times New Roman" w:hAnsi="Times New Roman"/>
          <w:color w:val="000000" w:themeColor="text1"/>
          <w:lang w:val="pt-BR"/>
        </w:rPr>
        <w:t xml:space="preserve"> catalisadores</w:t>
      </w:r>
      <w:r w:rsidR="00255FEB" w:rsidRPr="00C77B9D">
        <w:rPr>
          <w:rFonts w:ascii="Times New Roman" w:hAnsi="Times New Roman"/>
          <w:color w:val="000000" w:themeColor="text1"/>
          <w:lang w:val="pt-BR"/>
        </w:rPr>
        <w:t xml:space="preserve"> têm sido utilizados</w:t>
      </w:r>
      <w:r w:rsidR="00386A1E">
        <w:rPr>
          <w:rFonts w:ascii="Times New Roman" w:hAnsi="Times New Roman"/>
          <w:color w:val="000000" w:themeColor="text1"/>
          <w:lang w:val="pt-BR"/>
        </w:rPr>
        <w:t>,</w:t>
      </w:r>
      <w:r w:rsidR="00255FEB" w:rsidRPr="00C77B9D">
        <w:rPr>
          <w:rFonts w:ascii="Times New Roman" w:hAnsi="Times New Roman"/>
          <w:color w:val="000000" w:themeColor="text1"/>
          <w:lang w:val="pt-BR"/>
        </w:rPr>
        <w:t xml:space="preserve"> </w:t>
      </w:r>
      <w:r w:rsidR="00386A1E">
        <w:rPr>
          <w:rFonts w:ascii="Times New Roman" w:hAnsi="Times New Roman"/>
          <w:color w:val="000000" w:themeColor="text1"/>
          <w:lang w:val="pt-BR"/>
        </w:rPr>
        <w:t xml:space="preserve">tais </w:t>
      </w:r>
      <w:r w:rsidR="003937FE">
        <w:rPr>
          <w:rFonts w:ascii="Times New Roman" w:hAnsi="Times New Roman"/>
          <w:color w:val="000000" w:themeColor="text1"/>
          <w:lang w:val="pt-BR"/>
        </w:rPr>
        <w:t xml:space="preserve">como </w:t>
      </w:r>
      <w:r w:rsidR="00255FEB" w:rsidRPr="00C77B9D">
        <w:rPr>
          <w:rFonts w:ascii="Times New Roman" w:hAnsi="Times New Roman"/>
          <w:color w:val="000000" w:themeColor="text1"/>
          <w:lang w:val="pt-BR"/>
        </w:rPr>
        <w:t xml:space="preserve">sais ou óxidos de </w:t>
      </w:r>
      <w:r w:rsidRPr="00C77B9D">
        <w:rPr>
          <w:rFonts w:ascii="Times New Roman" w:hAnsi="Times New Roman"/>
          <w:color w:val="000000" w:themeColor="text1"/>
          <w:lang w:val="pt-BR"/>
        </w:rPr>
        <w:t>metais de</w:t>
      </w:r>
      <w:r w:rsidR="00BD71E3" w:rsidRPr="00C77B9D">
        <w:rPr>
          <w:rFonts w:ascii="Times New Roman" w:hAnsi="Times New Roman"/>
          <w:color w:val="000000" w:themeColor="text1"/>
          <w:lang w:val="pt-BR"/>
        </w:rPr>
        <w:t xml:space="preserve"> transição, poré</w:t>
      </w:r>
      <w:r w:rsidRPr="00C77B9D">
        <w:rPr>
          <w:rFonts w:ascii="Times New Roman" w:hAnsi="Times New Roman"/>
          <w:color w:val="000000" w:themeColor="text1"/>
          <w:lang w:val="pt-BR"/>
        </w:rPr>
        <w:t>m</w:t>
      </w:r>
      <w:r w:rsidR="00386A1E">
        <w:rPr>
          <w:rFonts w:ascii="Times New Roman" w:hAnsi="Times New Roman"/>
          <w:color w:val="000000" w:themeColor="text1"/>
          <w:lang w:val="pt-BR"/>
        </w:rPr>
        <w:t xml:space="preserve">, por serem menos ativos que os </w:t>
      </w:r>
      <w:r w:rsidR="00386A1E">
        <w:rPr>
          <w:rFonts w:ascii="Times New Roman" w:hAnsi="Times New Roman"/>
          <w:lang w:val="pt-BR"/>
        </w:rPr>
        <w:t>ácido</w:t>
      </w:r>
      <w:r w:rsidR="00C462A8">
        <w:rPr>
          <w:rFonts w:ascii="Times New Roman" w:hAnsi="Times New Roman"/>
          <w:lang w:val="pt-BR"/>
        </w:rPr>
        <w:t>s</w:t>
      </w:r>
      <w:r w:rsidR="00386A1E">
        <w:rPr>
          <w:rFonts w:ascii="Times New Roman" w:hAnsi="Times New Roman"/>
          <w:lang w:val="pt-BR"/>
        </w:rPr>
        <w:t xml:space="preserve"> de Brønsted</w:t>
      </w:r>
      <w:r w:rsidR="00386A1E">
        <w:rPr>
          <w:rFonts w:ascii="Times New Roman" w:hAnsi="Times New Roman"/>
          <w:color w:val="000000" w:themeColor="text1"/>
          <w:lang w:val="pt-BR"/>
        </w:rPr>
        <w:t xml:space="preserve">, tais catalisadores requerem maiores </w:t>
      </w:r>
      <w:r w:rsidRPr="00C77B9D">
        <w:rPr>
          <w:rFonts w:ascii="Times New Roman" w:hAnsi="Times New Roman"/>
          <w:color w:val="000000" w:themeColor="text1"/>
          <w:lang w:val="pt-BR"/>
        </w:rPr>
        <w:t>temperaturas, o que também pode ser inadequado para alguns substratos</w:t>
      </w:r>
      <w:r w:rsidR="003975B1">
        <w:rPr>
          <w:rFonts w:ascii="Times New Roman" w:hAnsi="Times New Roman"/>
          <w:color w:val="000000" w:themeColor="text1"/>
          <w:lang w:val="pt-BR"/>
        </w:rPr>
        <w:t xml:space="preserve"> (3-4)</w:t>
      </w:r>
      <w:r w:rsidRPr="00C77B9D">
        <w:rPr>
          <w:rFonts w:ascii="Times New Roman" w:hAnsi="Times New Roman"/>
          <w:color w:val="000000" w:themeColor="text1"/>
          <w:lang w:val="pt-BR"/>
        </w:rPr>
        <w:t>. Dentro dessa perspectiva</w:t>
      </w:r>
      <w:r w:rsidR="00782366" w:rsidRPr="00C77B9D">
        <w:rPr>
          <w:rFonts w:ascii="Times New Roman" w:hAnsi="Times New Roman"/>
          <w:color w:val="000000" w:themeColor="text1"/>
          <w:lang w:val="pt-BR"/>
        </w:rPr>
        <w:t>,</w:t>
      </w:r>
      <w:r w:rsidRPr="00C77B9D">
        <w:rPr>
          <w:rFonts w:ascii="Times New Roman" w:hAnsi="Times New Roman"/>
          <w:color w:val="000000" w:themeColor="text1"/>
          <w:lang w:val="pt-BR"/>
        </w:rPr>
        <w:t xml:space="preserve"> os heteropoliácidos </w:t>
      </w:r>
      <w:r w:rsidR="00255FEB" w:rsidRPr="00C77B9D">
        <w:rPr>
          <w:rFonts w:ascii="Times New Roman" w:hAnsi="Times New Roman"/>
          <w:color w:val="000000" w:themeColor="text1"/>
          <w:lang w:val="pt-BR"/>
        </w:rPr>
        <w:t xml:space="preserve">de Keggin </w:t>
      </w:r>
      <w:r w:rsidRPr="00C77B9D">
        <w:rPr>
          <w:rFonts w:ascii="Times New Roman" w:hAnsi="Times New Roman"/>
          <w:color w:val="000000" w:themeColor="text1"/>
          <w:lang w:val="pt-BR"/>
        </w:rPr>
        <w:t>(HPA</w:t>
      </w:r>
      <w:r w:rsidR="000A7600" w:rsidRPr="00C77B9D">
        <w:rPr>
          <w:rFonts w:ascii="Times New Roman" w:hAnsi="Times New Roman"/>
          <w:color w:val="000000" w:themeColor="text1"/>
          <w:lang w:val="pt-BR"/>
        </w:rPr>
        <w:t>s</w:t>
      </w:r>
      <w:r w:rsidRPr="00C77B9D">
        <w:rPr>
          <w:rFonts w:ascii="Times New Roman" w:hAnsi="Times New Roman"/>
          <w:color w:val="000000" w:themeColor="text1"/>
          <w:lang w:val="pt-BR"/>
        </w:rPr>
        <w:t xml:space="preserve">) </w:t>
      </w:r>
      <w:r w:rsidR="00255FEB" w:rsidRPr="00C77B9D">
        <w:rPr>
          <w:rFonts w:ascii="Times New Roman" w:hAnsi="Times New Roman"/>
          <w:color w:val="000000" w:themeColor="text1"/>
          <w:lang w:val="pt-BR"/>
        </w:rPr>
        <w:t xml:space="preserve">surgem como </w:t>
      </w:r>
      <w:r w:rsidR="00903CEA" w:rsidRPr="00C77B9D">
        <w:rPr>
          <w:rFonts w:ascii="Times New Roman" w:hAnsi="Times New Roman"/>
          <w:color w:val="000000" w:themeColor="text1"/>
          <w:lang w:val="pt-BR"/>
        </w:rPr>
        <w:t xml:space="preserve">opção </w:t>
      </w:r>
      <w:r w:rsidR="00386A1E">
        <w:rPr>
          <w:rFonts w:ascii="Times New Roman" w:hAnsi="Times New Roman"/>
          <w:color w:val="000000" w:themeColor="text1"/>
          <w:lang w:val="pt-BR"/>
        </w:rPr>
        <w:t xml:space="preserve">atrativa, </w:t>
      </w:r>
      <w:r w:rsidR="00903CEA" w:rsidRPr="00C77B9D">
        <w:rPr>
          <w:rFonts w:ascii="Times New Roman" w:hAnsi="Times New Roman"/>
          <w:color w:val="000000" w:themeColor="text1"/>
          <w:lang w:val="pt-BR"/>
        </w:rPr>
        <w:t xml:space="preserve">por serem compostos sólidos altamente ácidos. Além disso, tais catalisadores podem ser usados em fase heterogênea na forma suportada, ou como sais insolúveis quando seus prótons são substituídos por cátions com raio iônico maior que 1,3 Angstrom </w:t>
      </w:r>
      <w:r w:rsidR="003975B1">
        <w:rPr>
          <w:rFonts w:ascii="Times New Roman" w:hAnsi="Times New Roman"/>
          <w:color w:val="000000" w:themeColor="text1"/>
          <w:lang w:val="pt-BR"/>
        </w:rPr>
        <w:t>(</w:t>
      </w:r>
      <w:r w:rsidR="001058FE" w:rsidRPr="00C77B9D">
        <w:rPr>
          <w:rFonts w:ascii="Times New Roman" w:hAnsi="Times New Roman"/>
          <w:color w:val="000000" w:themeColor="text1"/>
          <w:lang w:val="pt-BR"/>
        </w:rPr>
        <w:t>5-</w:t>
      </w:r>
      <w:r w:rsidR="00903CEA" w:rsidRPr="00C77B9D">
        <w:rPr>
          <w:rFonts w:ascii="Times New Roman" w:hAnsi="Times New Roman"/>
          <w:color w:val="000000" w:themeColor="text1"/>
          <w:lang w:val="pt-BR"/>
        </w:rPr>
        <w:t>7</w:t>
      </w:r>
      <w:r w:rsidR="003975B1">
        <w:rPr>
          <w:rFonts w:ascii="Times New Roman" w:hAnsi="Times New Roman"/>
          <w:color w:val="000000" w:themeColor="text1"/>
          <w:lang w:val="pt-BR"/>
        </w:rPr>
        <w:t>)</w:t>
      </w:r>
      <w:r w:rsidR="008F6A64" w:rsidRPr="00C77B9D">
        <w:rPr>
          <w:rFonts w:ascii="Times New Roman" w:hAnsi="Times New Roman"/>
          <w:color w:val="000000" w:themeColor="text1"/>
          <w:lang w:val="pt-BR"/>
        </w:rPr>
        <w:t>.</w:t>
      </w:r>
    </w:p>
    <w:p w14:paraId="5450A005" w14:textId="4BA13019" w:rsidR="008F6A64" w:rsidRDefault="008F6A64" w:rsidP="0038120A">
      <w:pPr>
        <w:pStyle w:val="TAMainText"/>
        <w:ind w:firstLine="204"/>
        <w:rPr>
          <w:rFonts w:ascii="Times New Roman" w:hAnsi="Times New Roman"/>
          <w:lang w:val="pt-BR"/>
        </w:rPr>
      </w:pPr>
      <w:r w:rsidRPr="00C77B9D">
        <w:rPr>
          <w:rFonts w:ascii="Times New Roman" w:hAnsi="Times New Roman"/>
          <w:color w:val="000000" w:themeColor="text1"/>
          <w:lang w:val="pt-BR"/>
        </w:rPr>
        <w:t xml:space="preserve">A </w:t>
      </w:r>
      <w:r w:rsidR="00903CEA" w:rsidRPr="00C77B9D">
        <w:rPr>
          <w:rFonts w:ascii="Times New Roman" w:hAnsi="Times New Roman"/>
          <w:color w:val="000000" w:themeColor="text1"/>
          <w:lang w:val="pt-BR"/>
        </w:rPr>
        <w:t>atividade</w:t>
      </w:r>
      <w:r w:rsidR="00386A1E">
        <w:rPr>
          <w:rFonts w:ascii="Times New Roman" w:hAnsi="Times New Roman"/>
          <w:color w:val="000000" w:themeColor="text1"/>
          <w:lang w:val="pt-BR"/>
        </w:rPr>
        <w:t xml:space="preserve"> catalítica</w:t>
      </w:r>
      <w:r w:rsidR="00903CEA" w:rsidRPr="00C77B9D">
        <w:rPr>
          <w:rFonts w:ascii="Times New Roman" w:hAnsi="Times New Roman"/>
          <w:color w:val="000000" w:themeColor="text1"/>
          <w:lang w:val="pt-BR"/>
        </w:rPr>
        <w:t xml:space="preserve"> dos HPAs pode ser aumentada modificando-se sua composição. Nesse trabalho, </w:t>
      </w:r>
      <w:r w:rsidR="00CB090C" w:rsidRPr="00C77B9D">
        <w:rPr>
          <w:rFonts w:ascii="Times New Roman" w:hAnsi="Times New Roman"/>
          <w:color w:val="000000" w:themeColor="text1"/>
          <w:lang w:val="pt-BR"/>
        </w:rPr>
        <w:t xml:space="preserve">o objetivo foi </w:t>
      </w:r>
      <w:r w:rsidRPr="00C77B9D">
        <w:rPr>
          <w:rFonts w:ascii="Times New Roman" w:hAnsi="Times New Roman"/>
          <w:color w:val="000000" w:themeColor="text1"/>
          <w:lang w:val="pt-BR"/>
        </w:rPr>
        <w:t xml:space="preserve">sintetizar </w:t>
      </w:r>
      <w:r w:rsidR="00CB090C" w:rsidRPr="00C77B9D">
        <w:rPr>
          <w:rFonts w:ascii="Times New Roman" w:hAnsi="Times New Roman"/>
          <w:color w:val="000000" w:themeColor="text1"/>
          <w:lang w:val="pt-BR"/>
        </w:rPr>
        <w:t xml:space="preserve">o ácido </w:t>
      </w:r>
      <w:r w:rsidR="000836D9" w:rsidRPr="00C77B9D">
        <w:rPr>
          <w:rFonts w:ascii="Times New Roman" w:hAnsi="Times New Roman"/>
          <w:color w:val="000000" w:themeColor="text1"/>
          <w:lang w:val="pt-BR"/>
        </w:rPr>
        <w:t>fosfomolíbdico (H</w:t>
      </w:r>
      <w:r w:rsidR="000836D9" w:rsidRPr="00C77B9D">
        <w:rPr>
          <w:rFonts w:ascii="Times New Roman" w:hAnsi="Times New Roman"/>
          <w:color w:val="000000" w:themeColor="text1"/>
          <w:vertAlign w:val="subscript"/>
          <w:lang w:val="pt-BR"/>
        </w:rPr>
        <w:t>3+n</w:t>
      </w:r>
      <w:r w:rsidR="000836D9" w:rsidRPr="00C77B9D">
        <w:rPr>
          <w:rFonts w:ascii="Times New Roman" w:hAnsi="Times New Roman"/>
          <w:color w:val="000000" w:themeColor="text1"/>
          <w:lang w:val="pt-BR"/>
        </w:rPr>
        <w:t>PMo</w:t>
      </w:r>
      <w:r w:rsidR="000836D9" w:rsidRPr="00C77B9D">
        <w:rPr>
          <w:rFonts w:ascii="Times New Roman" w:hAnsi="Times New Roman"/>
          <w:color w:val="000000" w:themeColor="text1"/>
          <w:vertAlign w:val="subscript"/>
          <w:lang w:val="pt-BR"/>
        </w:rPr>
        <w:t>12-n</w:t>
      </w:r>
      <w:r w:rsidR="000836D9" w:rsidRPr="00C77B9D">
        <w:rPr>
          <w:rFonts w:ascii="Times New Roman" w:hAnsi="Times New Roman"/>
          <w:color w:val="000000" w:themeColor="text1"/>
          <w:lang w:val="pt-BR"/>
        </w:rPr>
        <w:t>Nb</w:t>
      </w:r>
      <w:r w:rsidR="000836D9" w:rsidRPr="00C77B9D">
        <w:rPr>
          <w:rFonts w:ascii="Times New Roman" w:hAnsi="Times New Roman"/>
          <w:color w:val="000000" w:themeColor="text1"/>
          <w:vertAlign w:val="subscript"/>
          <w:lang w:val="pt-BR"/>
        </w:rPr>
        <w:t>n</w:t>
      </w:r>
      <w:r w:rsidR="000836D9" w:rsidRPr="00C77B9D">
        <w:rPr>
          <w:rFonts w:ascii="Times New Roman" w:hAnsi="Times New Roman"/>
          <w:color w:val="000000" w:themeColor="text1"/>
          <w:lang w:val="pt-BR"/>
        </w:rPr>
        <w:t>O</w:t>
      </w:r>
      <w:r w:rsidR="000836D9" w:rsidRPr="00C77B9D">
        <w:rPr>
          <w:rFonts w:ascii="Times New Roman" w:hAnsi="Times New Roman"/>
          <w:color w:val="000000" w:themeColor="text1"/>
          <w:vertAlign w:val="subscript"/>
          <w:lang w:val="pt-BR"/>
        </w:rPr>
        <w:t>40</w:t>
      </w:r>
      <w:r w:rsidR="000836D9" w:rsidRPr="00C77B9D">
        <w:rPr>
          <w:rFonts w:ascii="Times New Roman" w:hAnsi="Times New Roman"/>
          <w:color w:val="000000" w:themeColor="text1"/>
          <w:lang w:val="pt-BR"/>
        </w:rPr>
        <w:t xml:space="preserve">) </w:t>
      </w:r>
      <w:r w:rsidRPr="00C77B9D">
        <w:rPr>
          <w:rFonts w:ascii="Times New Roman" w:hAnsi="Times New Roman"/>
          <w:color w:val="000000" w:themeColor="text1"/>
          <w:lang w:val="pt-BR"/>
        </w:rPr>
        <w:t>substitu</w:t>
      </w:r>
      <w:r w:rsidR="009D1ADB" w:rsidRPr="00C77B9D">
        <w:rPr>
          <w:rFonts w:ascii="Times New Roman" w:hAnsi="Times New Roman"/>
          <w:color w:val="000000" w:themeColor="text1"/>
          <w:lang w:val="pt-BR"/>
        </w:rPr>
        <w:t>in</w:t>
      </w:r>
      <w:r w:rsidRPr="00C77B9D">
        <w:rPr>
          <w:rFonts w:ascii="Times New Roman" w:hAnsi="Times New Roman"/>
          <w:color w:val="000000" w:themeColor="text1"/>
          <w:lang w:val="pt-BR"/>
        </w:rPr>
        <w:t xml:space="preserve">do </w:t>
      </w:r>
      <w:r w:rsidR="009D1ADB" w:rsidRPr="00C77B9D">
        <w:rPr>
          <w:rFonts w:ascii="Times New Roman" w:hAnsi="Times New Roman"/>
          <w:color w:val="000000" w:themeColor="text1"/>
          <w:lang w:val="pt-BR"/>
        </w:rPr>
        <w:t>o</w:t>
      </w:r>
      <w:r w:rsidR="00903CEA" w:rsidRPr="00C77B9D">
        <w:rPr>
          <w:rFonts w:ascii="Times New Roman" w:hAnsi="Times New Roman"/>
          <w:color w:val="000000" w:themeColor="text1"/>
          <w:lang w:val="pt-BR"/>
        </w:rPr>
        <w:t>s átomos de Mo (átomos “adenda”)</w:t>
      </w:r>
      <w:r w:rsidR="009D1ADB" w:rsidRPr="00C77B9D">
        <w:rPr>
          <w:rFonts w:ascii="Times New Roman" w:hAnsi="Times New Roman"/>
          <w:color w:val="000000" w:themeColor="text1"/>
          <w:lang w:val="pt-BR"/>
        </w:rPr>
        <w:t xml:space="preserve"> </w:t>
      </w:r>
      <w:r w:rsidRPr="00C77B9D">
        <w:rPr>
          <w:rFonts w:ascii="Times New Roman" w:hAnsi="Times New Roman"/>
          <w:color w:val="000000" w:themeColor="text1"/>
          <w:lang w:val="pt-BR"/>
        </w:rPr>
        <w:t>por Nb (</w:t>
      </w:r>
      <w:r w:rsidR="000836D9" w:rsidRPr="00C77B9D">
        <w:rPr>
          <w:rFonts w:ascii="Times New Roman" w:hAnsi="Times New Roman"/>
          <w:color w:val="000000" w:themeColor="text1"/>
          <w:lang w:val="pt-BR"/>
        </w:rPr>
        <w:t xml:space="preserve">n = </w:t>
      </w:r>
      <w:r w:rsidRPr="00C77B9D">
        <w:rPr>
          <w:rFonts w:ascii="Times New Roman" w:hAnsi="Times New Roman"/>
          <w:color w:val="000000" w:themeColor="text1"/>
          <w:lang w:val="pt-BR"/>
        </w:rPr>
        <w:t xml:space="preserve">0, 1, 2 e 3) e avaliar a </w:t>
      </w:r>
      <w:r w:rsidR="00CB090C" w:rsidRPr="00C77B9D">
        <w:rPr>
          <w:rFonts w:ascii="Times New Roman" w:hAnsi="Times New Roman"/>
          <w:color w:val="000000" w:themeColor="text1"/>
          <w:lang w:val="pt-BR"/>
        </w:rPr>
        <w:t>influência d</w:t>
      </w:r>
      <w:r w:rsidR="00C10C86">
        <w:rPr>
          <w:rFonts w:ascii="Times New Roman" w:hAnsi="Times New Roman"/>
          <w:color w:val="000000" w:themeColor="text1"/>
          <w:lang w:val="pt-BR"/>
        </w:rPr>
        <w:t>est</w:t>
      </w:r>
      <w:r w:rsidR="00CB090C" w:rsidRPr="00C77B9D">
        <w:rPr>
          <w:rFonts w:ascii="Times New Roman" w:hAnsi="Times New Roman"/>
          <w:color w:val="000000" w:themeColor="text1"/>
          <w:lang w:val="pt-BR"/>
        </w:rPr>
        <w:t>a substituição</w:t>
      </w:r>
      <w:r w:rsidRPr="00C77B9D">
        <w:rPr>
          <w:rFonts w:ascii="Times New Roman" w:hAnsi="Times New Roman"/>
          <w:color w:val="000000" w:themeColor="text1"/>
          <w:lang w:val="pt-BR"/>
        </w:rPr>
        <w:t xml:space="preserve"> na </w:t>
      </w:r>
      <w:r w:rsidR="00903CEA" w:rsidRPr="00C77B9D">
        <w:rPr>
          <w:rFonts w:ascii="Times New Roman" w:hAnsi="Times New Roman"/>
          <w:color w:val="000000" w:themeColor="text1"/>
          <w:lang w:val="pt-BR"/>
        </w:rPr>
        <w:t xml:space="preserve">sua atividade catalítica em reações de </w:t>
      </w:r>
      <w:r w:rsidRPr="00C77B9D">
        <w:rPr>
          <w:rFonts w:ascii="Times New Roman" w:hAnsi="Times New Roman"/>
          <w:color w:val="000000" w:themeColor="text1"/>
          <w:lang w:val="pt-BR"/>
        </w:rPr>
        <w:t xml:space="preserve">acetalização do </w:t>
      </w:r>
      <w:r w:rsidRPr="00C77B9D">
        <w:rPr>
          <w:rFonts w:ascii="Times New Roman" w:hAnsi="Times New Roman"/>
          <w:i/>
          <w:iCs/>
          <w:color w:val="000000" w:themeColor="text1"/>
          <w:lang w:val="pt-BR"/>
        </w:rPr>
        <w:t>β</w:t>
      </w:r>
      <w:r w:rsidRPr="00C77B9D">
        <w:rPr>
          <w:rFonts w:ascii="Times New Roman" w:hAnsi="Times New Roman"/>
          <w:color w:val="000000" w:themeColor="text1"/>
          <w:lang w:val="pt-BR"/>
        </w:rPr>
        <w:t>-citronelal</w:t>
      </w:r>
      <w:r w:rsidR="00903CEA" w:rsidRPr="00C77B9D">
        <w:rPr>
          <w:rFonts w:ascii="Times New Roman" w:hAnsi="Times New Roman"/>
          <w:color w:val="000000" w:themeColor="text1"/>
          <w:lang w:val="pt-BR"/>
        </w:rPr>
        <w:t xml:space="preserve"> com alquil álcoois</w:t>
      </w:r>
      <w:r w:rsidRPr="00C77B9D">
        <w:rPr>
          <w:rFonts w:ascii="Times New Roman" w:hAnsi="Times New Roman"/>
          <w:color w:val="000000" w:themeColor="text1"/>
          <w:lang w:val="pt-BR"/>
        </w:rPr>
        <w:t>.</w:t>
      </w:r>
    </w:p>
    <w:p w14:paraId="4CDE02D9" w14:textId="77777777" w:rsidR="00A80AF1" w:rsidRPr="001F25B2" w:rsidRDefault="00A80AF1" w:rsidP="00387FC2">
      <w:pPr>
        <w:pStyle w:val="TAMainText"/>
        <w:rPr>
          <w:rFonts w:ascii="Times New Roman" w:hAnsi="Times New Roman"/>
          <w:b/>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6309D597" w:rsidR="00EA4E1B" w:rsidRDefault="00B13590" w:rsidP="00EA4E1B">
      <w:pPr>
        <w:pStyle w:val="TAMainText"/>
        <w:ind w:firstLine="0"/>
        <w:rPr>
          <w:rFonts w:ascii="Times New Roman" w:hAnsi="Times New Roman"/>
          <w:i/>
          <w:lang w:val="pt-BR"/>
        </w:rPr>
      </w:pPr>
      <w:r>
        <w:rPr>
          <w:rFonts w:ascii="Times New Roman" w:hAnsi="Times New Roman"/>
          <w:i/>
          <w:lang w:val="pt-BR"/>
        </w:rPr>
        <w:t>Reagentes</w:t>
      </w:r>
    </w:p>
    <w:p w14:paraId="4E6BAA29" w14:textId="1A6C4360" w:rsidR="00EA4E1B" w:rsidRDefault="00B13590" w:rsidP="00EA4E1B">
      <w:pPr>
        <w:pStyle w:val="TAMainText"/>
        <w:rPr>
          <w:rFonts w:ascii="Times New Roman" w:hAnsi="Times New Roman"/>
          <w:lang w:val="pt-BR"/>
        </w:rPr>
      </w:pPr>
      <w:r>
        <w:rPr>
          <w:rFonts w:ascii="Times New Roman" w:hAnsi="Times New Roman"/>
          <w:lang w:val="pt-BR"/>
        </w:rPr>
        <w:t xml:space="preserve">Os reagentes usados </w:t>
      </w:r>
      <w:r w:rsidR="00CB090C">
        <w:rPr>
          <w:rFonts w:ascii="Times New Roman" w:hAnsi="Times New Roman"/>
          <w:lang w:val="pt-BR"/>
        </w:rPr>
        <w:t>foram adquiridos</w:t>
      </w:r>
      <w:r w:rsidR="00136664">
        <w:rPr>
          <w:rFonts w:ascii="Times New Roman" w:hAnsi="Times New Roman"/>
          <w:lang w:val="pt-BR"/>
        </w:rPr>
        <w:t xml:space="preserve"> </w:t>
      </w:r>
      <w:r w:rsidR="00C10C86">
        <w:rPr>
          <w:rFonts w:ascii="Times New Roman" w:hAnsi="Times New Roman"/>
          <w:lang w:val="pt-BR"/>
        </w:rPr>
        <w:t>(</w:t>
      </w:r>
      <w:r w:rsidR="00136664">
        <w:rPr>
          <w:rFonts w:ascii="Times New Roman" w:hAnsi="Times New Roman"/>
          <w:lang w:val="pt-BR"/>
        </w:rPr>
        <w:t>HCl e H</w:t>
      </w:r>
      <w:r w:rsidR="00136664" w:rsidRPr="00C05C0B">
        <w:rPr>
          <w:rFonts w:ascii="Times New Roman" w:hAnsi="Times New Roman"/>
          <w:vertAlign w:val="subscript"/>
          <w:lang w:val="pt-BR"/>
        </w:rPr>
        <w:t>2</w:t>
      </w:r>
      <w:r w:rsidR="00136664">
        <w:rPr>
          <w:rFonts w:ascii="Times New Roman" w:hAnsi="Times New Roman"/>
          <w:lang w:val="pt-BR"/>
        </w:rPr>
        <w:t>SO</w:t>
      </w:r>
      <w:r w:rsidR="00C10C86">
        <w:rPr>
          <w:rFonts w:ascii="Times New Roman" w:hAnsi="Times New Roman"/>
          <w:vertAlign w:val="subscript"/>
          <w:lang w:val="pt-BR"/>
        </w:rPr>
        <w:t>4</w:t>
      </w:r>
      <w:r w:rsidR="00C10C86">
        <w:rPr>
          <w:rFonts w:ascii="Times New Roman" w:hAnsi="Times New Roman"/>
          <w:lang w:val="pt-BR"/>
        </w:rPr>
        <w:t xml:space="preserve">) </w:t>
      </w:r>
      <w:r w:rsidR="00136664">
        <w:rPr>
          <w:rFonts w:ascii="Times New Roman" w:hAnsi="Times New Roman"/>
          <w:lang w:val="pt-BR"/>
        </w:rPr>
        <w:t>foram</w:t>
      </w:r>
      <w:r w:rsidR="00E03F41">
        <w:rPr>
          <w:rFonts w:ascii="Times New Roman" w:hAnsi="Times New Roman"/>
          <w:lang w:val="pt-BR"/>
        </w:rPr>
        <w:t xml:space="preserve"> obtidos </w:t>
      </w:r>
      <w:r w:rsidR="00CB090C">
        <w:rPr>
          <w:rFonts w:ascii="Times New Roman" w:hAnsi="Times New Roman"/>
          <w:lang w:val="pt-BR"/>
        </w:rPr>
        <w:t>da</w:t>
      </w:r>
      <w:r w:rsidR="00754A5A">
        <w:rPr>
          <w:rFonts w:ascii="Times New Roman" w:hAnsi="Times New Roman"/>
          <w:lang w:val="pt-BR"/>
        </w:rPr>
        <w:t xml:space="preserve"> </w:t>
      </w:r>
      <w:r w:rsidR="00C05C0B">
        <w:rPr>
          <w:rFonts w:ascii="Times New Roman" w:hAnsi="Times New Roman"/>
          <w:lang w:val="pt-BR"/>
        </w:rPr>
        <w:t xml:space="preserve">Neon. O </w:t>
      </w:r>
      <w:r w:rsidR="009C3407">
        <w:rPr>
          <w:rFonts w:ascii="Times New Roman" w:hAnsi="Times New Roman"/>
          <w:lang w:val="pt-BR"/>
        </w:rPr>
        <w:t>H</w:t>
      </w:r>
      <w:r w:rsidR="009C3407" w:rsidRPr="009C3407">
        <w:rPr>
          <w:rFonts w:ascii="Times New Roman" w:hAnsi="Times New Roman"/>
          <w:vertAlign w:val="subscript"/>
          <w:lang w:val="pt-BR"/>
        </w:rPr>
        <w:t>3</w:t>
      </w:r>
      <w:r w:rsidR="009C3407">
        <w:rPr>
          <w:rFonts w:ascii="Times New Roman" w:hAnsi="Times New Roman"/>
          <w:lang w:val="pt-BR"/>
        </w:rPr>
        <w:t>PMo</w:t>
      </w:r>
      <w:r w:rsidR="009C3407" w:rsidRPr="009C3407">
        <w:rPr>
          <w:rFonts w:ascii="Times New Roman" w:hAnsi="Times New Roman"/>
          <w:vertAlign w:val="subscript"/>
          <w:lang w:val="pt-BR"/>
        </w:rPr>
        <w:t>12</w:t>
      </w:r>
      <w:r w:rsidR="009C3407">
        <w:rPr>
          <w:rFonts w:ascii="Times New Roman" w:hAnsi="Times New Roman"/>
          <w:lang w:val="pt-BR"/>
        </w:rPr>
        <w:t>O</w:t>
      </w:r>
      <w:r w:rsidR="009C3407" w:rsidRPr="009C3407">
        <w:rPr>
          <w:rFonts w:ascii="Times New Roman" w:hAnsi="Times New Roman"/>
          <w:vertAlign w:val="subscript"/>
          <w:lang w:val="pt-BR"/>
        </w:rPr>
        <w:t>40</w:t>
      </w:r>
      <w:r w:rsidR="009C3407">
        <w:rPr>
          <w:rFonts w:ascii="Times New Roman" w:hAnsi="Times New Roman"/>
          <w:lang w:val="pt-BR"/>
        </w:rPr>
        <w:t xml:space="preserve">, </w:t>
      </w:r>
      <w:r w:rsidRPr="005A53A1">
        <w:rPr>
          <w:rFonts w:ascii="Times New Roman" w:hAnsi="Times New Roman"/>
          <w:i/>
          <w:iCs/>
          <w:lang w:val="pt-BR"/>
        </w:rPr>
        <w:t>β</w:t>
      </w:r>
      <w:r>
        <w:rPr>
          <w:rFonts w:ascii="Times New Roman" w:hAnsi="Times New Roman"/>
          <w:lang w:val="pt-BR"/>
        </w:rPr>
        <w:t>-citronela</w:t>
      </w:r>
      <w:r w:rsidR="009C3407">
        <w:rPr>
          <w:rFonts w:ascii="Times New Roman" w:hAnsi="Times New Roman"/>
          <w:lang w:val="pt-BR"/>
        </w:rPr>
        <w:t xml:space="preserve">l, </w:t>
      </w:r>
      <w:r w:rsidR="00F63299" w:rsidRPr="00C77B9D">
        <w:rPr>
          <w:rFonts w:ascii="Times New Roman" w:hAnsi="Times New Roman"/>
          <w:color w:val="000000" w:themeColor="text1"/>
          <w:lang w:val="pt-BR"/>
        </w:rPr>
        <w:t xml:space="preserve">pentóxido de </w:t>
      </w:r>
      <w:r w:rsidR="009C3407" w:rsidRPr="00C77B9D">
        <w:rPr>
          <w:rFonts w:ascii="Times New Roman" w:hAnsi="Times New Roman"/>
          <w:color w:val="000000" w:themeColor="text1"/>
          <w:lang w:val="pt-BR"/>
        </w:rPr>
        <w:t>ni</w:t>
      </w:r>
      <w:r w:rsidR="00F63299" w:rsidRPr="00C77B9D">
        <w:rPr>
          <w:rFonts w:ascii="Times New Roman" w:hAnsi="Times New Roman"/>
          <w:color w:val="000000" w:themeColor="text1"/>
          <w:lang w:val="pt-BR"/>
        </w:rPr>
        <w:t>ó</w:t>
      </w:r>
      <w:r w:rsidR="009C3407" w:rsidRPr="00C77B9D">
        <w:rPr>
          <w:rFonts w:ascii="Times New Roman" w:hAnsi="Times New Roman"/>
          <w:color w:val="000000" w:themeColor="text1"/>
          <w:lang w:val="pt-BR"/>
        </w:rPr>
        <w:t>b</w:t>
      </w:r>
      <w:r w:rsidR="00F63299" w:rsidRPr="00C77B9D">
        <w:rPr>
          <w:rFonts w:ascii="Times New Roman" w:hAnsi="Times New Roman"/>
          <w:color w:val="000000" w:themeColor="text1"/>
          <w:lang w:val="pt-BR"/>
        </w:rPr>
        <w:t>io</w:t>
      </w:r>
      <w:r w:rsidR="009C3407" w:rsidRPr="00C77B9D">
        <w:rPr>
          <w:rFonts w:ascii="Times New Roman" w:hAnsi="Times New Roman"/>
          <w:color w:val="000000" w:themeColor="text1"/>
          <w:lang w:val="pt-BR"/>
        </w:rPr>
        <w:t xml:space="preserve">, </w:t>
      </w:r>
      <w:r w:rsidR="00F63299" w:rsidRPr="00C77B9D">
        <w:rPr>
          <w:rFonts w:ascii="Times New Roman" w:hAnsi="Times New Roman"/>
          <w:color w:val="000000" w:themeColor="text1"/>
          <w:lang w:val="pt-BR"/>
        </w:rPr>
        <w:t xml:space="preserve">trióxido de </w:t>
      </w:r>
      <w:r w:rsidR="009C3407" w:rsidRPr="00C77B9D">
        <w:rPr>
          <w:rFonts w:ascii="Times New Roman" w:hAnsi="Times New Roman"/>
          <w:color w:val="000000" w:themeColor="text1"/>
          <w:lang w:val="pt-BR"/>
        </w:rPr>
        <w:t>mobili</w:t>
      </w:r>
      <w:r w:rsidR="00F63299" w:rsidRPr="00C77B9D">
        <w:rPr>
          <w:rFonts w:ascii="Times New Roman" w:hAnsi="Times New Roman"/>
          <w:color w:val="000000" w:themeColor="text1"/>
          <w:lang w:val="pt-BR"/>
        </w:rPr>
        <w:t>bênio,</w:t>
      </w:r>
      <w:r w:rsidR="005576CD" w:rsidRPr="00C77B9D">
        <w:rPr>
          <w:rFonts w:ascii="Times New Roman" w:hAnsi="Times New Roman"/>
          <w:color w:val="000000" w:themeColor="text1"/>
          <w:lang w:val="pt-BR"/>
        </w:rPr>
        <w:t xml:space="preserve"> </w:t>
      </w:r>
      <w:r w:rsidR="00F63299" w:rsidRPr="00C77B9D">
        <w:rPr>
          <w:rFonts w:ascii="Times New Roman" w:hAnsi="Times New Roman"/>
          <w:color w:val="000000" w:themeColor="text1"/>
          <w:lang w:val="pt-BR"/>
        </w:rPr>
        <w:t xml:space="preserve">ácido fosfórico, </w:t>
      </w:r>
      <w:r w:rsidR="005576CD">
        <w:rPr>
          <w:rFonts w:ascii="Times New Roman" w:hAnsi="Times New Roman"/>
          <w:lang w:val="pt-BR"/>
        </w:rPr>
        <w:t>e</w:t>
      </w:r>
      <w:r w:rsidR="009C3407">
        <w:rPr>
          <w:rFonts w:ascii="Times New Roman" w:hAnsi="Times New Roman"/>
          <w:lang w:val="pt-BR"/>
        </w:rPr>
        <w:t xml:space="preserve"> metanol</w:t>
      </w:r>
      <w:r>
        <w:rPr>
          <w:rFonts w:ascii="Times New Roman" w:hAnsi="Times New Roman"/>
          <w:lang w:val="pt-BR"/>
        </w:rPr>
        <w:t xml:space="preserve"> foram adquiridos da Sigma A</w:t>
      </w:r>
      <w:r w:rsidR="005576CD">
        <w:rPr>
          <w:rFonts w:ascii="Times New Roman" w:hAnsi="Times New Roman"/>
          <w:lang w:val="pt-BR"/>
        </w:rPr>
        <w:t>l</w:t>
      </w:r>
      <w:r>
        <w:rPr>
          <w:rFonts w:ascii="Times New Roman" w:hAnsi="Times New Roman"/>
          <w:lang w:val="pt-BR"/>
        </w:rPr>
        <w:t>drich</w:t>
      </w:r>
      <w:r w:rsidR="00C10C86">
        <w:rPr>
          <w:rFonts w:ascii="Times New Roman" w:hAnsi="Times New Roman"/>
          <w:lang w:val="pt-BR"/>
        </w:rPr>
        <w:t xml:space="preserve"> (pureza 99 %)</w:t>
      </w:r>
      <w:r>
        <w:rPr>
          <w:rFonts w:ascii="Times New Roman" w:hAnsi="Times New Roman"/>
          <w:lang w:val="pt-BR"/>
        </w:rPr>
        <w:t>.</w:t>
      </w:r>
    </w:p>
    <w:p w14:paraId="564E0137" w14:textId="77777777" w:rsidR="00467F5D" w:rsidRDefault="00467F5D" w:rsidP="00B13590">
      <w:pPr>
        <w:pStyle w:val="TAMainText"/>
        <w:ind w:firstLine="0"/>
        <w:rPr>
          <w:rFonts w:ascii="Times New Roman" w:hAnsi="Times New Roman"/>
          <w:i/>
          <w:lang w:val="pt-BR"/>
        </w:rPr>
      </w:pPr>
    </w:p>
    <w:p w14:paraId="5C7AD6A0" w14:textId="77777777" w:rsidR="00B13590" w:rsidRDefault="00B13590" w:rsidP="00B13590">
      <w:pPr>
        <w:pStyle w:val="TAMainText"/>
        <w:ind w:firstLine="0"/>
        <w:rPr>
          <w:rFonts w:ascii="Times New Roman" w:hAnsi="Times New Roman"/>
          <w:i/>
          <w:lang w:val="pt-BR"/>
        </w:rPr>
      </w:pPr>
      <w:r w:rsidRPr="00B13590">
        <w:rPr>
          <w:rFonts w:ascii="Times New Roman" w:hAnsi="Times New Roman"/>
          <w:i/>
          <w:lang w:val="pt-BR"/>
        </w:rPr>
        <w:t>Preparação dos catalisadores</w:t>
      </w:r>
    </w:p>
    <w:p w14:paraId="09916D2E" w14:textId="75D1C314" w:rsidR="00467F5D" w:rsidRPr="00C77B9D" w:rsidRDefault="0057230E" w:rsidP="005B7A50">
      <w:pPr>
        <w:pStyle w:val="TAMainText"/>
        <w:ind w:firstLine="204"/>
        <w:rPr>
          <w:rFonts w:ascii="Times New Roman" w:hAnsi="Times New Roman"/>
          <w:color w:val="000000" w:themeColor="text1"/>
          <w:lang w:val="pt-BR"/>
        </w:rPr>
      </w:pPr>
      <w:r w:rsidRPr="0057230E">
        <w:rPr>
          <w:rFonts w:ascii="Times New Roman" w:hAnsi="Times New Roman"/>
          <w:lang w:val="pt-BR"/>
        </w:rPr>
        <w:t>Os ácidos H</w:t>
      </w:r>
      <w:r w:rsidR="003975B1">
        <w:rPr>
          <w:rFonts w:ascii="Times New Roman" w:hAnsi="Times New Roman"/>
          <w:vertAlign w:val="subscript"/>
          <w:lang w:val="pt-BR"/>
        </w:rPr>
        <w:t>3+n</w:t>
      </w:r>
      <w:r w:rsidRPr="0057230E">
        <w:rPr>
          <w:rFonts w:ascii="Times New Roman" w:hAnsi="Times New Roman"/>
          <w:lang w:val="pt-BR"/>
        </w:rPr>
        <w:t>PMo</w:t>
      </w:r>
      <w:r w:rsidR="003975B1">
        <w:rPr>
          <w:rFonts w:ascii="Times New Roman" w:hAnsi="Times New Roman"/>
          <w:vertAlign w:val="subscript"/>
          <w:lang w:val="pt-BR"/>
        </w:rPr>
        <w:t>12-n</w:t>
      </w:r>
      <w:r w:rsidRPr="0057230E">
        <w:rPr>
          <w:rFonts w:ascii="Times New Roman" w:hAnsi="Times New Roman"/>
          <w:lang w:val="pt-BR"/>
        </w:rPr>
        <w:t>Nb</w:t>
      </w:r>
      <w:r w:rsidR="003975B1">
        <w:rPr>
          <w:rFonts w:ascii="Times New Roman" w:hAnsi="Times New Roman"/>
          <w:vertAlign w:val="subscript"/>
          <w:lang w:val="pt-BR"/>
        </w:rPr>
        <w:t>n</w:t>
      </w:r>
      <w:r w:rsidRPr="0057230E">
        <w:rPr>
          <w:rFonts w:ascii="Times New Roman" w:hAnsi="Times New Roman"/>
          <w:lang w:val="pt-BR"/>
        </w:rPr>
        <w:t>O</w:t>
      </w:r>
      <w:r w:rsidRPr="00AE7960">
        <w:rPr>
          <w:rFonts w:ascii="Times New Roman" w:hAnsi="Times New Roman"/>
          <w:vertAlign w:val="subscript"/>
          <w:lang w:val="pt-BR"/>
        </w:rPr>
        <w:t>40</w:t>
      </w:r>
      <w:r w:rsidR="003975B1">
        <w:rPr>
          <w:rFonts w:ascii="Times New Roman" w:hAnsi="Times New Roman"/>
          <w:lang w:val="pt-BR"/>
        </w:rPr>
        <w:t xml:space="preserve"> (n</w:t>
      </w:r>
      <w:r w:rsidR="00AE7960">
        <w:rPr>
          <w:rFonts w:ascii="Times New Roman" w:hAnsi="Times New Roman"/>
          <w:lang w:val="pt-BR"/>
        </w:rPr>
        <w:t xml:space="preserve"> </w:t>
      </w:r>
      <w:r w:rsidRPr="0057230E">
        <w:rPr>
          <w:rFonts w:ascii="Times New Roman" w:hAnsi="Times New Roman"/>
          <w:lang w:val="pt-BR"/>
        </w:rPr>
        <w:t>= 1,2,3) foram</w:t>
      </w:r>
      <w:r w:rsidR="00D45BFB">
        <w:rPr>
          <w:rFonts w:ascii="Times New Roman" w:hAnsi="Times New Roman"/>
          <w:lang w:val="pt-BR"/>
        </w:rPr>
        <w:t xml:space="preserve"> sintetizados conforme a quantidade</w:t>
      </w:r>
      <w:r w:rsidR="005A53A1">
        <w:rPr>
          <w:rFonts w:ascii="Times New Roman" w:hAnsi="Times New Roman"/>
          <w:lang w:val="pt-BR"/>
        </w:rPr>
        <w:t xml:space="preserve"> determinada de Nb na estrutura</w:t>
      </w:r>
      <w:r w:rsidR="00491BA3">
        <w:rPr>
          <w:rFonts w:ascii="Times New Roman" w:hAnsi="Times New Roman"/>
          <w:lang w:val="pt-BR"/>
        </w:rPr>
        <w:t xml:space="preserve"> seguindo </w:t>
      </w:r>
      <w:r w:rsidR="00C10C86">
        <w:rPr>
          <w:rFonts w:ascii="Times New Roman" w:hAnsi="Times New Roman"/>
          <w:lang w:val="pt-BR"/>
        </w:rPr>
        <w:t>o procedimento descrito n</w:t>
      </w:r>
      <w:r w:rsidR="00491BA3">
        <w:rPr>
          <w:rFonts w:ascii="Times New Roman" w:hAnsi="Times New Roman"/>
          <w:lang w:val="pt-BR"/>
        </w:rPr>
        <w:t>a literatura (8-10)</w:t>
      </w:r>
      <w:r w:rsidRPr="0057230E">
        <w:rPr>
          <w:rFonts w:ascii="Times New Roman" w:hAnsi="Times New Roman"/>
          <w:lang w:val="pt-BR"/>
        </w:rPr>
        <w:t>. Para preparar H</w:t>
      </w:r>
      <w:r w:rsidRPr="00AE7960">
        <w:rPr>
          <w:rFonts w:ascii="Times New Roman" w:hAnsi="Times New Roman"/>
          <w:vertAlign w:val="subscript"/>
          <w:lang w:val="pt-BR"/>
        </w:rPr>
        <w:t>4</w:t>
      </w:r>
      <w:r w:rsidRPr="0057230E">
        <w:rPr>
          <w:rFonts w:ascii="Times New Roman" w:hAnsi="Times New Roman"/>
          <w:lang w:val="pt-BR"/>
        </w:rPr>
        <w:t>PMo</w:t>
      </w:r>
      <w:r w:rsidRPr="00AE7960">
        <w:rPr>
          <w:rFonts w:ascii="Times New Roman" w:hAnsi="Times New Roman"/>
          <w:vertAlign w:val="subscript"/>
          <w:lang w:val="pt-BR"/>
        </w:rPr>
        <w:t>11</w:t>
      </w:r>
      <w:r w:rsidR="00AE7960">
        <w:rPr>
          <w:rFonts w:ascii="Times New Roman" w:hAnsi="Times New Roman"/>
          <w:lang w:val="pt-BR"/>
        </w:rPr>
        <w:t>Nb</w:t>
      </w:r>
      <w:r w:rsidRPr="0057230E">
        <w:rPr>
          <w:rFonts w:ascii="Times New Roman" w:hAnsi="Times New Roman"/>
          <w:lang w:val="pt-BR"/>
        </w:rPr>
        <w:t>O</w:t>
      </w:r>
      <w:r w:rsidRPr="00AE7960">
        <w:rPr>
          <w:rFonts w:ascii="Times New Roman" w:hAnsi="Times New Roman"/>
          <w:vertAlign w:val="subscript"/>
          <w:lang w:val="pt-BR"/>
        </w:rPr>
        <w:t>40</w:t>
      </w:r>
      <w:r w:rsidRPr="0057230E">
        <w:rPr>
          <w:rFonts w:ascii="Times New Roman" w:hAnsi="Times New Roman"/>
          <w:lang w:val="pt-BR"/>
        </w:rPr>
        <w:t xml:space="preserve"> </w:t>
      </w:r>
      <w:r w:rsidR="00C10C86">
        <w:rPr>
          <w:rFonts w:ascii="Times New Roman" w:hAnsi="Times New Roman"/>
          <w:lang w:val="pt-BR"/>
        </w:rPr>
        <w:t>prepar</w:t>
      </w:r>
      <w:r w:rsidR="00917142">
        <w:rPr>
          <w:rFonts w:ascii="Times New Roman" w:hAnsi="Times New Roman"/>
          <w:lang w:val="pt-BR"/>
        </w:rPr>
        <w:t xml:space="preserve">ou-se </w:t>
      </w:r>
      <w:r w:rsidR="00C10C86">
        <w:rPr>
          <w:rFonts w:ascii="Times New Roman" w:hAnsi="Times New Roman"/>
          <w:lang w:val="pt-BR"/>
        </w:rPr>
        <w:t xml:space="preserve">uma solução contendo </w:t>
      </w:r>
      <w:r w:rsidRPr="0057230E">
        <w:rPr>
          <w:rFonts w:ascii="Times New Roman" w:hAnsi="Times New Roman"/>
          <w:lang w:val="pt-BR"/>
        </w:rPr>
        <w:t>uma mistura</w:t>
      </w:r>
      <w:r>
        <w:rPr>
          <w:rFonts w:ascii="Times New Roman" w:hAnsi="Times New Roman"/>
          <w:lang w:val="pt-BR"/>
        </w:rPr>
        <w:t xml:space="preserve"> </w:t>
      </w:r>
      <w:r w:rsidRPr="0057230E">
        <w:rPr>
          <w:rFonts w:ascii="Times New Roman" w:hAnsi="Times New Roman"/>
          <w:lang w:val="pt-BR"/>
        </w:rPr>
        <w:t>estequiométrica de MoO</w:t>
      </w:r>
      <w:r w:rsidRPr="00AE7960">
        <w:rPr>
          <w:rFonts w:ascii="Times New Roman" w:hAnsi="Times New Roman"/>
          <w:vertAlign w:val="subscript"/>
          <w:lang w:val="pt-BR"/>
        </w:rPr>
        <w:t>3</w:t>
      </w:r>
      <w:r w:rsidRPr="0057230E">
        <w:rPr>
          <w:rFonts w:ascii="Times New Roman" w:hAnsi="Times New Roman"/>
          <w:lang w:val="pt-BR"/>
        </w:rPr>
        <w:t xml:space="preserve"> (54,01 mmol), Nb</w:t>
      </w:r>
      <w:r w:rsidRPr="00AE7960">
        <w:rPr>
          <w:rFonts w:ascii="Times New Roman" w:hAnsi="Times New Roman"/>
          <w:vertAlign w:val="subscript"/>
          <w:lang w:val="pt-BR"/>
        </w:rPr>
        <w:t>2</w:t>
      </w:r>
      <w:r w:rsidRPr="0057230E">
        <w:rPr>
          <w:rFonts w:ascii="Times New Roman" w:hAnsi="Times New Roman"/>
          <w:lang w:val="pt-BR"/>
        </w:rPr>
        <w:t>O</w:t>
      </w:r>
      <w:r w:rsidRPr="00AE7960">
        <w:rPr>
          <w:rFonts w:ascii="Times New Roman" w:hAnsi="Times New Roman"/>
          <w:vertAlign w:val="subscript"/>
          <w:lang w:val="pt-BR"/>
        </w:rPr>
        <w:t>5</w:t>
      </w:r>
      <w:r w:rsidRPr="0057230E">
        <w:rPr>
          <w:rFonts w:ascii="Times New Roman" w:hAnsi="Times New Roman"/>
          <w:lang w:val="pt-BR"/>
        </w:rPr>
        <w:t xml:space="preserve"> (2,47 mmol)</w:t>
      </w:r>
      <w:r w:rsidR="00815D67">
        <w:rPr>
          <w:rFonts w:ascii="Times New Roman" w:hAnsi="Times New Roman"/>
          <w:lang w:val="pt-BR"/>
        </w:rPr>
        <w:t xml:space="preserve"> e</w:t>
      </w:r>
      <w:r w:rsidRPr="0057230E">
        <w:rPr>
          <w:rFonts w:ascii="Times New Roman" w:hAnsi="Times New Roman"/>
          <w:lang w:val="pt-BR"/>
        </w:rPr>
        <w:t xml:space="preserve"> H</w:t>
      </w:r>
      <w:r w:rsidRPr="00AE7960">
        <w:rPr>
          <w:rFonts w:ascii="Times New Roman" w:hAnsi="Times New Roman"/>
          <w:vertAlign w:val="subscript"/>
          <w:lang w:val="pt-BR"/>
        </w:rPr>
        <w:t>3</w:t>
      </w:r>
      <w:r w:rsidRPr="0057230E">
        <w:rPr>
          <w:rFonts w:ascii="Times New Roman" w:hAnsi="Times New Roman"/>
          <w:lang w:val="pt-BR"/>
        </w:rPr>
        <w:t>PO</w:t>
      </w:r>
      <w:r w:rsidRPr="00AE7960">
        <w:rPr>
          <w:rFonts w:ascii="Times New Roman" w:hAnsi="Times New Roman"/>
          <w:vertAlign w:val="subscript"/>
          <w:lang w:val="pt-BR"/>
        </w:rPr>
        <w:t>4</w:t>
      </w:r>
      <w:r w:rsidRPr="0057230E">
        <w:rPr>
          <w:rFonts w:ascii="Times New Roman" w:hAnsi="Times New Roman"/>
          <w:lang w:val="pt-BR"/>
        </w:rPr>
        <w:t xml:space="preserve"> 85% p/p</w:t>
      </w:r>
      <w:r w:rsidR="00C10C86">
        <w:rPr>
          <w:rFonts w:ascii="Times New Roman" w:hAnsi="Times New Roman"/>
          <w:lang w:val="pt-BR"/>
        </w:rPr>
        <w:t xml:space="preserve">, </w:t>
      </w:r>
      <w:r w:rsidRPr="0057230E">
        <w:rPr>
          <w:rFonts w:ascii="Times New Roman" w:hAnsi="Times New Roman"/>
          <w:lang w:val="pt-BR"/>
        </w:rPr>
        <w:t>(0,240</w:t>
      </w:r>
      <w:r w:rsidR="00C10C86">
        <w:rPr>
          <w:rFonts w:ascii="Times New Roman" w:hAnsi="Times New Roman"/>
          <w:lang w:val="pt-BR"/>
        </w:rPr>
        <w:t xml:space="preserve"> </w:t>
      </w:r>
      <w:r w:rsidRPr="0057230E">
        <w:rPr>
          <w:rFonts w:ascii="Times New Roman" w:hAnsi="Times New Roman"/>
          <w:lang w:val="pt-BR"/>
        </w:rPr>
        <w:t xml:space="preserve">mL) em água destilada (100 mL), a </w:t>
      </w:r>
      <w:r w:rsidR="00C10C86">
        <w:rPr>
          <w:rFonts w:ascii="Times New Roman" w:hAnsi="Times New Roman"/>
          <w:lang w:val="pt-BR"/>
        </w:rPr>
        <w:t xml:space="preserve">qual </w:t>
      </w:r>
      <w:r w:rsidRPr="0057230E">
        <w:rPr>
          <w:rFonts w:ascii="Times New Roman" w:hAnsi="Times New Roman"/>
          <w:lang w:val="pt-BR"/>
        </w:rPr>
        <w:t>foi agitada magneticamente por 6 h a 75-80</w:t>
      </w:r>
      <w:r w:rsidR="00C10C86">
        <w:rPr>
          <w:rFonts w:ascii="Times New Roman" w:hAnsi="Times New Roman"/>
          <w:lang w:val="pt-BR"/>
        </w:rPr>
        <w:t xml:space="preserve"> </w:t>
      </w:r>
      <w:r w:rsidRPr="0057230E">
        <w:rPr>
          <w:rFonts w:ascii="Times New Roman" w:hAnsi="Times New Roman"/>
          <w:lang w:val="pt-BR"/>
        </w:rPr>
        <w:t>°C</w:t>
      </w:r>
      <w:r w:rsidR="00B811D9">
        <w:rPr>
          <w:rFonts w:ascii="Times New Roman" w:hAnsi="Times New Roman"/>
          <w:lang w:val="pt-BR"/>
        </w:rPr>
        <w:t>.</w:t>
      </w:r>
      <w:r>
        <w:rPr>
          <w:rFonts w:ascii="Times New Roman" w:hAnsi="Times New Roman"/>
          <w:lang w:val="pt-BR"/>
        </w:rPr>
        <w:t xml:space="preserve"> </w:t>
      </w:r>
      <w:r w:rsidR="00B811D9">
        <w:rPr>
          <w:rFonts w:ascii="Times New Roman" w:hAnsi="Times New Roman"/>
          <w:lang w:val="pt-BR"/>
        </w:rPr>
        <w:t>E</w:t>
      </w:r>
      <w:r w:rsidRPr="0057230E">
        <w:rPr>
          <w:rFonts w:ascii="Times New Roman" w:hAnsi="Times New Roman"/>
          <w:lang w:val="pt-BR"/>
        </w:rPr>
        <w:t>m seguida,</w:t>
      </w:r>
      <w:r w:rsidR="00074DF4">
        <w:rPr>
          <w:rFonts w:ascii="Times New Roman" w:hAnsi="Times New Roman"/>
          <w:lang w:val="pt-BR"/>
        </w:rPr>
        <w:t xml:space="preserve"> a </w:t>
      </w:r>
      <w:r w:rsidR="00C10C86">
        <w:rPr>
          <w:rFonts w:ascii="Times New Roman" w:hAnsi="Times New Roman"/>
          <w:lang w:val="pt-BR"/>
        </w:rPr>
        <w:t xml:space="preserve">solução </w:t>
      </w:r>
      <w:r w:rsidRPr="0057230E">
        <w:rPr>
          <w:rFonts w:ascii="Times New Roman" w:hAnsi="Times New Roman"/>
          <w:lang w:val="pt-BR"/>
        </w:rPr>
        <w:t xml:space="preserve">foi </w:t>
      </w:r>
      <w:r w:rsidR="00C10C86">
        <w:rPr>
          <w:rFonts w:ascii="Times New Roman" w:hAnsi="Times New Roman"/>
          <w:lang w:val="pt-BR"/>
        </w:rPr>
        <w:t xml:space="preserve">levada </w:t>
      </w:r>
      <w:r w:rsidRPr="0057230E">
        <w:rPr>
          <w:rFonts w:ascii="Times New Roman" w:hAnsi="Times New Roman"/>
          <w:lang w:val="pt-BR"/>
        </w:rPr>
        <w:t>à temperatura ambiente e os molibdatos e niobatos insolúveis</w:t>
      </w:r>
      <w:r w:rsidR="00AE7960">
        <w:rPr>
          <w:rFonts w:ascii="Times New Roman" w:hAnsi="Times New Roman"/>
          <w:lang w:val="pt-BR"/>
        </w:rPr>
        <w:t xml:space="preserve"> foram </w:t>
      </w:r>
      <w:r w:rsidRPr="0057230E">
        <w:rPr>
          <w:rFonts w:ascii="Times New Roman" w:hAnsi="Times New Roman"/>
          <w:lang w:val="pt-BR"/>
        </w:rPr>
        <w:t>removidos por filtração a vácuo</w:t>
      </w:r>
      <w:r w:rsidR="00F63299">
        <w:rPr>
          <w:rFonts w:ascii="Times New Roman" w:hAnsi="Times New Roman"/>
          <w:lang w:val="pt-BR"/>
        </w:rPr>
        <w:t xml:space="preserve"> (quando e se formados)</w:t>
      </w:r>
      <w:r w:rsidRPr="0057230E">
        <w:rPr>
          <w:rFonts w:ascii="Times New Roman" w:hAnsi="Times New Roman"/>
          <w:lang w:val="pt-BR"/>
        </w:rPr>
        <w:t>. A solução foi seca a 85</w:t>
      </w:r>
      <w:r w:rsidR="00C10C86">
        <w:rPr>
          <w:rFonts w:ascii="Times New Roman" w:hAnsi="Times New Roman"/>
          <w:lang w:val="pt-BR"/>
        </w:rPr>
        <w:t xml:space="preserve"> </w:t>
      </w:r>
      <w:r w:rsidRPr="0057230E">
        <w:rPr>
          <w:rFonts w:ascii="Times New Roman" w:hAnsi="Times New Roman"/>
          <w:lang w:val="pt-BR"/>
        </w:rPr>
        <w:t>°C por 12</w:t>
      </w:r>
      <w:r w:rsidR="00F63299">
        <w:rPr>
          <w:rFonts w:ascii="Times New Roman" w:hAnsi="Times New Roman"/>
          <w:lang w:val="pt-BR"/>
        </w:rPr>
        <w:t xml:space="preserve"> </w:t>
      </w:r>
      <w:r w:rsidRPr="0057230E">
        <w:rPr>
          <w:rFonts w:ascii="Times New Roman" w:hAnsi="Times New Roman"/>
          <w:lang w:val="pt-BR"/>
        </w:rPr>
        <w:t xml:space="preserve">h, </w:t>
      </w:r>
      <w:r w:rsidR="00C10C86">
        <w:rPr>
          <w:rFonts w:ascii="Times New Roman" w:hAnsi="Times New Roman"/>
          <w:lang w:val="pt-BR"/>
        </w:rPr>
        <w:t xml:space="preserve">resultando em um </w:t>
      </w:r>
      <w:r w:rsidRPr="0057230E">
        <w:rPr>
          <w:rFonts w:ascii="Times New Roman" w:hAnsi="Times New Roman"/>
          <w:lang w:val="pt-BR"/>
        </w:rPr>
        <w:t>sólido verde escuro (H</w:t>
      </w:r>
      <w:r w:rsidRPr="00AE7960">
        <w:rPr>
          <w:rFonts w:ascii="Times New Roman" w:hAnsi="Times New Roman"/>
          <w:vertAlign w:val="subscript"/>
          <w:lang w:val="pt-BR"/>
        </w:rPr>
        <w:t>4</w:t>
      </w:r>
      <w:r w:rsidRPr="0057230E">
        <w:rPr>
          <w:rFonts w:ascii="Times New Roman" w:hAnsi="Times New Roman"/>
          <w:lang w:val="pt-BR"/>
        </w:rPr>
        <w:t>PMo</w:t>
      </w:r>
      <w:r w:rsidRPr="00AE7960">
        <w:rPr>
          <w:rFonts w:ascii="Times New Roman" w:hAnsi="Times New Roman"/>
          <w:vertAlign w:val="subscript"/>
          <w:lang w:val="pt-BR"/>
        </w:rPr>
        <w:t>11</w:t>
      </w:r>
      <w:r w:rsidRPr="0057230E">
        <w:rPr>
          <w:rFonts w:ascii="Times New Roman" w:hAnsi="Times New Roman"/>
          <w:lang w:val="pt-BR"/>
        </w:rPr>
        <w:t>Nb</w:t>
      </w:r>
      <w:r w:rsidRPr="00AE7960">
        <w:rPr>
          <w:rFonts w:ascii="Times New Roman" w:hAnsi="Times New Roman"/>
          <w:vertAlign w:val="subscript"/>
          <w:lang w:val="pt-BR"/>
        </w:rPr>
        <w:t>1</w:t>
      </w:r>
      <w:r w:rsidRPr="0057230E">
        <w:rPr>
          <w:rFonts w:ascii="Times New Roman" w:hAnsi="Times New Roman"/>
          <w:lang w:val="pt-BR"/>
        </w:rPr>
        <w:t>O</w:t>
      </w:r>
      <w:r w:rsidRPr="00AE7960">
        <w:rPr>
          <w:rFonts w:ascii="Times New Roman" w:hAnsi="Times New Roman"/>
          <w:vertAlign w:val="subscript"/>
          <w:lang w:val="pt-BR"/>
        </w:rPr>
        <w:t>40</w:t>
      </w:r>
      <w:r w:rsidRPr="0057230E">
        <w:rPr>
          <w:rFonts w:ascii="Times New Roman" w:hAnsi="Times New Roman"/>
          <w:lang w:val="pt-BR"/>
        </w:rPr>
        <w:t>). O H</w:t>
      </w:r>
      <w:r w:rsidRPr="009C3407">
        <w:rPr>
          <w:rFonts w:ascii="Times New Roman" w:hAnsi="Times New Roman"/>
          <w:vertAlign w:val="subscript"/>
          <w:lang w:val="pt-BR"/>
        </w:rPr>
        <w:t>5</w:t>
      </w:r>
      <w:r w:rsidRPr="0057230E">
        <w:rPr>
          <w:rFonts w:ascii="Times New Roman" w:hAnsi="Times New Roman"/>
          <w:lang w:val="pt-BR"/>
        </w:rPr>
        <w:t>PMo</w:t>
      </w:r>
      <w:r w:rsidRPr="009C3407">
        <w:rPr>
          <w:rFonts w:ascii="Times New Roman" w:hAnsi="Times New Roman"/>
          <w:vertAlign w:val="subscript"/>
          <w:lang w:val="pt-BR"/>
        </w:rPr>
        <w:t>10</w:t>
      </w:r>
      <w:r w:rsidRPr="0057230E">
        <w:rPr>
          <w:rFonts w:ascii="Times New Roman" w:hAnsi="Times New Roman"/>
          <w:lang w:val="pt-BR"/>
        </w:rPr>
        <w:t>Nb</w:t>
      </w:r>
      <w:r w:rsidRPr="009C3407">
        <w:rPr>
          <w:rFonts w:ascii="Times New Roman" w:hAnsi="Times New Roman"/>
          <w:vertAlign w:val="subscript"/>
          <w:lang w:val="pt-BR"/>
        </w:rPr>
        <w:t>2</w:t>
      </w:r>
      <w:r w:rsidRPr="0057230E">
        <w:rPr>
          <w:rFonts w:ascii="Times New Roman" w:hAnsi="Times New Roman"/>
          <w:lang w:val="pt-BR"/>
        </w:rPr>
        <w:t>O</w:t>
      </w:r>
      <w:r w:rsidRPr="009C3407">
        <w:rPr>
          <w:rFonts w:ascii="Times New Roman" w:hAnsi="Times New Roman"/>
          <w:vertAlign w:val="subscript"/>
          <w:lang w:val="pt-BR"/>
        </w:rPr>
        <w:t>40</w:t>
      </w:r>
      <w:r w:rsidRPr="0057230E">
        <w:rPr>
          <w:rFonts w:ascii="Times New Roman" w:hAnsi="Times New Roman"/>
          <w:lang w:val="pt-BR"/>
        </w:rPr>
        <w:t xml:space="preserve"> e</w:t>
      </w:r>
      <w:r w:rsidR="00AE7960">
        <w:rPr>
          <w:rFonts w:ascii="Times New Roman" w:hAnsi="Times New Roman"/>
          <w:lang w:val="pt-BR"/>
        </w:rPr>
        <w:t xml:space="preserve"> </w:t>
      </w:r>
      <w:r w:rsidR="00EA6D69">
        <w:rPr>
          <w:rFonts w:ascii="Times New Roman" w:hAnsi="Times New Roman"/>
          <w:lang w:val="pt-BR"/>
        </w:rPr>
        <w:t xml:space="preserve">o </w:t>
      </w:r>
      <w:r w:rsidRPr="0057230E">
        <w:rPr>
          <w:rFonts w:ascii="Times New Roman" w:hAnsi="Times New Roman"/>
          <w:lang w:val="pt-BR"/>
        </w:rPr>
        <w:t>H</w:t>
      </w:r>
      <w:r w:rsidRPr="009C3407">
        <w:rPr>
          <w:rFonts w:ascii="Times New Roman" w:hAnsi="Times New Roman"/>
          <w:vertAlign w:val="subscript"/>
          <w:lang w:val="pt-BR"/>
        </w:rPr>
        <w:t>6</w:t>
      </w:r>
      <w:r w:rsidRPr="0057230E">
        <w:rPr>
          <w:rFonts w:ascii="Times New Roman" w:hAnsi="Times New Roman"/>
          <w:lang w:val="pt-BR"/>
        </w:rPr>
        <w:t>PMo</w:t>
      </w:r>
      <w:r w:rsidRPr="009C3407">
        <w:rPr>
          <w:rFonts w:ascii="Times New Roman" w:hAnsi="Times New Roman"/>
          <w:vertAlign w:val="subscript"/>
          <w:lang w:val="pt-BR"/>
        </w:rPr>
        <w:t>9</w:t>
      </w:r>
      <w:r w:rsidRPr="0057230E">
        <w:rPr>
          <w:rFonts w:ascii="Times New Roman" w:hAnsi="Times New Roman"/>
          <w:lang w:val="pt-BR"/>
        </w:rPr>
        <w:t>Nb</w:t>
      </w:r>
      <w:r w:rsidRPr="009C3407">
        <w:rPr>
          <w:rFonts w:ascii="Times New Roman" w:hAnsi="Times New Roman"/>
          <w:vertAlign w:val="subscript"/>
          <w:lang w:val="pt-BR"/>
        </w:rPr>
        <w:t>3</w:t>
      </w:r>
      <w:r w:rsidRPr="0057230E">
        <w:rPr>
          <w:rFonts w:ascii="Times New Roman" w:hAnsi="Times New Roman"/>
          <w:lang w:val="pt-BR"/>
        </w:rPr>
        <w:t>O</w:t>
      </w:r>
      <w:r w:rsidRPr="009C3407">
        <w:rPr>
          <w:rFonts w:ascii="Times New Roman" w:hAnsi="Times New Roman"/>
          <w:vertAlign w:val="subscript"/>
          <w:lang w:val="pt-BR"/>
        </w:rPr>
        <w:t>40</w:t>
      </w:r>
      <w:r w:rsidRPr="0057230E">
        <w:rPr>
          <w:rFonts w:ascii="Times New Roman" w:hAnsi="Times New Roman"/>
          <w:lang w:val="pt-BR"/>
        </w:rPr>
        <w:t xml:space="preserve"> foram sintetizados seguindo o </w:t>
      </w:r>
      <w:r w:rsidRPr="00C77B9D">
        <w:rPr>
          <w:rFonts w:ascii="Times New Roman" w:hAnsi="Times New Roman"/>
          <w:color w:val="000000" w:themeColor="text1"/>
          <w:lang w:val="pt-BR"/>
        </w:rPr>
        <w:t xml:space="preserve">mesmo procedimento </w:t>
      </w:r>
      <w:r w:rsidR="00664EBC" w:rsidRPr="00C77B9D">
        <w:rPr>
          <w:rFonts w:ascii="Times New Roman" w:hAnsi="Times New Roman"/>
          <w:color w:val="000000" w:themeColor="text1"/>
          <w:lang w:val="pt-BR"/>
        </w:rPr>
        <w:t>anterior</w:t>
      </w:r>
      <w:r w:rsidRPr="00C77B9D">
        <w:rPr>
          <w:rFonts w:ascii="Times New Roman" w:hAnsi="Times New Roman"/>
          <w:color w:val="000000" w:themeColor="text1"/>
          <w:lang w:val="pt-BR"/>
        </w:rPr>
        <w:t>, modifica</w:t>
      </w:r>
      <w:r w:rsidR="00F63299" w:rsidRPr="00C77B9D">
        <w:rPr>
          <w:rFonts w:ascii="Times New Roman" w:hAnsi="Times New Roman"/>
          <w:color w:val="000000" w:themeColor="text1"/>
          <w:lang w:val="pt-BR"/>
        </w:rPr>
        <w:t>ndo-se somente a estequiometri</w:t>
      </w:r>
      <w:r w:rsidR="009C3407" w:rsidRPr="00C77B9D">
        <w:rPr>
          <w:rFonts w:ascii="Times New Roman" w:hAnsi="Times New Roman"/>
          <w:color w:val="000000" w:themeColor="text1"/>
          <w:lang w:val="pt-BR"/>
        </w:rPr>
        <w:t>a</w:t>
      </w:r>
      <w:r w:rsidR="00F63299" w:rsidRPr="00C77B9D">
        <w:rPr>
          <w:rFonts w:ascii="Times New Roman" w:hAnsi="Times New Roman"/>
          <w:color w:val="000000" w:themeColor="text1"/>
          <w:lang w:val="pt-BR"/>
        </w:rPr>
        <w:t>.</w:t>
      </w:r>
    </w:p>
    <w:p w14:paraId="6A8BE94D" w14:textId="65650C82" w:rsidR="00A80AF1" w:rsidRDefault="005A6A65" w:rsidP="00B13590">
      <w:pPr>
        <w:pStyle w:val="TAMainText"/>
        <w:ind w:firstLine="0"/>
        <w:rPr>
          <w:rFonts w:ascii="Times New Roman" w:hAnsi="Times New Roman"/>
          <w:i/>
          <w:lang w:val="pt-BR"/>
        </w:rPr>
      </w:pPr>
      <w:r>
        <w:rPr>
          <w:rFonts w:ascii="Times New Roman" w:hAnsi="Times New Roman"/>
          <w:i/>
          <w:lang w:val="pt-BR"/>
        </w:rPr>
        <w:t xml:space="preserve"> </w:t>
      </w:r>
    </w:p>
    <w:p w14:paraId="0769C78F" w14:textId="47D90BF8" w:rsidR="009E4F55" w:rsidRDefault="00F63299" w:rsidP="00B13590">
      <w:pPr>
        <w:pStyle w:val="TAMainText"/>
        <w:ind w:firstLine="0"/>
        <w:rPr>
          <w:rFonts w:ascii="Times New Roman" w:hAnsi="Times New Roman"/>
          <w:i/>
          <w:lang w:val="pt-BR"/>
        </w:rPr>
      </w:pPr>
      <w:r>
        <w:rPr>
          <w:rFonts w:ascii="Times New Roman" w:hAnsi="Times New Roman"/>
          <w:i/>
          <w:lang w:val="pt-BR"/>
        </w:rPr>
        <w:t xml:space="preserve">Análises de </w:t>
      </w:r>
      <w:r w:rsidR="00FB3C0B">
        <w:rPr>
          <w:rFonts w:ascii="Times New Roman" w:hAnsi="Times New Roman"/>
          <w:i/>
          <w:lang w:val="pt-BR"/>
        </w:rPr>
        <w:t xml:space="preserve">Caracterização </w:t>
      </w:r>
      <w:r w:rsidR="00B13590" w:rsidRPr="00B13590">
        <w:rPr>
          <w:rFonts w:ascii="Times New Roman" w:hAnsi="Times New Roman"/>
          <w:i/>
          <w:lang w:val="pt-BR"/>
        </w:rPr>
        <w:t>dos</w:t>
      </w:r>
      <w:r w:rsidR="00B13590">
        <w:rPr>
          <w:rFonts w:ascii="Times New Roman" w:hAnsi="Times New Roman"/>
          <w:i/>
          <w:lang w:val="pt-BR"/>
        </w:rPr>
        <w:t xml:space="preserve"> </w:t>
      </w:r>
      <w:r w:rsidR="00B13590" w:rsidRPr="00B13590">
        <w:rPr>
          <w:rFonts w:ascii="Times New Roman" w:hAnsi="Times New Roman"/>
          <w:i/>
          <w:lang w:val="pt-BR"/>
        </w:rPr>
        <w:t>catalisadores</w:t>
      </w:r>
    </w:p>
    <w:p w14:paraId="1A818EF2" w14:textId="0435E9DB" w:rsidR="009A705D" w:rsidRPr="00D719A8" w:rsidRDefault="00467F5D" w:rsidP="004918EF">
      <w:pPr>
        <w:pStyle w:val="TAMainText"/>
        <w:ind w:firstLine="204"/>
        <w:rPr>
          <w:lang w:val="pt-BR"/>
        </w:rPr>
      </w:pPr>
      <w:r w:rsidRPr="00467F5D">
        <w:rPr>
          <w:rFonts w:ascii="Times New Roman" w:hAnsi="Times New Roman"/>
          <w:lang w:val="pt-BR"/>
        </w:rPr>
        <w:lastRenderedPageBreak/>
        <w:t>Os espectr</w:t>
      </w:r>
      <w:r>
        <w:rPr>
          <w:rFonts w:ascii="Times New Roman" w:hAnsi="Times New Roman"/>
          <w:lang w:val="pt-BR"/>
        </w:rPr>
        <w:t xml:space="preserve">os </w:t>
      </w:r>
      <w:r w:rsidR="00C10C86">
        <w:rPr>
          <w:rFonts w:ascii="Times New Roman" w:hAnsi="Times New Roman"/>
          <w:lang w:val="pt-BR"/>
        </w:rPr>
        <w:t xml:space="preserve">dos HPAs foram obtidos no </w:t>
      </w:r>
      <w:r>
        <w:rPr>
          <w:rFonts w:ascii="Times New Roman" w:hAnsi="Times New Roman"/>
          <w:lang w:val="pt-BR"/>
        </w:rPr>
        <w:t>infravermelho (IR</w:t>
      </w:r>
      <w:r w:rsidR="003A094E">
        <w:rPr>
          <w:rFonts w:ascii="Times New Roman" w:hAnsi="Times New Roman"/>
          <w:lang w:val="pt-BR"/>
        </w:rPr>
        <w:t>-TF</w:t>
      </w:r>
      <w:r>
        <w:rPr>
          <w:rFonts w:ascii="Times New Roman" w:hAnsi="Times New Roman"/>
          <w:lang w:val="pt-BR"/>
        </w:rPr>
        <w:t>/ATR)</w:t>
      </w:r>
      <w:r w:rsidR="00C10C86">
        <w:rPr>
          <w:rFonts w:ascii="Times New Roman" w:hAnsi="Times New Roman"/>
          <w:lang w:val="pt-BR"/>
        </w:rPr>
        <w:t xml:space="preserve"> em </w:t>
      </w:r>
      <w:r>
        <w:rPr>
          <w:rFonts w:ascii="Times New Roman" w:hAnsi="Times New Roman"/>
          <w:lang w:val="pt-BR"/>
        </w:rPr>
        <w:t xml:space="preserve">um </w:t>
      </w:r>
      <w:r w:rsidRPr="00467F5D">
        <w:rPr>
          <w:rFonts w:ascii="Times New Roman" w:hAnsi="Times New Roman"/>
          <w:lang w:val="pt-BR"/>
        </w:rPr>
        <w:t>espectrômetro Varian 660-IR</w:t>
      </w:r>
      <w:r>
        <w:rPr>
          <w:rFonts w:ascii="Times New Roman" w:hAnsi="Times New Roman"/>
          <w:lang w:val="pt-BR"/>
        </w:rPr>
        <w:t xml:space="preserve"> na faixa de </w:t>
      </w:r>
      <w:r w:rsidRPr="00467F5D">
        <w:rPr>
          <w:rFonts w:ascii="Times New Roman" w:hAnsi="Times New Roman"/>
          <w:lang w:val="pt-BR"/>
        </w:rPr>
        <w:t>400-</w:t>
      </w:r>
      <w:r>
        <w:rPr>
          <w:rFonts w:ascii="Times New Roman" w:hAnsi="Times New Roman"/>
          <w:lang w:val="pt-BR"/>
        </w:rPr>
        <w:t xml:space="preserve">até </w:t>
      </w:r>
      <w:r w:rsidRPr="00467F5D">
        <w:rPr>
          <w:rFonts w:ascii="Times New Roman" w:hAnsi="Times New Roman"/>
          <w:lang w:val="pt-BR"/>
        </w:rPr>
        <w:t>4000 cm</w:t>
      </w:r>
      <w:r w:rsidRPr="00467F5D">
        <w:rPr>
          <w:rFonts w:ascii="Times New Roman" w:hAnsi="Times New Roman"/>
          <w:vertAlign w:val="superscript"/>
          <w:lang w:val="pt-BR"/>
        </w:rPr>
        <w:t>-1</w:t>
      </w:r>
      <w:r>
        <w:rPr>
          <w:rFonts w:ascii="Times New Roman" w:hAnsi="Times New Roman"/>
          <w:lang w:val="pt-BR"/>
        </w:rPr>
        <w:t>.</w:t>
      </w:r>
      <w:r w:rsidR="009A705D" w:rsidRPr="00D719A8">
        <w:rPr>
          <w:lang w:val="pt-BR"/>
        </w:rPr>
        <w:t xml:space="preserve"> </w:t>
      </w:r>
      <w:r w:rsidR="009A705D" w:rsidRPr="009A705D">
        <w:rPr>
          <w:rFonts w:ascii="Times New Roman" w:hAnsi="Times New Roman"/>
          <w:lang w:val="pt-BR"/>
        </w:rPr>
        <w:t>Os padrões</w:t>
      </w:r>
      <w:r w:rsidR="009A705D">
        <w:rPr>
          <w:rFonts w:ascii="Times New Roman" w:hAnsi="Times New Roman"/>
          <w:lang w:val="pt-BR"/>
        </w:rPr>
        <w:t xml:space="preserve"> de DRX dos catalisadores foram </w:t>
      </w:r>
      <w:r w:rsidR="00C10C86">
        <w:rPr>
          <w:rFonts w:ascii="Times New Roman" w:hAnsi="Times New Roman"/>
          <w:lang w:val="pt-BR"/>
        </w:rPr>
        <w:t xml:space="preserve">obtidos em </w:t>
      </w:r>
      <w:r w:rsidR="009A705D" w:rsidRPr="009A705D">
        <w:rPr>
          <w:rFonts w:ascii="Times New Roman" w:hAnsi="Times New Roman"/>
          <w:lang w:val="pt-BR"/>
        </w:rPr>
        <w:t>um difra</w:t>
      </w:r>
      <w:r w:rsidR="00C10C86">
        <w:rPr>
          <w:rFonts w:ascii="Times New Roman" w:hAnsi="Times New Roman"/>
          <w:lang w:val="pt-BR"/>
        </w:rPr>
        <w:t>tômetro de</w:t>
      </w:r>
      <w:r w:rsidR="009A705D">
        <w:rPr>
          <w:rFonts w:ascii="Times New Roman" w:hAnsi="Times New Roman"/>
          <w:lang w:val="pt-BR"/>
        </w:rPr>
        <w:t xml:space="preserve"> </w:t>
      </w:r>
      <w:r w:rsidR="009A705D" w:rsidRPr="009A705D">
        <w:rPr>
          <w:rFonts w:ascii="Times New Roman" w:hAnsi="Times New Roman"/>
          <w:lang w:val="pt-BR"/>
        </w:rPr>
        <w:t>raios-X modelo D8-Discover Bruker, com radiação</w:t>
      </w:r>
      <w:r w:rsidR="009A705D">
        <w:rPr>
          <w:rFonts w:ascii="Times New Roman" w:hAnsi="Times New Roman"/>
          <w:lang w:val="pt-BR"/>
        </w:rPr>
        <w:t xml:space="preserve"> </w:t>
      </w:r>
      <w:r w:rsidR="009A705D" w:rsidRPr="009A705D">
        <w:rPr>
          <w:rFonts w:ascii="Times New Roman" w:hAnsi="Times New Roman"/>
          <w:lang w:val="pt-BR"/>
        </w:rPr>
        <w:t>Cu-kα filtrada com Ni (λ = 1,5418 Å), trabalhando</w:t>
      </w:r>
      <w:r w:rsidR="009A705D">
        <w:rPr>
          <w:rFonts w:ascii="Times New Roman" w:hAnsi="Times New Roman"/>
          <w:lang w:val="pt-BR"/>
        </w:rPr>
        <w:t xml:space="preserve"> </w:t>
      </w:r>
      <w:r w:rsidR="009A705D" w:rsidRPr="009A705D">
        <w:rPr>
          <w:rFonts w:ascii="Times New Roman" w:hAnsi="Times New Roman"/>
          <w:lang w:val="pt-BR"/>
        </w:rPr>
        <w:t xml:space="preserve">a 40 kV e 40 </w:t>
      </w:r>
      <w:proofErr w:type="spellStart"/>
      <w:r w:rsidR="009A705D" w:rsidRPr="009A705D">
        <w:rPr>
          <w:rFonts w:ascii="Times New Roman" w:hAnsi="Times New Roman"/>
          <w:lang w:val="pt-BR"/>
        </w:rPr>
        <w:t>mA</w:t>
      </w:r>
      <w:proofErr w:type="spellEnd"/>
      <w:r w:rsidR="009A705D" w:rsidRPr="009A705D">
        <w:rPr>
          <w:rFonts w:ascii="Times New Roman" w:hAnsi="Times New Roman"/>
          <w:lang w:val="pt-BR"/>
        </w:rPr>
        <w:t>, com um tempo de contagem de</w:t>
      </w:r>
      <w:r w:rsidR="009A705D">
        <w:rPr>
          <w:rFonts w:ascii="Times New Roman" w:hAnsi="Times New Roman"/>
          <w:lang w:val="pt-BR"/>
        </w:rPr>
        <w:t xml:space="preserve"> </w:t>
      </w:r>
      <w:r w:rsidR="009A705D" w:rsidRPr="009A705D">
        <w:rPr>
          <w:rFonts w:ascii="Times New Roman" w:hAnsi="Times New Roman"/>
          <w:lang w:val="pt-BR"/>
        </w:rPr>
        <w:t>1,0 s</w:t>
      </w:r>
      <w:r w:rsidR="00C10C86">
        <w:rPr>
          <w:rFonts w:ascii="Times New Roman" w:hAnsi="Times New Roman"/>
          <w:lang w:val="pt-BR"/>
        </w:rPr>
        <w:t>,</w:t>
      </w:r>
      <w:r w:rsidR="009A705D" w:rsidRPr="009A705D">
        <w:rPr>
          <w:rFonts w:ascii="Times New Roman" w:hAnsi="Times New Roman"/>
          <w:lang w:val="pt-BR"/>
        </w:rPr>
        <w:t xml:space="preserve"> no ângulo de difração (2θ) variando de 5 a 85</w:t>
      </w:r>
      <w:r w:rsidR="009A705D">
        <w:rPr>
          <w:rFonts w:ascii="Times New Roman" w:hAnsi="Times New Roman"/>
          <w:lang w:val="pt-BR"/>
        </w:rPr>
        <w:t xml:space="preserve"> </w:t>
      </w:r>
      <w:r w:rsidR="009A705D" w:rsidRPr="009A705D">
        <w:rPr>
          <w:rFonts w:ascii="Times New Roman" w:hAnsi="Times New Roman"/>
          <w:lang w:val="pt-BR"/>
        </w:rPr>
        <w:t>graus.</w:t>
      </w:r>
    </w:p>
    <w:p w14:paraId="25DE2569" w14:textId="2B12B5CA" w:rsidR="00467F5D" w:rsidRPr="009A705D" w:rsidRDefault="009A705D" w:rsidP="00FB3C0B">
      <w:pPr>
        <w:pStyle w:val="TAMainText"/>
        <w:ind w:firstLine="142"/>
        <w:rPr>
          <w:rFonts w:ascii="Times New Roman" w:hAnsi="Times New Roman"/>
          <w:lang w:val="pt-BR"/>
        </w:rPr>
      </w:pPr>
      <w:r w:rsidRPr="009A705D">
        <w:rPr>
          <w:rFonts w:ascii="Times New Roman" w:hAnsi="Times New Roman"/>
          <w:lang w:val="pt-BR"/>
        </w:rPr>
        <w:t xml:space="preserve">A força </w:t>
      </w:r>
      <w:r w:rsidR="009659FE">
        <w:rPr>
          <w:rFonts w:ascii="Times New Roman" w:hAnsi="Times New Roman"/>
          <w:lang w:val="pt-BR"/>
        </w:rPr>
        <w:t>ácida</w:t>
      </w:r>
      <w:r>
        <w:rPr>
          <w:rFonts w:ascii="Times New Roman" w:hAnsi="Times New Roman"/>
          <w:lang w:val="pt-BR"/>
        </w:rPr>
        <w:t xml:space="preserve"> dos HPAs foi </w:t>
      </w:r>
      <w:r w:rsidR="004F3E44">
        <w:rPr>
          <w:rFonts w:ascii="Times New Roman" w:hAnsi="Times New Roman"/>
          <w:lang w:val="pt-BR"/>
        </w:rPr>
        <w:t>determinada</w:t>
      </w:r>
      <w:r>
        <w:rPr>
          <w:rFonts w:ascii="Times New Roman" w:hAnsi="Times New Roman"/>
          <w:lang w:val="pt-BR"/>
        </w:rPr>
        <w:t xml:space="preserve"> por </w:t>
      </w:r>
      <w:r w:rsidRPr="009A705D">
        <w:rPr>
          <w:rFonts w:ascii="Times New Roman" w:hAnsi="Times New Roman"/>
          <w:lang w:val="pt-BR"/>
        </w:rPr>
        <w:t>titulação potenc</w:t>
      </w:r>
      <w:r w:rsidR="00FB3C0B">
        <w:rPr>
          <w:rFonts w:ascii="Times New Roman" w:hAnsi="Times New Roman"/>
          <w:lang w:val="pt-BR"/>
        </w:rPr>
        <w:t>iométrica</w:t>
      </w:r>
      <w:r w:rsidRPr="009A705D">
        <w:rPr>
          <w:rFonts w:ascii="Times New Roman" w:hAnsi="Times New Roman"/>
          <w:lang w:val="pt-BR"/>
        </w:rPr>
        <w:t>. A variação do potencial do eletrodo</w:t>
      </w:r>
      <w:r>
        <w:rPr>
          <w:rFonts w:ascii="Times New Roman" w:hAnsi="Times New Roman"/>
          <w:lang w:val="pt-BR"/>
        </w:rPr>
        <w:t xml:space="preserve"> </w:t>
      </w:r>
      <w:r w:rsidRPr="009A705D">
        <w:rPr>
          <w:rFonts w:ascii="Times New Roman" w:hAnsi="Times New Roman"/>
          <w:lang w:val="pt-BR"/>
        </w:rPr>
        <w:t>foi medida com um potenciômetro (Bel, modelo</w:t>
      </w:r>
      <w:r>
        <w:rPr>
          <w:rFonts w:ascii="Times New Roman" w:hAnsi="Times New Roman"/>
          <w:lang w:val="pt-BR"/>
        </w:rPr>
        <w:t xml:space="preserve"> </w:t>
      </w:r>
      <w:r w:rsidRPr="009A705D">
        <w:rPr>
          <w:rFonts w:ascii="Times New Roman" w:hAnsi="Times New Roman"/>
          <w:lang w:val="pt-BR"/>
        </w:rPr>
        <w:t>W3B</w:t>
      </w:r>
      <w:r w:rsidR="00F63299" w:rsidRPr="00C77B9D">
        <w:rPr>
          <w:rFonts w:ascii="Times New Roman" w:hAnsi="Times New Roman"/>
          <w:color w:val="000000" w:themeColor="text1"/>
          <w:lang w:val="pt-BR"/>
        </w:rPr>
        <w:t>, eletrodo de vidro</w:t>
      </w:r>
      <w:r w:rsidRPr="00C77B9D">
        <w:rPr>
          <w:rFonts w:ascii="Times New Roman" w:hAnsi="Times New Roman"/>
          <w:color w:val="000000" w:themeColor="text1"/>
          <w:lang w:val="pt-BR"/>
        </w:rPr>
        <w:t>).</w:t>
      </w:r>
      <w:r w:rsidRPr="00F63299">
        <w:rPr>
          <w:rFonts w:ascii="Times New Roman" w:hAnsi="Times New Roman"/>
          <w:color w:val="FF0000"/>
          <w:lang w:val="pt-BR"/>
        </w:rPr>
        <w:t xml:space="preserve"> </w:t>
      </w:r>
      <w:r w:rsidRPr="009A705D">
        <w:rPr>
          <w:rFonts w:ascii="Times New Roman" w:hAnsi="Times New Roman"/>
          <w:lang w:val="pt-BR"/>
        </w:rPr>
        <w:t xml:space="preserve">Tipicamente, 50 mg do </w:t>
      </w:r>
      <w:r w:rsidR="00460852">
        <w:rPr>
          <w:rFonts w:ascii="Times New Roman" w:hAnsi="Times New Roman"/>
          <w:lang w:val="pt-BR"/>
        </w:rPr>
        <w:t>HPA</w:t>
      </w:r>
      <w:r w:rsidRPr="009A705D">
        <w:rPr>
          <w:rFonts w:ascii="Times New Roman" w:hAnsi="Times New Roman"/>
          <w:lang w:val="pt-BR"/>
        </w:rPr>
        <w:t xml:space="preserve"> foram</w:t>
      </w:r>
      <w:r>
        <w:rPr>
          <w:rFonts w:ascii="Times New Roman" w:hAnsi="Times New Roman"/>
          <w:lang w:val="pt-BR"/>
        </w:rPr>
        <w:t xml:space="preserve"> </w:t>
      </w:r>
      <w:r w:rsidRPr="009A705D">
        <w:rPr>
          <w:rFonts w:ascii="Times New Roman" w:hAnsi="Times New Roman"/>
          <w:lang w:val="pt-BR"/>
        </w:rPr>
        <w:t>dissolvidos em CH</w:t>
      </w:r>
      <w:r w:rsidRPr="008D5CE4">
        <w:rPr>
          <w:rFonts w:ascii="Times New Roman" w:hAnsi="Times New Roman"/>
          <w:vertAlign w:val="subscript"/>
          <w:lang w:val="pt-BR"/>
        </w:rPr>
        <w:t>3</w:t>
      </w:r>
      <w:r w:rsidRPr="009A705D">
        <w:rPr>
          <w:rFonts w:ascii="Times New Roman" w:hAnsi="Times New Roman"/>
          <w:lang w:val="pt-BR"/>
        </w:rPr>
        <w:t>CN e então titulados com a</w:t>
      </w:r>
      <w:r w:rsidR="00FB3C0B">
        <w:rPr>
          <w:rFonts w:ascii="Times New Roman" w:hAnsi="Times New Roman"/>
          <w:lang w:val="pt-BR"/>
        </w:rPr>
        <w:t xml:space="preserve"> </w:t>
      </w:r>
      <w:r w:rsidRPr="009A705D">
        <w:rPr>
          <w:rFonts w:ascii="Times New Roman" w:hAnsi="Times New Roman"/>
          <w:lang w:val="pt-BR"/>
        </w:rPr>
        <w:t xml:space="preserve">solução de </w:t>
      </w:r>
      <w:r w:rsidRPr="00FB3C0B">
        <w:rPr>
          <w:rFonts w:ascii="Times New Roman" w:hAnsi="Times New Roman"/>
          <w:i/>
          <w:lang w:val="pt-BR"/>
        </w:rPr>
        <w:t>n</w:t>
      </w:r>
      <w:r w:rsidRPr="009A705D">
        <w:rPr>
          <w:rFonts w:ascii="Times New Roman" w:hAnsi="Times New Roman"/>
          <w:lang w:val="pt-BR"/>
        </w:rPr>
        <w:t>-butilamina em tolueno (0,05 mol L</w:t>
      </w:r>
      <w:r w:rsidRPr="009A705D">
        <w:rPr>
          <w:rFonts w:ascii="Times New Roman" w:hAnsi="Times New Roman"/>
          <w:vertAlign w:val="superscript"/>
          <w:lang w:val="pt-BR"/>
        </w:rPr>
        <w:t>-1</w:t>
      </w:r>
      <w:r w:rsidRPr="009A705D">
        <w:rPr>
          <w:rFonts w:ascii="Times New Roman" w:hAnsi="Times New Roman"/>
          <w:lang w:val="pt-BR"/>
        </w:rPr>
        <w:t>)</w:t>
      </w:r>
      <w:r w:rsidR="003975B1">
        <w:rPr>
          <w:rFonts w:ascii="Times New Roman" w:hAnsi="Times New Roman"/>
          <w:lang w:val="pt-BR"/>
        </w:rPr>
        <w:t xml:space="preserve"> (11)</w:t>
      </w:r>
      <w:r>
        <w:rPr>
          <w:rFonts w:ascii="Times New Roman" w:hAnsi="Times New Roman"/>
          <w:i/>
          <w:lang w:val="pt-BR"/>
        </w:rPr>
        <w:t>.</w:t>
      </w:r>
    </w:p>
    <w:p w14:paraId="2E690580" w14:textId="77777777" w:rsidR="009A705D" w:rsidRDefault="009A705D" w:rsidP="00B13590">
      <w:pPr>
        <w:pStyle w:val="TAMainText"/>
        <w:ind w:firstLine="0"/>
        <w:rPr>
          <w:rFonts w:ascii="Times New Roman" w:hAnsi="Times New Roman"/>
          <w:i/>
          <w:lang w:val="pt-BR"/>
        </w:rPr>
      </w:pPr>
    </w:p>
    <w:p w14:paraId="526BFFAF" w14:textId="5B53CAE1" w:rsidR="00B13590" w:rsidRDefault="00B13590" w:rsidP="00B13590">
      <w:pPr>
        <w:pStyle w:val="TAMainText"/>
        <w:ind w:firstLine="0"/>
        <w:rPr>
          <w:rFonts w:ascii="Times New Roman" w:hAnsi="Times New Roman"/>
          <w:i/>
          <w:lang w:val="pt-BR"/>
        </w:rPr>
      </w:pPr>
      <w:r w:rsidRPr="00B13590">
        <w:rPr>
          <w:rFonts w:ascii="Times New Roman" w:hAnsi="Times New Roman"/>
          <w:i/>
          <w:lang w:val="pt-BR"/>
        </w:rPr>
        <w:t xml:space="preserve">Testes catalíticos </w:t>
      </w:r>
    </w:p>
    <w:p w14:paraId="4A232BBF" w14:textId="77777777" w:rsidR="00C10C86" w:rsidRDefault="00467F5D" w:rsidP="005B7A50">
      <w:pPr>
        <w:pStyle w:val="TAMainText"/>
        <w:ind w:firstLine="204"/>
        <w:rPr>
          <w:rFonts w:ascii="Times New Roman" w:hAnsi="Times New Roman"/>
          <w:lang w:val="pt-BR"/>
        </w:rPr>
      </w:pPr>
      <w:r>
        <w:rPr>
          <w:rFonts w:ascii="Times New Roman" w:hAnsi="Times New Roman"/>
          <w:lang w:val="pt-BR"/>
        </w:rPr>
        <w:t xml:space="preserve">As reações foram </w:t>
      </w:r>
      <w:r w:rsidR="00F63299">
        <w:rPr>
          <w:rFonts w:ascii="Times New Roman" w:hAnsi="Times New Roman"/>
          <w:lang w:val="pt-BR"/>
        </w:rPr>
        <w:t xml:space="preserve">conduzidas em reator de vidro tritubulado </w:t>
      </w:r>
      <w:r>
        <w:rPr>
          <w:rFonts w:ascii="Times New Roman" w:hAnsi="Times New Roman"/>
          <w:lang w:val="pt-BR"/>
        </w:rPr>
        <w:t>25 mL com volume de 5 mL</w:t>
      </w:r>
      <w:r w:rsidR="00B9675A">
        <w:rPr>
          <w:rFonts w:ascii="Times New Roman" w:hAnsi="Times New Roman"/>
          <w:lang w:val="pt-BR"/>
        </w:rPr>
        <w:t>.</w:t>
      </w:r>
      <w:r>
        <w:rPr>
          <w:rFonts w:ascii="Times New Roman" w:hAnsi="Times New Roman"/>
          <w:lang w:val="pt-BR"/>
        </w:rPr>
        <w:t xml:space="preserve"> </w:t>
      </w:r>
      <w:r w:rsidR="00F63299">
        <w:rPr>
          <w:rFonts w:ascii="Times New Roman" w:hAnsi="Times New Roman"/>
          <w:lang w:val="pt-BR"/>
        </w:rPr>
        <w:t xml:space="preserve">Tipicamente, </w:t>
      </w:r>
      <w:r w:rsidR="003975B1">
        <w:rPr>
          <w:rFonts w:ascii="Times New Roman" w:hAnsi="Times New Roman"/>
          <w:lang w:val="pt-BR"/>
        </w:rPr>
        <w:t>1</w:t>
      </w:r>
      <w:r>
        <w:rPr>
          <w:rFonts w:ascii="Times New Roman" w:hAnsi="Times New Roman"/>
          <w:lang w:val="pt-BR"/>
        </w:rPr>
        <w:t xml:space="preserve"> mmol d</w:t>
      </w:r>
      <w:r w:rsidR="00F63299">
        <w:rPr>
          <w:rFonts w:ascii="Times New Roman" w:hAnsi="Times New Roman"/>
          <w:lang w:val="pt-BR"/>
        </w:rPr>
        <w:t>e</w:t>
      </w:r>
      <w:r>
        <w:rPr>
          <w:rFonts w:ascii="Times New Roman" w:hAnsi="Times New Roman"/>
          <w:lang w:val="pt-BR"/>
        </w:rPr>
        <w:t xml:space="preserve"> </w:t>
      </w:r>
      <w:r w:rsidRPr="005A53A1">
        <w:rPr>
          <w:rFonts w:ascii="Times New Roman" w:hAnsi="Times New Roman"/>
          <w:i/>
          <w:iCs/>
          <w:lang w:val="pt-BR"/>
        </w:rPr>
        <w:t>β</w:t>
      </w:r>
      <w:r>
        <w:rPr>
          <w:rFonts w:ascii="Times New Roman" w:hAnsi="Times New Roman"/>
          <w:lang w:val="pt-BR"/>
        </w:rPr>
        <w:t xml:space="preserve">-citronelal </w:t>
      </w:r>
      <w:r w:rsidR="00F63299">
        <w:rPr>
          <w:rFonts w:ascii="Times New Roman" w:hAnsi="Times New Roman"/>
          <w:lang w:val="pt-BR"/>
        </w:rPr>
        <w:t xml:space="preserve">foi dissolvido em </w:t>
      </w:r>
      <w:r>
        <w:rPr>
          <w:rFonts w:ascii="Times New Roman" w:hAnsi="Times New Roman"/>
          <w:lang w:val="pt-BR"/>
        </w:rPr>
        <w:t>metan</w:t>
      </w:r>
      <w:r w:rsidRPr="00C10C86">
        <w:rPr>
          <w:rFonts w:ascii="Times New Roman" w:hAnsi="Times New Roman"/>
          <w:lang w:val="pt-BR"/>
        </w:rPr>
        <w:t>ol</w:t>
      </w:r>
      <w:r w:rsidR="00C10C86" w:rsidRPr="00C10C86">
        <w:rPr>
          <w:rFonts w:ascii="Times New Roman" w:hAnsi="Times New Roman"/>
          <w:lang w:val="pt-BR"/>
        </w:rPr>
        <w:t xml:space="preserve">, e foram magneticamente </w:t>
      </w:r>
      <w:r w:rsidR="00FA2893" w:rsidRPr="00C10C86">
        <w:rPr>
          <w:rFonts w:ascii="Times New Roman" w:hAnsi="Times New Roman"/>
          <w:lang w:val="pt-BR"/>
        </w:rPr>
        <w:t>agita</w:t>
      </w:r>
      <w:r w:rsidR="00C10C86" w:rsidRPr="00C10C86">
        <w:rPr>
          <w:rFonts w:ascii="Times New Roman" w:hAnsi="Times New Roman"/>
          <w:lang w:val="pt-BR"/>
        </w:rPr>
        <w:t>dos (</w:t>
      </w:r>
      <w:r w:rsidRPr="00C10C86">
        <w:rPr>
          <w:rFonts w:ascii="Times New Roman" w:hAnsi="Times New Roman"/>
          <w:lang w:val="pt-BR"/>
        </w:rPr>
        <w:t>rotação de 850 rpm</w:t>
      </w:r>
      <w:r w:rsidR="00C10C86" w:rsidRPr="00C10C86">
        <w:rPr>
          <w:rFonts w:ascii="Times New Roman" w:hAnsi="Times New Roman"/>
          <w:lang w:val="pt-BR"/>
        </w:rPr>
        <w:t>)</w:t>
      </w:r>
      <w:r w:rsidRPr="00C10C86">
        <w:rPr>
          <w:rFonts w:ascii="Times New Roman" w:hAnsi="Times New Roman"/>
          <w:lang w:val="pt-BR"/>
        </w:rPr>
        <w:t xml:space="preserve">. </w:t>
      </w:r>
      <w:r w:rsidR="00C10C86" w:rsidRPr="00C10C86">
        <w:rPr>
          <w:rFonts w:ascii="Times New Roman" w:hAnsi="Times New Roman"/>
          <w:lang w:val="pt-BR"/>
        </w:rPr>
        <w:t xml:space="preserve">O monitoramento foi feito retirando-se </w:t>
      </w:r>
      <w:r w:rsidR="00FA2893" w:rsidRPr="00C10C86">
        <w:rPr>
          <w:rFonts w:ascii="Times New Roman" w:hAnsi="Times New Roman"/>
          <w:lang w:val="pt-BR"/>
        </w:rPr>
        <w:t>alíquotas peri</w:t>
      </w:r>
      <w:r w:rsidR="00C10C86" w:rsidRPr="00C10C86">
        <w:rPr>
          <w:rFonts w:ascii="Times New Roman" w:hAnsi="Times New Roman"/>
          <w:lang w:val="pt-BR"/>
        </w:rPr>
        <w:t xml:space="preserve">odicamente e </w:t>
      </w:r>
      <w:r w:rsidR="00C10C86">
        <w:rPr>
          <w:rFonts w:ascii="Times New Roman" w:hAnsi="Times New Roman"/>
          <w:lang w:val="pt-BR"/>
        </w:rPr>
        <w:t>as a</w:t>
      </w:r>
      <w:r w:rsidR="00C10C86" w:rsidRPr="00C10C86">
        <w:rPr>
          <w:rFonts w:ascii="Times New Roman" w:hAnsi="Times New Roman"/>
          <w:lang w:val="pt-BR"/>
        </w:rPr>
        <w:t xml:space="preserve">nalisando em </w:t>
      </w:r>
      <w:r w:rsidR="00B81F17" w:rsidRPr="00C77B9D">
        <w:rPr>
          <w:rFonts w:ascii="Times New Roman" w:hAnsi="Times New Roman"/>
          <w:color w:val="000000" w:themeColor="text1"/>
          <w:lang w:val="pt-BR"/>
        </w:rPr>
        <w:t xml:space="preserve">um </w:t>
      </w:r>
      <w:r>
        <w:rPr>
          <w:rFonts w:ascii="Times New Roman" w:hAnsi="Times New Roman"/>
          <w:lang w:val="pt-BR"/>
        </w:rPr>
        <w:t xml:space="preserve">cromatógrafo a gás com detector de ionização de chamas </w:t>
      </w:r>
      <w:r w:rsidR="00C10C86">
        <w:rPr>
          <w:rFonts w:ascii="Times New Roman" w:hAnsi="Times New Roman"/>
          <w:lang w:val="pt-BR"/>
        </w:rPr>
        <w:t>(</w:t>
      </w:r>
      <w:r w:rsidR="0057230E" w:rsidRPr="0057230E">
        <w:rPr>
          <w:rFonts w:ascii="Times New Roman" w:hAnsi="Times New Roman"/>
          <w:lang w:val="pt-BR"/>
        </w:rPr>
        <w:t xml:space="preserve">Shimadzu, modelo GC-2010 Plus </w:t>
      </w:r>
      <w:r w:rsidR="00C10C86">
        <w:rPr>
          <w:rFonts w:ascii="Times New Roman" w:hAnsi="Times New Roman"/>
          <w:lang w:val="pt-BR"/>
        </w:rPr>
        <w:t>com u</w:t>
      </w:r>
      <w:r w:rsidR="0057230E">
        <w:rPr>
          <w:rFonts w:ascii="Times New Roman" w:hAnsi="Times New Roman"/>
          <w:lang w:val="pt-BR"/>
        </w:rPr>
        <w:t>ma coluna</w:t>
      </w:r>
      <w:r w:rsidR="0057230E" w:rsidRPr="0057230E">
        <w:rPr>
          <w:rFonts w:ascii="Times New Roman" w:hAnsi="Times New Roman"/>
          <w:lang w:val="pt-BR"/>
        </w:rPr>
        <w:t xml:space="preserve"> </w:t>
      </w:r>
      <w:r w:rsidR="00C10C86">
        <w:rPr>
          <w:rFonts w:ascii="Times New Roman" w:hAnsi="Times New Roman"/>
          <w:lang w:val="pt-BR"/>
        </w:rPr>
        <w:t xml:space="preserve">capilar </w:t>
      </w:r>
      <w:r w:rsidR="0057230E" w:rsidRPr="0057230E">
        <w:rPr>
          <w:rFonts w:ascii="Times New Roman" w:hAnsi="Times New Roman"/>
          <w:lang w:val="pt-BR"/>
        </w:rPr>
        <w:t>RTx</w:t>
      </w:r>
      <w:r w:rsidR="00C10C86">
        <w:rPr>
          <w:rFonts w:ascii="Times New Roman" w:hAnsi="Times New Roman"/>
          <w:lang w:val="pt-BR"/>
        </w:rPr>
        <w:t>-5)</w:t>
      </w:r>
      <w:r>
        <w:rPr>
          <w:rFonts w:ascii="Times New Roman" w:hAnsi="Times New Roman"/>
          <w:lang w:val="pt-BR"/>
        </w:rPr>
        <w:t>.</w:t>
      </w:r>
      <w:r w:rsidR="000D0291">
        <w:rPr>
          <w:rFonts w:ascii="Times New Roman" w:hAnsi="Times New Roman"/>
          <w:lang w:val="pt-BR"/>
        </w:rPr>
        <w:t xml:space="preserve"> </w:t>
      </w:r>
      <w:r w:rsidR="000D0291" w:rsidRPr="00C10C86">
        <w:rPr>
          <w:rFonts w:ascii="Times New Roman" w:hAnsi="Times New Roman"/>
          <w:lang w:val="pt-BR"/>
        </w:rPr>
        <w:t xml:space="preserve">A conversão </w:t>
      </w:r>
      <w:r w:rsidR="00C10C86">
        <w:rPr>
          <w:rFonts w:ascii="Times New Roman" w:hAnsi="Times New Roman"/>
          <w:lang w:val="pt-BR"/>
        </w:rPr>
        <w:t>foi c</w:t>
      </w:r>
      <w:r w:rsidR="000D0291" w:rsidRPr="00C10C86">
        <w:rPr>
          <w:rFonts w:ascii="Times New Roman" w:hAnsi="Times New Roman"/>
          <w:lang w:val="pt-BR"/>
        </w:rPr>
        <w:t xml:space="preserve">alculada </w:t>
      </w:r>
      <w:r w:rsidR="00C10C86">
        <w:rPr>
          <w:rFonts w:ascii="Times New Roman" w:hAnsi="Times New Roman"/>
          <w:lang w:val="pt-BR"/>
        </w:rPr>
        <w:t>segundo a equação 1.</w:t>
      </w:r>
    </w:p>
    <w:p w14:paraId="16519130" w14:textId="77777777" w:rsidR="00C462A8" w:rsidRDefault="00C462A8" w:rsidP="005B7A50">
      <w:pPr>
        <w:pStyle w:val="TAMainText"/>
        <w:ind w:firstLine="204"/>
        <w:rPr>
          <w:rFonts w:ascii="Times New Roman" w:hAnsi="Times New Roman"/>
          <w:lang w:val="pt-BR"/>
        </w:rPr>
      </w:pPr>
    </w:p>
    <w:p w14:paraId="5009F40C" w14:textId="76FA59DE" w:rsidR="00C10C86" w:rsidRDefault="00C10C86" w:rsidP="00C10C86">
      <w:pPr>
        <w:pStyle w:val="TAMainText"/>
        <w:spacing w:line="360" w:lineRule="auto"/>
        <w:ind w:firstLine="204"/>
        <w:rPr>
          <w:rFonts w:ascii="Times New Roman" w:hAnsi="Times New Roman"/>
          <w:lang w:val="pt-BR"/>
        </w:rPr>
      </w:pPr>
      <w:r>
        <w:rPr>
          <w:rFonts w:ascii="Times New Roman" w:hAnsi="Times New Roman"/>
          <w:lang w:val="pt-BR"/>
        </w:rPr>
        <w:t>% conversão = (A</w:t>
      </w:r>
      <w:r w:rsidRPr="00C10C86">
        <w:rPr>
          <w:rFonts w:ascii="Times New Roman" w:hAnsi="Times New Roman"/>
          <w:vertAlign w:val="subscript"/>
          <w:lang w:val="pt-BR"/>
        </w:rPr>
        <w:t>0</w:t>
      </w:r>
      <w:r>
        <w:rPr>
          <w:rFonts w:ascii="Times New Roman" w:hAnsi="Times New Roman"/>
          <w:lang w:val="pt-BR"/>
        </w:rPr>
        <w:t>-</w:t>
      </w:r>
      <w:proofErr w:type="gramStart"/>
      <w:r>
        <w:rPr>
          <w:rFonts w:ascii="Times New Roman" w:hAnsi="Times New Roman"/>
          <w:lang w:val="pt-BR"/>
        </w:rPr>
        <w:t>A</w:t>
      </w:r>
      <w:r w:rsidRPr="00C10C86">
        <w:rPr>
          <w:rFonts w:ascii="Times New Roman" w:hAnsi="Times New Roman"/>
          <w:vertAlign w:val="subscript"/>
          <w:lang w:val="pt-BR"/>
        </w:rPr>
        <w:t>i</w:t>
      </w:r>
      <w:r>
        <w:rPr>
          <w:rFonts w:ascii="Times New Roman" w:hAnsi="Times New Roman"/>
          <w:lang w:val="pt-BR"/>
        </w:rPr>
        <w:t>)/</w:t>
      </w:r>
      <w:proofErr w:type="gramEnd"/>
      <w:r>
        <w:rPr>
          <w:rFonts w:ascii="Times New Roman" w:hAnsi="Times New Roman"/>
          <w:lang w:val="pt-BR"/>
        </w:rPr>
        <w:t xml:space="preserve"> A</w:t>
      </w:r>
      <w:r w:rsidRPr="00C10C86">
        <w:rPr>
          <w:rFonts w:ascii="Times New Roman" w:hAnsi="Times New Roman"/>
          <w:vertAlign w:val="subscript"/>
          <w:lang w:val="pt-BR"/>
        </w:rPr>
        <w:t>0</w:t>
      </w:r>
      <w:r>
        <w:rPr>
          <w:rFonts w:ascii="Times New Roman" w:hAnsi="Times New Roman"/>
          <w:lang w:val="pt-BR"/>
        </w:rPr>
        <w:t xml:space="preserve"> x 100 </w:t>
      </w:r>
      <w:r w:rsidR="00917142">
        <w:rPr>
          <w:rFonts w:ascii="Times New Roman" w:hAnsi="Times New Roman"/>
          <w:lang w:val="pt-BR"/>
        </w:rPr>
        <w:tab/>
      </w:r>
      <w:r>
        <w:rPr>
          <w:rFonts w:ascii="Times New Roman" w:hAnsi="Times New Roman"/>
          <w:lang w:val="pt-BR"/>
        </w:rPr>
        <w:t xml:space="preserve">(equação 1), </w:t>
      </w:r>
    </w:p>
    <w:p w14:paraId="6C5F2E01" w14:textId="6BAA8579" w:rsidR="00917142" w:rsidRDefault="00C10C86" w:rsidP="00917142">
      <w:pPr>
        <w:pStyle w:val="TAMainText"/>
        <w:ind w:firstLine="204"/>
        <w:rPr>
          <w:rFonts w:ascii="Times New Roman" w:hAnsi="Times New Roman"/>
          <w:lang w:val="pt-BR"/>
        </w:rPr>
      </w:pPr>
      <w:proofErr w:type="gramStart"/>
      <w:r>
        <w:rPr>
          <w:rFonts w:ascii="Times New Roman" w:hAnsi="Times New Roman"/>
          <w:lang w:val="pt-BR"/>
        </w:rPr>
        <w:t>onde</w:t>
      </w:r>
      <w:proofErr w:type="gramEnd"/>
      <w:r>
        <w:rPr>
          <w:rFonts w:ascii="Times New Roman" w:hAnsi="Times New Roman"/>
          <w:lang w:val="pt-BR"/>
        </w:rPr>
        <w:t xml:space="preserve"> </w:t>
      </w:r>
      <w:r w:rsidR="004918EF" w:rsidRPr="00C10C86">
        <w:rPr>
          <w:rFonts w:ascii="Times New Roman" w:hAnsi="Times New Roman"/>
          <w:lang w:val="pt-BR"/>
        </w:rPr>
        <w:t>(A</w:t>
      </w:r>
      <w:r w:rsidR="004918EF" w:rsidRPr="00C10C86">
        <w:rPr>
          <w:rFonts w:ascii="Times New Roman" w:hAnsi="Times New Roman"/>
          <w:vertAlign w:val="subscript"/>
          <w:lang w:val="pt-BR"/>
        </w:rPr>
        <w:t>0</w:t>
      </w:r>
      <w:r w:rsidR="004918EF" w:rsidRPr="00C10C86">
        <w:rPr>
          <w:rFonts w:ascii="Times New Roman" w:hAnsi="Times New Roman"/>
          <w:lang w:val="pt-BR"/>
        </w:rPr>
        <w:t xml:space="preserve">) </w:t>
      </w:r>
      <w:r>
        <w:rPr>
          <w:rFonts w:ascii="Times New Roman" w:hAnsi="Times New Roman"/>
          <w:lang w:val="pt-BR"/>
        </w:rPr>
        <w:t xml:space="preserve">é </w:t>
      </w:r>
      <w:r w:rsidRPr="00C10C86">
        <w:rPr>
          <w:rFonts w:ascii="Times New Roman" w:hAnsi="Times New Roman"/>
          <w:lang w:val="pt-BR"/>
        </w:rPr>
        <w:t xml:space="preserve">área inicial </w:t>
      </w:r>
      <w:r>
        <w:rPr>
          <w:rFonts w:ascii="Times New Roman" w:hAnsi="Times New Roman"/>
          <w:lang w:val="pt-BR"/>
        </w:rPr>
        <w:t xml:space="preserve">do pico de CG do substrato e </w:t>
      </w:r>
      <w:r w:rsidRPr="00C10C86">
        <w:rPr>
          <w:rFonts w:ascii="Times New Roman" w:hAnsi="Times New Roman"/>
          <w:lang w:val="pt-BR"/>
        </w:rPr>
        <w:t>(A</w:t>
      </w:r>
      <w:r w:rsidRPr="00C10C86">
        <w:rPr>
          <w:rFonts w:ascii="Times New Roman" w:hAnsi="Times New Roman"/>
          <w:vertAlign w:val="subscript"/>
          <w:lang w:val="pt-BR"/>
        </w:rPr>
        <w:t>i</w:t>
      </w:r>
      <w:r w:rsidRPr="00C10C86">
        <w:rPr>
          <w:rFonts w:ascii="Times New Roman" w:hAnsi="Times New Roman"/>
          <w:lang w:val="pt-BR"/>
        </w:rPr>
        <w:t xml:space="preserve">) </w:t>
      </w:r>
      <w:r>
        <w:rPr>
          <w:rFonts w:ascii="Times New Roman" w:hAnsi="Times New Roman"/>
          <w:lang w:val="pt-BR"/>
        </w:rPr>
        <w:t xml:space="preserve">é a área do pico de CG do substrato medida nas </w:t>
      </w:r>
      <w:r w:rsidR="000D0291" w:rsidRPr="00C10C86">
        <w:rPr>
          <w:rFonts w:ascii="Times New Roman" w:hAnsi="Times New Roman"/>
          <w:lang w:val="pt-BR"/>
        </w:rPr>
        <w:t xml:space="preserve">alíquotas </w:t>
      </w:r>
      <w:r w:rsidR="004918EF" w:rsidRPr="00C10C86">
        <w:rPr>
          <w:rFonts w:ascii="Times New Roman" w:hAnsi="Times New Roman"/>
          <w:lang w:val="pt-BR"/>
        </w:rPr>
        <w:t>(A</w:t>
      </w:r>
      <w:r w:rsidR="004918EF" w:rsidRPr="00C10C86">
        <w:rPr>
          <w:rFonts w:ascii="Times New Roman" w:hAnsi="Times New Roman"/>
          <w:vertAlign w:val="subscript"/>
          <w:lang w:val="pt-BR"/>
        </w:rPr>
        <w:t>i</w:t>
      </w:r>
      <w:r w:rsidR="004918EF" w:rsidRPr="00C10C86">
        <w:rPr>
          <w:rFonts w:ascii="Times New Roman" w:hAnsi="Times New Roman"/>
          <w:lang w:val="pt-BR"/>
        </w:rPr>
        <w:t>)</w:t>
      </w:r>
      <w:r>
        <w:rPr>
          <w:rFonts w:ascii="Times New Roman" w:hAnsi="Times New Roman"/>
          <w:lang w:val="pt-BR"/>
        </w:rPr>
        <w:t xml:space="preserve">. </w:t>
      </w:r>
      <w:r w:rsidR="00917142">
        <w:rPr>
          <w:rFonts w:ascii="Times New Roman" w:hAnsi="Times New Roman"/>
          <w:lang w:val="pt-BR"/>
        </w:rPr>
        <w:t>A seletividade foi c</w:t>
      </w:r>
      <w:r w:rsidR="00917142" w:rsidRPr="00C10C86">
        <w:rPr>
          <w:rFonts w:ascii="Times New Roman" w:hAnsi="Times New Roman"/>
          <w:lang w:val="pt-BR"/>
        </w:rPr>
        <w:t xml:space="preserve">alculada </w:t>
      </w:r>
      <w:r w:rsidR="00917142">
        <w:rPr>
          <w:rFonts w:ascii="Times New Roman" w:hAnsi="Times New Roman"/>
          <w:lang w:val="pt-BR"/>
        </w:rPr>
        <w:t>segundo a equação 2.</w:t>
      </w:r>
    </w:p>
    <w:p w14:paraId="39A79E7E" w14:textId="77777777" w:rsidR="00917142" w:rsidRDefault="00917142" w:rsidP="00917142">
      <w:pPr>
        <w:pStyle w:val="TAMainText"/>
        <w:ind w:firstLine="204"/>
        <w:rPr>
          <w:rFonts w:ascii="Times New Roman" w:hAnsi="Times New Roman"/>
          <w:lang w:val="pt-BR"/>
        </w:rPr>
      </w:pPr>
    </w:p>
    <w:p w14:paraId="69FB2FA5" w14:textId="6D14E422" w:rsidR="00917142" w:rsidRDefault="00C10C86" w:rsidP="00917142">
      <w:pPr>
        <w:pStyle w:val="TAMainText"/>
        <w:ind w:firstLine="204"/>
        <w:rPr>
          <w:rFonts w:ascii="Times New Roman" w:hAnsi="Times New Roman"/>
          <w:lang w:val="pt-BR"/>
        </w:rPr>
      </w:pPr>
      <w:r>
        <w:rPr>
          <w:rFonts w:ascii="Times New Roman" w:hAnsi="Times New Roman"/>
          <w:lang w:val="pt-BR"/>
        </w:rPr>
        <w:t xml:space="preserve">% seletividade = </w:t>
      </w:r>
      <w:proofErr w:type="spellStart"/>
      <w:r>
        <w:rPr>
          <w:rFonts w:ascii="Times New Roman" w:hAnsi="Times New Roman"/>
          <w:lang w:val="pt-BR"/>
        </w:rPr>
        <w:t>A</w:t>
      </w:r>
      <w:r w:rsidRPr="00C10C86">
        <w:rPr>
          <w:rFonts w:ascii="Times New Roman" w:hAnsi="Times New Roman"/>
          <w:vertAlign w:val="subscript"/>
          <w:lang w:val="pt-BR"/>
        </w:rPr>
        <w:t>p</w:t>
      </w:r>
      <w:proofErr w:type="spellEnd"/>
      <w:r>
        <w:rPr>
          <w:rFonts w:ascii="Times New Roman" w:hAnsi="Times New Roman"/>
          <w:lang w:val="pt-BR"/>
        </w:rPr>
        <w:t xml:space="preserve"> / (A</w:t>
      </w:r>
      <w:r w:rsidRPr="00C10C86">
        <w:rPr>
          <w:rFonts w:ascii="Times New Roman" w:hAnsi="Times New Roman"/>
          <w:vertAlign w:val="subscript"/>
          <w:lang w:val="pt-BR"/>
        </w:rPr>
        <w:t>0</w:t>
      </w:r>
      <w:r>
        <w:rPr>
          <w:rFonts w:ascii="Times New Roman" w:hAnsi="Times New Roman"/>
          <w:lang w:val="pt-BR"/>
        </w:rPr>
        <w:t xml:space="preserve"> - A</w:t>
      </w:r>
      <w:r w:rsidRPr="00C10C86">
        <w:rPr>
          <w:rFonts w:ascii="Times New Roman" w:hAnsi="Times New Roman"/>
          <w:vertAlign w:val="subscript"/>
          <w:lang w:val="pt-BR"/>
        </w:rPr>
        <w:t>i</w:t>
      </w:r>
      <w:r>
        <w:rPr>
          <w:rFonts w:ascii="Times New Roman" w:hAnsi="Times New Roman"/>
          <w:lang w:val="pt-BR"/>
        </w:rPr>
        <w:t>)</w:t>
      </w:r>
      <w:r w:rsidR="00917142">
        <w:rPr>
          <w:rFonts w:ascii="Times New Roman" w:hAnsi="Times New Roman"/>
          <w:lang w:val="pt-BR"/>
        </w:rPr>
        <w:t xml:space="preserve"> x 100</w:t>
      </w:r>
      <w:proofErr w:type="gramStart"/>
      <w:r w:rsidR="00917142">
        <w:rPr>
          <w:rFonts w:ascii="Times New Roman" w:hAnsi="Times New Roman"/>
          <w:lang w:val="pt-BR"/>
        </w:rPr>
        <w:tab/>
        <w:t>(</w:t>
      </w:r>
      <w:proofErr w:type="gramEnd"/>
      <w:r w:rsidR="00917142">
        <w:rPr>
          <w:rFonts w:ascii="Times New Roman" w:hAnsi="Times New Roman"/>
          <w:lang w:val="pt-BR"/>
        </w:rPr>
        <w:t>equação 2),</w:t>
      </w:r>
    </w:p>
    <w:p w14:paraId="459ECF36" w14:textId="77777777" w:rsidR="00917142" w:rsidRDefault="00917142" w:rsidP="00917142">
      <w:pPr>
        <w:pStyle w:val="TAMainText"/>
        <w:ind w:firstLine="204"/>
        <w:rPr>
          <w:rFonts w:ascii="Times New Roman" w:hAnsi="Times New Roman"/>
          <w:lang w:val="pt-BR"/>
        </w:rPr>
      </w:pPr>
    </w:p>
    <w:p w14:paraId="70069FB9" w14:textId="513A1C9D" w:rsidR="00C10C86" w:rsidRDefault="00C10C86" w:rsidP="00917142">
      <w:pPr>
        <w:pStyle w:val="TAMainText"/>
        <w:ind w:firstLine="204"/>
        <w:rPr>
          <w:rFonts w:ascii="Times New Roman" w:hAnsi="Times New Roman"/>
          <w:lang w:val="pt-BR"/>
        </w:rPr>
      </w:pPr>
      <w:proofErr w:type="gramStart"/>
      <w:r>
        <w:rPr>
          <w:rFonts w:ascii="Times New Roman" w:hAnsi="Times New Roman"/>
          <w:lang w:val="pt-BR"/>
        </w:rPr>
        <w:t>onde</w:t>
      </w:r>
      <w:proofErr w:type="gramEnd"/>
      <w:r>
        <w:rPr>
          <w:rFonts w:ascii="Times New Roman" w:hAnsi="Times New Roman"/>
          <w:lang w:val="pt-BR"/>
        </w:rPr>
        <w:t xml:space="preserve"> </w:t>
      </w:r>
      <w:proofErr w:type="spellStart"/>
      <w:r>
        <w:rPr>
          <w:rFonts w:ascii="Times New Roman" w:hAnsi="Times New Roman"/>
          <w:lang w:val="pt-BR"/>
        </w:rPr>
        <w:t>A</w:t>
      </w:r>
      <w:r w:rsidRPr="00C10C86">
        <w:rPr>
          <w:rFonts w:ascii="Times New Roman" w:hAnsi="Times New Roman"/>
          <w:vertAlign w:val="subscript"/>
          <w:lang w:val="pt-BR"/>
        </w:rPr>
        <w:t>p</w:t>
      </w:r>
      <w:proofErr w:type="spellEnd"/>
      <w:r>
        <w:rPr>
          <w:rFonts w:ascii="Times New Roman" w:hAnsi="Times New Roman"/>
          <w:lang w:val="pt-BR"/>
        </w:rPr>
        <w:t xml:space="preserve"> é a área do pico do produto corrigida pelo fator de resposta em relação ao substrato e (A</w:t>
      </w:r>
      <w:r w:rsidRPr="00C10C86">
        <w:rPr>
          <w:rFonts w:ascii="Times New Roman" w:hAnsi="Times New Roman"/>
          <w:vertAlign w:val="subscript"/>
          <w:lang w:val="pt-BR"/>
        </w:rPr>
        <w:t>0</w:t>
      </w:r>
      <w:r>
        <w:rPr>
          <w:rFonts w:ascii="Times New Roman" w:hAnsi="Times New Roman"/>
          <w:lang w:val="pt-BR"/>
        </w:rPr>
        <w:t>-A</w:t>
      </w:r>
      <w:r w:rsidRPr="00C10C86">
        <w:rPr>
          <w:rFonts w:ascii="Times New Roman" w:hAnsi="Times New Roman"/>
          <w:vertAlign w:val="subscript"/>
          <w:lang w:val="pt-BR"/>
        </w:rPr>
        <w:t>i</w:t>
      </w:r>
      <w:r>
        <w:rPr>
          <w:rFonts w:ascii="Times New Roman" w:hAnsi="Times New Roman"/>
          <w:lang w:val="pt-BR"/>
        </w:rPr>
        <w:t xml:space="preserve">) </w:t>
      </w:r>
      <w:r w:rsidR="00917142">
        <w:rPr>
          <w:rFonts w:ascii="Times New Roman" w:hAnsi="Times New Roman"/>
          <w:lang w:val="pt-BR"/>
        </w:rPr>
        <w:t xml:space="preserve">corresponde </w:t>
      </w:r>
      <w:r>
        <w:rPr>
          <w:rFonts w:ascii="Times New Roman" w:hAnsi="Times New Roman"/>
          <w:lang w:val="pt-BR"/>
        </w:rPr>
        <w:t>a área do pico de CG do substrato convertido</w:t>
      </w:r>
      <w:r w:rsidR="00917142">
        <w:rPr>
          <w:rFonts w:ascii="Times New Roman" w:hAnsi="Times New Roman"/>
          <w:lang w:val="pt-BR"/>
        </w:rPr>
        <w:t>.</w:t>
      </w:r>
    </w:p>
    <w:p w14:paraId="4B5E9EE9" w14:textId="77777777" w:rsidR="00917142" w:rsidRPr="00C10C86" w:rsidRDefault="00917142" w:rsidP="00917142">
      <w:pPr>
        <w:pStyle w:val="TAMainText"/>
        <w:ind w:firstLine="204"/>
        <w:rPr>
          <w:rFonts w:ascii="Times New Roman" w:hAnsi="Times New Roman"/>
          <w:lang w:val="pt-BR"/>
        </w:rPr>
      </w:pPr>
    </w:p>
    <w:p w14:paraId="6F280382" w14:textId="4CAB3EE7" w:rsidR="00B13590" w:rsidRDefault="00B13590" w:rsidP="00B13590">
      <w:pPr>
        <w:pStyle w:val="TAMainText"/>
        <w:ind w:firstLine="0"/>
        <w:rPr>
          <w:rFonts w:ascii="Times New Roman" w:hAnsi="Times New Roman"/>
          <w:i/>
          <w:lang w:val="pt-BR"/>
        </w:rPr>
      </w:pPr>
      <w:r w:rsidRPr="00B13590">
        <w:rPr>
          <w:rFonts w:ascii="Times New Roman" w:hAnsi="Times New Roman"/>
          <w:i/>
          <w:lang w:val="pt-BR"/>
        </w:rPr>
        <w:t>Ident</w:t>
      </w:r>
      <w:r w:rsidR="005A53A1">
        <w:rPr>
          <w:rFonts w:ascii="Times New Roman" w:hAnsi="Times New Roman"/>
          <w:i/>
          <w:lang w:val="pt-BR"/>
        </w:rPr>
        <w:t>ificação do produto da</w:t>
      </w:r>
      <w:r w:rsidRPr="00B13590">
        <w:rPr>
          <w:rFonts w:ascii="Times New Roman" w:hAnsi="Times New Roman"/>
          <w:i/>
          <w:lang w:val="pt-BR"/>
        </w:rPr>
        <w:t xml:space="preserve"> reação</w:t>
      </w:r>
    </w:p>
    <w:p w14:paraId="200752BE" w14:textId="3216CB9B" w:rsidR="00B13590" w:rsidRDefault="004E3118" w:rsidP="005B7A50">
      <w:pPr>
        <w:pStyle w:val="TAMainText"/>
        <w:ind w:firstLine="204"/>
        <w:rPr>
          <w:rFonts w:ascii="Times New Roman" w:hAnsi="Times New Roman"/>
          <w:lang w:val="pt-BR"/>
        </w:rPr>
      </w:pPr>
      <w:r>
        <w:rPr>
          <w:rFonts w:ascii="Times New Roman" w:hAnsi="Times New Roman"/>
          <w:lang w:val="pt-BR"/>
        </w:rPr>
        <w:t xml:space="preserve">O acetal do </w:t>
      </w:r>
      <w:r w:rsidRPr="005A53A1">
        <w:rPr>
          <w:rFonts w:ascii="Times New Roman" w:hAnsi="Times New Roman"/>
          <w:i/>
          <w:iCs/>
          <w:lang w:val="pt-BR"/>
        </w:rPr>
        <w:t>β</w:t>
      </w:r>
      <w:r>
        <w:rPr>
          <w:rFonts w:ascii="Times New Roman" w:hAnsi="Times New Roman"/>
          <w:lang w:val="pt-BR"/>
        </w:rPr>
        <w:t xml:space="preserve">-citronelal foi separado por </w:t>
      </w:r>
      <w:r w:rsidR="007E2F7D">
        <w:rPr>
          <w:rFonts w:ascii="Times New Roman" w:hAnsi="Times New Roman"/>
          <w:lang w:val="pt-BR"/>
        </w:rPr>
        <w:t xml:space="preserve">cromatografia em </w:t>
      </w:r>
      <w:r>
        <w:rPr>
          <w:rFonts w:ascii="Times New Roman" w:hAnsi="Times New Roman"/>
          <w:lang w:val="pt-BR"/>
        </w:rPr>
        <w:t xml:space="preserve">coluna </w:t>
      </w:r>
      <w:r w:rsidR="005A53A1">
        <w:rPr>
          <w:rFonts w:ascii="Times New Roman" w:hAnsi="Times New Roman"/>
          <w:lang w:val="pt-BR"/>
        </w:rPr>
        <w:t xml:space="preserve">de sílica gel 60 com </w:t>
      </w:r>
      <w:r>
        <w:rPr>
          <w:rFonts w:ascii="Times New Roman" w:hAnsi="Times New Roman"/>
          <w:lang w:val="pt-BR"/>
        </w:rPr>
        <w:t xml:space="preserve">gradiente </w:t>
      </w:r>
      <w:r w:rsidR="00917142">
        <w:rPr>
          <w:rFonts w:ascii="Times New Roman" w:hAnsi="Times New Roman"/>
          <w:lang w:val="pt-BR"/>
        </w:rPr>
        <w:t xml:space="preserve">de polaridade </w:t>
      </w:r>
      <w:r w:rsidR="00011E82">
        <w:rPr>
          <w:rFonts w:ascii="Times New Roman" w:hAnsi="Times New Roman"/>
          <w:lang w:val="pt-BR"/>
        </w:rPr>
        <w:t xml:space="preserve">usando </w:t>
      </w:r>
      <w:r>
        <w:rPr>
          <w:rFonts w:ascii="Times New Roman" w:hAnsi="Times New Roman"/>
          <w:lang w:val="pt-BR"/>
        </w:rPr>
        <w:t xml:space="preserve">hexano e diclorometano. </w:t>
      </w:r>
      <w:r w:rsidR="00956ACB">
        <w:rPr>
          <w:rFonts w:ascii="Times New Roman" w:hAnsi="Times New Roman"/>
          <w:lang w:val="pt-BR"/>
        </w:rPr>
        <w:t>O</w:t>
      </w:r>
      <w:r>
        <w:rPr>
          <w:rFonts w:ascii="Times New Roman" w:hAnsi="Times New Roman"/>
          <w:lang w:val="pt-BR"/>
        </w:rPr>
        <w:t xml:space="preserve"> produto </w:t>
      </w:r>
      <w:r w:rsidR="00956ACB">
        <w:rPr>
          <w:rFonts w:ascii="Times New Roman" w:hAnsi="Times New Roman"/>
          <w:lang w:val="pt-BR"/>
        </w:rPr>
        <w:t>i</w:t>
      </w:r>
      <w:r w:rsidR="00917142">
        <w:rPr>
          <w:rFonts w:ascii="Times New Roman" w:hAnsi="Times New Roman"/>
          <w:lang w:val="pt-BR"/>
        </w:rPr>
        <w:t xml:space="preserve">dentificado por análises no </w:t>
      </w:r>
      <w:r w:rsidRPr="004E3118">
        <w:rPr>
          <w:rFonts w:ascii="Times New Roman" w:hAnsi="Times New Roman"/>
          <w:lang w:val="pt-BR"/>
        </w:rPr>
        <w:t>infraverme</w:t>
      </w:r>
      <w:r>
        <w:rPr>
          <w:rFonts w:ascii="Times New Roman" w:hAnsi="Times New Roman"/>
          <w:lang w:val="pt-BR"/>
        </w:rPr>
        <w:t xml:space="preserve">lho na faixa espectral de 400 a </w:t>
      </w:r>
      <w:r w:rsidRPr="004E3118">
        <w:rPr>
          <w:rFonts w:ascii="Times New Roman" w:hAnsi="Times New Roman"/>
          <w:lang w:val="pt-BR"/>
        </w:rPr>
        <w:t>4000 cm</w:t>
      </w:r>
      <w:r w:rsidRPr="004E3118">
        <w:rPr>
          <w:rFonts w:ascii="Times New Roman" w:hAnsi="Times New Roman"/>
          <w:vertAlign w:val="superscript"/>
          <w:lang w:val="pt-BR"/>
        </w:rPr>
        <w:t>-1</w:t>
      </w:r>
      <w:r>
        <w:rPr>
          <w:rFonts w:ascii="Times New Roman" w:hAnsi="Times New Roman"/>
          <w:lang w:val="pt-BR"/>
        </w:rPr>
        <w:t xml:space="preserve"> em um </w:t>
      </w:r>
      <w:r w:rsidRPr="004E3118">
        <w:rPr>
          <w:rFonts w:ascii="Times New Roman" w:hAnsi="Times New Roman"/>
          <w:lang w:val="pt-BR"/>
        </w:rPr>
        <w:t>equipamento Varian 660-IR</w:t>
      </w:r>
      <w:r w:rsidR="00917142">
        <w:rPr>
          <w:rFonts w:ascii="Times New Roman" w:hAnsi="Times New Roman"/>
          <w:lang w:val="pt-BR"/>
        </w:rPr>
        <w:t xml:space="preserve">, análises de espectrometria de </w:t>
      </w:r>
      <w:r w:rsidR="0057230E" w:rsidRPr="00917142">
        <w:rPr>
          <w:rFonts w:ascii="Times New Roman" w:hAnsi="Times New Roman"/>
          <w:lang w:val="pt-BR"/>
        </w:rPr>
        <w:t>massas</w:t>
      </w:r>
      <w:r w:rsidR="00917142" w:rsidRPr="00917142">
        <w:rPr>
          <w:rFonts w:ascii="Times New Roman" w:hAnsi="Times New Roman"/>
          <w:lang w:val="pt-BR"/>
        </w:rPr>
        <w:t xml:space="preserve"> (CG-EM </w:t>
      </w:r>
      <w:r w:rsidR="005C022B">
        <w:rPr>
          <w:rFonts w:ascii="Times New Roman" w:hAnsi="Times New Roman"/>
          <w:lang w:val="pt-BR"/>
        </w:rPr>
        <w:t>Shimadzu</w:t>
      </w:r>
      <w:r w:rsidR="00917142">
        <w:rPr>
          <w:rFonts w:ascii="Times New Roman" w:hAnsi="Times New Roman"/>
          <w:lang w:val="pt-BR"/>
        </w:rPr>
        <w:t xml:space="preserve">, </w:t>
      </w:r>
      <w:r w:rsidR="00FB3C0B">
        <w:rPr>
          <w:rFonts w:ascii="Times New Roman" w:hAnsi="Times New Roman"/>
          <w:lang w:val="pt-BR"/>
        </w:rPr>
        <w:t>QP2010-</w:t>
      </w:r>
      <w:r w:rsidR="0057230E" w:rsidRPr="0057230E">
        <w:rPr>
          <w:rFonts w:ascii="Times New Roman" w:hAnsi="Times New Roman"/>
          <w:lang w:val="pt-BR"/>
        </w:rPr>
        <w:t>PLUS</w:t>
      </w:r>
      <w:r w:rsidR="005C022B">
        <w:rPr>
          <w:rFonts w:ascii="Times New Roman" w:hAnsi="Times New Roman"/>
          <w:lang w:val="pt-BR"/>
        </w:rPr>
        <w:t>)</w:t>
      </w:r>
      <w:r w:rsidR="0057230E">
        <w:rPr>
          <w:rFonts w:ascii="Times New Roman" w:hAnsi="Times New Roman"/>
          <w:lang w:val="pt-BR"/>
        </w:rPr>
        <w:t xml:space="preserve"> operando no método de impacto </w:t>
      </w:r>
      <w:r w:rsidR="0057230E" w:rsidRPr="0057230E">
        <w:rPr>
          <w:rFonts w:ascii="Times New Roman" w:hAnsi="Times New Roman"/>
          <w:lang w:val="pt-BR"/>
        </w:rPr>
        <w:t>eletrônico a 70 eV equipado com uma coluna RTx5MS</w:t>
      </w:r>
      <w:r w:rsidR="00917142">
        <w:rPr>
          <w:rFonts w:ascii="Times New Roman" w:hAnsi="Times New Roman"/>
          <w:lang w:val="pt-BR"/>
        </w:rPr>
        <w:t xml:space="preserve">, e análises </w:t>
      </w:r>
      <w:r w:rsidRPr="004E3118">
        <w:rPr>
          <w:rFonts w:ascii="Times New Roman" w:hAnsi="Times New Roman"/>
          <w:lang w:val="pt-BR"/>
        </w:rPr>
        <w:t xml:space="preserve">de ressonância </w:t>
      </w:r>
      <w:r w:rsidR="00917142">
        <w:rPr>
          <w:rFonts w:ascii="Times New Roman" w:hAnsi="Times New Roman"/>
          <w:lang w:val="pt-BR"/>
        </w:rPr>
        <w:t xml:space="preserve">magnética nuclear </w:t>
      </w:r>
      <w:r w:rsidRPr="004E3118">
        <w:rPr>
          <w:rFonts w:ascii="Times New Roman" w:hAnsi="Times New Roman"/>
          <w:lang w:val="pt-BR"/>
        </w:rPr>
        <w:t xml:space="preserve">(RMN) de </w:t>
      </w:r>
      <w:r w:rsidRPr="004E3118">
        <w:rPr>
          <w:rFonts w:ascii="Times New Roman" w:hAnsi="Times New Roman"/>
          <w:vertAlign w:val="superscript"/>
          <w:lang w:val="pt-BR"/>
        </w:rPr>
        <w:t>13</w:t>
      </w:r>
      <w:r w:rsidRPr="004E3118">
        <w:rPr>
          <w:rFonts w:ascii="Times New Roman" w:hAnsi="Times New Roman"/>
          <w:lang w:val="pt-BR"/>
        </w:rPr>
        <w:t xml:space="preserve">C e </w:t>
      </w:r>
      <w:r w:rsidRPr="004E3118">
        <w:rPr>
          <w:rFonts w:ascii="Times New Roman" w:hAnsi="Times New Roman"/>
          <w:vertAlign w:val="superscript"/>
          <w:lang w:val="pt-BR"/>
        </w:rPr>
        <w:t>1</w:t>
      </w:r>
      <w:r>
        <w:rPr>
          <w:rFonts w:ascii="Times New Roman" w:hAnsi="Times New Roman"/>
          <w:lang w:val="pt-BR"/>
        </w:rPr>
        <w:t>H</w:t>
      </w:r>
      <w:r w:rsidR="00917142">
        <w:rPr>
          <w:rFonts w:ascii="Times New Roman" w:hAnsi="Times New Roman"/>
          <w:lang w:val="pt-BR"/>
        </w:rPr>
        <w:t>,</w:t>
      </w:r>
      <w:r>
        <w:rPr>
          <w:rFonts w:ascii="Times New Roman" w:hAnsi="Times New Roman"/>
          <w:lang w:val="pt-BR"/>
        </w:rPr>
        <w:t xml:space="preserve"> </w:t>
      </w:r>
      <w:r w:rsidR="0057230E">
        <w:rPr>
          <w:rFonts w:ascii="Times New Roman" w:hAnsi="Times New Roman"/>
          <w:lang w:val="pt-BR"/>
        </w:rPr>
        <w:t xml:space="preserve">em </w:t>
      </w:r>
      <w:r>
        <w:rPr>
          <w:rFonts w:ascii="Times New Roman" w:hAnsi="Times New Roman"/>
          <w:lang w:val="pt-BR"/>
        </w:rPr>
        <w:t xml:space="preserve">um </w:t>
      </w:r>
      <w:r w:rsidRPr="004E3118">
        <w:rPr>
          <w:rFonts w:ascii="Times New Roman" w:hAnsi="Times New Roman"/>
          <w:lang w:val="pt-BR"/>
        </w:rPr>
        <w:t>espectrômetro Bru</w:t>
      </w:r>
      <w:r w:rsidR="0057230E">
        <w:rPr>
          <w:rFonts w:ascii="Times New Roman" w:hAnsi="Times New Roman"/>
          <w:lang w:val="pt-BR"/>
        </w:rPr>
        <w:t>ker, modelo DRX-400 Avance, usa</w:t>
      </w:r>
      <w:r w:rsidR="00917142">
        <w:rPr>
          <w:rFonts w:ascii="Times New Roman" w:hAnsi="Times New Roman"/>
          <w:lang w:val="pt-BR"/>
        </w:rPr>
        <w:t>n</w:t>
      </w:r>
      <w:r w:rsidR="0057230E">
        <w:rPr>
          <w:rFonts w:ascii="Times New Roman" w:hAnsi="Times New Roman"/>
          <w:lang w:val="pt-BR"/>
        </w:rPr>
        <w:t xml:space="preserve">do </w:t>
      </w:r>
      <w:r w:rsidRPr="004E3118">
        <w:rPr>
          <w:rFonts w:ascii="Times New Roman" w:hAnsi="Times New Roman"/>
          <w:lang w:val="pt-BR"/>
        </w:rPr>
        <w:t xml:space="preserve">tetrametilsilano (TMS) </w:t>
      </w:r>
      <w:r w:rsidR="00917142">
        <w:rPr>
          <w:rFonts w:ascii="Times New Roman" w:hAnsi="Times New Roman"/>
          <w:lang w:val="pt-BR"/>
        </w:rPr>
        <w:t xml:space="preserve">como padrão </w:t>
      </w:r>
      <w:r w:rsidRPr="004E3118">
        <w:rPr>
          <w:rFonts w:ascii="Times New Roman" w:hAnsi="Times New Roman"/>
          <w:lang w:val="pt-BR"/>
        </w:rPr>
        <w:t>e clorofórmio deuterado (CDCl</w:t>
      </w:r>
      <w:r w:rsidRPr="0057230E">
        <w:rPr>
          <w:rFonts w:ascii="Times New Roman" w:hAnsi="Times New Roman"/>
          <w:vertAlign w:val="subscript"/>
          <w:lang w:val="pt-BR"/>
        </w:rPr>
        <w:t>3</w:t>
      </w:r>
      <w:r w:rsidRPr="004E3118">
        <w:rPr>
          <w:rFonts w:ascii="Times New Roman" w:hAnsi="Times New Roman"/>
          <w:lang w:val="pt-BR"/>
        </w:rPr>
        <w:t>) (</w:t>
      </w:r>
      <w:r w:rsidR="00553571">
        <w:rPr>
          <w:rFonts w:ascii="Times New Roman" w:hAnsi="Times New Roman"/>
          <w:lang w:val="pt-BR"/>
        </w:rPr>
        <w:t xml:space="preserve">Sigma </w:t>
      </w:r>
      <w:r w:rsidRPr="004E3118">
        <w:rPr>
          <w:rFonts w:ascii="Times New Roman" w:hAnsi="Times New Roman"/>
          <w:lang w:val="pt-BR"/>
        </w:rPr>
        <w:t xml:space="preserve">Aldrich) como solvente. </w:t>
      </w:r>
    </w:p>
    <w:p w14:paraId="2962F8E6" w14:textId="77777777" w:rsidR="002D1328" w:rsidRPr="001F25B2" w:rsidRDefault="002D1328" w:rsidP="0057230E">
      <w:pPr>
        <w:pStyle w:val="TAMainText"/>
        <w:ind w:firstLine="142"/>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Resultados e Discussão</w:t>
      </w:r>
    </w:p>
    <w:p w14:paraId="4C1B0D5E" w14:textId="6750619F" w:rsidR="00B937E0" w:rsidRDefault="00FB3C0B" w:rsidP="00EA4E1B">
      <w:pPr>
        <w:pStyle w:val="TAMainText"/>
        <w:ind w:firstLine="187"/>
        <w:rPr>
          <w:rFonts w:ascii="Times New Roman" w:hAnsi="Times New Roman"/>
          <w:lang w:val="pt-BR"/>
        </w:rPr>
      </w:pPr>
      <w:r>
        <w:rPr>
          <w:rFonts w:ascii="Times New Roman" w:hAnsi="Times New Roman"/>
          <w:i/>
          <w:lang w:val="pt-BR"/>
        </w:rPr>
        <w:t xml:space="preserve">Caracterização </w:t>
      </w:r>
      <w:r w:rsidR="00B937E0" w:rsidRPr="00B13590">
        <w:rPr>
          <w:rFonts w:ascii="Times New Roman" w:hAnsi="Times New Roman"/>
          <w:i/>
          <w:lang w:val="pt-BR"/>
        </w:rPr>
        <w:t>dos</w:t>
      </w:r>
      <w:r w:rsidR="00B937E0">
        <w:rPr>
          <w:rFonts w:ascii="Times New Roman" w:hAnsi="Times New Roman"/>
          <w:i/>
          <w:lang w:val="pt-BR"/>
        </w:rPr>
        <w:t xml:space="preserve"> </w:t>
      </w:r>
      <w:r w:rsidR="00B937E0" w:rsidRPr="00B13590">
        <w:rPr>
          <w:rFonts w:ascii="Times New Roman" w:hAnsi="Times New Roman"/>
          <w:i/>
          <w:lang w:val="pt-BR"/>
        </w:rPr>
        <w:t>catalisadores</w:t>
      </w:r>
      <w:r w:rsidR="00B937E0">
        <w:rPr>
          <w:rFonts w:ascii="Times New Roman" w:hAnsi="Times New Roman"/>
          <w:lang w:val="pt-BR"/>
        </w:rPr>
        <w:t xml:space="preserve"> </w:t>
      </w:r>
    </w:p>
    <w:p w14:paraId="303AEFAC" w14:textId="3B57729B" w:rsidR="00203E55" w:rsidRDefault="000836D9" w:rsidP="0038120A">
      <w:pPr>
        <w:pStyle w:val="TAMainText"/>
        <w:ind w:firstLine="204"/>
        <w:rPr>
          <w:rFonts w:ascii="Times New Roman" w:hAnsi="Times New Roman"/>
          <w:lang w:val="pt-BR"/>
        </w:rPr>
      </w:pPr>
      <w:r>
        <w:rPr>
          <w:rFonts w:ascii="Times New Roman" w:hAnsi="Times New Roman"/>
          <w:lang w:val="pt-BR"/>
        </w:rPr>
        <w:t xml:space="preserve">As </w:t>
      </w:r>
      <w:r w:rsidR="00F63299">
        <w:rPr>
          <w:rFonts w:ascii="Times New Roman" w:hAnsi="Times New Roman"/>
          <w:lang w:val="pt-BR"/>
        </w:rPr>
        <w:t xml:space="preserve">típicas </w:t>
      </w:r>
      <w:r>
        <w:rPr>
          <w:rFonts w:ascii="Times New Roman" w:hAnsi="Times New Roman"/>
          <w:lang w:val="pt-BR"/>
        </w:rPr>
        <w:t xml:space="preserve">bandas </w:t>
      </w:r>
      <w:r w:rsidR="00F63299">
        <w:rPr>
          <w:rFonts w:ascii="Times New Roman" w:hAnsi="Times New Roman"/>
          <w:lang w:val="pt-BR"/>
        </w:rPr>
        <w:t xml:space="preserve">de absorção </w:t>
      </w:r>
      <w:r w:rsidR="00F63299" w:rsidRPr="00C77B9D">
        <w:rPr>
          <w:rFonts w:ascii="Times New Roman" w:hAnsi="Times New Roman"/>
          <w:color w:val="000000" w:themeColor="text1"/>
          <w:lang w:val="pt-BR"/>
        </w:rPr>
        <w:t xml:space="preserve">molecular atribuídas as ligações existentes nos HPAs são observadas </w:t>
      </w:r>
      <w:r w:rsidRPr="00C77B9D">
        <w:rPr>
          <w:rFonts w:ascii="Times New Roman" w:hAnsi="Times New Roman"/>
          <w:color w:val="000000" w:themeColor="text1"/>
          <w:lang w:val="pt-BR"/>
        </w:rPr>
        <w:t>na região de 600 a 1400 cm</w:t>
      </w:r>
      <w:r w:rsidRPr="00C77B9D">
        <w:rPr>
          <w:rFonts w:ascii="Times New Roman" w:hAnsi="Times New Roman"/>
          <w:color w:val="000000" w:themeColor="text1"/>
          <w:vertAlign w:val="superscript"/>
          <w:lang w:val="pt-BR"/>
        </w:rPr>
        <w:t>-1</w:t>
      </w:r>
      <w:r w:rsidR="00F63299" w:rsidRPr="00C77B9D">
        <w:rPr>
          <w:rFonts w:ascii="Times New Roman" w:hAnsi="Times New Roman"/>
          <w:color w:val="000000" w:themeColor="text1"/>
          <w:lang w:val="pt-BR"/>
        </w:rPr>
        <w:t xml:space="preserve"> do espectro de infravermelho.</w:t>
      </w:r>
      <w:r w:rsidR="006D717C">
        <w:rPr>
          <w:rFonts w:ascii="Times New Roman" w:hAnsi="Times New Roman"/>
          <w:lang w:val="pt-BR"/>
        </w:rPr>
        <w:t xml:space="preserve"> </w:t>
      </w:r>
      <w:r w:rsidR="002D1328">
        <w:rPr>
          <w:rFonts w:ascii="Times New Roman" w:hAnsi="Times New Roman"/>
          <w:lang w:val="pt-BR"/>
        </w:rPr>
        <w:t>Ao analisar a Figura 1</w:t>
      </w:r>
      <w:r w:rsidR="007775E2">
        <w:rPr>
          <w:rFonts w:ascii="Times New Roman" w:hAnsi="Times New Roman"/>
          <w:lang w:val="pt-BR"/>
        </w:rPr>
        <w:t>,</w:t>
      </w:r>
      <w:r w:rsidR="002D1328">
        <w:rPr>
          <w:rFonts w:ascii="Times New Roman" w:hAnsi="Times New Roman"/>
          <w:lang w:val="pt-BR"/>
        </w:rPr>
        <w:t xml:space="preserve"> observa</w:t>
      </w:r>
      <w:r w:rsidR="007775E2">
        <w:rPr>
          <w:rFonts w:ascii="Times New Roman" w:hAnsi="Times New Roman"/>
          <w:lang w:val="pt-BR"/>
        </w:rPr>
        <w:t>-se</w:t>
      </w:r>
      <w:r w:rsidR="002D1328">
        <w:rPr>
          <w:rFonts w:ascii="Times New Roman" w:hAnsi="Times New Roman"/>
          <w:lang w:val="pt-BR"/>
        </w:rPr>
        <w:t xml:space="preserve"> que </w:t>
      </w:r>
      <w:r w:rsidR="00917142">
        <w:rPr>
          <w:rFonts w:ascii="Times New Roman" w:hAnsi="Times New Roman"/>
          <w:lang w:val="pt-BR"/>
        </w:rPr>
        <w:t>est</w:t>
      </w:r>
      <w:r w:rsidR="002D1328">
        <w:rPr>
          <w:rFonts w:ascii="Times New Roman" w:hAnsi="Times New Roman"/>
          <w:lang w:val="pt-BR"/>
        </w:rPr>
        <w:t>as bandas foram conservadas n</w:t>
      </w:r>
      <w:r w:rsidR="00917142">
        <w:rPr>
          <w:rFonts w:ascii="Times New Roman" w:hAnsi="Times New Roman"/>
          <w:lang w:val="pt-BR"/>
        </w:rPr>
        <w:t>os espectros</w:t>
      </w:r>
      <w:r w:rsidR="002D1328">
        <w:rPr>
          <w:rFonts w:ascii="Times New Roman" w:hAnsi="Times New Roman"/>
          <w:lang w:val="pt-BR"/>
        </w:rPr>
        <w:t xml:space="preserve"> </w:t>
      </w:r>
      <w:r w:rsidR="00917142">
        <w:rPr>
          <w:rFonts w:ascii="Times New Roman" w:hAnsi="Times New Roman"/>
          <w:lang w:val="pt-BR"/>
        </w:rPr>
        <w:t xml:space="preserve">dos </w:t>
      </w:r>
      <w:r w:rsidR="002D1328">
        <w:rPr>
          <w:rFonts w:ascii="Times New Roman" w:hAnsi="Times New Roman"/>
          <w:lang w:val="pt-BR"/>
        </w:rPr>
        <w:t>catalis</w:t>
      </w:r>
      <w:r>
        <w:rPr>
          <w:rFonts w:ascii="Times New Roman" w:hAnsi="Times New Roman"/>
          <w:lang w:val="pt-BR"/>
        </w:rPr>
        <w:t>adores substituídos com nióbio</w:t>
      </w:r>
      <w:r w:rsidR="00EA4E1B" w:rsidRPr="001F25B2">
        <w:rPr>
          <w:rFonts w:ascii="Times New Roman" w:hAnsi="Times New Roman"/>
          <w:lang w:val="pt-BR"/>
        </w:rPr>
        <w:t>.</w:t>
      </w:r>
    </w:p>
    <w:p w14:paraId="7661FA1E" w14:textId="71B20080" w:rsidR="00917142" w:rsidRDefault="00917142" w:rsidP="0038120A">
      <w:pPr>
        <w:pStyle w:val="TAMainText"/>
        <w:ind w:firstLine="204"/>
        <w:rPr>
          <w:rFonts w:ascii="Times New Roman" w:hAnsi="Times New Roman"/>
          <w:lang w:val="pt-BR"/>
        </w:rPr>
      </w:pPr>
      <w:r>
        <w:rPr>
          <w:rFonts w:ascii="Times New Roman" w:hAnsi="Times New Roman"/>
          <w:lang w:val="pt-BR"/>
        </w:rPr>
        <w:t xml:space="preserve">Para facilitar a comparação, linhas tracejadas foram centradas nas típicas bandas de absorção </w:t>
      </w:r>
      <w:r w:rsidRPr="00C77B9D">
        <w:rPr>
          <w:rFonts w:ascii="Times New Roman" w:hAnsi="Times New Roman"/>
          <w:color w:val="000000" w:themeColor="text1"/>
          <w:lang w:val="pt-BR"/>
        </w:rPr>
        <w:t>molecular atribuídas as ligações existentes no H</w:t>
      </w:r>
      <w:r w:rsidRPr="00917142">
        <w:rPr>
          <w:rFonts w:ascii="Times New Roman" w:hAnsi="Times New Roman"/>
          <w:color w:val="000000" w:themeColor="text1"/>
          <w:vertAlign w:val="subscript"/>
          <w:lang w:val="pt-BR"/>
        </w:rPr>
        <w:t>3</w:t>
      </w:r>
      <w:r>
        <w:rPr>
          <w:rFonts w:ascii="Times New Roman" w:hAnsi="Times New Roman"/>
          <w:color w:val="000000" w:themeColor="text1"/>
          <w:lang w:val="pt-BR"/>
        </w:rPr>
        <w:t>PMo</w:t>
      </w:r>
      <w:r w:rsidRPr="00917142">
        <w:rPr>
          <w:rFonts w:ascii="Times New Roman" w:hAnsi="Times New Roman"/>
          <w:color w:val="000000" w:themeColor="text1"/>
          <w:vertAlign w:val="subscript"/>
          <w:lang w:val="pt-BR"/>
        </w:rPr>
        <w:t>12</w:t>
      </w:r>
      <w:r>
        <w:rPr>
          <w:rFonts w:ascii="Times New Roman" w:hAnsi="Times New Roman"/>
          <w:color w:val="000000" w:themeColor="text1"/>
          <w:lang w:val="pt-BR"/>
        </w:rPr>
        <w:t>O</w:t>
      </w:r>
      <w:r w:rsidRPr="00917142">
        <w:rPr>
          <w:rFonts w:ascii="Times New Roman" w:hAnsi="Times New Roman"/>
          <w:color w:val="000000" w:themeColor="text1"/>
          <w:vertAlign w:val="subscript"/>
          <w:lang w:val="pt-BR"/>
        </w:rPr>
        <w:t>40</w:t>
      </w:r>
      <w:r>
        <w:rPr>
          <w:rFonts w:ascii="Times New Roman" w:hAnsi="Times New Roman"/>
          <w:color w:val="000000" w:themeColor="text1"/>
          <w:lang w:val="pt-BR"/>
        </w:rPr>
        <w:t>. Além disso, alterações como ombros vistos em algumas bandas de absorção notadas nos espectros dos ácidos modificados com nióbio foram destacadas com círculos na Figura 1.</w:t>
      </w:r>
    </w:p>
    <w:p w14:paraId="2A5760BE" w14:textId="0A4788F9" w:rsidR="00EA4E1B" w:rsidRPr="00C77B9D" w:rsidRDefault="002D1328" w:rsidP="00EA4E1B">
      <w:pPr>
        <w:pStyle w:val="TAMainText"/>
        <w:ind w:firstLine="187"/>
        <w:rPr>
          <w:rFonts w:ascii="Times New Roman" w:hAnsi="Times New Roman"/>
          <w:color w:val="000000" w:themeColor="text1"/>
          <w:lang w:val="pt-BR"/>
        </w:rPr>
      </w:pPr>
      <w:r w:rsidRPr="00C77B9D">
        <w:rPr>
          <w:rFonts w:ascii="Times New Roman" w:hAnsi="Times New Roman"/>
          <w:color w:val="000000" w:themeColor="text1"/>
          <w:lang w:val="pt-BR"/>
        </w:rPr>
        <w:t xml:space="preserve">A banda </w:t>
      </w:r>
      <w:r w:rsidR="00203E55" w:rsidRPr="00C77B9D">
        <w:rPr>
          <w:rFonts w:ascii="Times New Roman" w:hAnsi="Times New Roman"/>
          <w:color w:val="000000" w:themeColor="text1"/>
          <w:lang w:val="pt-BR"/>
        </w:rPr>
        <w:t>atribuída a vibração da</w:t>
      </w:r>
      <w:r w:rsidRPr="00C77B9D">
        <w:rPr>
          <w:rFonts w:ascii="Times New Roman" w:hAnsi="Times New Roman"/>
          <w:color w:val="000000" w:themeColor="text1"/>
          <w:lang w:val="pt-BR"/>
        </w:rPr>
        <w:t xml:space="preserve"> ligação f</w:t>
      </w:r>
      <w:r w:rsidR="006D717C" w:rsidRPr="00C77B9D">
        <w:rPr>
          <w:rFonts w:ascii="Times New Roman" w:hAnsi="Times New Roman"/>
          <w:color w:val="000000" w:themeColor="text1"/>
          <w:lang w:val="pt-BR"/>
        </w:rPr>
        <w:t>ó</w:t>
      </w:r>
      <w:r w:rsidRPr="00C77B9D">
        <w:rPr>
          <w:rFonts w:ascii="Times New Roman" w:hAnsi="Times New Roman"/>
          <w:color w:val="000000" w:themeColor="text1"/>
          <w:lang w:val="pt-BR"/>
        </w:rPr>
        <w:t>sforo</w:t>
      </w:r>
      <w:r w:rsidR="00CB42BA" w:rsidRPr="00C77B9D">
        <w:rPr>
          <w:rFonts w:ascii="Times New Roman" w:hAnsi="Times New Roman"/>
          <w:color w:val="000000" w:themeColor="text1"/>
          <w:lang w:val="pt-BR"/>
        </w:rPr>
        <w:t>-oxigênio (v</w:t>
      </w:r>
      <w:r w:rsidR="00CB42BA" w:rsidRPr="00C77B9D">
        <w:rPr>
          <w:rFonts w:ascii="Times New Roman" w:hAnsi="Times New Roman"/>
          <w:color w:val="000000" w:themeColor="text1"/>
          <w:vertAlign w:val="subscript"/>
          <w:lang w:val="pt-BR"/>
        </w:rPr>
        <w:t>as</w:t>
      </w:r>
      <w:r w:rsidR="00CB42BA" w:rsidRPr="00C77B9D">
        <w:rPr>
          <w:rFonts w:ascii="Times New Roman" w:hAnsi="Times New Roman"/>
          <w:color w:val="000000" w:themeColor="text1"/>
          <w:lang w:val="pt-BR"/>
        </w:rPr>
        <w:t xml:space="preserve"> P-O</w:t>
      </w:r>
      <w:r w:rsidR="00CB42BA" w:rsidRPr="00C77B9D">
        <w:rPr>
          <w:rFonts w:ascii="Times New Roman" w:hAnsi="Times New Roman"/>
          <w:color w:val="000000" w:themeColor="text1"/>
          <w:vertAlign w:val="subscript"/>
          <w:lang w:val="pt-BR"/>
        </w:rPr>
        <w:t>a</w:t>
      </w:r>
      <w:r w:rsidR="00CB42BA" w:rsidRPr="00C77B9D">
        <w:rPr>
          <w:rFonts w:ascii="Times New Roman" w:hAnsi="Times New Roman"/>
          <w:color w:val="000000" w:themeColor="text1"/>
          <w:lang w:val="pt-BR"/>
        </w:rPr>
        <w:t xml:space="preserve">) </w:t>
      </w:r>
      <w:r w:rsidR="00203E55" w:rsidRPr="00C77B9D">
        <w:rPr>
          <w:rFonts w:ascii="Times New Roman" w:hAnsi="Times New Roman"/>
          <w:color w:val="000000" w:themeColor="text1"/>
          <w:lang w:val="pt-BR"/>
        </w:rPr>
        <w:t xml:space="preserve">foi observada </w:t>
      </w:r>
      <w:r w:rsidR="000836D9" w:rsidRPr="00C77B9D">
        <w:rPr>
          <w:rFonts w:ascii="Times New Roman" w:hAnsi="Times New Roman"/>
          <w:color w:val="000000" w:themeColor="text1"/>
          <w:lang w:val="pt-BR"/>
        </w:rPr>
        <w:t>em 1064 cm</w:t>
      </w:r>
      <w:r w:rsidR="000836D9" w:rsidRPr="00C77B9D">
        <w:rPr>
          <w:rFonts w:ascii="Times New Roman" w:hAnsi="Times New Roman"/>
          <w:color w:val="000000" w:themeColor="text1"/>
          <w:vertAlign w:val="superscript"/>
          <w:lang w:val="pt-BR"/>
        </w:rPr>
        <w:t>-1</w:t>
      </w:r>
      <w:r w:rsidRPr="00C77B9D">
        <w:rPr>
          <w:rFonts w:ascii="Times New Roman" w:hAnsi="Times New Roman"/>
          <w:color w:val="000000" w:themeColor="text1"/>
          <w:lang w:val="pt-BR"/>
        </w:rPr>
        <w:t xml:space="preserve">, </w:t>
      </w:r>
      <w:r w:rsidR="00203E55" w:rsidRPr="00C77B9D">
        <w:rPr>
          <w:rFonts w:ascii="Times New Roman" w:hAnsi="Times New Roman"/>
          <w:color w:val="000000" w:themeColor="text1"/>
          <w:lang w:val="pt-BR"/>
        </w:rPr>
        <w:t xml:space="preserve">enquanto </w:t>
      </w:r>
      <w:r w:rsidRPr="00C77B9D">
        <w:rPr>
          <w:rFonts w:ascii="Times New Roman" w:hAnsi="Times New Roman"/>
          <w:color w:val="000000" w:themeColor="text1"/>
          <w:lang w:val="pt-BR"/>
        </w:rPr>
        <w:t xml:space="preserve">as bandas referentes a </w:t>
      </w:r>
      <w:r w:rsidR="00203E55" w:rsidRPr="00C77B9D">
        <w:rPr>
          <w:rFonts w:ascii="Times New Roman" w:hAnsi="Times New Roman"/>
          <w:color w:val="000000" w:themeColor="text1"/>
          <w:lang w:val="pt-BR"/>
        </w:rPr>
        <w:t xml:space="preserve">vibração das ligações entre </w:t>
      </w:r>
      <w:r w:rsidR="00917142">
        <w:rPr>
          <w:rFonts w:ascii="Times New Roman" w:hAnsi="Times New Roman"/>
          <w:color w:val="000000" w:themeColor="text1"/>
          <w:lang w:val="pt-BR"/>
        </w:rPr>
        <w:t>Mo</w:t>
      </w:r>
      <w:r w:rsidR="00203E55" w:rsidRPr="00C77B9D">
        <w:rPr>
          <w:rFonts w:ascii="Times New Roman" w:hAnsi="Times New Roman"/>
          <w:color w:val="000000" w:themeColor="text1"/>
          <w:lang w:val="pt-BR"/>
        </w:rPr>
        <w:t xml:space="preserve"> e os tipos diferentes de oxigênio foram observadas nos seguintes números de onda: ligação do </w:t>
      </w:r>
      <w:r w:rsidR="00917142">
        <w:rPr>
          <w:rFonts w:ascii="Times New Roman" w:hAnsi="Times New Roman"/>
          <w:color w:val="000000" w:themeColor="text1"/>
          <w:lang w:val="pt-BR"/>
        </w:rPr>
        <w:t>Mo</w:t>
      </w:r>
      <w:r w:rsidRPr="00C77B9D">
        <w:rPr>
          <w:rFonts w:ascii="Times New Roman" w:hAnsi="Times New Roman"/>
          <w:color w:val="000000" w:themeColor="text1"/>
          <w:lang w:val="pt-BR"/>
        </w:rPr>
        <w:t xml:space="preserve"> </w:t>
      </w:r>
      <w:r w:rsidR="00203E55" w:rsidRPr="00C77B9D">
        <w:rPr>
          <w:rFonts w:ascii="Times New Roman" w:hAnsi="Times New Roman"/>
          <w:color w:val="000000" w:themeColor="text1"/>
          <w:lang w:val="pt-BR"/>
        </w:rPr>
        <w:t>com</w:t>
      </w:r>
      <w:r w:rsidRPr="00C77B9D">
        <w:rPr>
          <w:rFonts w:ascii="Times New Roman" w:hAnsi="Times New Roman"/>
          <w:color w:val="000000" w:themeColor="text1"/>
          <w:lang w:val="pt-BR"/>
        </w:rPr>
        <w:t xml:space="preserve"> oxigênio terminal </w:t>
      </w:r>
      <w:r w:rsidR="000836D9" w:rsidRPr="00C77B9D">
        <w:rPr>
          <w:rFonts w:ascii="Times New Roman" w:hAnsi="Times New Roman"/>
          <w:color w:val="000000" w:themeColor="text1"/>
          <w:lang w:val="pt-BR"/>
        </w:rPr>
        <w:t>em 962 cm</w:t>
      </w:r>
      <w:r w:rsidR="000836D9" w:rsidRPr="00C77B9D">
        <w:rPr>
          <w:rFonts w:ascii="Times New Roman" w:hAnsi="Times New Roman"/>
          <w:color w:val="000000" w:themeColor="text1"/>
          <w:vertAlign w:val="superscript"/>
          <w:lang w:val="pt-BR"/>
        </w:rPr>
        <w:t>-1</w:t>
      </w:r>
      <w:r w:rsidR="000836D9" w:rsidRPr="00C77B9D">
        <w:rPr>
          <w:rFonts w:ascii="Times New Roman" w:hAnsi="Times New Roman"/>
          <w:color w:val="000000" w:themeColor="text1"/>
          <w:lang w:val="pt-BR"/>
        </w:rPr>
        <w:t xml:space="preserve"> </w:t>
      </w:r>
      <w:r w:rsidRPr="00C77B9D">
        <w:rPr>
          <w:rFonts w:ascii="Times New Roman" w:hAnsi="Times New Roman"/>
          <w:color w:val="000000" w:themeColor="text1"/>
          <w:lang w:val="pt-BR"/>
        </w:rPr>
        <w:t>(v</w:t>
      </w:r>
      <w:r w:rsidRPr="00C77B9D">
        <w:rPr>
          <w:rFonts w:ascii="Times New Roman" w:hAnsi="Times New Roman"/>
          <w:color w:val="000000" w:themeColor="text1"/>
          <w:vertAlign w:val="subscript"/>
          <w:lang w:val="pt-BR"/>
        </w:rPr>
        <w:t>as</w:t>
      </w:r>
      <w:r w:rsidRPr="00C77B9D">
        <w:rPr>
          <w:rFonts w:ascii="Times New Roman" w:hAnsi="Times New Roman"/>
          <w:color w:val="000000" w:themeColor="text1"/>
          <w:lang w:val="pt-BR"/>
        </w:rPr>
        <w:t xml:space="preserve"> Mo-O</w:t>
      </w:r>
      <w:r w:rsidRPr="00C77B9D">
        <w:rPr>
          <w:rFonts w:ascii="Times New Roman" w:hAnsi="Times New Roman"/>
          <w:color w:val="000000" w:themeColor="text1"/>
          <w:vertAlign w:val="subscript"/>
          <w:lang w:val="pt-BR"/>
        </w:rPr>
        <w:t>d</w:t>
      </w:r>
      <w:r w:rsidRPr="00C77B9D">
        <w:rPr>
          <w:rFonts w:ascii="Times New Roman" w:hAnsi="Times New Roman"/>
          <w:color w:val="000000" w:themeColor="text1"/>
          <w:lang w:val="pt-BR"/>
        </w:rPr>
        <w:t>)</w:t>
      </w:r>
      <w:r w:rsidR="00203E55" w:rsidRPr="00C77B9D">
        <w:rPr>
          <w:rFonts w:ascii="Times New Roman" w:hAnsi="Times New Roman"/>
          <w:color w:val="000000" w:themeColor="text1"/>
          <w:lang w:val="pt-BR"/>
        </w:rPr>
        <w:t>;</w:t>
      </w:r>
      <w:r w:rsidRPr="00C77B9D">
        <w:rPr>
          <w:rFonts w:ascii="Times New Roman" w:hAnsi="Times New Roman"/>
          <w:color w:val="000000" w:themeColor="text1"/>
          <w:lang w:val="pt-BR"/>
        </w:rPr>
        <w:t xml:space="preserve"> </w:t>
      </w:r>
      <w:r w:rsidR="000836D9" w:rsidRPr="00C77B9D">
        <w:rPr>
          <w:rFonts w:ascii="Times New Roman" w:hAnsi="Times New Roman"/>
          <w:color w:val="000000" w:themeColor="text1"/>
          <w:lang w:val="pt-BR"/>
        </w:rPr>
        <w:t>bandas d</w:t>
      </w:r>
      <w:r w:rsidR="00203E55" w:rsidRPr="00C77B9D">
        <w:rPr>
          <w:rFonts w:ascii="Times New Roman" w:hAnsi="Times New Roman"/>
          <w:color w:val="000000" w:themeColor="text1"/>
          <w:lang w:val="pt-BR"/>
        </w:rPr>
        <w:t xml:space="preserve">e vibração das ligações </w:t>
      </w:r>
      <w:r w:rsidR="00917142">
        <w:rPr>
          <w:rFonts w:ascii="Times New Roman" w:hAnsi="Times New Roman"/>
          <w:color w:val="000000" w:themeColor="text1"/>
          <w:lang w:val="pt-BR"/>
        </w:rPr>
        <w:t xml:space="preserve">Mo e </w:t>
      </w:r>
      <w:r w:rsidR="00203E55" w:rsidRPr="00C77B9D">
        <w:rPr>
          <w:rFonts w:ascii="Times New Roman" w:hAnsi="Times New Roman"/>
          <w:color w:val="000000" w:themeColor="text1"/>
          <w:lang w:val="pt-BR"/>
        </w:rPr>
        <w:t>oxigênios em vértices</w:t>
      </w:r>
      <w:r w:rsidRPr="00C77B9D">
        <w:rPr>
          <w:rFonts w:ascii="Times New Roman" w:hAnsi="Times New Roman"/>
          <w:color w:val="000000" w:themeColor="text1"/>
          <w:lang w:val="pt-BR"/>
        </w:rPr>
        <w:t xml:space="preserve"> </w:t>
      </w:r>
      <w:r w:rsidR="000836D9" w:rsidRPr="00C77B9D">
        <w:rPr>
          <w:rFonts w:ascii="Times New Roman" w:hAnsi="Times New Roman"/>
          <w:color w:val="000000" w:themeColor="text1"/>
          <w:lang w:val="pt-BR"/>
        </w:rPr>
        <w:t>(v</w:t>
      </w:r>
      <w:r w:rsidR="000836D9" w:rsidRPr="00C77B9D">
        <w:rPr>
          <w:rFonts w:ascii="Times New Roman" w:hAnsi="Times New Roman"/>
          <w:color w:val="000000" w:themeColor="text1"/>
          <w:vertAlign w:val="subscript"/>
          <w:lang w:val="pt-BR"/>
        </w:rPr>
        <w:t>as</w:t>
      </w:r>
      <w:r w:rsidR="000836D9" w:rsidRPr="00C77B9D">
        <w:rPr>
          <w:rFonts w:ascii="Times New Roman" w:hAnsi="Times New Roman"/>
          <w:color w:val="000000" w:themeColor="text1"/>
          <w:lang w:val="pt-BR"/>
        </w:rPr>
        <w:t xml:space="preserve"> Mo-O</w:t>
      </w:r>
      <w:r w:rsidR="000836D9" w:rsidRPr="00C77B9D">
        <w:rPr>
          <w:rFonts w:ascii="Times New Roman" w:hAnsi="Times New Roman"/>
          <w:color w:val="000000" w:themeColor="text1"/>
          <w:vertAlign w:val="subscript"/>
          <w:lang w:val="pt-BR"/>
        </w:rPr>
        <w:t>b</w:t>
      </w:r>
      <w:r w:rsidR="000836D9" w:rsidRPr="00C77B9D">
        <w:rPr>
          <w:rFonts w:ascii="Times New Roman" w:hAnsi="Times New Roman"/>
          <w:color w:val="000000" w:themeColor="text1"/>
          <w:lang w:val="pt-BR"/>
        </w:rPr>
        <w:t>-Mo) em 871 cm</w:t>
      </w:r>
      <w:r w:rsidR="000836D9" w:rsidRPr="00C77B9D">
        <w:rPr>
          <w:rFonts w:ascii="Times New Roman" w:hAnsi="Times New Roman"/>
          <w:color w:val="000000" w:themeColor="text1"/>
          <w:vertAlign w:val="superscript"/>
          <w:lang w:val="pt-BR"/>
        </w:rPr>
        <w:t>-1</w:t>
      </w:r>
      <w:r w:rsidR="000836D9" w:rsidRPr="00C77B9D">
        <w:rPr>
          <w:rFonts w:ascii="Times New Roman" w:hAnsi="Times New Roman"/>
          <w:color w:val="000000" w:themeColor="text1"/>
          <w:lang w:val="pt-BR"/>
        </w:rPr>
        <w:t xml:space="preserve">, </w:t>
      </w:r>
      <w:r w:rsidR="00203E55" w:rsidRPr="00C77B9D">
        <w:rPr>
          <w:rFonts w:ascii="Times New Roman" w:hAnsi="Times New Roman"/>
          <w:color w:val="000000" w:themeColor="text1"/>
          <w:lang w:val="pt-BR"/>
        </w:rPr>
        <w:t xml:space="preserve">ou </w:t>
      </w:r>
      <w:r w:rsidR="008A1208" w:rsidRPr="00C77B9D">
        <w:rPr>
          <w:rFonts w:ascii="Times New Roman" w:hAnsi="Times New Roman"/>
          <w:color w:val="000000" w:themeColor="text1"/>
          <w:lang w:val="pt-BR"/>
        </w:rPr>
        <w:t xml:space="preserve">oxigênios em </w:t>
      </w:r>
      <w:r w:rsidR="00203E55" w:rsidRPr="00C77B9D">
        <w:rPr>
          <w:rFonts w:ascii="Times New Roman" w:hAnsi="Times New Roman"/>
          <w:color w:val="000000" w:themeColor="text1"/>
          <w:lang w:val="pt-BR"/>
        </w:rPr>
        <w:t>bordas</w:t>
      </w:r>
      <w:r w:rsidR="000836D9" w:rsidRPr="00C77B9D">
        <w:rPr>
          <w:rFonts w:ascii="Times New Roman" w:hAnsi="Times New Roman"/>
          <w:color w:val="000000" w:themeColor="text1"/>
          <w:lang w:val="pt-BR"/>
        </w:rPr>
        <w:t xml:space="preserve"> </w:t>
      </w:r>
      <w:r w:rsidR="008A1208" w:rsidRPr="00C77B9D">
        <w:rPr>
          <w:rFonts w:ascii="Times New Roman" w:hAnsi="Times New Roman"/>
          <w:color w:val="000000" w:themeColor="text1"/>
          <w:lang w:val="pt-BR"/>
        </w:rPr>
        <w:t>compartilhadas pelas tríades MoO</w:t>
      </w:r>
      <w:r w:rsidR="008A1208" w:rsidRPr="00C77B9D">
        <w:rPr>
          <w:rFonts w:ascii="Times New Roman" w:hAnsi="Times New Roman"/>
          <w:color w:val="000000" w:themeColor="text1"/>
          <w:vertAlign w:val="subscript"/>
          <w:lang w:val="pt-BR"/>
        </w:rPr>
        <w:t>3</w:t>
      </w:r>
      <w:r w:rsidR="008A1208" w:rsidRPr="00C77B9D">
        <w:rPr>
          <w:rFonts w:ascii="Times New Roman" w:hAnsi="Times New Roman"/>
          <w:color w:val="000000" w:themeColor="text1"/>
          <w:lang w:val="pt-BR"/>
        </w:rPr>
        <w:t xml:space="preserve"> </w:t>
      </w:r>
      <w:r w:rsidR="000836D9" w:rsidRPr="00C77B9D">
        <w:rPr>
          <w:rFonts w:ascii="Times New Roman" w:hAnsi="Times New Roman"/>
          <w:color w:val="000000" w:themeColor="text1"/>
          <w:lang w:val="pt-BR"/>
        </w:rPr>
        <w:t>em 780 cm</w:t>
      </w:r>
      <w:r w:rsidR="000836D9" w:rsidRPr="00C77B9D">
        <w:rPr>
          <w:rFonts w:ascii="Times New Roman" w:hAnsi="Times New Roman"/>
          <w:color w:val="000000" w:themeColor="text1"/>
          <w:vertAlign w:val="superscript"/>
          <w:lang w:val="pt-BR"/>
        </w:rPr>
        <w:t>-1</w:t>
      </w:r>
      <w:r w:rsidR="000836D9" w:rsidRPr="00C77B9D">
        <w:rPr>
          <w:rFonts w:ascii="Times New Roman" w:hAnsi="Times New Roman"/>
          <w:color w:val="000000" w:themeColor="text1"/>
          <w:lang w:val="pt-BR"/>
        </w:rPr>
        <w:t xml:space="preserve"> (v</w:t>
      </w:r>
      <w:r w:rsidR="000836D9" w:rsidRPr="00C77B9D">
        <w:rPr>
          <w:rFonts w:ascii="Times New Roman" w:hAnsi="Times New Roman"/>
          <w:color w:val="000000" w:themeColor="text1"/>
          <w:vertAlign w:val="subscript"/>
          <w:lang w:val="pt-BR"/>
        </w:rPr>
        <w:t>as</w:t>
      </w:r>
      <w:r w:rsidR="000836D9" w:rsidRPr="00C77B9D">
        <w:rPr>
          <w:rFonts w:ascii="Times New Roman" w:hAnsi="Times New Roman"/>
          <w:color w:val="000000" w:themeColor="text1"/>
          <w:lang w:val="pt-BR"/>
        </w:rPr>
        <w:t xml:space="preserve"> </w:t>
      </w:r>
      <w:r w:rsidR="007B1BA6" w:rsidRPr="00C77B9D">
        <w:rPr>
          <w:rFonts w:ascii="Times New Roman" w:hAnsi="Times New Roman"/>
          <w:color w:val="000000" w:themeColor="text1"/>
          <w:lang w:val="pt-BR"/>
        </w:rPr>
        <w:t>Mo-O</w:t>
      </w:r>
      <w:r w:rsidR="007B1BA6" w:rsidRPr="00C77B9D">
        <w:rPr>
          <w:rFonts w:ascii="Times New Roman" w:hAnsi="Times New Roman"/>
          <w:color w:val="000000" w:themeColor="text1"/>
          <w:vertAlign w:val="subscript"/>
          <w:lang w:val="pt-BR"/>
        </w:rPr>
        <w:t>c</w:t>
      </w:r>
      <w:r w:rsidR="007B1BA6" w:rsidRPr="00C77B9D">
        <w:rPr>
          <w:rFonts w:ascii="Times New Roman" w:hAnsi="Times New Roman"/>
          <w:color w:val="000000" w:themeColor="text1"/>
          <w:lang w:val="pt-BR"/>
        </w:rPr>
        <w:t>-Mo)</w:t>
      </w:r>
      <w:r w:rsidR="007F1E03" w:rsidRPr="00C77B9D">
        <w:rPr>
          <w:rFonts w:ascii="Times New Roman" w:hAnsi="Times New Roman"/>
          <w:color w:val="000000" w:themeColor="text1"/>
          <w:lang w:val="pt-BR"/>
        </w:rPr>
        <w:t>.</w:t>
      </w:r>
      <w:r w:rsidR="007B1BA6" w:rsidRPr="00C77B9D">
        <w:rPr>
          <w:rFonts w:ascii="Times New Roman" w:hAnsi="Times New Roman"/>
          <w:color w:val="000000" w:themeColor="text1"/>
          <w:lang w:val="pt-BR"/>
        </w:rPr>
        <w:t xml:space="preserve"> </w:t>
      </w:r>
      <w:r w:rsidR="007F1E03" w:rsidRPr="00C77B9D">
        <w:rPr>
          <w:rFonts w:ascii="Times New Roman" w:hAnsi="Times New Roman"/>
          <w:color w:val="000000" w:themeColor="text1"/>
          <w:lang w:val="pt-BR"/>
        </w:rPr>
        <w:t>E</w:t>
      </w:r>
      <w:r w:rsidRPr="00C77B9D">
        <w:rPr>
          <w:rFonts w:ascii="Times New Roman" w:hAnsi="Times New Roman"/>
          <w:color w:val="000000" w:themeColor="text1"/>
          <w:lang w:val="pt-BR"/>
        </w:rPr>
        <w:t xml:space="preserve">ssas quatro bandas </w:t>
      </w:r>
      <w:r w:rsidR="007B1BA6" w:rsidRPr="00C77B9D">
        <w:rPr>
          <w:rFonts w:ascii="Times New Roman" w:hAnsi="Times New Roman"/>
          <w:color w:val="000000" w:themeColor="text1"/>
          <w:lang w:val="pt-BR"/>
        </w:rPr>
        <w:t>estão de acordo com a</w:t>
      </w:r>
      <w:r w:rsidR="00917142">
        <w:rPr>
          <w:rFonts w:ascii="Times New Roman" w:hAnsi="Times New Roman"/>
          <w:color w:val="000000" w:themeColor="text1"/>
          <w:lang w:val="pt-BR"/>
        </w:rPr>
        <w:t xml:space="preserve">quelas descritas </w:t>
      </w:r>
      <w:r w:rsidRPr="00C77B9D">
        <w:rPr>
          <w:rFonts w:ascii="Times New Roman" w:hAnsi="Times New Roman"/>
          <w:color w:val="000000" w:themeColor="text1"/>
          <w:lang w:val="pt-BR"/>
        </w:rPr>
        <w:t xml:space="preserve">para o </w:t>
      </w:r>
      <w:r w:rsidR="00917142">
        <w:rPr>
          <w:rFonts w:ascii="Times New Roman" w:hAnsi="Times New Roman"/>
          <w:color w:val="000000" w:themeColor="text1"/>
          <w:lang w:val="pt-BR"/>
        </w:rPr>
        <w:t>H</w:t>
      </w:r>
      <w:r w:rsidR="00917142" w:rsidRPr="00917142">
        <w:rPr>
          <w:rFonts w:ascii="Times New Roman" w:hAnsi="Times New Roman"/>
          <w:color w:val="000000" w:themeColor="text1"/>
          <w:vertAlign w:val="subscript"/>
          <w:lang w:val="pt-BR"/>
        </w:rPr>
        <w:t>3</w:t>
      </w:r>
      <w:r w:rsidR="00917142">
        <w:rPr>
          <w:rFonts w:ascii="Times New Roman" w:hAnsi="Times New Roman"/>
          <w:color w:val="000000" w:themeColor="text1"/>
          <w:lang w:val="pt-BR"/>
        </w:rPr>
        <w:t>PMo</w:t>
      </w:r>
      <w:r w:rsidR="00917142" w:rsidRPr="00917142">
        <w:rPr>
          <w:rFonts w:ascii="Times New Roman" w:hAnsi="Times New Roman"/>
          <w:color w:val="000000" w:themeColor="text1"/>
          <w:vertAlign w:val="subscript"/>
          <w:lang w:val="pt-BR"/>
        </w:rPr>
        <w:t>12</w:t>
      </w:r>
      <w:r w:rsidR="00917142">
        <w:rPr>
          <w:rFonts w:ascii="Times New Roman" w:hAnsi="Times New Roman"/>
          <w:color w:val="000000" w:themeColor="text1"/>
          <w:lang w:val="pt-BR"/>
        </w:rPr>
        <w:t>O</w:t>
      </w:r>
      <w:r w:rsidR="00917142" w:rsidRPr="00917142">
        <w:rPr>
          <w:rFonts w:ascii="Times New Roman" w:hAnsi="Times New Roman"/>
          <w:color w:val="000000" w:themeColor="text1"/>
          <w:vertAlign w:val="subscript"/>
          <w:lang w:val="pt-BR"/>
        </w:rPr>
        <w:t>40</w:t>
      </w:r>
      <w:r w:rsidR="00917142">
        <w:rPr>
          <w:rFonts w:ascii="Times New Roman" w:hAnsi="Times New Roman"/>
          <w:color w:val="000000" w:themeColor="text1"/>
          <w:lang w:val="pt-BR"/>
        </w:rPr>
        <w:t xml:space="preserve"> </w:t>
      </w:r>
      <w:r w:rsidR="003975B1">
        <w:rPr>
          <w:rFonts w:ascii="Times New Roman" w:hAnsi="Times New Roman"/>
          <w:color w:val="000000" w:themeColor="text1"/>
          <w:lang w:val="pt-BR"/>
        </w:rPr>
        <w:t>(12-13)</w:t>
      </w:r>
      <w:r w:rsidR="007B1BA6" w:rsidRPr="00C77B9D">
        <w:rPr>
          <w:rFonts w:ascii="Times New Roman" w:hAnsi="Times New Roman"/>
          <w:color w:val="000000" w:themeColor="text1"/>
          <w:lang w:val="pt-BR"/>
        </w:rPr>
        <w:t>.</w:t>
      </w:r>
    </w:p>
    <w:p w14:paraId="307595D3" w14:textId="77777777" w:rsidR="00E038AF" w:rsidRDefault="00E038AF" w:rsidP="00A80AF1">
      <w:pPr>
        <w:pStyle w:val="TAMainText"/>
        <w:ind w:firstLine="0"/>
        <w:rPr>
          <w:lang w:val="pt-BR"/>
        </w:rPr>
      </w:pPr>
    </w:p>
    <w:p w14:paraId="7F644015" w14:textId="6068561C" w:rsidR="00EA4E1B" w:rsidRDefault="00955B5F" w:rsidP="00917142">
      <w:pPr>
        <w:spacing w:after="0"/>
        <w:jc w:val="center"/>
      </w:pPr>
      <w:r>
        <w:object w:dxaOrig="26310" w:dyaOrig="18592" w14:anchorId="0B823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in" o:ole="">
            <v:imagedata r:id="rId14" o:title="" cropbottom="-3760f" cropleft="2801f" cropright="6852f"/>
          </v:shape>
          <o:OLEObject Type="Embed" ProgID="Origin50.Graph" ShapeID="_x0000_i1025" DrawAspect="Content" ObjectID="_1748424005" r:id="rId15"/>
        </w:object>
      </w:r>
    </w:p>
    <w:p w14:paraId="540E7515" w14:textId="4D00E2AF" w:rsidR="00EA4E1B" w:rsidRPr="00E038AF" w:rsidRDefault="00EA4E1B" w:rsidP="00AB18E9">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2D1328" w:rsidRPr="002D1328">
        <w:rPr>
          <w:rFonts w:ascii="Times New Roman" w:hAnsi="Times New Roman"/>
          <w:lang w:val="pt-BR"/>
        </w:rPr>
        <w:t>Espec</w:t>
      </w:r>
      <w:r w:rsidR="002D1328">
        <w:rPr>
          <w:rFonts w:ascii="Times New Roman" w:hAnsi="Times New Roman"/>
          <w:lang w:val="pt-BR"/>
        </w:rPr>
        <w:t xml:space="preserve">tros </w:t>
      </w:r>
      <w:r w:rsidR="00917142">
        <w:rPr>
          <w:rFonts w:ascii="Times New Roman" w:hAnsi="Times New Roman"/>
          <w:lang w:val="pt-BR"/>
        </w:rPr>
        <w:t>no i</w:t>
      </w:r>
      <w:r w:rsidR="002D1328">
        <w:rPr>
          <w:rFonts w:ascii="Times New Roman" w:hAnsi="Times New Roman"/>
          <w:lang w:val="pt-BR"/>
        </w:rPr>
        <w:t xml:space="preserve">nfravermelho do ácido </w:t>
      </w:r>
      <w:r w:rsidR="002D1328" w:rsidRPr="002D1328">
        <w:rPr>
          <w:rFonts w:ascii="Times New Roman" w:hAnsi="Times New Roman"/>
          <w:lang w:val="pt-BR"/>
        </w:rPr>
        <w:t xml:space="preserve">fosfomolíbdico e </w:t>
      </w:r>
      <w:r w:rsidR="002D1328">
        <w:rPr>
          <w:rFonts w:ascii="Times New Roman" w:hAnsi="Times New Roman"/>
          <w:lang w:val="pt-BR"/>
        </w:rPr>
        <w:t>seus derivados substituídos com nióbio</w:t>
      </w:r>
      <w:r w:rsidRPr="00E038AF">
        <w:rPr>
          <w:rFonts w:ascii="Times New Roman" w:hAnsi="Times New Roman"/>
          <w:lang w:val="pt-BR"/>
        </w:rPr>
        <w:t>.</w:t>
      </w:r>
    </w:p>
    <w:p w14:paraId="1435334E" w14:textId="77777777" w:rsidR="00C77B9D" w:rsidRDefault="00C77B9D" w:rsidP="00EA4E1B">
      <w:pPr>
        <w:pStyle w:val="TAMainText"/>
        <w:rPr>
          <w:color w:val="000000" w:themeColor="text1"/>
          <w:lang w:val="pt-BR"/>
        </w:rPr>
      </w:pPr>
    </w:p>
    <w:p w14:paraId="49AE8C02" w14:textId="74AB9D4C" w:rsidR="00EA4E1B" w:rsidRPr="00C77B9D" w:rsidRDefault="008A1208" w:rsidP="00EA4E1B">
      <w:pPr>
        <w:pStyle w:val="TAMainText"/>
        <w:rPr>
          <w:rFonts w:ascii="Times New Roman" w:hAnsi="Times New Roman"/>
          <w:color w:val="000000" w:themeColor="text1"/>
          <w:lang w:val="pt-BR"/>
        </w:rPr>
      </w:pPr>
      <w:r w:rsidRPr="00C77B9D">
        <w:rPr>
          <w:color w:val="000000" w:themeColor="text1"/>
          <w:lang w:val="pt-BR"/>
        </w:rPr>
        <w:t xml:space="preserve">Comparando-se o espectro no infravermelho do </w:t>
      </w:r>
      <w:r w:rsidRPr="00C77B9D">
        <w:rPr>
          <w:rFonts w:ascii="Times New Roman" w:hAnsi="Times New Roman"/>
          <w:color w:val="000000" w:themeColor="text1"/>
          <w:lang w:val="pt-BR"/>
        </w:rPr>
        <w:t>H</w:t>
      </w:r>
      <w:r w:rsidRPr="00C77B9D">
        <w:rPr>
          <w:rFonts w:ascii="Times New Roman" w:hAnsi="Times New Roman"/>
          <w:color w:val="000000" w:themeColor="text1"/>
          <w:vertAlign w:val="subscript"/>
          <w:lang w:val="pt-BR"/>
        </w:rPr>
        <w:t>3</w:t>
      </w:r>
      <w:r w:rsidRPr="00C77B9D">
        <w:rPr>
          <w:rFonts w:ascii="Times New Roman" w:hAnsi="Times New Roman"/>
          <w:color w:val="000000" w:themeColor="text1"/>
          <w:lang w:val="pt-BR"/>
        </w:rPr>
        <w:t>PMo</w:t>
      </w:r>
      <w:r w:rsidRPr="00C77B9D">
        <w:rPr>
          <w:rFonts w:ascii="Times New Roman" w:hAnsi="Times New Roman"/>
          <w:color w:val="000000" w:themeColor="text1"/>
          <w:vertAlign w:val="subscript"/>
          <w:lang w:val="pt-BR"/>
        </w:rPr>
        <w:t>12</w:t>
      </w:r>
      <w:r w:rsidRPr="00C77B9D">
        <w:rPr>
          <w:rFonts w:ascii="Times New Roman" w:hAnsi="Times New Roman"/>
          <w:color w:val="000000" w:themeColor="text1"/>
          <w:lang w:val="pt-BR"/>
        </w:rPr>
        <w:t>O</w:t>
      </w:r>
      <w:r w:rsidRPr="00C77B9D">
        <w:rPr>
          <w:rFonts w:ascii="Times New Roman" w:hAnsi="Times New Roman"/>
          <w:color w:val="000000" w:themeColor="text1"/>
          <w:vertAlign w:val="subscript"/>
          <w:lang w:val="pt-BR"/>
        </w:rPr>
        <w:t>40</w:t>
      </w:r>
      <w:r w:rsidRPr="00C77B9D">
        <w:rPr>
          <w:rFonts w:ascii="Times New Roman" w:hAnsi="Times New Roman"/>
          <w:color w:val="000000" w:themeColor="text1"/>
          <w:lang w:val="pt-BR"/>
        </w:rPr>
        <w:t xml:space="preserve"> com seus derivados dopados com nióbio</w:t>
      </w:r>
      <w:r w:rsidR="006945E8" w:rsidRPr="00C77B9D">
        <w:rPr>
          <w:rFonts w:ascii="Times New Roman" w:hAnsi="Times New Roman"/>
          <w:color w:val="000000" w:themeColor="text1"/>
          <w:lang w:val="pt-BR"/>
        </w:rPr>
        <w:t xml:space="preserve">, percebe-se que a estrutura primária (heteropoliânion) foi mantida praticamente intacta, uma vez que só pequenos ombros ou deslocamentos foram observados nas bandas de absorção </w:t>
      </w:r>
      <w:r w:rsidR="00917142">
        <w:rPr>
          <w:rFonts w:ascii="Times New Roman" w:hAnsi="Times New Roman"/>
          <w:color w:val="000000" w:themeColor="text1"/>
          <w:lang w:val="pt-BR"/>
        </w:rPr>
        <w:t>típicas</w:t>
      </w:r>
      <w:r w:rsidR="006945E8" w:rsidRPr="00C77B9D">
        <w:rPr>
          <w:rFonts w:ascii="Times New Roman" w:hAnsi="Times New Roman"/>
          <w:color w:val="000000" w:themeColor="text1"/>
          <w:lang w:val="pt-BR"/>
        </w:rPr>
        <w:t xml:space="preserve"> do ânion de Keggin.</w:t>
      </w:r>
    </w:p>
    <w:p w14:paraId="3B5805C7" w14:textId="2079D325" w:rsidR="006945E8" w:rsidRPr="00C77B9D" w:rsidRDefault="0038120A" w:rsidP="004E6AF4">
      <w:pPr>
        <w:pStyle w:val="TAMainText"/>
        <w:rPr>
          <w:rFonts w:ascii="Times New Roman" w:hAnsi="Times New Roman"/>
          <w:color w:val="000000" w:themeColor="text1"/>
          <w:lang w:val="pt-BR"/>
        </w:rPr>
      </w:pPr>
      <w:r w:rsidRPr="00C77B9D">
        <w:rPr>
          <w:rFonts w:ascii="Times New Roman" w:hAnsi="Times New Roman"/>
          <w:color w:val="000000" w:themeColor="text1"/>
          <w:lang w:val="pt-BR"/>
        </w:rPr>
        <w:t>Enquanto</w:t>
      </w:r>
      <w:r w:rsidR="006945E8" w:rsidRPr="00C77B9D">
        <w:rPr>
          <w:rFonts w:ascii="Times New Roman" w:hAnsi="Times New Roman"/>
          <w:color w:val="000000" w:themeColor="text1"/>
          <w:lang w:val="pt-BR"/>
        </w:rPr>
        <w:t xml:space="preserve"> o infravermelho fornece informações sobre a</w:t>
      </w:r>
      <w:r w:rsidR="005B7A50" w:rsidRPr="00C77B9D">
        <w:rPr>
          <w:rFonts w:ascii="Times New Roman" w:hAnsi="Times New Roman"/>
          <w:color w:val="000000" w:themeColor="text1"/>
          <w:lang w:val="pt-BR"/>
        </w:rPr>
        <w:t xml:space="preserve"> </w:t>
      </w:r>
      <w:r w:rsidR="006945E8" w:rsidRPr="00C77B9D">
        <w:rPr>
          <w:rFonts w:ascii="Times New Roman" w:hAnsi="Times New Roman"/>
          <w:color w:val="000000" w:themeColor="text1"/>
          <w:lang w:val="pt-BR"/>
        </w:rPr>
        <w:t>estrutura primária dos HPAs de Keggin, a difração de Raios-X permite comparar como estrutura secundária, constituída pelo arranjo dos ânions em torno dos cátions (H</w:t>
      </w:r>
      <w:r w:rsidR="006945E8" w:rsidRPr="00C77B9D">
        <w:rPr>
          <w:rFonts w:ascii="Times New Roman" w:hAnsi="Times New Roman"/>
          <w:color w:val="000000" w:themeColor="text1"/>
          <w:vertAlign w:val="subscript"/>
          <w:lang w:val="pt-BR"/>
        </w:rPr>
        <w:t>3</w:t>
      </w:r>
      <w:r w:rsidR="006945E8" w:rsidRPr="00C77B9D">
        <w:rPr>
          <w:rFonts w:ascii="Times New Roman" w:hAnsi="Times New Roman"/>
          <w:color w:val="000000" w:themeColor="text1"/>
          <w:lang w:val="pt-BR"/>
        </w:rPr>
        <w:t>O</w:t>
      </w:r>
      <w:r w:rsidR="006945E8" w:rsidRPr="00C77B9D">
        <w:rPr>
          <w:rFonts w:ascii="Times New Roman" w:hAnsi="Times New Roman"/>
          <w:color w:val="000000" w:themeColor="text1"/>
          <w:vertAlign w:val="superscript"/>
          <w:lang w:val="pt-BR"/>
        </w:rPr>
        <w:t>+</w:t>
      </w:r>
      <w:r w:rsidR="006945E8" w:rsidRPr="00C77B9D">
        <w:rPr>
          <w:rFonts w:ascii="Times New Roman" w:hAnsi="Times New Roman"/>
          <w:color w:val="000000" w:themeColor="text1"/>
          <w:lang w:val="pt-BR"/>
        </w:rPr>
        <w:t>, H</w:t>
      </w:r>
      <w:r w:rsidR="006945E8" w:rsidRPr="00C77B9D">
        <w:rPr>
          <w:rFonts w:ascii="Times New Roman" w:hAnsi="Times New Roman"/>
          <w:color w:val="000000" w:themeColor="text1"/>
          <w:vertAlign w:val="subscript"/>
          <w:lang w:val="pt-BR"/>
        </w:rPr>
        <w:t>2</w:t>
      </w:r>
      <w:r w:rsidR="006945E8" w:rsidRPr="00C77B9D">
        <w:rPr>
          <w:rFonts w:ascii="Times New Roman" w:hAnsi="Times New Roman"/>
          <w:color w:val="000000" w:themeColor="text1"/>
          <w:lang w:val="pt-BR"/>
        </w:rPr>
        <w:t>O</w:t>
      </w:r>
      <w:r w:rsidR="006945E8" w:rsidRPr="00C77B9D">
        <w:rPr>
          <w:rFonts w:ascii="Times New Roman" w:hAnsi="Times New Roman"/>
          <w:color w:val="000000" w:themeColor="text1"/>
          <w:vertAlign w:val="subscript"/>
          <w:lang w:val="pt-BR"/>
        </w:rPr>
        <w:t>5</w:t>
      </w:r>
      <w:r w:rsidR="006945E8" w:rsidRPr="00C77B9D">
        <w:rPr>
          <w:rFonts w:ascii="Times New Roman" w:hAnsi="Times New Roman"/>
          <w:color w:val="000000" w:themeColor="text1"/>
          <w:vertAlign w:val="superscript"/>
          <w:lang w:val="pt-BR"/>
        </w:rPr>
        <w:t>+</w:t>
      </w:r>
      <w:r w:rsidR="006945E8" w:rsidRPr="00C77B9D">
        <w:rPr>
          <w:rFonts w:ascii="Times New Roman" w:hAnsi="Times New Roman"/>
          <w:color w:val="000000" w:themeColor="text1"/>
          <w:lang w:val="pt-BR"/>
        </w:rPr>
        <w:t>) foi impacta</w:t>
      </w:r>
      <w:r w:rsidR="006F401A" w:rsidRPr="00C77B9D">
        <w:rPr>
          <w:rFonts w:ascii="Times New Roman" w:hAnsi="Times New Roman"/>
          <w:color w:val="000000" w:themeColor="text1"/>
          <w:lang w:val="pt-BR"/>
        </w:rPr>
        <w:t>da</w:t>
      </w:r>
      <w:r w:rsidR="006945E8" w:rsidRPr="00C77B9D">
        <w:rPr>
          <w:rFonts w:ascii="Times New Roman" w:hAnsi="Times New Roman"/>
          <w:color w:val="000000" w:themeColor="text1"/>
          <w:lang w:val="pt-BR"/>
        </w:rPr>
        <w:t xml:space="preserve"> por modificações feitas nos HPAs. </w:t>
      </w:r>
    </w:p>
    <w:p w14:paraId="0BD8C858" w14:textId="60DF058A" w:rsidR="00034287" w:rsidRDefault="00917142" w:rsidP="004E6AF4">
      <w:pPr>
        <w:pStyle w:val="TAMainText"/>
        <w:rPr>
          <w:rFonts w:ascii="Times New Roman" w:hAnsi="Times New Roman"/>
          <w:color w:val="000000" w:themeColor="text1"/>
          <w:lang w:val="pt-BR"/>
        </w:rPr>
      </w:pPr>
      <w:r w:rsidRPr="00C77B9D">
        <w:rPr>
          <w:rFonts w:ascii="Times New Roman" w:hAnsi="Times New Roman"/>
          <w:color w:val="000000" w:themeColor="text1"/>
          <w:lang w:val="pt-BR"/>
        </w:rPr>
        <w:t>A Figura 2 mostra os difratogramas de raio</w:t>
      </w:r>
      <w:r>
        <w:rPr>
          <w:rFonts w:ascii="Times New Roman" w:hAnsi="Times New Roman"/>
          <w:color w:val="000000" w:themeColor="text1"/>
          <w:lang w:val="pt-BR"/>
        </w:rPr>
        <w:t>s</w:t>
      </w:r>
      <w:r w:rsidRPr="00C77B9D">
        <w:rPr>
          <w:rFonts w:ascii="Times New Roman" w:hAnsi="Times New Roman"/>
          <w:color w:val="000000" w:themeColor="text1"/>
          <w:lang w:val="pt-BR"/>
        </w:rPr>
        <w:t>-X dos HPAs substituídos com nióbio, do ácido fosfomolíbdico e do precursor Nb</w:t>
      </w:r>
      <w:r w:rsidRPr="00C77B9D">
        <w:rPr>
          <w:rFonts w:ascii="Times New Roman" w:hAnsi="Times New Roman"/>
          <w:color w:val="000000" w:themeColor="text1"/>
          <w:vertAlign w:val="subscript"/>
          <w:lang w:val="pt-BR"/>
        </w:rPr>
        <w:t>2</w:t>
      </w:r>
      <w:r w:rsidRPr="00C77B9D">
        <w:rPr>
          <w:rFonts w:ascii="Times New Roman" w:hAnsi="Times New Roman"/>
          <w:color w:val="000000" w:themeColor="text1"/>
          <w:lang w:val="pt-BR"/>
        </w:rPr>
        <w:t>O</w:t>
      </w:r>
      <w:r w:rsidRPr="00C77B9D">
        <w:rPr>
          <w:rFonts w:ascii="Times New Roman" w:hAnsi="Times New Roman"/>
          <w:color w:val="000000" w:themeColor="text1"/>
          <w:vertAlign w:val="subscript"/>
          <w:lang w:val="pt-BR"/>
        </w:rPr>
        <w:t>5</w:t>
      </w:r>
      <w:r w:rsidRPr="00C77B9D">
        <w:rPr>
          <w:rFonts w:ascii="Times New Roman" w:hAnsi="Times New Roman"/>
          <w:color w:val="000000" w:themeColor="text1"/>
          <w:lang w:val="pt-BR"/>
        </w:rPr>
        <w:t>.</w:t>
      </w:r>
    </w:p>
    <w:p w14:paraId="2934856C" w14:textId="01CC9068" w:rsidR="00917142" w:rsidRPr="00C77B9D" w:rsidRDefault="00917142" w:rsidP="004E6AF4">
      <w:pPr>
        <w:pStyle w:val="TAMainText"/>
        <w:rPr>
          <w:rFonts w:ascii="Times New Roman" w:hAnsi="Times New Roman"/>
          <w:color w:val="000000" w:themeColor="text1"/>
          <w:lang w:val="pt-BR"/>
        </w:rPr>
      </w:pPr>
      <w:r w:rsidRPr="00C77B9D">
        <w:rPr>
          <w:rFonts w:ascii="Times New Roman" w:hAnsi="Times New Roman"/>
          <w:color w:val="000000" w:themeColor="text1"/>
          <w:lang w:val="pt-BR"/>
        </w:rPr>
        <w:lastRenderedPageBreak/>
        <w:t xml:space="preserve">Pode-se observar que a inserção de nióbio na estrutura do heteropoliânion não afetou </w:t>
      </w:r>
      <w:r>
        <w:rPr>
          <w:rFonts w:ascii="Times New Roman" w:hAnsi="Times New Roman"/>
          <w:color w:val="000000" w:themeColor="text1"/>
          <w:lang w:val="pt-BR"/>
        </w:rPr>
        <w:t xml:space="preserve">significativamente </w:t>
      </w:r>
      <w:r w:rsidRPr="00C77B9D">
        <w:rPr>
          <w:rFonts w:ascii="Times New Roman" w:hAnsi="Times New Roman"/>
          <w:color w:val="000000" w:themeColor="text1"/>
          <w:lang w:val="pt-BR"/>
        </w:rPr>
        <w:t>a cristalinidade dos ácidos de nióbio quando comparado ao H</w:t>
      </w:r>
      <w:r w:rsidRPr="00C77B9D">
        <w:rPr>
          <w:rFonts w:ascii="Times New Roman" w:hAnsi="Times New Roman"/>
          <w:color w:val="000000" w:themeColor="text1"/>
          <w:vertAlign w:val="subscript"/>
          <w:lang w:val="pt-BR"/>
        </w:rPr>
        <w:t>3</w:t>
      </w:r>
      <w:r w:rsidRPr="00C77B9D">
        <w:rPr>
          <w:rFonts w:ascii="Times New Roman" w:hAnsi="Times New Roman"/>
          <w:color w:val="000000" w:themeColor="text1"/>
          <w:lang w:val="pt-BR"/>
        </w:rPr>
        <w:t>PMo</w:t>
      </w:r>
      <w:r w:rsidRPr="00C77B9D">
        <w:rPr>
          <w:rFonts w:ascii="Times New Roman" w:hAnsi="Times New Roman"/>
          <w:color w:val="000000" w:themeColor="text1"/>
          <w:vertAlign w:val="subscript"/>
          <w:lang w:val="pt-BR"/>
        </w:rPr>
        <w:t>12</w:t>
      </w:r>
      <w:r w:rsidRPr="00C77B9D">
        <w:rPr>
          <w:rFonts w:ascii="Times New Roman" w:hAnsi="Times New Roman"/>
          <w:color w:val="000000" w:themeColor="text1"/>
          <w:lang w:val="pt-BR"/>
        </w:rPr>
        <w:t>O</w:t>
      </w:r>
      <w:r w:rsidRPr="00C77B9D">
        <w:rPr>
          <w:rFonts w:ascii="Times New Roman" w:hAnsi="Times New Roman"/>
          <w:color w:val="000000" w:themeColor="text1"/>
          <w:vertAlign w:val="subscript"/>
          <w:lang w:val="pt-BR"/>
        </w:rPr>
        <w:t>40</w:t>
      </w:r>
      <w:r w:rsidRPr="00C77B9D">
        <w:rPr>
          <w:rFonts w:ascii="Times New Roman" w:hAnsi="Times New Roman"/>
          <w:color w:val="000000" w:themeColor="text1"/>
          <w:lang w:val="pt-BR"/>
        </w:rPr>
        <w:t xml:space="preserve">. </w:t>
      </w:r>
      <w:r w:rsidR="001C588A">
        <w:rPr>
          <w:rFonts w:ascii="Times New Roman" w:hAnsi="Times New Roman"/>
          <w:color w:val="000000" w:themeColor="text1"/>
          <w:lang w:val="pt-BR"/>
        </w:rPr>
        <w:t>A maioria do</w:t>
      </w:r>
      <w:r w:rsidRPr="00C77B9D">
        <w:rPr>
          <w:rFonts w:ascii="Times New Roman" w:hAnsi="Times New Roman"/>
          <w:color w:val="000000" w:themeColor="text1"/>
          <w:lang w:val="pt-BR"/>
        </w:rPr>
        <w:t>s picos de difração foram observados com os mesmos valores em 2θ descritos pela literat</w:t>
      </w:r>
      <w:r>
        <w:rPr>
          <w:rFonts w:ascii="Times New Roman" w:hAnsi="Times New Roman"/>
          <w:color w:val="000000" w:themeColor="text1"/>
          <w:lang w:val="pt-BR"/>
        </w:rPr>
        <w:t>ura para a estrutura de Keggin (14)</w:t>
      </w:r>
      <w:r w:rsidRPr="00C77B9D">
        <w:rPr>
          <w:rFonts w:ascii="Times New Roman" w:hAnsi="Times New Roman"/>
          <w:color w:val="000000" w:themeColor="text1"/>
          <w:lang w:val="pt-BR"/>
        </w:rPr>
        <w:t>.</w:t>
      </w:r>
    </w:p>
    <w:p w14:paraId="46FE30FF" w14:textId="237763BF" w:rsidR="00EA4E1B" w:rsidRPr="00C77B9D" w:rsidRDefault="00955B5F" w:rsidP="00034287">
      <w:pPr>
        <w:spacing w:after="0"/>
        <w:jc w:val="center"/>
        <w:rPr>
          <w:color w:val="000000" w:themeColor="text1"/>
        </w:rPr>
      </w:pPr>
      <w:r w:rsidRPr="00C77B9D">
        <w:rPr>
          <w:color w:val="000000" w:themeColor="text1"/>
        </w:rPr>
        <w:object w:dxaOrig="26310" w:dyaOrig="18607" w14:anchorId="610A27A9">
          <v:shape id="_x0000_i1026" type="#_x0000_t75" style="width:155.25pt;height:120.75pt" o:ole="">
            <v:imagedata r:id="rId16" o:title="" croptop="4929f" cropleft="3476f" cropright="6983f"/>
          </v:shape>
          <o:OLEObject Type="Embed" ProgID="Origin50.Graph" ShapeID="_x0000_i1026" DrawAspect="Content" ObjectID="_1748424006" r:id="rId17"/>
        </w:object>
      </w:r>
    </w:p>
    <w:p w14:paraId="35D73971" w14:textId="7D3428EB" w:rsidR="002A672E" w:rsidRPr="00C77B9D" w:rsidRDefault="002A672E" w:rsidP="0038120A">
      <w:pPr>
        <w:spacing w:line="240" w:lineRule="exact"/>
        <w:jc w:val="both"/>
        <w:rPr>
          <w:rFonts w:ascii="Times New Roman" w:hAnsi="Times New Roman"/>
          <w:color w:val="000000" w:themeColor="text1"/>
        </w:rPr>
      </w:pPr>
      <w:r w:rsidRPr="00C77B9D">
        <w:rPr>
          <w:rFonts w:ascii="Times New Roman" w:hAnsi="Times New Roman"/>
          <w:b/>
          <w:color w:val="000000" w:themeColor="text1"/>
          <w:sz w:val="18"/>
          <w:szCs w:val="18"/>
        </w:rPr>
        <w:t>Figura</w:t>
      </w:r>
      <w:r w:rsidR="00C31296" w:rsidRPr="00C77B9D">
        <w:rPr>
          <w:rFonts w:ascii="Times New Roman" w:hAnsi="Times New Roman"/>
          <w:b/>
          <w:color w:val="000000" w:themeColor="text1"/>
          <w:sz w:val="18"/>
          <w:szCs w:val="18"/>
        </w:rPr>
        <w:t xml:space="preserve"> 2</w:t>
      </w:r>
      <w:r w:rsidRPr="00C77B9D">
        <w:rPr>
          <w:rFonts w:ascii="Times New Roman" w:hAnsi="Times New Roman"/>
          <w:b/>
          <w:color w:val="000000" w:themeColor="text1"/>
          <w:sz w:val="18"/>
          <w:szCs w:val="18"/>
        </w:rPr>
        <w:t>.</w:t>
      </w:r>
      <w:r w:rsidRPr="00C77B9D">
        <w:rPr>
          <w:rFonts w:ascii="Times New Roman" w:hAnsi="Times New Roman"/>
          <w:color w:val="000000" w:themeColor="text1"/>
          <w:sz w:val="18"/>
          <w:szCs w:val="18"/>
        </w:rPr>
        <w:t xml:space="preserve"> </w:t>
      </w:r>
      <w:r w:rsidR="00C31296" w:rsidRPr="00C77B9D">
        <w:rPr>
          <w:rFonts w:ascii="Times New Roman" w:hAnsi="Times New Roman"/>
          <w:color w:val="000000" w:themeColor="text1"/>
          <w:sz w:val="18"/>
          <w:szCs w:val="18"/>
        </w:rPr>
        <w:t xml:space="preserve">Padrões de difração de raios-X </w:t>
      </w:r>
      <w:r w:rsidR="00E93F80" w:rsidRPr="00C77B9D">
        <w:rPr>
          <w:rFonts w:ascii="Times New Roman" w:hAnsi="Times New Roman"/>
          <w:color w:val="000000" w:themeColor="text1"/>
          <w:sz w:val="18"/>
          <w:szCs w:val="18"/>
        </w:rPr>
        <w:t xml:space="preserve">em pó </w:t>
      </w:r>
      <w:r w:rsidR="00C31296" w:rsidRPr="00C77B9D">
        <w:rPr>
          <w:rFonts w:ascii="Times New Roman" w:hAnsi="Times New Roman"/>
          <w:color w:val="000000" w:themeColor="text1"/>
          <w:sz w:val="18"/>
          <w:szCs w:val="18"/>
        </w:rPr>
        <w:t xml:space="preserve">do </w:t>
      </w:r>
      <w:r w:rsidR="00917142">
        <w:rPr>
          <w:rFonts w:ascii="Times New Roman" w:hAnsi="Times New Roman"/>
          <w:color w:val="000000" w:themeColor="text1"/>
          <w:sz w:val="18"/>
          <w:szCs w:val="18"/>
        </w:rPr>
        <w:t>H</w:t>
      </w:r>
      <w:r w:rsidR="00917142" w:rsidRPr="00917142">
        <w:rPr>
          <w:rFonts w:ascii="Times New Roman" w:hAnsi="Times New Roman"/>
          <w:color w:val="000000" w:themeColor="text1"/>
          <w:sz w:val="18"/>
          <w:szCs w:val="18"/>
          <w:vertAlign w:val="subscript"/>
        </w:rPr>
        <w:t>3</w:t>
      </w:r>
      <w:r w:rsidR="00917142">
        <w:rPr>
          <w:rFonts w:ascii="Times New Roman" w:hAnsi="Times New Roman"/>
          <w:color w:val="000000" w:themeColor="text1"/>
          <w:sz w:val="18"/>
          <w:szCs w:val="18"/>
        </w:rPr>
        <w:t>PMo</w:t>
      </w:r>
      <w:r w:rsidR="00917142" w:rsidRPr="00917142">
        <w:rPr>
          <w:rFonts w:ascii="Times New Roman" w:hAnsi="Times New Roman"/>
          <w:color w:val="000000" w:themeColor="text1"/>
          <w:sz w:val="18"/>
          <w:szCs w:val="18"/>
          <w:vertAlign w:val="subscript"/>
        </w:rPr>
        <w:t>12</w:t>
      </w:r>
      <w:r w:rsidR="00917142">
        <w:rPr>
          <w:rFonts w:ascii="Times New Roman" w:hAnsi="Times New Roman"/>
          <w:color w:val="000000" w:themeColor="text1"/>
          <w:sz w:val="18"/>
          <w:szCs w:val="18"/>
        </w:rPr>
        <w:t>O</w:t>
      </w:r>
      <w:r w:rsidR="00917142" w:rsidRPr="00917142">
        <w:rPr>
          <w:rFonts w:ascii="Times New Roman" w:hAnsi="Times New Roman"/>
          <w:color w:val="000000" w:themeColor="text1"/>
          <w:sz w:val="18"/>
          <w:szCs w:val="18"/>
          <w:vertAlign w:val="subscript"/>
        </w:rPr>
        <w:t>40</w:t>
      </w:r>
      <w:r w:rsidR="00917142">
        <w:rPr>
          <w:rFonts w:ascii="Times New Roman" w:hAnsi="Times New Roman"/>
          <w:color w:val="000000" w:themeColor="text1"/>
          <w:sz w:val="18"/>
          <w:szCs w:val="18"/>
        </w:rPr>
        <w:t>,</w:t>
      </w:r>
      <w:r w:rsidR="00E93F80" w:rsidRPr="00C77B9D">
        <w:rPr>
          <w:rFonts w:ascii="Times New Roman" w:hAnsi="Times New Roman"/>
          <w:color w:val="000000" w:themeColor="text1"/>
          <w:sz w:val="18"/>
          <w:szCs w:val="18"/>
        </w:rPr>
        <w:t xml:space="preserve"> </w:t>
      </w:r>
      <w:r w:rsidR="00C31296" w:rsidRPr="00C77B9D">
        <w:rPr>
          <w:rFonts w:ascii="Times New Roman" w:hAnsi="Times New Roman"/>
          <w:color w:val="000000" w:themeColor="text1"/>
          <w:sz w:val="18"/>
          <w:szCs w:val="18"/>
        </w:rPr>
        <w:t>seus derivados substituídos com nióbio</w:t>
      </w:r>
      <w:r w:rsidR="00E93F80" w:rsidRPr="00C77B9D">
        <w:rPr>
          <w:rFonts w:ascii="Times New Roman" w:hAnsi="Times New Roman"/>
          <w:color w:val="000000" w:themeColor="text1"/>
          <w:sz w:val="18"/>
          <w:szCs w:val="18"/>
        </w:rPr>
        <w:t xml:space="preserve"> e do </w:t>
      </w:r>
      <w:r w:rsidR="00917142">
        <w:rPr>
          <w:rFonts w:ascii="Times New Roman" w:hAnsi="Times New Roman"/>
          <w:color w:val="000000" w:themeColor="text1"/>
          <w:sz w:val="18"/>
          <w:szCs w:val="18"/>
        </w:rPr>
        <w:t>Nb</w:t>
      </w:r>
      <w:r w:rsidR="00917142" w:rsidRPr="00917142">
        <w:rPr>
          <w:rFonts w:ascii="Times New Roman" w:hAnsi="Times New Roman"/>
          <w:color w:val="000000" w:themeColor="text1"/>
          <w:sz w:val="18"/>
          <w:szCs w:val="18"/>
          <w:vertAlign w:val="subscript"/>
        </w:rPr>
        <w:t>2</w:t>
      </w:r>
      <w:r w:rsidR="00917142">
        <w:rPr>
          <w:rFonts w:ascii="Times New Roman" w:hAnsi="Times New Roman"/>
          <w:color w:val="000000" w:themeColor="text1"/>
          <w:sz w:val="18"/>
          <w:szCs w:val="18"/>
        </w:rPr>
        <w:t>O</w:t>
      </w:r>
      <w:r w:rsidR="00917142" w:rsidRPr="00917142">
        <w:rPr>
          <w:rFonts w:ascii="Times New Roman" w:hAnsi="Times New Roman"/>
          <w:color w:val="000000" w:themeColor="text1"/>
          <w:sz w:val="18"/>
          <w:szCs w:val="18"/>
          <w:vertAlign w:val="subscript"/>
        </w:rPr>
        <w:t>5</w:t>
      </w:r>
      <w:r w:rsidRPr="00C77B9D">
        <w:rPr>
          <w:rFonts w:ascii="Times New Roman" w:hAnsi="Times New Roman"/>
          <w:color w:val="000000" w:themeColor="text1"/>
        </w:rPr>
        <w:t>.</w:t>
      </w:r>
    </w:p>
    <w:p w14:paraId="045D2A78" w14:textId="3381DD88" w:rsidR="001C588A" w:rsidRDefault="001C588A" w:rsidP="0038120A">
      <w:pPr>
        <w:pStyle w:val="TAMainText"/>
        <w:rPr>
          <w:rFonts w:ascii="Times New Roman" w:hAnsi="Times New Roman"/>
          <w:color w:val="000000" w:themeColor="text1"/>
          <w:lang w:val="pt-BR"/>
        </w:rPr>
      </w:pPr>
      <w:r>
        <w:rPr>
          <w:rFonts w:ascii="Times New Roman" w:hAnsi="Times New Roman"/>
          <w:color w:val="000000" w:themeColor="text1"/>
          <w:lang w:val="pt-BR"/>
        </w:rPr>
        <w:t>Entretanto, alguns novos picos ou deslocamentos foram também observados. Isto pode ser atribuído aos diferentes níveis de hidratação destes ácidos, como demonstraram análises térmicas (omitidas por simplificação). A quantidade diferente de moléculas de água impacta a estrutura secundária destes ácidos, levando à estas modificações.</w:t>
      </w:r>
    </w:p>
    <w:p w14:paraId="4A202B69" w14:textId="1FCC86D4" w:rsidR="0038120A" w:rsidRPr="00C77B9D" w:rsidRDefault="0038120A" w:rsidP="0038120A">
      <w:pPr>
        <w:pStyle w:val="TAMainText"/>
        <w:rPr>
          <w:rFonts w:ascii="Times New Roman" w:hAnsi="Times New Roman"/>
          <w:color w:val="000000" w:themeColor="text1"/>
          <w:lang w:val="pt-BR"/>
        </w:rPr>
      </w:pPr>
      <w:r w:rsidRPr="00C77B9D">
        <w:rPr>
          <w:rFonts w:ascii="Times New Roman" w:hAnsi="Times New Roman"/>
          <w:color w:val="000000" w:themeColor="text1"/>
          <w:lang w:val="pt-BR"/>
        </w:rPr>
        <w:t xml:space="preserve">Além disso, comparando-se os difratogramas dos </w:t>
      </w:r>
      <w:r w:rsidR="00917142">
        <w:rPr>
          <w:rFonts w:ascii="Times New Roman" w:hAnsi="Times New Roman"/>
          <w:color w:val="000000" w:themeColor="text1"/>
          <w:lang w:val="pt-BR"/>
        </w:rPr>
        <w:t xml:space="preserve">HPAs </w:t>
      </w:r>
      <w:r w:rsidRPr="00C77B9D">
        <w:rPr>
          <w:rFonts w:ascii="Times New Roman" w:hAnsi="Times New Roman"/>
          <w:color w:val="000000" w:themeColor="text1"/>
          <w:lang w:val="pt-BR"/>
        </w:rPr>
        <w:t>de nióbio com o precursor percebe-se que não houve segregação deste após a síntese, uma vez que os sinais de difração característicos do Nb</w:t>
      </w:r>
      <w:r w:rsidRPr="00C77B9D">
        <w:rPr>
          <w:rFonts w:ascii="Times New Roman" w:hAnsi="Times New Roman"/>
          <w:color w:val="000000" w:themeColor="text1"/>
          <w:vertAlign w:val="subscript"/>
          <w:lang w:val="pt-BR"/>
        </w:rPr>
        <w:t>2</w:t>
      </w:r>
      <w:r w:rsidRPr="00C77B9D">
        <w:rPr>
          <w:rFonts w:ascii="Times New Roman" w:hAnsi="Times New Roman"/>
          <w:color w:val="000000" w:themeColor="text1"/>
          <w:lang w:val="pt-BR"/>
        </w:rPr>
        <w:t>O</w:t>
      </w:r>
      <w:r w:rsidRPr="00C77B9D">
        <w:rPr>
          <w:rFonts w:ascii="Times New Roman" w:hAnsi="Times New Roman"/>
          <w:color w:val="000000" w:themeColor="text1"/>
          <w:vertAlign w:val="subscript"/>
          <w:lang w:val="pt-BR"/>
        </w:rPr>
        <w:t>5</w:t>
      </w:r>
      <w:r w:rsidRPr="00C77B9D">
        <w:rPr>
          <w:rFonts w:ascii="Times New Roman" w:hAnsi="Times New Roman"/>
          <w:color w:val="000000" w:themeColor="text1"/>
          <w:lang w:val="pt-BR"/>
        </w:rPr>
        <w:t xml:space="preserve"> estão ausentes.</w:t>
      </w:r>
    </w:p>
    <w:p w14:paraId="0D93CECB" w14:textId="40BD6F63" w:rsidR="006375DE" w:rsidRPr="00C462A8" w:rsidRDefault="00E93F80" w:rsidP="0038120A">
      <w:pPr>
        <w:spacing w:line="240" w:lineRule="exact"/>
        <w:ind w:firstLine="204"/>
        <w:jc w:val="both"/>
        <w:rPr>
          <w:rFonts w:ascii="Times New Roman" w:hAnsi="Times New Roman"/>
          <w:color w:val="000000" w:themeColor="text1"/>
          <w:sz w:val="20"/>
          <w:szCs w:val="20"/>
        </w:rPr>
      </w:pPr>
      <w:r w:rsidRPr="00C462A8">
        <w:rPr>
          <w:rFonts w:ascii="Times New Roman" w:hAnsi="Times New Roman"/>
          <w:color w:val="000000" w:themeColor="text1"/>
          <w:sz w:val="20"/>
          <w:szCs w:val="20"/>
        </w:rPr>
        <w:t xml:space="preserve">O potencial de </w:t>
      </w:r>
      <w:r w:rsidR="004E6AF4" w:rsidRPr="00C462A8">
        <w:rPr>
          <w:rFonts w:ascii="Times New Roman" w:hAnsi="Times New Roman"/>
          <w:color w:val="000000" w:themeColor="text1"/>
          <w:sz w:val="20"/>
          <w:szCs w:val="20"/>
        </w:rPr>
        <w:t xml:space="preserve">inicial do eletrodo (Ei) </w:t>
      </w:r>
      <w:r w:rsidRPr="00C462A8">
        <w:rPr>
          <w:rFonts w:ascii="Times New Roman" w:hAnsi="Times New Roman"/>
          <w:color w:val="000000" w:themeColor="text1"/>
          <w:sz w:val="20"/>
          <w:szCs w:val="20"/>
        </w:rPr>
        <w:t xml:space="preserve">medido na titulação potenciométrica </w:t>
      </w:r>
      <w:r w:rsidR="004E6AF4" w:rsidRPr="00C462A8">
        <w:rPr>
          <w:rFonts w:ascii="Times New Roman" w:hAnsi="Times New Roman"/>
          <w:color w:val="000000" w:themeColor="text1"/>
          <w:sz w:val="20"/>
          <w:szCs w:val="20"/>
        </w:rPr>
        <w:t xml:space="preserve">indica a força ácida máxima dos </w:t>
      </w:r>
      <w:r w:rsidR="00BB7E81" w:rsidRPr="00C462A8">
        <w:rPr>
          <w:rFonts w:ascii="Times New Roman" w:hAnsi="Times New Roman"/>
          <w:color w:val="000000" w:themeColor="text1"/>
          <w:sz w:val="20"/>
          <w:szCs w:val="20"/>
        </w:rPr>
        <w:t>sítios</w:t>
      </w:r>
      <w:r w:rsidR="004E6AF4" w:rsidRPr="00C462A8">
        <w:rPr>
          <w:rFonts w:ascii="Times New Roman" w:hAnsi="Times New Roman"/>
          <w:color w:val="000000" w:themeColor="text1"/>
          <w:sz w:val="20"/>
          <w:szCs w:val="20"/>
        </w:rPr>
        <w:t xml:space="preserve"> </w:t>
      </w:r>
      <w:r w:rsidRPr="00C462A8">
        <w:rPr>
          <w:rFonts w:ascii="Times New Roman" w:hAnsi="Times New Roman"/>
          <w:color w:val="000000" w:themeColor="text1"/>
          <w:sz w:val="20"/>
          <w:szCs w:val="20"/>
        </w:rPr>
        <w:t>ácidos</w:t>
      </w:r>
      <w:r w:rsidR="004E6AF4" w:rsidRPr="00C462A8">
        <w:rPr>
          <w:rFonts w:ascii="Times New Roman" w:hAnsi="Times New Roman"/>
          <w:color w:val="000000" w:themeColor="text1"/>
          <w:sz w:val="20"/>
          <w:szCs w:val="20"/>
        </w:rPr>
        <w:t xml:space="preserve">. </w:t>
      </w:r>
      <w:r w:rsidRPr="00C462A8">
        <w:rPr>
          <w:rFonts w:ascii="Times New Roman" w:hAnsi="Times New Roman"/>
          <w:color w:val="000000" w:themeColor="text1"/>
          <w:sz w:val="20"/>
          <w:szCs w:val="20"/>
        </w:rPr>
        <w:t xml:space="preserve">Valores de </w:t>
      </w:r>
      <w:r w:rsidR="004E6AF4" w:rsidRPr="00C462A8">
        <w:rPr>
          <w:rFonts w:ascii="Times New Roman" w:hAnsi="Times New Roman"/>
          <w:color w:val="000000" w:themeColor="text1"/>
          <w:sz w:val="20"/>
          <w:szCs w:val="20"/>
        </w:rPr>
        <w:t>Ei &gt; 100</w:t>
      </w:r>
      <w:r w:rsidR="00917142" w:rsidRPr="00C462A8">
        <w:rPr>
          <w:rFonts w:ascii="Times New Roman" w:hAnsi="Times New Roman"/>
          <w:color w:val="000000" w:themeColor="text1"/>
          <w:sz w:val="20"/>
          <w:szCs w:val="20"/>
        </w:rPr>
        <w:t xml:space="preserve"> </w:t>
      </w:r>
      <w:r w:rsidR="004E6AF4" w:rsidRPr="00C462A8">
        <w:rPr>
          <w:rFonts w:ascii="Times New Roman" w:hAnsi="Times New Roman"/>
          <w:color w:val="000000" w:themeColor="text1"/>
          <w:sz w:val="20"/>
          <w:szCs w:val="20"/>
        </w:rPr>
        <w:t>mV</w:t>
      </w:r>
      <w:r w:rsidR="00BB7E81" w:rsidRPr="00C462A8">
        <w:rPr>
          <w:rFonts w:ascii="Times New Roman" w:hAnsi="Times New Roman"/>
          <w:color w:val="000000" w:themeColor="text1"/>
          <w:sz w:val="20"/>
          <w:szCs w:val="20"/>
        </w:rPr>
        <w:t xml:space="preserve"> </w:t>
      </w:r>
      <w:r w:rsidRPr="00C462A8">
        <w:rPr>
          <w:rFonts w:ascii="Times New Roman" w:hAnsi="Times New Roman"/>
          <w:color w:val="000000" w:themeColor="text1"/>
          <w:sz w:val="20"/>
          <w:szCs w:val="20"/>
        </w:rPr>
        <w:t xml:space="preserve">são atribuídos </w:t>
      </w:r>
      <w:r w:rsidR="00917142" w:rsidRPr="00C462A8">
        <w:rPr>
          <w:rFonts w:ascii="Times New Roman" w:hAnsi="Times New Roman"/>
          <w:sz w:val="20"/>
          <w:szCs w:val="20"/>
        </w:rPr>
        <w:t xml:space="preserve">a </w:t>
      </w:r>
      <w:r w:rsidRPr="00C462A8">
        <w:rPr>
          <w:rFonts w:ascii="Times New Roman" w:hAnsi="Times New Roman"/>
          <w:color w:val="000000" w:themeColor="text1"/>
          <w:sz w:val="20"/>
          <w:szCs w:val="20"/>
        </w:rPr>
        <w:t xml:space="preserve">existência de sítios ácidos </w:t>
      </w:r>
      <w:r w:rsidR="00BB7E81" w:rsidRPr="00C462A8">
        <w:rPr>
          <w:rFonts w:ascii="Times New Roman" w:hAnsi="Times New Roman"/>
          <w:color w:val="000000" w:themeColor="text1"/>
          <w:sz w:val="20"/>
          <w:szCs w:val="20"/>
        </w:rPr>
        <w:t>muito forte</w:t>
      </w:r>
      <w:r w:rsidR="00917142" w:rsidRPr="00C462A8">
        <w:rPr>
          <w:rFonts w:ascii="Times New Roman" w:hAnsi="Times New Roman"/>
          <w:color w:val="000000" w:themeColor="text1"/>
          <w:sz w:val="20"/>
          <w:szCs w:val="20"/>
        </w:rPr>
        <w:t>s</w:t>
      </w:r>
      <w:r w:rsidR="004E6AF4" w:rsidRPr="00C462A8">
        <w:rPr>
          <w:rFonts w:ascii="Times New Roman" w:hAnsi="Times New Roman"/>
          <w:color w:val="000000" w:themeColor="text1"/>
          <w:sz w:val="20"/>
          <w:szCs w:val="20"/>
        </w:rPr>
        <w:t>; 0 &lt; Ei &lt; 100</w:t>
      </w:r>
      <w:r w:rsidR="00917142" w:rsidRPr="00C462A8">
        <w:rPr>
          <w:rFonts w:ascii="Times New Roman" w:hAnsi="Times New Roman"/>
          <w:color w:val="000000" w:themeColor="text1"/>
          <w:sz w:val="20"/>
          <w:szCs w:val="20"/>
        </w:rPr>
        <w:t xml:space="preserve"> </w:t>
      </w:r>
      <w:r w:rsidR="004E6AF4" w:rsidRPr="00C462A8">
        <w:rPr>
          <w:rFonts w:ascii="Times New Roman" w:hAnsi="Times New Roman"/>
          <w:color w:val="000000" w:themeColor="text1"/>
          <w:sz w:val="20"/>
          <w:szCs w:val="20"/>
        </w:rPr>
        <w:t>mV</w:t>
      </w:r>
      <w:r w:rsidR="00BB7E81" w:rsidRPr="00C462A8">
        <w:rPr>
          <w:rFonts w:ascii="Times New Roman" w:hAnsi="Times New Roman"/>
          <w:color w:val="000000" w:themeColor="text1"/>
          <w:sz w:val="20"/>
          <w:szCs w:val="20"/>
        </w:rPr>
        <w:t xml:space="preserve"> </w:t>
      </w:r>
      <w:r w:rsidRPr="00C462A8">
        <w:rPr>
          <w:rFonts w:ascii="Times New Roman" w:hAnsi="Times New Roman"/>
          <w:color w:val="000000" w:themeColor="text1"/>
          <w:sz w:val="20"/>
          <w:szCs w:val="20"/>
        </w:rPr>
        <w:t xml:space="preserve">são atribuídos a sítios </w:t>
      </w:r>
      <w:r w:rsidR="00BB7E81" w:rsidRPr="00C462A8">
        <w:rPr>
          <w:rFonts w:ascii="Times New Roman" w:hAnsi="Times New Roman"/>
          <w:color w:val="000000" w:themeColor="text1"/>
          <w:sz w:val="20"/>
          <w:szCs w:val="20"/>
        </w:rPr>
        <w:t>forte</w:t>
      </w:r>
      <w:r w:rsidRPr="00C462A8">
        <w:rPr>
          <w:rFonts w:ascii="Times New Roman" w:hAnsi="Times New Roman"/>
          <w:color w:val="000000" w:themeColor="text1"/>
          <w:sz w:val="20"/>
          <w:szCs w:val="20"/>
        </w:rPr>
        <w:t>s</w:t>
      </w:r>
      <w:r w:rsidR="004E6AF4" w:rsidRPr="00C462A8">
        <w:rPr>
          <w:rFonts w:ascii="Times New Roman" w:hAnsi="Times New Roman"/>
          <w:color w:val="000000" w:themeColor="text1"/>
          <w:sz w:val="20"/>
          <w:szCs w:val="20"/>
        </w:rPr>
        <w:t xml:space="preserve">; </w:t>
      </w:r>
      <w:r w:rsidR="00BB7E81" w:rsidRPr="00C462A8">
        <w:rPr>
          <w:rFonts w:ascii="Times New Roman" w:hAnsi="Times New Roman"/>
          <w:color w:val="000000" w:themeColor="text1"/>
          <w:sz w:val="20"/>
          <w:szCs w:val="20"/>
        </w:rPr>
        <w:t>Ei entre</w:t>
      </w:r>
      <w:r w:rsidR="004E6AF4" w:rsidRPr="00C462A8">
        <w:rPr>
          <w:rFonts w:ascii="Times New Roman" w:hAnsi="Times New Roman"/>
          <w:color w:val="000000" w:themeColor="text1"/>
          <w:sz w:val="20"/>
          <w:szCs w:val="20"/>
        </w:rPr>
        <w:t xml:space="preserve"> -100 </w:t>
      </w:r>
      <w:r w:rsidR="00BB7E81" w:rsidRPr="00C462A8">
        <w:rPr>
          <w:rFonts w:ascii="Times New Roman" w:hAnsi="Times New Roman"/>
          <w:color w:val="000000" w:themeColor="text1"/>
          <w:sz w:val="20"/>
          <w:szCs w:val="20"/>
        </w:rPr>
        <w:t>e</w:t>
      </w:r>
      <w:r w:rsidR="004E6AF4" w:rsidRPr="00C462A8">
        <w:rPr>
          <w:rFonts w:ascii="Times New Roman" w:hAnsi="Times New Roman"/>
          <w:color w:val="000000" w:themeColor="text1"/>
          <w:sz w:val="20"/>
          <w:szCs w:val="20"/>
        </w:rPr>
        <w:t xml:space="preserve"> 0</w:t>
      </w:r>
      <w:r w:rsidR="00917142" w:rsidRPr="00C462A8">
        <w:rPr>
          <w:rFonts w:ascii="Times New Roman" w:hAnsi="Times New Roman"/>
          <w:color w:val="000000" w:themeColor="text1"/>
          <w:sz w:val="20"/>
          <w:szCs w:val="20"/>
        </w:rPr>
        <w:t xml:space="preserve"> </w:t>
      </w:r>
      <w:r w:rsidR="004E6AF4" w:rsidRPr="00C462A8">
        <w:rPr>
          <w:rFonts w:ascii="Times New Roman" w:hAnsi="Times New Roman"/>
          <w:color w:val="000000" w:themeColor="text1"/>
          <w:sz w:val="20"/>
          <w:szCs w:val="20"/>
        </w:rPr>
        <w:t xml:space="preserve">mV </w:t>
      </w:r>
      <w:r w:rsidR="00BB7E81" w:rsidRPr="00C462A8">
        <w:rPr>
          <w:rFonts w:ascii="Times New Roman" w:hAnsi="Times New Roman"/>
          <w:color w:val="000000" w:themeColor="text1"/>
          <w:sz w:val="20"/>
          <w:szCs w:val="20"/>
        </w:rPr>
        <w:t>indica</w:t>
      </w:r>
      <w:r w:rsidRPr="00C462A8">
        <w:rPr>
          <w:rFonts w:ascii="Times New Roman" w:hAnsi="Times New Roman"/>
          <w:color w:val="000000" w:themeColor="text1"/>
          <w:sz w:val="20"/>
          <w:szCs w:val="20"/>
        </w:rPr>
        <w:t>m</w:t>
      </w:r>
      <w:r w:rsidR="00BB7E81" w:rsidRPr="00C462A8">
        <w:rPr>
          <w:rFonts w:ascii="Times New Roman" w:hAnsi="Times New Roman"/>
          <w:color w:val="000000" w:themeColor="text1"/>
          <w:sz w:val="20"/>
          <w:szCs w:val="20"/>
        </w:rPr>
        <w:t xml:space="preserve"> </w:t>
      </w:r>
      <w:r w:rsidRPr="00C462A8">
        <w:rPr>
          <w:rFonts w:ascii="Times New Roman" w:hAnsi="Times New Roman"/>
          <w:color w:val="000000" w:themeColor="text1"/>
          <w:sz w:val="20"/>
          <w:szCs w:val="20"/>
        </w:rPr>
        <w:t xml:space="preserve">que a </w:t>
      </w:r>
      <w:r w:rsidR="00BB7E81" w:rsidRPr="00C462A8">
        <w:rPr>
          <w:rFonts w:ascii="Times New Roman" w:hAnsi="Times New Roman"/>
          <w:color w:val="000000" w:themeColor="text1"/>
          <w:sz w:val="20"/>
          <w:szCs w:val="20"/>
        </w:rPr>
        <w:t xml:space="preserve">força </w:t>
      </w:r>
      <w:r w:rsidR="00917142" w:rsidRPr="00C462A8">
        <w:rPr>
          <w:rFonts w:ascii="Times New Roman" w:hAnsi="Times New Roman"/>
          <w:color w:val="000000" w:themeColor="text1"/>
          <w:sz w:val="20"/>
          <w:szCs w:val="20"/>
        </w:rPr>
        <w:t xml:space="preserve">dos sítios </w:t>
      </w:r>
      <w:r w:rsidR="00BB7E81" w:rsidRPr="00C462A8">
        <w:rPr>
          <w:rFonts w:ascii="Times New Roman" w:hAnsi="Times New Roman"/>
          <w:color w:val="000000" w:themeColor="text1"/>
          <w:sz w:val="20"/>
          <w:szCs w:val="20"/>
        </w:rPr>
        <w:t>ácid</w:t>
      </w:r>
      <w:r w:rsidR="00917142" w:rsidRPr="00C462A8">
        <w:rPr>
          <w:rFonts w:ascii="Times New Roman" w:hAnsi="Times New Roman"/>
          <w:color w:val="000000" w:themeColor="text1"/>
          <w:sz w:val="20"/>
          <w:szCs w:val="20"/>
        </w:rPr>
        <w:t>os</w:t>
      </w:r>
      <w:r w:rsidR="00BB7E81" w:rsidRPr="00C462A8">
        <w:rPr>
          <w:rFonts w:ascii="Times New Roman" w:hAnsi="Times New Roman"/>
          <w:color w:val="000000" w:themeColor="text1"/>
          <w:sz w:val="20"/>
          <w:szCs w:val="20"/>
        </w:rPr>
        <w:t xml:space="preserve"> </w:t>
      </w:r>
      <w:r w:rsidR="00FA2893" w:rsidRPr="00C462A8">
        <w:rPr>
          <w:rFonts w:ascii="Times New Roman" w:hAnsi="Times New Roman"/>
          <w:color w:val="000000" w:themeColor="text1"/>
          <w:sz w:val="20"/>
          <w:szCs w:val="20"/>
        </w:rPr>
        <w:t xml:space="preserve">é </w:t>
      </w:r>
      <w:r w:rsidR="00BB7E81" w:rsidRPr="00C462A8">
        <w:rPr>
          <w:rFonts w:ascii="Times New Roman" w:hAnsi="Times New Roman"/>
          <w:color w:val="000000" w:themeColor="text1"/>
          <w:sz w:val="20"/>
          <w:szCs w:val="20"/>
        </w:rPr>
        <w:t>fraca, e abaixo de</w:t>
      </w:r>
      <w:r w:rsidR="004E6AF4" w:rsidRPr="00C462A8">
        <w:rPr>
          <w:rFonts w:ascii="Times New Roman" w:hAnsi="Times New Roman"/>
          <w:color w:val="000000" w:themeColor="text1"/>
          <w:sz w:val="20"/>
          <w:szCs w:val="20"/>
        </w:rPr>
        <w:t xml:space="preserve"> -100</w:t>
      </w:r>
      <w:r w:rsidR="00917142" w:rsidRPr="00C462A8">
        <w:rPr>
          <w:rFonts w:ascii="Times New Roman" w:hAnsi="Times New Roman"/>
          <w:color w:val="000000" w:themeColor="text1"/>
          <w:sz w:val="20"/>
          <w:szCs w:val="20"/>
        </w:rPr>
        <w:t xml:space="preserve"> </w:t>
      </w:r>
      <w:r w:rsidR="004E6AF4" w:rsidRPr="00C462A8">
        <w:rPr>
          <w:rFonts w:ascii="Times New Roman" w:hAnsi="Times New Roman"/>
          <w:color w:val="000000" w:themeColor="text1"/>
          <w:sz w:val="20"/>
          <w:szCs w:val="20"/>
        </w:rPr>
        <w:t>mV</w:t>
      </w:r>
      <w:r w:rsidR="00917142" w:rsidRPr="00C462A8">
        <w:rPr>
          <w:rFonts w:ascii="Times New Roman" w:hAnsi="Times New Roman"/>
          <w:color w:val="000000" w:themeColor="text1"/>
          <w:sz w:val="20"/>
          <w:szCs w:val="20"/>
        </w:rPr>
        <w:t xml:space="preserve">, </w:t>
      </w:r>
      <w:r w:rsidR="00BB7E81" w:rsidRPr="00C462A8">
        <w:rPr>
          <w:rFonts w:ascii="Times New Roman" w:hAnsi="Times New Roman"/>
          <w:color w:val="000000" w:themeColor="text1"/>
          <w:sz w:val="20"/>
          <w:szCs w:val="20"/>
        </w:rPr>
        <w:t xml:space="preserve">muito fraca </w:t>
      </w:r>
      <w:r w:rsidR="005C022B" w:rsidRPr="00C462A8">
        <w:rPr>
          <w:rFonts w:ascii="Times New Roman" w:hAnsi="Times New Roman"/>
          <w:color w:val="000000" w:themeColor="text1"/>
          <w:sz w:val="20"/>
          <w:szCs w:val="20"/>
        </w:rPr>
        <w:t>(</w:t>
      </w:r>
      <w:r w:rsidR="009528FB" w:rsidRPr="00C462A8">
        <w:rPr>
          <w:rFonts w:ascii="Times New Roman" w:hAnsi="Times New Roman"/>
          <w:color w:val="000000" w:themeColor="text1"/>
          <w:sz w:val="20"/>
          <w:szCs w:val="20"/>
        </w:rPr>
        <w:t>11,</w:t>
      </w:r>
      <w:r w:rsidR="00BB73AE" w:rsidRPr="00C462A8">
        <w:rPr>
          <w:rFonts w:ascii="Times New Roman" w:hAnsi="Times New Roman"/>
          <w:color w:val="000000" w:themeColor="text1"/>
          <w:sz w:val="20"/>
          <w:szCs w:val="20"/>
        </w:rPr>
        <w:t>15</w:t>
      </w:r>
      <w:r w:rsidR="005C022B" w:rsidRPr="00C462A8">
        <w:rPr>
          <w:rFonts w:ascii="Times New Roman" w:hAnsi="Times New Roman"/>
          <w:color w:val="000000" w:themeColor="text1"/>
          <w:sz w:val="20"/>
          <w:szCs w:val="20"/>
        </w:rPr>
        <w:t>)</w:t>
      </w:r>
      <w:r w:rsidR="006375DE" w:rsidRPr="00C462A8">
        <w:rPr>
          <w:rFonts w:ascii="Times New Roman" w:hAnsi="Times New Roman"/>
          <w:color w:val="000000" w:themeColor="text1"/>
          <w:sz w:val="20"/>
          <w:szCs w:val="20"/>
        </w:rPr>
        <w:t>.</w:t>
      </w:r>
    </w:p>
    <w:p w14:paraId="2C49292A" w14:textId="3201C8AD" w:rsidR="00C31296" w:rsidRDefault="00157E1F" w:rsidP="00917142">
      <w:pPr>
        <w:spacing w:after="0"/>
        <w:jc w:val="center"/>
      </w:pPr>
      <w:r>
        <w:object w:dxaOrig="7076" w:dyaOrig="5013" w14:anchorId="23759D9F">
          <v:shape id="_x0000_i1027" type="#_x0000_t75" style="width:210.75pt;height:161.25pt" o:ole="">
            <v:imagedata r:id="rId18" o:title="" croptop="3137f" cropleft="2859f" cropright="4917f"/>
          </v:shape>
          <o:OLEObject Type="Embed" ProgID="Origin50.Graph" ShapeID="_x0000_i1027" DrawAspect="Content" ObjectID="_1748424007" r:id="rId19"/>
        </w:object>
      </w:r>
    </w:p>
    <w:p w14:paraId="4667B6D4" w14:textId="4A86B0AA" w:rsidR="00C31296" w:rsidRPr="0038120A" w:rsidRDefault="00C31296" w:rsidP="0038120A">
      <w:pPr>
        <w:spacing w:after="0" w:line="240" w:lineRule="exact"/>
        <w:jc w:val="both"/>
        <w:rPr>
          <w:rFonts w:ascii="Times New Roman" w:hAnsi="Times New Roman"/>
          <w:sz w:val="18"/>
          <w:szCs w:val="18"/>
        </w:rPr>
      </w:pPr>
      <w:r w:rsidRPr="0038120A">
        <w:rPr>
          <w:rFonts w:ascii="Times New Roman" w:hAnsi="Times New Roman"/>
          <w:b/>
          <w:sz w:val="18"/>
          <w:szCs w:val="18"/>
        </w:rPr>
        <w:t>Figura 3.</w:t>
      </w:r>
      <w:r w:rsidRPr="0038120A">
        <w:rPr>
          <w:rFonts w:ascii="Times New Roman" w:hAnsi="Times New Roman"/>
          <w:sz w:val="18"/>
          <w:szCs w:val="18"/>
        </w:rPr>
        <w:t xml:space="preserve"> Curvas de titulação potenciométrica com </w:t>
      </w:r>
      <w:r w:rsidRPr="0038120A">
        <w:rPr>
          <w:rFonts w:ascii="Times New Roman" w:hAnsi="Times New Roman"/>
          <w:i/>
          <w:sz w:val="18"/>
          <w:szCs w:val="18"/>
        </w:rPr>
        <w:t>n</w:t>
      </w:r>
      <w:r w:rsidRPr="0038120A">
        <w:rPr>
          <w:rFonts w:ascii="Times New Roman" w:hAnsi="Times New Roman"/>
          <w:sz w:val="18"/>
          <w:szCs w:val="18"/>
        </w:rPr>
        <w:t>-butilamina do ácido fosfomolíbdico e seus derivados substituídos com nióbio.</w:t>
      </w:r>
    </w:p>
    <w:p w14:paraId="39BA19EE" w14:textId="77777777" w:rsidR="00034287" w:rsidRDefault="00034287" w:rsidP="0038120A">
      <w:pPr>
        <w:spacing w:after="0" w:line="240" w:lineRule="exact"/>
        <w:ind w:firstLine="204"/>
        <w:jc w:val="both"/>
        <w:rPr>
          <w:rFonts w:ascii="Times New Roman" w:hAnsi="Times New Roman"/>
          <w:color w:val="FF0000"/>
          <w:sz w:val="20"/>
          <w:szCs w:val="20"/>
        </w:rPr>
      </w:pPr>
    </w:p>
    <w:p w14:paraId="4C60F3CB" w14:textId="726C91F2" w:rsidR="0038120A" w:rsidRPr="00C77B9D" w:rsidRDefault="00157E1F" w:rsidP="0038120A">
      <w:pPr>
        <w:spacing w:after="0" w:line="240" w:lineRule="exact"/>
        <w:ind w:firstLine="204"/>
        <w:jc w:val="both"/>
        <w:rPr>
          <w:rFonts w:ascii="Times New Roman" w:hAnsi="Times New Roman"/>
          <w:color w:val="000000" w:themeColor="text1"/>
          <w:sz w:val="20"/>
          <w:szCs w:val="20"/>
        </w:rPr>
      </w:pPr>
      <w:r w:rsidRPr="00C77B9D">
        <w:rPr>
          <w:rFonts w:ascii="Times New Roman" w:hAnsi="Times New Roman"/>
          <w:color w:val="000000" w:themeColor="text1"/>
          <w:sz w:val="20"/>
          <w:szCs w:val="20"/>
        </w:rPr>
        <w:lastRenderedPageBreak/>
        <w:t>O número de sítios ácidos presentes no catalisador pode ser determinado pele primeira derivada curva de titulação</w:t>
      </w:r>
      <w:r w:rsidR="00917142">
        <w:rPr>
          <w:rFonts w:ascii="Times New Roman" w:hAnsi="Times New Roman"/>
          <w:color w:val="000000" w:themeColor="text1"/>
          <w:sz w:val="20"/>
          <w:szCs w:val="20"/>
        </w:rPr>
        <w:t>, onde</w:t>
      </w:r>
      <w:r w:rsidRPr="00C77B9D">
        <w:rPr>
          <w:rFonts w:ascii="Times New Roman" w:hAnsi="Times New Roman"/>
          <w:color w:val="000000" w:themeColor="text1"/>
          <w:sz w:val="20"/>
          <w:szCs w:val="20"/>
        </w:rPr>
        <w:t xml:space="preserve"> </w:t>
      </w:r>
      <w:r w:rsidR="00917142">
        <w:rPr>
          <w:rFonts w:ascii="Times New Roman" w:hAnsi="Times New Roman"/>
          <w:color w:val="000000" w:themeColor="text1"/>
          <w:sz w:val="20"/>
          <w:szCs w:val="20"/>
        </w:rPr>
        <w:t xml:space="preserve">a região do </w:t>
      </w:r>
      <w:proofErr w:type="spellStart"/>
      <w:r w:rsidR="00917142">
        <w:rPr>
          <w:rFonts w:ascii="Times New Roman" w:hAnsi="Times New Roman"/>
          <w:color w:val="000000" w:themeColor="text1"/>
          <w:sz w:val="20"/>
          <w:szCs w:val="20"/>
        </w:rPr>
        <w:t>plateau</w:t>
      </w:r>
      <w:proofErr w:type="spellEnd"/>
      <w:r w:rsidRPr="00C77B9D">
        <w:rPr>
          <w:rFonts w:ascii="Times New Roman" w:hAnsi="Times New Roman"/>
          <w:color w:val="000000" w:themeColor="text1"/>
          <w:sz w:val="20"/>
          <w:szCs w:val="20"/>
        </w:rPr>
        <w:t xml:space="preserve"> determina o volume de </w:t>
      </w:r>
      <w:r w:rsidRPr="00C77B9D">
        <w:rPr>
          <w:rFonts w:ascii="Times New Roman" w:hAnsi="Times New Roman"/>
          <w:i/>
          <w:color w:val="000000" w:themeColor="text1"/>
          <w:sz w:val="20"/>
          <w:szCs w:val="20"/>
        </w:rPr>
        <w:t>n</w:t>
      </w:r>
      <w:r w:rsidRPr="00C77B9D">
        <w:rPr>
          <w:rFonts w:ascii="Times New Roman" w:hAnsi="Times New Roman"/>
          <w:color w:val="000000" w:themeColor="text1"/>
          <w:sz w:val="20"/>
          <w:szCs w:val="20"/>
        </w:rPr>
        <w:t>-butilamina consumido por grama de amostra</w:t>
      </w:r>
      <w:r w:rsidR="00860851" w:rsidRPr="00C77B9D">
        <w:rPr>
          <w:rFonts w:ascii="Times New Roman" w:hAnsi="Times New Roman"/>
          <w:color w:val="000000" w:themeColor="text1"/>
          <w:sz w:val="20"/>
          <w:szCs w:val="20"/>
        </w:rPr>
        <w:t>.</w:t>
      </w:r>
    </w:p>
    <w:p w14:paraId="7513FA18" w14:textId="0039AD1F" w:rsidR="00B937E0" w:rsidRPr="0038120A" w:rsidRDefault="00EB7491" w:rsidP="0038120A">
      <w:pPr>
        <w:spacing w:after="0" w:line="240" w:lineRule="exact"/>
        <w:ind w:firstLine="204"/>
        <w:jc w:val="both"/>
        <w:rPr>
          <w:rFonts w:ascii="Times New Roman" w:hAnsi="Times New Roman"/>
          <w:sz w:val="20"/>
          <w:szCs w:val="20"/>
        </w:rPr>
      </w:pPr>
      <w:r w:rsidRPr="0038120A">
        <w:rPr>
          <w:rFonts w:ascii="Times New Roman" w:hAnsi="Times New Roman"/>
          <w:sz w:val="20"/>
          <w:szCs w:val="20"/>
        </w:rPr>
        <w:t>Com base na</w:t>
      </w:r>
      <w:r w:rsidR="00001D25" w:rsidRPr="0038120A">
        <w:rPr>
          <w:rFonts w:ascii="Times New Roman" w:hAnsi="Times New Roman"/>
          <w:sz w:val="20"/>
          <w:szCs w:val="20"/>
        </w:rPr>
        <w:t>s curvas da</w:t>
      </w:r>
      <w:r w:rsidRPr="0038120A">
        <w:rPr>
          <w:rFonts w:ascii="Times New Roman" w:hAnsi="Times New Roman"/>
          <w:sz w:val="20"/>
          <w:szCs w:val="20"/>
        </w:rPr>
        <w:t xml:space="preserve"> Figura 3</w:t>
      </w:r>
      <w:r w:rsidR="00581F5A" w:rsidRPr="0038120A">
        <w:rPr>
          <w:rFonts w:ascii="Times New Roman" w:hAnsi="Times New Roman"/>
          <w:sz w:val="20"/>
          <w:szCs w:val="20"/>
        </w:rPr>
        <w:t>,</w:t>
      </w:r>
      <w:r w:rsidR="004E6AF4" w:rsidRPr="0038120A">
        <w:rPr>
          <w:rFonts w:ascii="Times New Roman" w:hAnsi="Times New Roman"/>
          <w:sz w:val="20"/>
          <w:szCs w:val="20"/>
        </w:rPr>
        <w:t xml:space="preserve"> nota</w:t>
      </w:r>
      <w:r w:rsidR="00581F5A" w:rsidRPr="0038120A">
        <w:rPr>
          <w:rFonts w:ascii="Times New Roman" w:hAnsi="Times New Roman"/>
          <w:sz w:val="20"/>
          <w:szCs w:val="20"/>
        </w:rPr>
        <w:t>-se</w:t>
      </w:r>
      <w:r w:rsidR="004E6AF4" w:rsidRPr="0038120A">
        <w:rPr>
          <w:rFonts w:ascii="Times New Roman" w:hAnsi="Times New Roman"/>
          <w:sz w:val="20"/>
          <w:szCs w:val="20"/>
        </w:rPr>
        <w:t xml:space="preserve"> que a variação de acidez dos HPAs substituídos por nióbio não </w:t>
      </w:r>
      <w:r w:rsidR="00917142">
        <w:rPr>
          <w:rFonts w:ascii="Times New Roman" w:hAnsi="Times New Roman"/>
          <w:sz w:val="20"/>
          <w:szCs w:val="20"/>
        </w:rPr>
        <w:t>foi</w:t>
      </w:r>
      <w:r w:rsidR="004E6AF4" w:rsidRPr="0038120A">
        <w:rPr>
          <w:rFonts w:ascii="Times New Roman" w:hAnsi="Times New Roman"/>
          <w:sz w:val="20"/>
          <w:szCs w:val="20"/>
        </w:rPr>
        <w:t xml:space="preserve"> significativa</w:t>
      </w:r>
      <w:r w:rsidR="00576B1A" w:rsidRPr="0038120A">
        <w:rPr>
          <w:rFonts w:ascii="Times New Roman" w:hAnsi="Times New Roman"/>
          <w:sz w:val="20"/>
          <w:szCs w:val="20"/>
        </w:rPr>
        <w:t xml:space="preserve"> e todos apresenta</w:t>
      </w:r>
      <w:r w:rsidR="00157E1F" w:rsidRPr="0038120A">
        <w:rPr>
          <w:rFonts w:ascii="Times New Roman" w:hAnsi="Times New Roman"/>
          <w:sz w:val="20"/>
          <w:szCs w:val="20"/>
        </w:rPr>
        <w:t>ra</w:t>
      </w:r>
      <w:r w:rsidR="00576B1A" w:rsidRPr="0038120A">
        <w:rPr>
          <w:rFonts w:ascii="Times New Roman" w:hAnsi="Times New Roman"/>
          <w:sz w:val="20"/>
          <w:szCs w:val="20"/>
        </w:rPr>
        <w:t>m força ácida muito forte. A</w:t>
      </w:r>
      <w:r w:rsidR="004E6AF4" w:rsidRPr="0038120A">
        <w:rPr>
          <w:rFonts w:ascii="Times New Roman" w:hAnsi="Times New Roman"/>
          <w:sz w:val="20"/>
          <w:szCs w:val="20"/>
        </w:rPr>
        <w:t xml:space="preserve"> tendência na força ácida dos catalisadores</w:t>
      </w:r>
      <w:r w:rsidR="00FB3E27" w:rsidRPr="0038120A">
        <w:rPr>
          <w:rFonts w:ascii="Times New Roman" w:hAnsi="Times New Roman"/>
          <w:sz w:val="20"/>
          <w:szCs w:val="20"/>
        </w:rPr>
        <w:t xml:space="preserve"> obtidos</w:t>
      </w:r>
      <w:r w:rsidR="004E6AF4" w:rsidRPr="0038120A">
        <w:rPr>
          <w:rFonts w:ascii="Times New Roman" w:hAnsi="Times New Roman"/>
          <w:sz w:val="20"/>
          <w:szCs w:val="20"/>
        </w:rPr>
        <w:t xml:space="preserve"> segue a ordem</w:t>
      </w:r>
      <w:r w:rsidR="001B2DB9">
        <w:rPr>
          <w:rFonts w:ascii="Times New Roman" w:hAnsi="Times New Roman"/>
          <w:sz w:val="20"/>
          <w:szCs w:val="20"/>
        </w:rPr>
        <w:t>:</w:t>
      </w:r>
      <w:r w:rsidR="004E6AF4" w:rsidRPr="0038120A">
        <w:rPr>
          <w:rFonts w:ascii="Times New Roman" w:hAnsi="Times New Roman"/>
          <w:sz w:val="20"/>
          <w:szCs w:val="20"/>
        </w:rPr>
        <w:t xml:space="preserve"> H</w:t>
      </w:r>
      <w:r w:rsidR="004E6AF4" w:rsidRPr="0038120A">
        <w:rPr>
          <w:rFonts w:ascii="Times New Roman" w:hAnsi="Times New Roman"/>
          <w:sz w:val="20"/>
          <w:szCs w:val="20"/>
          <w:vertAlign w:val="subscript"/>
        </w:rPr>
        <w:t>6</w:t>
      </w:r>
      <w:r w:rsidR="004E6AF4" w:rsidRPr="0038120A">
        <w:rPr>
          <w:rFonts w:ascii="Times New Roman" w:hAnsi="Times New Roman"/>
          <w:sz w:val="20"/>
          <w:szCs w:val="20"/>
        </w:rPr>
        <w:t>PMo</w:t>
      </w:r>
      <w:r w:rsidR="004E6AF4" w:rsidRPr="0038120A">
        <w:rPr>
          <w:rFonts w:ascii="Times New Roman" w:hAnsi="Times New Roman"/>
          <w:sz w:val="20"/>
          <w:szCs w:val="20"/>
          <w:vertAlign w:val="subscript"/>
        </w:rPr>
        <w:t>9</w:t>
      </w:r>
      <w:r w:rsidR="004E6AF4" w:rsidRPr="0038120A">
        <w:rPr>
          <w:rFonts w:ascii="Times New Roman" w:hAnsi="Times New Roman"/>
          <w:sz w:val="20"/>
          <w:szCs w:val="20"/>
        </w:rPr>
        <w:t>Nb</w:t>
      </w:r>
      <w:r w:rsidR="004E6AF4" w:rsidRPr="0038120A">
        <w:rPr>
          <w:rFonts w:ascii="Times New Roman" w:hAnsi="Times New Roman"/>
          <w:sz w:val="20"/>
          <w:szCs w:val="20"/>
          <w:vertAlign w:val="subscript"/>
        </w:rPr>
        <w:t>3</w:t>
      </w:r>
      <w:r w:rsidR="004E6AF4" w:rsidRPr="0038120A">
        <w:rPr>
          <w:rFonts w:ascii="Times New Roman" w:hAnsi="Times New Roman"/>
          <w:sz w:val="20"/>
          <w:szCs w:val="20"/>
        </w:rPr>
        <w:t>O</w:t>
      </w:r>
      <w:r w:rsidR="004E6AF4" w:rsidRPr="0038120A">
        <w:rPr>
          <w:rFonts w:ascii="Times New Roman" w:hAnsi="Times New Roman"/>
          <w:sz w:val="20"/>
          <w:szCs w:val="20"/>
          <w:vertAlign w:val="subscript"/>
        </w:rPr>
        <w:t>40</w:t>
      </w:r>
      <w:r w:rsidR="004E6AF4" w:rsidRPr="0038120A">
        <w:rPr>
          <w:rFonts w:ascii="Times New Roman" w:hAnsi="Times New Roman"/>
          <w:sz w:val="20"/>
          <w:szCs w:val="20"/>
        </w:rPr>
        <w:t xml:space="preserve"> (6</w:t>
      </w:r>
      <w:r w:rsidR="005D7AE1">
        <w:rPr>
          <w:rFonts w:ascii="Times New Roman" w:hAnsi="Times New Roman"/>
          <w:sz w:val="20"/>
          <w:szCs w:val="20"/>
        </w:rPr>
        <w:t>27</w:t>
      </w:r>
      <w:r w:rsidR="004E6AF4" w:rsidRPr="0038120A">
        <w:rPr>
          <w:rFonts w:ascii="Times New Roman" w:hAnsi="Times New Roman"/>
          <w:sz w:val="20"/>
          <w:szCs w:val="20"/>
        </w:rPr>
        <w:t xml:space="preserve"> mV) &lt; H</w:t>
      </w:r>
      <w:r w:rsidR="004E6AF4" w:rsidRPr="0038120A">
        <w:rPr>
          <w:rFonts w:ascii="Times New Roman" w:hAnsi="Times New Roman"/>
          <w:sz w:val="20"/>
          <w:szCs w:val="20"/>
          <w:vertAlign w:val="subscript"/>
        </w:rPr>
        <w:t>5</w:t>
      </w:r>
      <w:r w:rsidR="004E6AF4" w:rsidRPr="0038120A">
        <w:rPr>
          <w:rFonts w:ascii="Times New Roman" w:hAnsi="Times New Roman"/>
          <w:sz w:val="20"/>
          <w:szCs w:val="20"/>
        </w:rPr>
        <w:t>PMo</w:t>
      </w:r>
      <w:r w:rsidR="004E6AF4" w:rsidRPr="0038120A">
        <w:rPr>
          <w:rFonts w:ascii="Times New Roman" w:hAnsi="Times New Roman"/>
          <w:sz w:val="20"/>
          <w:szCs w:val="20"/>
          <w:vertAlign w:val="subscript"/>
        </w:rPr>
        <w:t>10</w:t>
      </w:r>
      <w:r w:rsidR="004E6AF4" w:rsidRPr="0038120A">
        <w:rPr>
          <w:rFonts w:ascii="Times New Roman" w:hAnsi="Times New Roman"/>
          <w:sz w:val="20"/>
          <w:szCs w:val="20"/>
        </w:rPr>
        <w:t>Nb</w:t>
      </w:r>
      <w:r w:rsidR="004E6AF4" w:rsidRPr="0038120A">
        <w:rPr>
          <w:rFonts w:ascii="Times New Roman" w:hAnsi="Times New Roman"/>
          <w:sz w:val="20"/>
          <w:szCs w:val="20"/>
          <w:vertAlign w:val="subscript"/>
        </w:rPr>
        <w:t>2</w:t>
      </w:r>
      <w:r w:rsidR="004E6AF4" w:rsidRPr="0038120A">
        <w:rPr>
          <w:rFonts w:ascii="Times New Roman" w:hAnsi="Times New Roman"/>
          <w:sz w:val="20"/>
          <w:szCs w:val="20"/>
        </w:rPr>
        <w:t>O</w:t>
      </w:r>
      <w:r w:rsidR="004E6AF4" w:rsidRPr="0038120A">
        <w:rPr>
          <w:rFonts w:ascii="Times New Roman" w:hAnsi="Times New Roman"/>
          <w:sz w:val="20"/>
          <w:szCs w:val="20"/>
          <w:vertAlign w:val="subscript"/>
        </w:rPr>
        <w:t>40</w:t>
      </w:r>
      <w:r w:rsidR="004E6AF4" w:rsidRPr="0038120A">
        <w:rPr>
          <w:rFonts w:ascii="Times New Roman" w:hAnsi="Times New Roman"/>
          <w:sz w:val="20"/>
          <w:szCs w:val="20"/>
        </w:rPr>
        <w:t xml:space="preserve"> (6</w:t>
      </w:r>
      <w:r w:rsidR="005D7AE1">
        <w:rPr>
          <w:rFonts w:ascii="Times New Roman" w:hAnsi="Times New Roman"/>
          <w:sz w:val="20"/>
          <w:szCs w:val="20"/>
        </w:rPr>
        <w:t xml:space="preserve">30 </w:t>
      </w:r>
      <w:r w:rsidR="004E6AF4" w:rsidRPr="0038120A">
        <w:rPr>
          <w:rFonts w:ascii="Times New Roman" w:hAnsi="Times New Roman"/>
          <w:sz w:val="20"/>
          <w:szCs w:val="20"/>
        </w:rPr>
        <w:t xml:space="preserve">mV) </w:t>
      </w:r>
      <w:r w:rsidR="005D7AE1">
        <w:rPr>
          <w:rFonts w:ascii="Times New Roman" w:hAnsi="Times New Roman"/>
          <w:sz w:val="20"/>
          <w:szCs w:val="20"/>
        </w:rPr>
        <w:t xml:space="preserve">&lt; </w:t>
      </w:r>
      <w:r w:rsidR="005D7AE1" w:rsidRPr="0038120A">
        <w:rPr>
          <w:rFonts w:ascii="Times New Roman" w:hAnsi="Times New Roman"/>
          <w:sz w:val="20"/>
          <w:szCs w:val="20"/>
        </w:rPr>
        <w:t>H</w:t>
      </w:r>
      <w:r w:rsidR="005D7AE1" w:rsidRPr="0038120A">
        <w:rPr>
          <w:rFonts w:ascii="Times New Roman" w:hAnsi="Times New Roman"/>
          <w:sz w:val="20"/>
          <w:szCs w:val="20"/>
          <w:vertAlign w:val="subscript"/>
        </w:rPr>
        <w:t>4</w:t>
      </w:r>
      <w:r w:rsidR="005D7AE1" w:rsidRPr="0038120A">
        <w:rPr>
          <w:rFonts w:ascii="Times New Roman" w:hAnsi="Times New Roman"/>
          <w:sz w:val="20"/>
          <w:szCs w:val="20"/>
        </w:rPr>
        <w:t>PMo</w:t>
      </w:r>
      <w:r w:rsidR="005D7AE1" w:rsidRPr="0038120A">
        <w:rPr>
          <w:rFonts w:ascii="Times New Roman" w:hAnsi="Times New Roman"/>
          <w:sz w:val="20"/>
          <w:szCs w:val="20"/>
          <w:vertAlign w:val="subscript"/>
        </w:rPr>
        <w:t>11</w:t>
      </w:r>
      <w:r w:rsidR="005D7AE1" w:rsidRPr="0038120A">
        <w:rPr>
          <w:rFonts w:ascii="Times New Roman" w:hAnsi="Times New Roman"/>
          <w:sz w:val="20"/>
          <w:szCs w:val="20"/>
        </w:rPr>
        <w:t>NbO</w:t>
      </w:r>
      <w:r w:rsidR="005D7AE1" w:rsidRPr="0038120A">
        <w:rPr>
          <w:rFonts w:ascii="Times New Roman" w:hAnsi="Times New Roman"/>
          <w:sz w:val="20"/>
          <w:szCs w:val="20"/>
          <w:vertAlign w:val="subscript"/>
        </w:rPr>
        <w:t>40</w:t>
      </w:r>
      <w:r w:rsidR="005D7AE1" w:rsidRPr="0038120A">
        <w:rPr>
          <w:rFonts w:ascii="Times New Roman" w:hAnsi="Times New Roman"/>
          <w:sz w:val="20"/>
          <w:szCs w:val="20"/>
        </w:rPr>
        <w:t xml:space="preserve"> (6</w:t>
      </w:r>
      <w:r w:rsidR="005D7AE1">
        <w:rPr>
          <w:rFonts w:ascii="Times New Roman" w:hAnsi="Times New Roman"/>
          <w:sz w:val="20"/>
          <w:szCs w:val="20"/>
        </w:rPr>
        <w:t xml:space="preserve">34 </w:t>
      </w:r>
      <w:r w:rsidR="005D7AE1" w:rsidRPr="0038120A">
        <w:rPr>
          <w:rFonts w:ascii="Times New Roman" w:hAnsi="Times New Roman"/>
          <w:sz w:val="20"/>
          <w:szCs w:val="20"/>
        </w:rPr>
        <w:t>mV)</w:t>
      </w:r>
      <w:r w:rsidR="005D7AE1">
        <w:rPr>
          <w:rFonts w:ascii="Times New Roman" w:hAnsi="Times New Roman"/>
          <w:sz w:val="20"/>
          <w:szCs w:val="20"/>
        </w:rPr>
        <w:t xml:space="preserve"> </w:t>
      </w:r>
      <w:r w:rsidR="004E6AF4" w:rsidRPr="0038120A">
        <w:rPr>
          <w:rFonts w:ascii="Times New Roman" w:hAnsi="Times New Roman"/>
          <w:sz w:val="20"/>
          <w:szCs w:val="20"/>
        </w:rPr>
        <w:t>&lt; H</w:t>
      </w:r>
      <w:r w:rsidR="004E6AF4" w:rsidRPr="0038120A">
        <w:rPr>
          <w:rFonts w:ascii="Times New Roman" w:hAnsi="Times New Roman"/>
          <w:sz w:val="20"/>
          <w:szCs w:val="20"/>
          <w:vertAlign w:val="subscript"/>
        </w:rPr>
        <w:t>3</w:t>
      </w:r>
      <w:r w:rsidR="004E6AF4" w:rsidRPr="0038120A">
        <w:rPr>
          <w:rFonts w:ascii="Times New Roman" w:hAnsi="Times New Roman"/>
          <w:sz w:val="20"/>
          <w:szCs w:val="20"/>
        </w:rPr>
        <w:t>PMo</w:t>
      </w:r>
      <w:r w:rsidR="004E6AF4" w:rsidRPr="0038120A">
        <w:rPr>
          <w:rFonts w:ascii="Times New Roman" w:hAnsi="Times New Roman"/>
          <w:sz w:val="20"/>
          <w:szCs w:val="20"/>
          <w:vertAlign w:val="subscript"/>
        </w:rPr>
        <w:t>12</w:t>
      </w:r>
      <w:r w:rsidR="004E6AF4" w:rsidRPr="0038120A">
        <w:rPr>
          <w:rFonts w:ascii="Times New Roman" w:hAnsi="Times New Roman"/>
          <w:sz w:val="20"/>
          <w:szCs w:val="20"/>
        </w:rPr>
        <w:t>O</w:t>
      </w:r>
      <w:r w:rsidR="004E6AF4" w:rsidRPr="0038120A">
        <w:rPr>
          <w:rFonts w:ascii="Times New Roman" w:hAnsi="Times New Roman"/>
          <w:sz w:val="20"/>
          <w:szCs w:val="20"/>
          <w:vertAlign w:val="subscript"/>
        </w:rPr>
        <w:t>40</w:t>
      </w:r>
      <w:r w:rsidR="004E6AF4" w:rsidRPr="0038120A">
        <w:rPr>
          <w:rFonts w:ascii="Times New Roman" w:hAnsi="Times New Roman"/>
          <w:sz w:val="20"/>
          <w:szCs w:val="20"/>
        </w:rPr>
        <w:t xml:space="preserve"> (662</w:t>
      </w:r>
      <w:r w:rsidR="00157E1F" w:rsidRPr="0038120A">
        <w:rPr>
          <w:rFonts w:ascii="Times New Roman" w:hAnsi="Times New Roman"/>
          <w:sz w:val="20"/>
          <w:szCs w:val="20"/>
        </w:rPr>
        <w:t xml:space="preserve"> </w:t>
      </w:r>
      <w:r w:rsidR="004E6AF4" w:rsidRPr="0038120A">
        <w:rPr>
          <w:rFonts w:ascii="Times New Roman" w:hAnsi="Times New Roman"/>
          <w:sz w:val="20"/>
          <w:szCs w:val="20"/>
        </w:rPr>
        <w:t>mV)</w:t>
      </w:r>
      <w:r w:rsidR="006375DE" w:rsidRPr="0038120A">
        <w:rPr>
          <w:rFonts w:ascii="Times New Roman" w:hAnsi="Times New Roman"/>
          <w:sz w:val="20"/>
          <w:szCs w:val="20"/>
        </w:rPr>
        <w:t>.</w:t>
      </w:r>
      <w:r w:rsidR="00B937E0" w:rsidRPr="0038120A">
        <w:rPr>
          <w:rFonts w:ascii="Times New Roman" w:hAnsi="Times New Roman"/>
          <w:sz w:val="20"/>
          <w:szCs w:val="20"/>
        </w:rPr>
        <w:t xml:space="preserve"> </w:t>
      </w:r>
    </w:p>
    <w:p w14:paraId="3F6E2A60" w14:textId="77777777" w:rsidR="00001D25" w:rsidRPr="0038120A" w:rsidRDefault="00001D25" w:rsidP="0038120A">
      <w:pPr>
        <w:spacing w:after="0" w:line="240" w:lineRule="exact"/>
        <w:ind w:firstLine="142"/>
        <w:jc w:val="both"/>
        <w:rPr>
          <w:rFonts w:ascii="Times New Roman" w:hAnsi="Times New Roman"/>
          <w:sz w:val="20"/>
          <w:szCs w:val="20"/>
        </w:rPr>
      </w:pPr>
    </w:p>
    <w:p w14:paraId="17E09EBB" w14:textId="2577551E" w:rsidR="00B937E0" w:rsidRDefault="00B937E0" w:rsidP="0038120A">
      <w:pPr>
        <w:spacing w:after="0"/>
        <w:ind w:firstLine="142"/>
        <w:jc w:val="both"/>
        <w:rPr>
          <w:rFonts w:ascii="Times New Roman" w:hAnsi="Times New Roman"/>
          <w:i/>
        </w:rPr>
      </w:pPr>
      <w:r>
        <w:rPr>
          <w:rFonts w:ascii="Times New Roman" w:hAnsi="Times New Roman"/>
          <w:i/>
        </w:rPr>
        <w:t>Testes Catalíticos</w:t>
      </w:r>
    </w:p>
    <w:p w14:paraId="3734E013" w14:textId="77777777" w:rsidR="00641457" w:rsidRDefault="00641457" w:rsidP="0038120A">
      <w:pPr>
        <w:spacing w:after="0"/>
        <w:ind w:firstLine="142"/>
        <w:jc w:val="both"/>
        <w:rPr>
          <w:rFonts w:ascii="Times New Roman" w:hAnsi="Times New Roman"/>
        </w:rPr>
      </w:pPr>
    </w:p>
    <w:p w14:paraId="3128E197" w14:textId="0AF23DAE" w:rsidR="005C022B" w:rsidRPr="00860851" w:rsidRDefault="00034287" w:rsidP="004918EF">
      <w:pPr>
        <w:spacing w:line="240" w:lineRule="exact"/>
        <w:ind w:firstLine="204"/>
        <w:jc w:val="both"/>
        <w:rPr>
          <w:rFonts w:ascii="Times New Roman" w:hAnsi="Times New Roman"/>
          <w:sz w:val="20"/>
          <w:szCs w:val="20"/>
        </w:rPr>
      </w:pPr>
      <w:r w:rsidRPr="00860851">
        <w:rPr>
          <w:rFonts w:ascii="Times New Roman" w:hAnsi="Times New Roman"/>
          <w:sz w:val="20"/>
          <w:szCs w:val="20"/>
        </w:rPr>
        <w:t xml:space="preserve">A atividade catalítica do </w:t>
      </w:r>
      <w:r w:rsidR="00F94279" w:rsidRPr="00860851">
        <w:rPr>
          <w:rFonts w:ascii="Times New Roman" w:hAnsi="Times New Roman"/>
          <w:sz w:val="20"/>
          <w:szCs w:val="20"/>
        </w:rPr>
        <w:t>H</w:t>
      </w:r>
      <w:r w:rsidR="00F94279" w:rsidRPr="00860851">
        <w:rPr>
          <w:rFonts w:ascii="Times New Roman" w:hAnsi="Times New Roman"/>
          <w:sz w:val="20"/>
          <w:szCs w:val="20"/>
          <w:vertAlign w:val="subscript"/>
        </w:rPr>
        <w:t>4</w:t>
      </w:r>
      <w:r w:rsidR="00F94279" w:rsidRPr="00860851">
        <w:rPr>
          <w:rFonts w:ascii="Times New Roman" w:hAnsi="Times New Roman"/>
          <w:sz w:val="20"/>
          <w:szCs w:val="20"/>
        </w:rPr>
        <w:t>PMo</w:t>
      </w:r>
      <w:r w:rsidR="00F94279" w:rsidRPr="00860851">
        <w:rPr>
          <w:rFonts w:ascii="Times New Roman" w:hAnsi="Times New Roman"/>
          <w:sz w:val="20"/>
          <w:szCs w:val="20"/>
          <w:vertAlign w:val="subscript"/>
        </w:rPr>
        <w:t>12</w:t>
      </w:r>
      <w:r w:rsidR="00F94279" w:rsidRPr="00860851">
        <w:rPr>
          <w:rFonts w:ascii="Times New Roman" w:hAnsi="Times New Roman"/>
          <w:sz w:val="20"/>
          <w:szCs w:val="20"/>
        </w:rPr>
        <w:t>O</w:t>
      </w:r>
      <w:r w:rsidR="00F94279" w:rsidRPr="00860851">
        <w:rPr>
          <w:rFonts w:ascii="Times New Roman" w:hAnsi="Times New Roman"/>
          <w:sz w:val="20"/>
          <w:szCs w:val="20"/>
          <w:vertAlign w:val="subscript"/>
        </w:rPr>
        <w:t>40</w:t>
      </w:r>
      <w:r w:rsidR="00F94279" w:rsidRPr="00860851">
        <w:rPr>
          <w:rFonts w:ascii="Times New Roman" w:hAnsi="Times New Roman"/>
          <w:sz w:val="20"/>
          <w:szCs w:val="20"/>
        </w:rPr>
        <w:t xml:space="preserve"> </w:t>
      </w:r>
      <w:r w:rsidR="00001D25" w:rsidRPr="00860851">
        <w:rPr>
          <w:rFonts w:ascii="Times New Roman" w:hAnsi="Times New Roman"/>
          <w:sz w:val="20"/>
          <w:szCs w:val="20"/>
        </w:rPr>
        <w:t xml:space="preserve">e </w:t>
      </w:r>
      <w:r w:rsidRPr="00860851">
        <w:rPr>
          <w:rFonts w:ascii="Times New Roman" w:hAnsi="Times New Roman"/>
          <w:sz w:val="20"/>
          <w:szCs w:val="20"/>
        </w:rPr>
        <w:t xml:space="preserve">de seus derivados </w:t>
      </w:r>
      <w:r w:rsidR="00001D25" w:rsidRPr="00860851">
        <w:rPr>
          <w:rFonts w:ascii="Times New Roman" w:hAnsi="Times New Roman"/>
          <w:sz w:val="20"/>
          <w:szCs w:val="20"/>
        </w:rPr>
        <w:t xml:space="preserve">substituídos </w:t>
      </w:r>
      <w:r w:rsidRPr="00860851">
        <w:rPr>
          <w:rFonts w:ascii="Times New Roman" w:hAnsi="Times New Roman"/>
          <w:sz w:val="20"/>
          <w:szCs w:val="20"/>
        </w:rPr>
        <w:t xml:space="preserve">com nióbio </w:t>
      </w:r>
      <w:r w:rsidR="00001D25" w:rsidRPr="00860851">
        <w:rPr>
          <w:rFonts w:ascii="Times New Roman" w:hAnsi="Times New Roman"/>
          <w:sz w:val="20"/>
          <w:szCs w:val="20"/>
        </w:rPr>
        <w:t>fo</w:t>
      </w:r>
      <w:r w:rsidRPr="00860851">
        <w:rPr>
          <w:rFonts w:ascii="Times New Roman" w:hAnsi="Times New Roman"/>
          <w:sz w:val="20"/>
          <w:szCs w:val="20"/>
        </w:rPr>
        <w:t xml:space="preserve">i avaliada em reações de acetalização do </w:t>
      </w:r>
      <w:r w:rsidRPr="00860851">
        <w:rPr>
          <w:rFonts w:ascii="Times New Roman" w:hAnsi="Times New Roman"/>
          <w:sz w:val="20"/>
          <w:szCs w:val="20"/>
        </w:rPr>
        <w:sym w:font="Symbol" w:char="F062"/>
      </w:r>
      <w:r w:rsidRPr="00860851">
        <w:rPr>
          <w:rFonts w:ascii="Times New Roman" w:hAnsi="Times New Roman"/>
          <w:sz w:val="20"/>
          <w:szCs w:val="20"/>
        </w:rPr>
        <w:t xml:space="preserve">-citronelal com metanol em condições já descrita na literatura para outros tipos de catalisadores </w:t>
      </w:r>
      <w:r w:rsidR="00917142">
        <w:rPr>
          <w:rFonts w:ascii="Times New Roman" w:hAnsi="Times New Roman"/>
          <w:sz w:val="20"/>
          <w:szCs w:val="20"/>
        </w:rPr>
        <w:t>HPAs</w:t>
      </w:r>
      <w:r w:rsidR="005C022B">
        <w:rPr>
          <w:rFonts w:ascii="Times New Roman" w:hAnsi="Times New Roman"/>
          <w:sz w:val="20"/>
          <w:szCs w:val="20"/>
        </w:rPr>
        <w:t xml:space="preserve"> (6)</w:t>
      </w:r>
      <w:r w:rsidRPr="00860851">
        <w:rPr>
          <w:rFonts w:ascii="Times New Roman" w:hAnsi="Times New Roman"/>
          <w:sz w:val="20"/>
          <w:szCs w:val="20"/>
        </w:rPr>
        <w:t>. As curvas cinéticas obtidas estão mostradas na Figura 4.</w:t>
      </w:r>
    </w:p>
    <w:p w14:paraId="16AFBB21" w14:textId="5EF94043" w:rsidR="005A53A1" w:rsidRPr="00860851" w:rsidRDefault="008B44D9" w:rsidP="0038120A">
      <w:pPr>
        <w:spacing w:after="0"/>
        <w:jc w:val="center"/>
        <w:rPr>
          <w:sz w:val="20"/>
          <w:szCs w:val="20"/>
        </w:rPr>
      </w:pPr>
      <w:r w:rsidRPr="00860851">
        <w:rPr>
          <w:sz w:val="20"/>
          <w:szCs w:val="20"/>
        </w:rPr>
        <w:object w:dxaOrig="25417" w:dyaOrig="17850" w14:anchorId="3362ECDB">
          <v:shape id="_x0000_i1028" type="#_x0000_t75" style="width:225pt;height:174pt" o:ole="">
            <v:imagedata r:id="rId20" o:title="" croptop="5165f" cropleft="3173f" cropright="7282f"/>
          </v:shape>
          <o:OLEObject Type="Embed" ProgID="Origin50.Graph" ShapeID="_x0000_i1028" DrawAspect="Content" ObjectID="_1748424008" r:id="rId21"/>
        </w:object>
      </w:r>
    </w:p>
    <w:p w14:paraId="444ACD2B" w14:textId="5E7C9E2C" w:rsidR="00CB76E0" w:rsidRPr="00860851" w:rsidRDefault="00667072" w:rsidP="0038120A">
      <w:pPr>
        <w:spacing w:after="0" w:line="240" w:lineRule="exact"/>
        <w:jc w:val="both"/>
        <w:rPr>
          <w:sz w:val="18"/>
          <w:szCs w:val="18"/>
        </w:rPr>
      </w:pPr>
      <w:r w:rsidRPr="00860851">
        <w:rPr>
          <w:rFonts w:ascii="Times New Roman" w:hAnsi="Times New Roman"/>
          <w:b/>
          <w:sz w:val="18"/>
          <w:szCs w:val="18"/>
        </w:rPr>
        <w:t xml:space="preserve">Figura </w:t>
      </w:r>
      <w:r w:rsidR="00034287" w:rsidRPr="00860851">
        <w:rPr>
          <w:rFonts w:ascii="Times New Roman" w:hAnsi="Times New Roman"/>
          <w:b/>
          <w:sz w:val="18"/>
          <w:szCs w:val="18"/>
        </w:rPr>
        <w:t>4</w:t>
      </w:r>
      <w:r w:rsidR="00CB76E0" w:rsidRPr="00860851">
        <w:rPr>
          <w:rFonts w:ascii="Times New Roman" w:hAnsi="Times New Roman"/>
          <w:sz w:val="18"/>
          <w:szCs w:val="18"/>
        </w:rPr>
        <w:t xml:space="preserve">. Efeito da substituição do nióbio na conversão do </w:t>
      </w:r>
      <w:r w:rsidR="00CB76E0" w:rsidRPr="00860851">
        <w:rPr>
          <w:rFonts w:ascii="Times New Roman" w:hAnsi="Times New Roman"/>
          <w:i/>
          <w:iCs/>
          <w:sz w:val="18"/>
          <w:szCs w:val="18"/>
        </w:rPr>
        <w:t>β</w:t>
      </w:r>
      <w:r w:rsidR="00CB76E0" w:rsidRPr="00860851">
        <w:rPr>
          <w:rFonts w:ascii="Times New Roman" w:hAnsi="Times New Roman"/>
          <w:sz w:val="18"/>
          <w:szCs w:val="18"/>
        </w:rPr>
        <w:t>-citronelal em CH</w:t>
      </w:r>
      <w:r w:rsidR="00CB76E0" w:rsidRPr="00860851">
        <w:rPr>
          <w:rFonts w:ascii="Times New Roman" w:hAnsi="Times New Roman"/>
          <w:sz w:val="18"/>
          <w:szCs w:val="18"/>
          <w:vertAlign w:val="subscript"/>
        </w:rPr>
        <w:t>3</w:t>
      </w:r>
      <w:r w:rsidR="00CB76E0" w:rsidRPr="00860851">
        <w:rPr>
          <w:rFonts w:ascii="Times New Roman" w:hAnsi="Times New Roman"/>
          <w:sz w:val="18"/>
          <w:szCs w:val="18"/>
        </w:rPr>
        <w:t>OH</w:t>
      </w:r>
      <w:r w:rsidR="003975B1">
        <w:rPr>
          <w:rFonts w:ascii="Times New Roman" w:hAnsi="Times New Roman"/>
          <w:sz w:val="18"/>
          <w:szCs w:val="18"/>
        </w:rPr>
        <w:t>.</w:t>
      </w:r>
      <w:r w:rsidR="00CB76E0" w:rsidRPr="00860851">
        <w:rPr>
          <w:rFonts w:ascii="Times New Roman" w:hAnsi="Times New Roman"/>
          <w:sz w:val="18"/>
          <w:szCs w:val="18"/>
          <w:vertAlign w:val="superscript"/>
        </w:rPr>
        <w:t>a</w:t>
      </w:r>
    </w:p>
    <w:p w14:paraId="1B5716AD" w14:textId="1F756CAB" w:rsidR="00CB76E0" w:rsidRPr="00860851" w:rsidRDefault="00CB76E0" w:rsidP="0038120A">
      <w:pPr>
        <w:spacing w:line="240" w:lineRule="exact"/>
        <w:jc w:val="both"/>
        <w:rPr>
          <w:rFonts w:ascii="Times New Roman" w:hAnsi="Times New Roman"/>
          <w:sz w:val="18"/>
          <w:szCs w:val="18"/>
        </w:rPr>
      </w:pPr>
      <w:proofErr w:type="gramStart"/>
      <w:r w:rsidRPr="00860851">
        <w:rPr>
          <w:rFonts w:ascii="Times New Roman" w:hAnsi="Times New Roman"/>
          <w:sz w:val="18"/>
          <w:szCs w:val="18"/>
          <w:vertAlign w:val="superscript"/>
        </w:rPr>
        <w:t>a</w:t>
      </w:r>
      <w:r w:rsidRPr="00860851">
        <w:rPr>
          <w:rFonts w:ascii="Times New Roman" w:hAnsi="Times New Roman"/>
          <w:sz w:val="18"/>
          <w:szCs w:val="18"/>
        </w:rPr>
        <w:t>Con</w:t>
      </w:r>
      <w:r w:rsidR="00C77B9D">
        <w:rPr>
          <w:rFonts w:ascii="Times New Roman" w:hAnsi="Times New Roman"/>
          <w:sz w:val="18"/>
          <w:szCs w:val="18"/>
        </w:rPr>
        <w:t>dição</w:t>
      </w:r>
      <w:proofErr w:type="gramEnd"/>
      <w:r w:rsidR="00C77B9D">
        <w:rPr>
          <w:rFonts w:ascii="Times New Roman" w:hAnsi="Times New Roman"/>
          <w:sz w:val="18"/>
          <w:szCs w:val="18"/>
        </w:rPr>
        <w:t xml:space="preserve"> da reação: β-Citronelal (1</w:t>
      </w:r>
      <w:r w:rsidRPr="00860851">
        <w:rPr>
          <w:rFonts w:ascii="Times New Roman" w:hAnsi="Times New Roman"/>
          <w:sz w:val="18"/>
          <w:szCs w:val="18"/>
        </w:rPr>
        <w:t xml:space="preserve"> mmol), catalisador H</w:t>
      </w:r>
      <w:r w:rsidRPr="00860851">
        <w:rPr>
          <w:rFonts w:ascii="Times New Roman" w:hAnsi="Times New Roman"/>
          <w:sz w:val="18"/>
          <w:szCs w:val="18"/>
          <w:vertAlign w:val="subscript"/>
        </w:rPr>
        <w:t>3+n</w:t>
      </w:r>
      <w:r w:rsidRPr="00860851">
        <w:rPr>
          <w:rFonts w:ascii="Times New Roman" w:hAnsi="Times New Roman"/>
          <w:sz w:val="18"/>
          <w:szCs w:val="18"/>
        </w:rPr>
        <w:t>PMo</w:t>
      </w:r>
      <w:r w:rsidRPr="00860851">
        <w:rPr>
          <w:rFonts w:ascii="Times New Roman" w:hAnsi="Times New Roman"/>
          <w:sz w:val="18"/>
          <w:szCs w:val="18"/>
          <w:vertAlign w:val="subscript"/>
        </w:rPr>
        <w:t>12-n</w:t>
      </w:r>
      <w:r w:rsidRPr="00860851">
        <w:rPr>
          <w:rFonts w:ascii="Times New Roman" w:hAnsi="Times New Roman"/>
          <w:sz w:val="18"/>
          <w:szCs w:val="18"/>
        </w:rPr>
        <w:t>Nb</w:t>
      </w:r>
      <w:r w:rsidRPr="00860851">
        <w:rPr>
          <w:rFonts w:ascii="Times New Roman" w:hAnsi="Times New Roman"/>
          <w:sz w:val="18"/>
          <w:szCs w:val="18"/>
          <w:vertAlign w:val="subscript"/>
        </w:rPr>
        <w:t>n</w:t>
      </w:r>
      <w:r w:rsidRPr="00860851">
        <w:rPr>
          <w:rFonts w:ascii="Times New Roman" w:hAnsi="Times New Roman"/>
          <w:sz w:val="18"/>
          <w:szCs w:val="18"/>
        </w:rPr>
        <w:t>O</w:t>
      </w:r>
      <w:r w:rsidRPr="00860851">
        <w:rPr>
          <w:rFonts w:ascii="Times New Roman" w:hAnsi="Times New Roman"/>
          <w:sz w:val="18"/>
          <w:szCs w:val="18"/>
          <w:vertAlign w:val="subscript"/>
        </w:rPr>
        <w:t>40</w:t>
      </w:r>
      <w:r w:rsidR="005A53A1" w:rsidRPr="00860851">
        <w:rPr>
          <w:rFonts w:ascii="Times New Roman" w:hAnsi="Times New Roman"/>
          <w:sz w:val="18"/>
          <w:szCs w:val="18"/>
        </w:rPr>
        <w:t>, n = 1,2 e 3</w:t>
      </w:r>
      <w:r w:rsidRPr="00860851">
        <w:rPr>
          <w:rFonts w:ascii="Times New Roman" w:hAnsi="Times New Roman"/>
          <w:sz w:val="18"/>
          <w:szCs w:val="18"/>
        </w:rPr>
        <w:t xml:space="preserve"> (0,025 mol%), volume da reação (5 mL), temperatura (</w:t>
      </w:r>
      <w:r w:rsidR="001B2DB9">
        <w:rPr>
          <w:rFonts w:ascii="Times New Roman" w:hAnsi="Times New Roman"/>
          <w:sz w:val="18"/>
          <w:szCs w:val="18"/>
        </w:rPr>
        <w:t xml:space="preserve">25 </w:t>
      </w:r>
      <w:r w:rsidR="001B2DB9">
        <w:rPr>
          <w:rFonts w:ascii="Times New Roman" w:hAnsi="Times New Roman"/>
          <w:sz w:val="18"/>
          <w:szCs w:val="18"/>
        </w:rPr>
        <w:sym w:font="Symbol" w:char="F0B0"/>
      </w:r>
      <w:r w:rsidR="001B2DB9">
        <w:rPr>
          <w:rFonts w:ascii="Times New Roman" w:hAnsi="Times New Roman"/>
          <w:sz w:val="18"/>
          <w:szCs w:val="18"/>
        </w:rPr>
        <w:t>C</w:t>
      </w:r>
      <w:r w:rsidRPr="00860851">
        <w:rPr>
          <w:rFonts w:ascii="Times New Roman" w:hAnsi="Times New Roman"/>
          <w:sz w:val="18"/>
          <w:szCs w:val="18"/>
        </w:rPr>
        <w:t>).</w:t>
      </w:r>
    </w:p>
    <w:p w14:paraId="651BF66A" w14:textId="77777777" w:rsidR="00034287" w:rsidRPr="00C77B9D" w:rsidRDefault="00034287" w:rsidP="00034287">
      <w:pPr>
        <w:spacing w:line="240" w:lineRule="exact"/>
        <w:ind w:firstLine="204"/>
        <w:jc w:val="both"/>
        <w:rPr>
          <w:color w:val="000000" w:themeColor="text1"/>
          <w:sz w:val="20"/>
          <w:szCs w:val="20"/>
        </w:rPr>
      </w:pPr>
      <w:r w:rsidRPr="00C77B9D">
        <w:rPr>
          <w:rFonts w:ascii="Times New Roman" w:hAnsi="Times New Roman"/>
          <w:color w:val="000000" w:themeColor="text1"/>
          <w:sz w:val="20"/>
          <w:szCs w:val="20"/>
        </w:rPr>
        <w:t xml:space="preserve">Em geral, todas as reações levarão a formação majoritária (&gt;85%) do acetal do </w:t>
      </w:r>
      <w:r w:rsidRPr="00C77B9D">
        <w:rPr>
          <w:rFonts w:ascii="Times New Roman" w:hAnsi="Times New Roman" w:cs="Times New Roman"/>
          <w:i/>
          <w:color w:val="000000" w:themeColor="text1"/>
          <w:sz w:val="20"/>
          <w:szCs w:val="20"/>
        </w:rPr>
        <w:t>β</w:t>
      </w:r>
      <w:r w:rsidRPr="00C77B9D">
        <w:rPr>
          <w:rFonts w:ascii="Times New Roman" w:hAnsi="Times New Roman"/>
          <w:color w:val="000000" w:themeColor="text1"/>
          <w:sz w:val="20"/>
          <w:szCs w:val="20"/>
        </w:rPr>
        <w:t>-citronelal (Esquema 1).</w:t>
      </w:r>
    </w:p>
    <w:p w14:paraId="4DBEEF11" w14:textId="25A23C86" w:rsidR="00034287" w:rsidRPr="00860851" w:rsidRDefault="001C588A" w:rsidP="00145D16">
      <w:pPr>
        <w:spacing w:after="0"/>
        <w:ind w:firstLine="142"/>
        <w:jc w:val="center"/>
        <w:rPr>
          <w:rFonts w:ascii="Times New Roman" w:hAnsi="Times New Roman"/>
          <w:b/>
          <w:sz w:val="20"/>
          <w:szCs w:val="20"/>
        </w:rPr>
      </w:pPr>
      <w:r w:rsidRPr="00860851">
        <w:rPr>
          <w:sz w:val="20"/>
          <w:szCs w:val="20"/>
        </w:rPr>
        <w:object w:dxaOrig="8615" w:dyaOrig="3388" w14:anchorId="7F40697E">
          <v:shape id="_x0000_i1029" type="#_x0000_t75" style="width:241.5pt;height:94.5pt" o:ole="">
            <v:imagedata r:id="rId22" o:title=""/>
          </v:shape>
          <o:OLEObject Type="Embed" ProgID="ChemDraw.Document.6.0" ShapeID="_x0000_i1029" DrawAspect="Content" ObjectID="_1748424009" r:id="rId23"/>
        </w:object>
      </w:r>
    </w:p>
    <w:p w14:paraId="30E6459B" w14:textId="77777777" w:rsidR="00034287" w:rsidRPr="00860851" w:rsidRDefault="00034287" w:rsidP="00034287">
      <w:pPr>
        <w:spacing w:line="240" w:lineRule="exact"/>
        <w:jc w:val="both"/>
        <w:rPr>
          <w:rFonts w:ascii="Times New Roman" w:hAnsi="Times New Roman"/>
          <w:sz w:val="20"/>
          <w:szCs w:val="20"/>
        </w:rPr>
      </w:pPr>
      <w:r w:rsidRPr="00860851">
        <w:rPr>
          <w:rFonts w:ascii="Times New Roman" w:hAnsi="Times New Roman"/>
          <w:b/>
          <w:sz w:val="18"/>
          <w:szCs w:val="18"/>
        </w:rPr>
        <w:t>Esquema 1.</w:t>
      </w:r>
      <w:r w:rsidRPr="00860851">
        <w:rPr>
          <w:rFonts w:ascii="Times New Roman" w:hAnsi="Times New Roman"/>
          <w:sz w:val="18"/>
          <w:szCs w:val="18"/>
        </w:rPr>
        <w:t xml:space="preserve"> Esquema da reação de acetalização do </w:t>
      </w:r>
      <w:r w:rsidRPr="00860851">
        <w:rPr>
          <w:rFonts w:ascii="Symbol" w:hAnsi="Symbol"/>
          <w:i/>
          <w:iCs/>
          <w:sz w:val="18"/>
          <w:szCs w:val="18"/>
        </w:rPr>
        <w:t></w:t>
      </w:r>
      <w:r w:rsidRPr="00860851">
        <w:rPr>
          <w:rFonts w:ascii="Times New Roman" w:hAnsi="Times New Roman"/>
          <w:sz w:val="18"/>
          <w:szCs w:val="18"/>
        </w:rPr>
        <w:t>-citronelal, à temperatura ambiente, catalisada por heteropoliácidos</w:t>
      </w:r>
      <w:r w:rsidRPr="00860851">
        <w:rPr>
          <w:rFonts w:ascii="Times New Roman" w:hAnsi="Times New Roman"/>
          <w:sz w:val="20"/>
          <w:szCs w:val="20"/>
        </w:rPr>
        <w:t>.</w:t>
      </w:r>
    </w:p>
    <w:p w14:paraId="40AB1B3A" w14:textId="77777777" w:rsidR="00034287" w:rsidRPr="00860851" w:rsidRDefault="00034287" w:rsidP="00034287">
      <w:pPr>
        <w:spacing w:after="0"/>
        <w:ind w:firstLine="142"/>
        <w:jc w:val="both"/>
        <w:rPr>
          <w:rFonts w:ascii="Times New Roman" w:hAnsi="Times New Roman"/>
          <w:sz w:val="20"/>
          <w:szCs w:val="20"/>
        </w:rPr>
      </w:pPr>
    </w:p>
    <w:p w14:paraId="62BE1248" w14:textId="2B874E6F" w:rsidR="0068147F" w:rsidRPr="00917142" w:rsidRDefault="00860851" w:rsidP="00C462A8">
      <w:pPr>
        <w:spacing w:after="0" w:line="240" w:lineRule="exact"/>
        <w:ind w:firstLine="142"/>
        <w:jc w:val="both"/>
        <w:rPr>
          <w:rFonts w:ascii="Times New Roman" w:hAnsi="Times New Roman"/>
          <w:sz w:val="20"/>
          <w:szCs w:val="20"/>
        </w:rPr>
      </w:pPr>
      <w:r>
        <w:rPr>
          <w:rFonts w:ascii="Times New Roman" w:hAnsi="Times New Roman"/>
          <w:sz w:val="20"/>
          <w:szCs w:val="20"/>
        </w:rPr>
        <w:t xml:space="preserve">Exceto a reação catalisada pelo </w:t>
      </w:r>
      <w:r w:rsidRPr="00860851">
        <w:rPr>
          <w:rFonts w:ascii="Times New Roman" w:hAnsi="Times New Roman"/>
          <w:sz w:val="20"/>
          <w:szCs w:val="20"/>
        </w:rPr>
        <w:t>H</w:t>
      </w:r>
      <w:r w:rsidRPr="00860851">
        <w:rPr>
          <w:rFonts w:ascii="Times New Roman" w:hAnsi="Times New Roman"/>
          <w:sz w:val="20"/>
          <w:szCs w:val="20"/>
          <w:vertAlign w:val="subscript"/>
        </w:rPr>
        <w:t>6</w:t>
      </w:r>
      <w:r w:rsidRPr="00860851">
        <w:rPr>
          <w:rFonts w:ascii="Times New Roman" w:hAnsi="Times New Roman"/>
          <w:sz w:val="20"/>
          <w:szCs w:val="20"/>
        </w:rPr>
        <w:t>PMo</w:t>
      </w:r>
      <w:r w:rsidRPr="00860851">
        <w:rPr>
          <w:rFonts w:ascii="Times New Roman" w:hAnsi="Times New Roman"/>
          <w:sz w:val="20"/>
          <w:szCs w:val="20"/>
          <w:vertAlign w:val="subscript"/>
        </w:rPr>
        <w:t>9</w:t>
      </w:r>
      <w:r w:rsidRPr="00860851">
        <w:rPr>
          <w:rFonts w:ascii="Times New Roman" w:hAnsi="Times New Roman"/>
          <w:sz w:val="20"/>
          <w:szCs w:val="20"/>
        </w:rPr>
        <w:t>Nb</w:t>
      </w:r>
      <w:r w:rsidRPr="00860851">
        <w:rPr>
          <w:rFonts w:ascii="Times New Roman" w:hAnsi="Times New Roman"/>
          <w:sz w:val="20"/>
          <w:szCs w:val="20"/>
          <w:vertAlign w:val="subscript"/>
        </w:rPr>
        <w:t>3</w:t>
      </w:r>
      <w:r w:rsidRPr="00860851">
        <w:rPr>
          <w:rFonts w:ascii="Times New Roman" w:hAnsi="Times New Roman"/>
          <w:sz w:val="20"/>
          <w:szCs w:val="20"/>
        </w:rPr>
        <w:t>O</w:t>
      </w:r>
      <w:r w:rsidRPr="00860851">
        <w:rPr>
          <w:rFonts w:ascii="Times New Roman" w:hAnsi="Times New Roman"/>
          <w:sz w:val="20"/>
          <w:szCs w:val="20"/>
          <w:vertAlign w:val="subscript"/>
        </w:rPr>
        <w:t>40</w:t>
      </w:r>
      <w:r>
        <w:rPr>
          <w:rFonts w:ascii="Times New Roman" w:hAnsi="Times New Roman"/>
          <w:sz w:val="20"/>
          <w:szCs w:val="20"/>
          <w:vertAlign w:val="subscript"/>
        </w:rPr>
        <w:t xml:space="preserve">, </w:t>
      </w:r>
      <w:r>
        <w:rPr>
          <w:rFonts w:ascii="Times New Roman" w:hAnsi="Times New Roman"/>
          <w:sz w:val="20"/>
          <w:szCs w:val="20"/>
        </w:rPr>
        <w:t xml:space="preserve">as conversões </w:t>
      </w:r>
      <w:r w:rsidR="00164789">
        <w:rPr>
          <w:rFonts w:ascii="Times New Roman" w:hAnsi="Times New Roman"/>
          <w:sz w:val="20"/>
          <w:szCs w:val="20"/>
        </w:rPr>
        <w:t xml:space="preserve">máximas </w:t>
      </w:r>
      <w:r>
        <w:rPr>
          <w:rFonts w:ascii="Times New Roman" w:hAnsi="Times New Roman"/>
          <w:sz w:val="20"/>
          <w:szCs w:val="20"/>
        </w:rPr>
        <w:t xml:space="preserve">atingidas nas reações com os outros HPAs </w:t>
      </w:r>
      <w:r w:rsidR="00164789">
        <w:rPr>
          <w:rFonts w:ascii="Times New Roman" w:hAnsi="Times New Roman"/>
          <w:sz w:val="20"/>
          <w:szCs w:val="20"/>
        </w:rPr>
        <w:t>foram</w:t>
      </w:r>
      <w:r>
        <w:rPr>
          <w:rFonts w:ascii="Times New Roman" w:hAnsi="Times New Roman"/>
          <w:sz w:val="20"/>
          <w:szCs w:val="20"/>
        </w:rPr>
        <w:t xml:space="preserve"> </w:t>
      </w:r>
      <w:r w:rsidR="0068147F" w:rsidRPr="00860851">
        <w:rPr>
          <w:rFonts w:ascii="Times New Roman" w:hAnsi="Times New Roman"/>
          <w:sz w:val="20"/>
          <w:szCs w:val="20"/>
        </w:rPr>
        <w:t>bem próxima</w:t>
      </w:r>
      <w:r>
        <w:rPr>
          <w:rFonts w:ascii="Times New Roman" w:hAnsi="Times New Roman"/>
          <w:sz w:val="20"/>
          <w:szCs w:val="20"/>
        </w:rPr>
        <w:t>s</w:t>
      </w:r>
      <w:r w:rsidR="0068147F" w:rsidRPr="00860851">
        <w:rPr>
          <w:rFonts w:ascii="Times New Roman" w:hAnsi="Times New Roman"/>
          <w:sz w:val="20"/>
          <w:szCs w:val="20"/>
        </w:rPr>
        <w:t xml:space="preserve"> quando testados na mesma concentração. Com base na Figura </w:t>
      </w:r>
      <w:r w:rsidR="00034287" w:rsidRPr="00860851">
        <w:rPr>
          <w:rFonts w:ascii="Times New Roman" w:hAnsi="Times New Roman"/>
          <w:sz w:val="20"/>
          <w:szCs w:val="20"/>
        </w:rPr>
        <w:t>4</w:t>
      </w:r>
      <w:r w:rsidR="00BD788F" w:rsidRPr="00860851">
        <w:rPr>
          <w:rFonts w:ascii="Times New Roman" w:hAnsi="Times New Roman"/>
          <w:sz w:val="20"/>
          <w:szCs w:val="20"/>
        </w:rPr>
        <w:t>,</w:t>
      </w:r>
      <w:r w:rsidR="0068147F" w:rsidRPr="00860851">
        <w:rPr>
          <w:rFonts w:ascii="Times New Roman" w:hAnsi="Times New Roman"/>
          <w:sz w:val="20"/>
          <w:szCs w:val="20"/>
        </w:rPr>
        <w:t xml:space="preserve"> a</w:t>
      </w:r>
      <w:r w:rsidR="001C588A">
        <w:rPr>
          <w:rFonts w:ascii="Times New Roman" w:hAnsi="Times New Roman"/>
          <w:sz w:val="20"/>
          <w:szCs w:val="20"/>
        </w:rPr>
        <w:t xml:space="preserve">s conversões atingidas nas reações </w:t>
      </w:r>
      <w:r w:rsidR="0068147F" w:rsidRPr="00860851">
        <w:rPr>
          <w:rFonts w:ascii="Times New Roman" w:hAnsi="Times New Roman"/>
          <w:sz w:val="20"/>
          <w:szCs w:val="20"/>
        </w:rPr>
        <w:t>obedece a ordem H</w:t>
      </w:r>
      <w:r w:rsidR="007E2429" w:rsidRPr="00860851">
        <w:rPr>
          <w:rFonts w:ascii="Times New Roman" w:hAnsi="Times New Roman"/>
          <w:sz w:val="20"/>
          <w:szCs w:val="20"/>
          <w:vertAlign w:val="subscript"/>
        </w:rPr>
        <w:t>4</w:t>
      </w:r>
      <w:r w:rsidR="0068147F" w:rsidRPr="00860851">
        <w:rPr>
          <w:rFonts w:ascii="Times New Roman" w:hAnsi="Times New Roman"/>
          <w:sz w:val="20"/>
          <w:szCs w:val="20"/>
        </w:rPr>
        <w:t>PMo</w:t>
      </w:r>
      <w:r w:rsidR="007E2429" w:rsidRPr="00860851">
        <w:rPr>
          <w:rFonts w:ascii="Times New Roman" w:hAnsi="Times New Roman"/>
          <w:sz w:val="20"/>
          <w:szCs w:val="20"/>
          <w:vertAlign w:val="subscript"/>
        </w:rPr>
        <w:t>11</w:t>
      </w:r>
      <w:r w:rsidR="0068147F" w:rsidRPr="00860851">
        <w:rPr>
          <w:rFonts w:ascii="Times New Roman" w:hAnsi="Times New Roman"/>
          <w:sz w:val="20"/>
          <w:szCs w:val="20"/>
        </w:rPr>
        <w:t>Nb</w:t>
      </w:r>
      <w:r w:rsidR="007E2429" w:rsidRPr="00860851">
        <w:rPr>
          <w:rFonts w:ascii="Times New Roman" w:hAnsi="Times New Roman"/>
          <w:sz w:val="20"/>
          <w:szCs w:val="20"/>
          <w:vertAlign w:val="subscript"/>
        </w:rPr>
        <w:t>1</w:t>
      </w:r>
      <w:r w:rsidR="0068147F" w:rsidRPr="00860851">
        <w:rPr>
          <w:rFonts w:ascii="Times New Roman" w:hAnsi="Times New Roman"/>
          <w:sz w:val="20"/>
          <w:szCs w:val="20"/>
        </w:rPr>
        <w:t>O</w:t>
      </w:r>
      <w:r w:rsidR="0068147F" w:rsidRPr="00860851">
        <w:rPr>
          <w:rFonts w:ascii="Times New Roman" w:hAnsi="Times New Roman"/>
          <w:sz w:val="20"/>
          <w:szCs w:val="20"/>
          <w:vertAlign w:val="subscript"/>
        </w:rPr>
        <w:t>40</w:t>
      </w:r>
      <w:r w:rsidR="0068147F" w:rsidRPr="00860851">
        <w:rPr>
          <w:rFonts w:ascii="Times New Roman" w:hAnsi="Times New Roman"/>
          <w:sz w:val="20"/>
          <w:szCs w:val="20"/>
        </w:rPr>
        <w:t xml:space="preserve"> &gt; </w:t>
      </w:r>
      <w:r w:rsidRPr="00860851">
        <w:rPr>
          <w:rFonts w:ascii="Times New Roman" w:hAnsi="Times New Roman"/>
          <w:sz w:val="20"/>
          <w:szCs w:val="20"/>
        </w:rPr>
        <w:t>H</w:t>
      </w:r>
      <w:r w:rsidRPr="00860851">
        <w:rPr>
          <w:rFonts w:ascii="Times New Roman" w:hAnsi="Times New Roman"/>
          <w:sz w:val="20"/>
          <w:szCs w:val="20"/>
          <w:vertAlign w:val="subscript"/>
        </w:rPr>
        <w:t>3</w:t>
      </w:r>
      <w:r w:rsidRPr="00860851">
        <w:rPr>
          <w:rFonts w:ascii="Times New Roman" w:hAnsi="Times New Roman"/>
          <w:sz w:val="20"/>
          <w:szCs w:val="20"/>
        </w:rPr>
        <w:t>PMo</w:t>
      </w:r>
      <w:r w:rsidRPr="00860851">
        <w:rPr>
          <w:rFonts w:ascii="Times New Roman" w:hAnsi="Times New Roman"/>
          <w:sz w:val="20"/>
          <w:szCs w:val="20"/>
          <w:vertAlign w:val="subscript"/>
        </w:rPr>
        <w:t>12</w:t>
      </w:r>
      <w:r w:rsidRPr="00860851">
        <w:rPr>
          <w:rFonts w:ascii="Times New Roman" w:hAnsi="Times New Roman"/>
          <w:sz w:val="20"/>
          <w:szCs w:val="20"/>
        </w:rPr>
        <w:t>O</w:t>
      </w:r>
      <w:r w:rsidRPr="00860851">
        <w:rPr>
          <w:rFonts w:ascii="Times New Roman" w:hAnsi="Times New Roman"/>
          <w:sz w:val="20"/>
          <w:szCs w:val="20"/>
          <w:vertAlign w:val="subscript"/>
        </w:rPr>
        <w:t>40</w:t>
      </w:r>
      <w:r w:rsidR="005D7AE1" w:rsidRPr="00860851">
        <w:rPr>
          <w:rFonts w:ascii="Times New Roman" w:hAnsi="Times New Roman"/>
          <w:sz w:val="20"/>
          <w:szCs w:val="20"/>
        </w:rPr>
        <w:t xml:space="preserve"> &gt; </w:t>
      </w:r>
      <w:r w:rsidR="0068147F" w:rsidRPr="00860851">
        <w:rPr>
          <w:rFonts w:ascii="Times New Roman" w:hAnsi="Times New Roman"/>
          <w:sz w:val="20"/>
          <w:szCs w:val="20"/>
        </w:rPr>
        <w:t>H</w:t>
      </w:r>
      <w:r w:rsidR="0068147F" w:rsidRPr="00860851">
        <w:rPr>
          <w:rFonts w:ascii="Times New Roman" w:hAnsi="Times New Roman"/>
          <w:sz w:val="20"/>
          <w:szCs w:val="20"/>
          <w:vertAlign w:val="subscript"/>
        </w:rPr>
        <w:t>5</w:t>
      </w:r>
      <w:r w:rsidR="0068147F" w:rsidRPr="00860851">
        <w:rPr>
          <w:rFonts w:ascii="Times New Roman" w:hAnsi="Times New Roman"/>
          <w:sz w:val="20"/>
          <w:szCs w:val="20"/>
        </w:rPr>
        <w:t>PMo</w:t>
      </w:r>
      <w:r w:rsidR="0068147F" w:rsidRPr="00860851">
        <w:rPr>
          <w:rFonts w:ascii="Times New Roman" w:hAnsi="Times New Roman"/>
          <w:sz w:val="20"/>
          <w:szCs w:val="20"/>
          <w:vertAlign w:val="subscript"/>
        </w:rPr>
        <w:t>10</w:t>
      </w:r>
      <w:r w:rsidR="0068147F" w:rsidRPr="00860851">
        <w:rPr>
          <w:rFonts w:ascii="Times New Roman" w:hAnsi="Times New Roman"/>
          <w:sz w:val="20"/>
          <w:szCs w:val="20"/>
        </w:rPr>
        <w:t>Nb</w:t>
      </w:r>
      <w:r w:rsidR="0068147F" w:rsidRPr="00860851">
        <w:rPr>
          <w:rFonts w:ascii="Times New Roman" w:hAnsi="Times New Roman"/>
          <w:sz w:val="20"/>
          <w:szCs w:val="20"/>
          <w:vertAlign w:val="subscript"/>
        </w:rPr>
        <w:t>2</w:t>
      </w:r>
      <w:r w:rsidR="0068147F" w:rsidRPr="00860851">
        <w:rPr>
          <w:rFonts w:ascii="Times New Roman" w:hAnsi="Times New Roman"/>
          <w:sz w:val="20"/>
          <w:szCs w:val="20"/>
        </w:rPr>
        <w:t>O</w:t>
      </w:r>
      <w:r w:rsidR="0068147F" w:rsidRPr="00860851">
        <w:rPr>
          <w:rFonts w:ascii="Times New Roman" w:hAnsi="Times New Roman"/>
          <w:sz w:val="20"/>
          <w:szCs w:val="20"/>
          <w:vertAlign w:val="subscript"/>
        </w:rPr>
        <w:t>40</w:t>
      </w:r>
      <w:r w:rsidR="0068147F" w:rsidRPr="00860851">
        <w:rPr>
          <w:rFonts w:ascii="Times New Roman" w:hAnsi="Times New Roman"/>
          <w:sz w:val="20"/>
          <w:szCs w:val="20"/>
        </w:rPr>
        <w:t xml:space="preserve"> &gt;</w:t>
      </w:r>
      <w:r w:rsidR="005D7AE1">
        <w:rPr>
          <w:rFonts w:ascii="Times New Roman" w:hAnsi="Times New Roman"/>
          <w:sz w:val="20"/>
          <w:szCs w:val="20"/>
        </w:rPr>
        <w:t xml:space="preserve"> </w:t>
      </w:r>
      <w:r w:rsidRPr="00860851">
        <w:rPr>
          <w:rFonts w:ascii="Times New Roman" w:hAnsi="Times New Roman"/>
          <w:sz w:val="20"/>
          <w:szCs w:val="20"/>
        </w:rPr>
        <w:t>H</w:t>
      </w:r>
      <w:r w:rsidRPr="00860851">
        <w:rPr>
          <w:rFonts w:ascii="Times New Roman" w:hAnsi="Times New Roman"/>
          <w:sz w:val="20"/>
          <w:szCs w:val="20"/>
          <w:vertAlign w:val="subscript"/>
        </w:rPr>
        <w:t>6</w:t>
      </w:r>
      <w:r w:rsidRPr="00860851">
        <w:rPr>
          <w:rFonts w:ascii="Times New Roman" w:hAnsi="Times New Roman"/>
          <w:sz w:val="20"/>
          <w:szCs w:val="20"/>
        </w:rPr>
        <w:t>PMo</w:t>
      </w:r>
      <w:r w:rsidRPr="00860851">
        <w:rPr>
          <w:rFonts w:ascii="Times New Roman" w:hAnsi="Times New Roman"/>
          <w:sz w:val="20"/>
          <w:szCs w:val="20"/>
          <w:vertAlign w:val="subscript"/>
        </w:rPr>
        <w:t>9</w:t>
      </w:r>
      <w:r w:rsidRPr="00860851">
        <w:rPr>
          <w:rFonts w:ascii="Times New Roman" w:hAnsi="Times New Roman"/>
          <w:sz w:val="20"/>
          <w:szCs w:val="20"/>
        </w:rPr>
        <w:t>Nb</w:t>
      </w:r>
      <w:r w:rsidRPr="00860851">
        <w:rPr>
          <w:rFonts w:ascii="Times New Roman" w:hAnsi="Times New Roman"/>
          <w:sz w:val="20"/>
          <w:szCs w:val="20"/>
          <w:vertAlign w:val="subscript"/>
        </w:rPr>
        <w:t>3</w:t>
      </w:r>
      <w:r w:rsidRPr="00860851">
        <w:rPr>
          <w:rFonts w:ascii="Times New Roman" w:hAnsi="Times New Roman"/>
          <w:sz w:val="20"/>
          <w:szCs w:val="20"/>
        </w:rPr>
        <w:t>O</w:t>
      </w:r>
      <w:r w:rsidRPr="00860851">
        <w:rPr>
          <w:rFonts w:ascii="Times New Roman" w:hAnsi="Times New Roman"/>
          <w:sz w:val="20"/>
          <w:szCs w:val="20"/>
          <w:vertAlign w:val="subscript"/>
        </w:rPr>
        <w:t>40</w:t>
      </w:r>
      <w:r w:rsidR="00855DC7">
        <w:rPr>
          <w:rFonts w:ascii="Times New Roman" w:hAnsi="Times New Roman"/>
          <w:sz w:val="20"/>
          <w:szCs w:val="20"/>
        </w:rPr>
        <w:t xml:space="preserve">, </w:t>
      </w:r>
      <w:r w:rsidR="00917142">
        <w:rPr>
          <w:rFonts w:ascii="Times New Roman" w:hAnsi="Times New Roman"/>
          <w:sz w:val="20"/>
          <w:szCs w:val="20"/>
        </w:rPr>
        <w:t xml:space="preserve">todavia, nenhuma significante diferença foi observada. Entretanto, noutras condições testadas (omitidas por simplificação) o </w:t>
      </w:r>
      <w:r w:rsidR="00917142" w:rsidRPr="00917142">
        <w:rPr>
          <w:rFonts w:ascii="Times New Roman" w:hAnsi="Times New Roman" w:cs="Times New Roman"/>
          <w:sz w:val="20"/>
          <w:szCs w:val="20"/>
        </w:rPr>
        <w:t>H</w:t>
      </w:r>
      <w:r w:rsidR="00917142" w:rsidRPr="00917142">
        <w:rPr>
          <w:rFonts w:ascii="Times New Roman" w:hAnsi="Times New Roman" w:cs="Times New Roman"/>
          <w:sz w:val="20"/>
          <w:szCs w:val="20"/>
          <w:vertAlign w:val="subscript"/>
        </w:rPr>
        <w:t>4</w:t>
      </w:r>
      <w:r w:rsidR="00917142" w:rsidRPr="00917142">
        <w:rPr>
          <w:rFonts w:ascii="Times New Roman" w:hAnsi="Times New Roman" w:cs="Times New Roman"/>
          <w:sz w:val="20"/>
          <w:szCs w:val="20"/>
        </w:rPr>
        <w:t>PMo</w:t>
      </w:r>
      <w:r w:rsidR="00917142" w:rsidRPr="00917142">
        <w:rPr>
          <w:rFonts w:ascii="Times New Roman" w:hAnsi="Times New Roman" w:cs="Times New Roman"/>
          <w:sz w:val="20"/>
          <w:szCs w:val="20"/>
          <w:vertAlign w:val="subscript"/>
        </w:rPr>
        <w:t>11</w:t>
      </w:r>
      <w:r w:rsidR="00917142" w:rsidRPr="00917142">
        <w:rPr>
          <w:rFonts w:ascii="Times New Roman" w:hAnsi="Times New Roman" w:cs="Times New Roman"/>
          <w:sz w:val="20"/>
          <w:szCs w:val="20"/>
        </w:rPr>
        <w:t>NbO</w:t>
      </w:r>
      <w:r w:rsidR="00917142" w:rsidRPr="00917142">
        <w:rPr>
          <w:rFonts w:ascii="Times New Roman" w:hAnsi="Times New Roman" w:cs="Times New Roman"/>
          <w:sz w:val="20"/>
          <w:szCs w:val="20"/>
          <w:vertAlign w:val="subscript"/>
        </w:rPr>
        <w:t>40</w:t>
      </w:r>
      <w:r w:rsidR="00917142">
        <w:rPr>
          <w:rFonts w:ascii="Times New Roman" w:hAnsi="Times New Roman" w:cs="Times New Roman"/>
          <w:sz w:val="20"/>
          <w:szCs w:val="20"/>
        </w:rPr>
        <w:t xml:space="preserve"> foi mais ativo e seletivo.</w:t>
      </w:r>
      <w:r w:rsidR="0004677D">
        <w:rPr>
          <w:rFonts w:ascii="Times New Roman" w:hAnsi="Times New Roman" w:cs="Times New Roman"/>
          <w:sz w:val="20"/>
          <w:szCs w:val="20"/>
        </w:rPr>
        <w:t xml:space="preserve"> Além disso, ele contém o menor teor de Nb e sua síntese é mais direta.</w:t>
      </w:r>
    </w:p>
    <w:p w14:paraId="0B5C3E70" w14:textId="32DA9999" w:rsidR="00034287" w:rsidRPr="00C77B9D" w:rsidRDefault="00034287" w:rsidP="00C462A8">
      <w:pPr>
        <w:spacing w:line="240" w:lineRule="exact"/>
        <w:ind w:firstLine="142"/>
        <w:jc w:val="both"/>
        <w:rPr>
          <w:color w:val="000000" w:themeColor="text1"/>
          <w:sz w:val="20"/>
          <w:szCs w:val="20"/>
        </w:rPr>
      </w:pPr>
      <w:r w:rsidRPr="00C77B9D">
        <w:rPr>
          <w:rFonts w:ascii="Times New Roman" w:hAnsi="Times New Roman"/>
          <w:color w:val="000000" w:themeColor="text1"/>
          <w:sz w:val="20"/>
          <w:szCs w:val="20"/>
        </w:rPr>
        <w:t xml:space="preserve">Quanto a seletividade (Figura 5), </w:t>
      </w:r>
      <w:r w:rsidR="009952EC" w:rsidRPr="00C77B9D">
        <w:rPr>
          <w:rFonts w:ascii="Times New Roman" w:hAnsi="Times New Roman"/>
          <w:color w:val="000000" w:themeColor="text1"/>
          <w:sz w:val="20"/>
          <w:szCs w:val="20"/>
        </w:rPr>
        <w:t xml:space="preserve">não houve diferença significativa, pois todos forneceram majoritariamente </w:t>
      </w:r>
      <w:r w:rsidRPr="00C77B9D">
        <w:rPr>
          <w:rFonts w:ascii="Times New Roman" w:hAnsi="Times New Roman"/>
          <w:color w:val="000000" w:themeColor="text1"/>
          <w:sz w:val="20"/>
          <w:szCs w:val="20"/>
        </w:rPr>
        <w:t xml:space="preserve">o </w:t>
      </w:r>
      <w:r w:rsidR="009952EC" w:rsidRPr="00C77B9D">
        <w:rPr>
          <w:rFonts w:ascii="Times New Roman" w:hAnsi="Times New Roman"/>
          <w:color w:val="000000" w:themeColor="text1"/>
          <w:sz w:val="20"/>
          <w:szCs w:val="20"/>
        </w:rPr>
        <w:t xml:space="preserve">acetal do </w:t>
      </w:r>
      <w:r w:rsidR="009952EC" w:rsidRPr="00C77B9D">
        <w:rPr>
          <w:rFonts w:ascii="Times New Roman" w:hAnsi="Times New Roman" w:cs="Times New Roman"/>
          <w:i/>
          <w:iCs/>
          <w:color w:val="000000" w:themeColor="text1"/>
          <w:sz w:val="20"/>
          <w:szCs w:val="20"/>
        </w:rPr>
        <w:t>β</w:t>
      </w:r>
      <w:r w:rsidR="00855DC7">
        <w:rPr>
          <w:rFonts w:ascii="Times New Roman" w:hAnsi="Times New Roman"/>
          <w:color w:val="000000" w:themeColor="text1"/>
          <w:sz w:val="20"/>
          <w:szCs w:val="20"/>
        </w:rPr>
        <w:t>-citronelal</w:t>
      </w:r>
      <w:r w:rsidRPr="00C77B9D">
        <w:rPr>
          <w:rFonts w:ascii="Times New Roman" w:hAnsi="Times New Roman"/>
          <w:color w:val="000000" w:themeColor="text1"/>
          <w:sz w:val="20"/>
          <w:szCs w:val="20"/>
        </w:rPr>
        <w:t xml:space="preserve">. </w:t>
      </w:r>
      <w:r w:rsidR="009952EC" w:rsidRPr="00C77B9D">
        <w:rPr>
          <w:rFonts w:ascii="Times New Roman" w:hAnsi="Times New Roman"/>
          <w:color w:val="000000" w:themeColor="text1"/>
          <w:sz w:val="20"/>
          <w:szCs w:val="20"/>
        </w:rPr>
        <w:t xml:space="preserve">Os produtos secundários nomeados como “outros” são principalmente oligômeros, quantificados </w:t>
      </w:r>
      <w:r w:rsidR="00145D16" w:rsidRPr="00C77B9D">
        <w:rPr>
          <w:rFonts w:ascii="Times New Roman" w:hAnsi="Times New Roman"/>
          <w:color w:val="000000" w:themeColor="text1"/>
          <w:sz w:val="20"/>
          <w:szCs w:val="20"/>
        </w:rPr>
        <w:t>pelos balanços</w:t>
      </w:r>
      <w:r w:rsidR="009952EC" w:rsidRPr="00C77B9D">
        <w:rPr>
          <w:rFonts w:ascii="Times New Roman" w:hAnsi="Times New Roman"/>
          <w:color w:val="000000" w:themeColor="text1"/>
          <w:sz w:val="20"/>
          <w:szCs w:val="20"/>
        </w:rPr>
        <w:t xml:space="preserve"> de massa das reações.</w:t>
      </w:r>
    </w:p>
    <w:p w14:paraId="1FD57463" w14:textId="1E467469" w:rsidR="005C022B" w:rsidRDefault="00917142" w:rsidP="00917142">
      <w:pPr>
        <w:pStyle w:val="Ttulo2"/>
        <w:spacing w:before="0" w:after="0"/>
      </w:pPr>
      <w:r>
        <w:object w:dxaOrig="25425" w:dyaOrig="17850" w14:anchorId="2580B207">
          <v:shape id="_x0000_i1030" type="#_x0000_t75" style="width:202.5pt;height:174pt" o:ole="">
            <v:imagedata r:id="rId24" o:title="" croptop="-3384f" cropleft="2800f" cropright="6811f"/>
          </v:shape>
          <o:OLEObject Type="Embed" ProgID="Origin50.Graph" ShapeID="_x0000_i1030" DrawAspect="Content" ObjectID="_1748424010" r:id="rId25"/>
        </w:object>
      </w:r>
    </w:p>
    <w:p w14:paraId="3657A395" w14:textId="5ADEC651" w:rsidR="00CB76E0" w:rsidRPr="005C022B" w:rsidRDefault="00667072" w:rsidP="005C022B">
      <w:pPr>
        <w:pStyle w:val="Ttulo2"/>
        <w:jc w:val="both"/>
      </w:pPr>
      <w:r w:rsidRPr="0038120A">
        <w:rPr>
          <w:rFonts w:ascii="Times New Roman" w:hAnsi="Times New Roman"/>
          <w:b/>
          <w:sz w:val="18"/>
          <w:szCs w:val="18"/>
        </w:rPr>
        <w:t xml:space="preserve">Figura </w:t>
      </w:r>
      <w:r w:rsidR="009952EC">
        <w:rPr>
          <w:rFonts w:ascii="Times New Roman" w:hAnsi="Times New Roman"/>
          <w:b/>
          <w:sz w:val="18"/>
          <w:szCs w:val="18"/>
        </w:rPr>
        <w:t>5</w:t>
      </w:r>
      <w:r w:rsidR="00CB76E0" w:rsidRPr="0038120A">
        <w:rPr>
          <w:rFonts w:ascii="Times New Roman" w:hAnsi="Times New Roman"/>
          <w:sz w:val="18"/>
          <w:szCs w:val="18"/>
        </w:rPr>
        <w:t xml:space="preserve">. Efeito da substituição do nióbio na conversão e seletividade da reação do </w:t>
      </w:r>
      <w:r w:rsidR="00CB76E0" w:rsidRPr="0038120A">
        <w:rPr>
          <w:rFonts w:ascii="Times New Roman" w:hAnsi="Times New Roman"/>
          <w:i/>
          <w:iCs/>
          <w:sz w:val="18"/>
          <w:szCs w:val="18"/>
        </w:rPr>
        <w:t>β</w:t>
      </w:r>
      <w:r w:rsidR="00CB76E0" w:rsidRPr="0038120A">
        <w:rPr>
          <w:rFonts w:ascii="Times New Roman" w:hAnsi="Times New Roman"/>
          <w:sz w:val="18"/>
          <w:szCs w:val="18"/>
        </w:rPr>
        <w:t>-citronelal em CH</w:t>
      </w:r>
      <w:r w:rsidR="00CB76E0" w:rsidRPr="0038120A">
        <w:rPr>
          <w:rFonts w:ascii="Times New Roman" w:hAnsi="Times New Roman"/>
          <w:sz w:val="18"/>
          <w:szCs w:val="18"/>
          <w:vertAlign w:val="subscript"/>
        </w:rPr>
        <w:t>3</w:t>
      </w:r>
      <w:r w:rsidR="00CB76E0" w:rsidRPr="0038120A">
        <w:rPr>
          <w:rFonts w:ascii="Times New Roman" w:hAnsi="Times New Roman"/>
          <w:sz w:val="18"/>
          <w:szCs w:val="18"/>
        </w:rPr>
        <w:t>OH</w:t>
      </w:r>
      <w:r w:rsidR="003975B1">
        <w:rPr>
          <w:rFonts w:ascii="Times New Roman" w:hAnsi="Times New Roman"/>
          <w:sz w:val="18"/>
          <w:szCs w:val="18"/>
        </w:rPr>
        <w:t>.</w:t>
      </w:r>
      <w:r w:rsidR="00CB76E0" w:rsidRPr="0038120A">
        <w:rPr>
          <w:rFonts w:ascii="Times New Roman" w:hAnsi="Times New Roman"/>
          <w:sz w:val="18"/>
          <w:szCs w:val="18"/>
          <w:vertAlign w:val="superscript"/>
        </w:rPr>
        <w:t>a</w:t>
      </w:r>
    </w:p>
    <w:p w14:paraId="462B56B4" w14:textId="76D6AD0A" w:rsidR="00D65D30" w:rsidRDefault="00CB76E0" w:rsidP="00917142">
      <w:pPr>
        <w:spacing w:after="0" w:line="240" w:lineRule="exact"/>
        <w:jc w:val="both"/>
        <w:rPr>
          <w:rFonts w:ascii="Times New Roman" w:hAnsi="Times New Roman"/>
          <w:sz w:val="18"/>
          <w:szCs w:val="18"/>
        </w:rPr>
      </w:pPr>
      <w:proofErr w:type="gramStart"/>
      <w:r w:rsidRPr="0038120A">
        <w:rPr>
          <w:rFonts w:ascii="Times New Roman" w:hAnsi="Times New Roman"/>
          <w:sz w:val="18"/>
          <w:szCs w:val="18"/>
          <w:vertAlign w:val="superscript"/>
        </w:rPr>
        <w:t>a</w:t>
      </w:r>
      <w:r w:rsidRPr="0038120A">
        <w:rPr>
          <w:rFonts w:ascii="Times New Roman" w:hAnsi="Times New Roman"/>
          <w:sz w:val="18"/>
          <w:szCs w:val="18"/>
        </w:rPr>
        <w:t>Con</w:t>
      </w:r>
      <w:r w:rsidR="00C77B9D">
        <w:rPr>
          <w:rFonts w:ascii="Times New Roman" w:hAnsi="Times New Roman"/>
          <w:sz w:val="18"/>
          <w:szCs w:val="18"/>
        </w:rPr>
        <w:t>dição</w:t>
      </w:r>
      <w:proofErr w:type="gramEnd"/>
      <w:r w:rsidR="00C77B9D">
        <w:rPr>
          <w:rFonts w:ascii="Times New Roman" w:hAnsi="Times New Roman"/>
          <w:sz w:val="18"/>
          <w:szCs w:val="18"/>
        </w:rPr>
        <w:t xml:space="preserve"> da reação: β-Citronelal (1</w:t>
      </w:r>
      <w:r w:rsidRPr="0038120A">
        <w:rPr>
          <w:rFonts w:ascii="Times New Roman" w:hAnsi="Times New Roman"/>
          <w:sz w:val="18"/>
          <w:szCs w:val="18"/>
        </w:rPr>
        <w:t xml:space="preserve"> mmol), catalisador H</w:t>
      </w:r>
      <w:r w:rsidRPr="0038120A">
        <w:rPr>
          <w:rFonts w:ascii="Times New Roman" w:hAnsi="Times New Roman"/>
          <w:sz w:val="18"/>
          <w:szCs w:val="18"/>
          <w:vertAlign w:val="subscript"/>
        </w:rPr>
        <w:t>3+n</w:t>
      </w:r>
      <w:r w:rsidRPr="0038120A">
        <w:rPr>
          <w:rFonts w:ascii="Times New Roman" w:hAnsi="Times New Roman"/>
          <w:sz w:val="18"/>
          <w:szCs w:val="18"/>
        </w:rPr>
        <w:t>PMo</w:t>
      </w:r>
      <w:r w:rsidRPr="0038120A">
        <w:rPr>
          <w:rFonts w:ascii="Times New Roman" w:hAnsi="Times New Roman"/>
          <w:sz w:val="18"/>
          <w:szCs w:val="18"/>
          <w:vertAlign w:val="subscript"/>
        </w:rPr>
        <w:t>12-n</w:t>
      </w:r>
      <w:r w:rsidRPr="0038120A">
        <w:rPr>
          <w:rFonts w:ascii="Times New Roman" w:hAnsi="Times New Roman"/>
          <w:sz w:val="18"/>
          <w:szCs w:val="18"/>
        </w:rPr>
        <w:t>Nb</w:t>
      </w:r>
      <w:r w:rsidRPr="0038120A">
        <w:rPr>
          <w:rFonts w:ascii="Times New Roman" w:hAnsi="Times New Roman"/>
          <w:sz w:val="18"/>
          <w:szCs w:val="18"/>
          <w:vertAlign w:val="subscript"/>
        </w:rPr>
        <w:t>n</w:t>
      </w:r>
      <w:r w:rsidRPr="0038120A">
        <w:rPr>
          <w:rFonts w:ascii="Times New Roman" w:hAnsi="Times New Roman"/>
          <w:sz w:val="18"/>
          <w:szCs w:val="18"/>
        </w:rPr>
        <w:t>O</w:t>
      </w:r>
      <w:r w:rsidRPr="0038120A">
        <w:rPr>
          <w:rFonts w:ascii="Times New Roman" w:hAnsi="Times New Roman"/>
          <w:sz w:val="18"/>
          <w:szCs w:val="18"/>
          <w:vertAlign w:val="subscript"/>
        </w:rPr>
        <w:t>40</w:t>
      </w:r>
      <w:r w:rsidR="005A53A1" w:rsidRPr="0038120A">
        <w:rPr>
          <w:rFonts w:ascii="Times New Roman" w:hAnsi="Times New Roman"/>
          <w:sz w:val="18"/>
          <w:szCs w:val="18"/>
        </w:rPr>
        <w:t xml:space="preserve">, n = 0, 1, 2 e 3 </w:t>
      </w:r>
      <w:r w:rsidRPr="0038120A">
        <w:rPr>
          <w:rFonts w:ascii="Times New Roman" w:hAnsi="Times New Roman"/>
          <w:sz w:val="18"/>
          <w:szCs w:val="18"/>
        </w:rPr>
        <w:t>(0,025 mol%), volume da reação (5 mL), temperatura (</w:t>
      </w:r>
      <w:r w:rsidR="001B2DB9">
        <w:rPr>
          <w:rFonts w:ascii="Times New Roman" w:hAnsi="Times New Roman"/>
          <w:sz w:val="18"/>
          <w:szCs w:val="18"/>
        </w:rPr>
        <w:t xml:space="preserve">25 </w:t>
      </w:r>
      <w:r w:rsidR="001B2DB9">
        <w:rPr>
          <w:rFonts w:ascii="Times New Roman" w:hAnsi="Times New Roman"/>
          <w:sz w:val="18"/>
          <w:szCs w:val="18"/>
        </w:rPr>
        <w:sym w:font="Symbol" w:char="F0B0"/>
      </w:r>
      <w:r w:rsidR="001B2DB9">
        <w:rPr>
          <w:rFonts w:ascii="Times New Roman" w:hAnsi="Times New Roman"/>
          <w:sz w:val="18"/>
          <w:szCs w:val="18"/>
        </w:rPr>
        <w:t>C</w:t>
      </w:r>
      <w:r w:rsidRPr="0038120A">
        <w:rPr>
          <w:rFonts w:ascii="Times New Roman" w:hAnsi="Times New Roman"/>
          <w:sz w:val="18"/>
          <w:szCs w:val="18"/>
        </w:rPr>
        <w:t>).</w:t>
      </w:r>
    </w:p>
    <w:p w14:paraId="64200B0D" w14:textId="77777777" w:rsidR="008B44D9" w:rsidRDefault="008B44D9" w:rsidP="005C022B">
      <w:pPr>
        <w:spacing w:after="0" w:line="240" w:lineRule="exact"/>
        <w:jc w:val="both"/>
        <w:rPr>
          <w:rFonts w:ascii="Times New Roman" w:hAnsi="Times New Roman"/>
          <w:sz w:val="18"/>
          <w:szCs w:val="18"/>
        </w:rPr>
      </w:pPr>
    </w:p>
    <w:p w14:paraId="515D04B4" w14:textId="4AD5B0AF" w:rsidR="005C2329" w:rsidRDefault="0004677D" w:rsidP="00917142">
      <w:pPr>
        <w:spacing w:after="0" w:line="240" w:lineRule="exact"/>
        <w:ind w:firstLine="204"/>
        <w:jc w:val="both"/>
        <w:rPr>
          <w:rFonts w:ascii="Times New Roman" w:hAnsi="Times New Roman"/>
          <w:color w:val="000000" w:themeColor="text1"/>
          <w:sz w:val="20"/>
          <w:szCs w:val="20"/>
        </w:rPr>
      </w:pPr>
      <w:r>
        <w:rPr>
          <w:rFonts w:ascii="Times New Roman" w:hAnsi="Times New Roman"/>
          <w:color w:val="000000" w:themeColor="text1"/>
          <w:sz w:val="20"/>
          <w:szCs w:val="20"/>
        </w:rPr>
        <w:t>Assi</w:t>
      </w:r>
      <w:r w:rsidR="005C2329">
        <w:rPr>
          <w:rFonts w:ascii="Times New Roman" w:hAnsi="Times New Roman"/>
          <w:color w:val="000000" w:themeColor="text1"/>
          <w:sz w:val="20"/>
          <w:szCs w:val="20"/>
        </w:rPr>
        <w:t>m</w:t>
      </w:r>
      <w:r>
        <w:rPr>
          <w:rFonts w:ascii="Times New Roman" w:hAnsi="Times New Roman"/>
          <w:color w:val="000000" w:themeColor="text1"/>
          <w:sz w:val="20"/>
          <w:szCs w:val="20"/>
        </w:rPr>
        <w:t>, o</w:t>
      </w:r>
      <w:r w:rsidR="00917142">
        <w:rPr>
          <w:rFonts w:ascii="Times New Roman" w:hAnsi="Times New Roman"/>
          <w:color w:val="000000" w:themeColor="text1"/>
          <w:sz w:val="20"/>
          <w:szCs w:val="20"/>
        </w:rPr>
        <w:t xml:space="preserve"> </w:t>
      </w:r>
      <w:r w:rsidR="00145D16" w:rsidRPr="00C77B9D">
        <w:rPr>
          <w:rFonts w:ascii="Times New Roman" w:hAnsi="Times New Roman"/>
          <w:color w:val="000000" w:themeColor="text1"/>
          <w:sz w:val="20"/>
          <w:szCs w:val="20"/>
        </w:rPr>
        <w:t>catalisador H</w:t>
      </w:r>
      <w:r w:rsidR="00145D16" w:rsidRPr="00C77B9D">
        <w:rPr>
          <w:rFonts w:ascii="Times New Roman" w:hAnsi="Times New Roman"/>
          <w:color w:val="000000" w:themeColor="text1"/>
          <w:sz w:val="20"/>
          <w:szCs w:val="20"/>
          <w:vertAlign w:val="subscript"/>
        </w:rPr>
        <w:t>4</w:t>
      </w:r>
      <w:r w:rsidR="00145D16" w:rsidRPr="00C77B9D">
        <w:rPr>
          <w:rFonts w:ascii="Times New Roman" w:hAnsi="Times New Roman"/>
          <w:color w:val="000000" w:themeColor="text1"/>
          <w:sz w:val="20"/>
          <w:szCs w:val="20"/>
        </w:rPr>
        <w:t>PMo</w:t>
      </w:r>
      <w:r w:rsidR="00145D16" w:rsidRPr="00C77B9D">
        <w:rPr>
          <w:rFonts w:ascii="Times New Roman" w:hAnsi="Times New Roman"/>
          <w:color w:val="000000" w:themeColor="text1"/>
          <w:sz w:val="20"/>
          <w:szCs w:val="20"/>
          <w:vertAlign w:val="subscript"/>
        </w:rPr>
        <w:t>11</w:t>
      </w:r>
      <w:r w:rsidR="00145D16" w:rsidRPr="00C77B9D">
        <w:rPr>
          <w:rFonts w:ascii="Times New Roman" w:hAnsi="Times New Roman"/>
          <w:color w:val="000000" w:themeColor="text1"/>
          <w:sz w:val="20"/>
          <w:szCs w:val="20"/>
        </w:rPr>
        <w:t>Nb</w:t>
      </w:r>
      <w:r w:rsidR="00145D16" w:rsidRPr="00C77B9D">
        <w:rPr>
          <w:rFonts w:ascii="Times New Roman" w:hAnsi="Times New Roman"/>
          <w:color w:val="000000" w:themeColor="text1"/>
          <w:sz w:val="20"/>
          <w:szCs w:val="20"/>
          <w:vertAlign w:val="subscript"/>
        </w:rPr>
        <w:t>1</w:t>
      </w:r>
      <w:r w:rsidR="00145D16" w:rsidRPr="00C77B9D">
        <w:rPr>
          <w:rFonts w:ascii="Times New Roman" w:hAnsi="Times New Roman"/>
          <w:color w:val="000000" w:themeColor="text1"/>
          <w:sz w:val="20"/>
          <w:szCs w:val="20"/>
        </w:rPr>
        <w:t>O</w:t>
      </w:r>
      <w:r w:rsidR="00145D16" w:rsidRPr="00C77B9D">
        <w:rPr>
          <w:rFonts w:ascii="Times New Roman" w:hAnsi="Times New Roman"/>
          <w:color w:val="000000" w:themeColor="text1"/>
          <w:sz w:val="20"/>
          <w:szCs w:val="20"/>
          <w:vertAlign w:val="subscript"/>
        </w:rPr>
        <w:t>40</w:t>
      </w:r>
      <w:r w:rsidR="00145D16" w:rsidRPr="00C77B9D">
        <w:rPr>
          <w:rFonts w:ascii="Times New Roman" w:hAnsi="Times New Roman"/>
          <w:color w:val="000000" w:themeColor="text1"/>
          <w:sz w:val="20"/>
          <w:szCs w:val="20"/>
        </w:rPr>
        <w:t xml:space="preserve"> foi selecionado para avaliar o efeito das demais variáveis de reação</w:t>
      </w:r>
      <w:r w:rsidR="00917142">
        <w:rPr>
          <w:rFonts w:ascii="Times New Roman" w:hAnsi="Times New Roman"/>
          <w:color w:val="000000" w:themeColor="text1"/>
          <w:sz w:val="20"/>
          <w:szCs w:val="20"/>
        </w:rPr>
        <w:t xml:space="preserve"> por conter o menor teor de nióbio</w:t>
      </w:r>
      <w:r w:rsidR="00145D16" w:rsidRPr="00C77B9D">
        <w:rPr>
          <w:rFonts w:ascii="Times New Roman" w:hAnsi="Times New Roman"/>
          <w:color w:val="000000" w:themeColor="text1"/>
          <w:sz w:val="20"/>
          <w:szCs w:val="20"/>
        </w:rPr>
        <w:t xml:space="preserve">. </w:t>
      </w:r>
      <w:r w:rsidR="005C2329" w:rsidRPr="00C77B9D">
        <w:rPr>
          <w:rFonts w:ascii="Times New Roman" w:hAnsi="Times New Roman"/>
          <w:color w:val="000000" w:themeColor="text1"/>
          <w:sz w:val="20"/>
          <w:szCs w:val="20"/>
        </w:rPr>
        <w:t>O efeito da concentração está mostrado na Figura 6.</w:t>
      </w:r>
      <w:r w:rsidR="005C2329">
        <w:rPr>
          <w:rFonts w:ascii="Times New Roman" w:hAnsi="Times New Roman"/>
          <w:color w:val="000000" w:themeColor="text1"/>
          <w:sz w:val="20"/>
          <w:szCs w:val="20"/>
        </w:rPr>
        <w:t xml:space="preserve"> Pode-se perceber que, u</w:t>
      </w:r>
      <w:r w:rsidR="005C2329" w:rsidRPr="00C77B9D">
        <w:rPr>
          <w:rFonts w:ascii="Times New Roman" w:hAnsi="Times New Roman"/>
          <w:color w:val="000000" w:themeColor="text1"/>
          <w:sz w:val="20"/>
          <w:szCs w:val="20"/>
        </w:rPr>
        <w:t>m aumento na concentração do catalisador resultou em uma maior velocidade inicial assim como numa maior conversão. Isto pode ser atribuído tanto a maior presença de sítios ácidos de Brønsted (H</w:t>
      </w:r>
      <w:r w:rsidR="005C2329" w:rsidRPr="00C77B9D">
        <w:rPr>
          <w:rFonts w:ascii="Times New Roman" w:hAnsi="Times New Roman"/>
          <w:color w:val="000000" w:themeColor="text1"/>
          <w:sz w:val="20"/>
          <w:szCs w:val="20"/>
          <w:vertAlign w:val="superscript"/>
        </w:rPr>
        <w:t>+</w:t>
      </w:r>
      <w:r w:rsidR="005C2329" w:rsidRPr="00C77B9D">
        <w:rPr>
          <w:rFonts w:ascii="Times New Roman" w:hAnsi="Times New Roman"/>
          <w:color w:val="000000" w:themeColor="text1"/>
          <w:sz w:val="20"/>
          <w:szCs w:val="20"/>
        </w:rPr>
        <w:t>) quanto de sítios ácidos de Lewis (Nb</w:t>
      </w:r>
      <w:r w:rsidR="005C2329" w:rsidRPr="00C77B9D">
        <w:rPr>
          <w:rFonts w:ascii="Times New Roman" w:hAnsi="Times New Roman"/>
          <w:color w:val="000000" w:themeColor="text1"/>
          <w:sz w:val="20"/>
          <w:szCs w:val="20"/>
          <w:vertAlign w:val="superscript"/>
        </w:rPr>
        <w:t>5+</w:t>
      </w:r>
      <w:r w:rsidR="005C2329" w:rsidRPr="00C77B9D">
        <w:rPr>
          <w:rFonts w:ascii="Times New Roman" w:hAnsi="Times New Roman"/>
          <w:color w:val="000000" w:themeColor="text1"/>
          <w:sz w:val="20"/>
          <w:szCs w:val="20"/>
        </w:rPr>
        <w:t>)</w:t>
      </w:r>
      <w:r w:rsidR="00214231">
        <w:rPr>
          <w:rFonts w:ascii="Times New Roman" w:hAnsi="Times New Roman"/>
          <w:color w:val="000000" w:themeColor="text1"/>
          <w:sz w:val="20"/>
          <w:szCs w:val="20"/>
        </w:rPr>
        <w:t xml:space="preserve"> </w:t>
      </w:r>
      <w:r w:rsidR="005C2329">
        <w:rPr>
          <w:rFonts w:ascii="Times New Roman" w:hAnsi="Times New Roman"/>
          <w:color w:val="000000" w:themeColor="text1"/>
          <w:sz w:val="20"/>
          <w:szCs w:val="20"/>
        </w:rPr>
        <w:t>(16)</w:t>
      </w:r>
      <w:r w:rsidR="005C2329">
        <w:rPr>
          <w:rFonts w:ascii="Times New Roman" w:hAnsi="Times New Roman"/>
          <w:color w:val="000000" w:themeColor="text1"/>
          <w:sz w:val="20"/>
          <w:szCs w:val="20"/>
        </w:rPr>
        <w:t xml:space="preserve">. A presença destes </w:t>
      </w:r>
      <w:r w:rsidR="005C2329" w:rsidRPr="00917142">
        <w:rPr>
          <w:rFonts w:ascii="Times New Roman" w:hAnsi="Times New Roman"/>
          <w:sz w:val="20"/>
          <w:szCs w:val="20"/>
        </w:rPr>
        <w:t>sítios de Lewis</w:t>
      </w:r>
      <w:r w:rsidR="005C2329">
        <w:rPr>
          <w:rFonts w:ascii="Times New Roman" w:hAnsi="Times New Roman"/>
          <w:sz w:val="20"/>
          <w:szCs w:val="20"/>
        </w:rPr>
        <w:t>, os quais são capazes de</w:t>
      </w:r>
      <w:r w:rsidR="005C2329" w:rsidRPr="00917142">
        <w:rPr>
          <w:rFonts w:ascii="Times New Roman" w:hAnsi="Times New Roman"/>
          <w:sz w:val="20"/>
          <w:szCs w:val="20"/>
        </w:rPr>
        <w:t xml:space="preserve"> ace</w:t>
      </w:r>
      <w:r w:rsidR="005C2329">
        <w:rPr>
          <w:rFonts w:ascii="Times New Roman" w:hAnsi="Times New Roman"/>
          <w:sz w:val="20"/>
          <w:szCs w:val="20"/>
        </w:rPr>
        <w:t xml:space="preserve">itar elétrons mais facilmente, promovem a ativação da carbonila do </w:t>
      </w:r>
      <w:r w:rsidR="005C2329" w:rsidRPr="00917142">
        <w:rPr>
          <w:rFonts w:ascii="Times New Roman" w:hAnsi="Times New Roman"/>
          <w:i/>
          <w:iCs/>
          <w:sz w:val="20"/>
          <w:szCs w:val="20"/>
        </w:rPr>
        <w:t>β</w:t>
      </w:r>
      <w:r w:rsidR="005C2329" w:rsidRPr="00917142">
        <w:rPr>
          <w:rFonts w:ascii="Times New Roman" w:hAnsi="Times New Roman"/>
          <w:sz w:val="20"/>
          <w:szCs w:val="20"/>
        </w:rPr>
        <w:t xml:space="preserve">-citronelal </w:t>
      </w:r>
      <w:r w:rsidR="005C2329">
        <w:rPr>
          <w:rFonts w:ascii="Times New Roman" w:hAnsi="Times New Roman"/>
          <w:sz w:val="20"/>
          <w:szCs w:val="20"/>
        </w:rPr>
        <w:t>favorecendo assim a acetalização.</w:t>
      </w:r>
      <w:r w:rsidR="005C2329" w:rsidRPr="005C2329">
        <w:rPr>
          <w:rFonts w:ascii="Times New Roman" w:hAnsi="Times New Roman"/>
          <w:color w:val="000000" w:themeColor="text1"/>
          <w:sz w:val="20"/>
          <w:szCs w:val="20"/>
        </w:rPr>
        <w:t xml:space="preserve"> </w:t>
      </w:r>
    </w:p>
    <w:p w14:paraId="7164D95E" w14:textId="788A60A1" w:rsidR="00917142" w:rsidRDefault="005C2329" w:rsidP="00917142">
      <w:pPr>
        <w:spacing w:after="0" w:line="240" w:lineRule="exact"/>
        <w:ind w:firstLine="204"/>
        <w:jc w:val="both"/>
        <w:rPr>
          <w:rFonts w:ascii="Times New Roman" w:hAnsi="Times New Roman"/>
          <w:color w:val="000000" w:themeColor="text1"/>
          <w:sz w:val="20"/>
          <w:szCs w:val="20"/>
        </w:rPr>
      </w:pPr>
      <w:r>
        <w:rPr>
          <w:rFonts w:ascii="Times New Roman" w:hAnsi="Times New Roman"/>
          <w:color w:val="000000" w:themeColor="text1"/>
          <w:sz w:val="20"/>
          <w:szCs w:val="20"/>
        </w:rPr>
        <w:t>Quanto cátions Mo</w:t>
      </w:r>
      <w:r w:rsidRPr="0004677D">
        <w:rPr>
          <w:rFonts w:ascii="Times New Roman" w:hAnsi="Times New Roman"/>
          <w:color w:val="000000" w:themeColor="text1"/>
          <w:sz w:val="20"/>
          <w:szCs w:val="20"/>
          <w:vertAlign w:val="superscript"/>
        </w:rPr>
        <w:t>6+</w:t>
      </w:r>
      <w:r>
        <w:rPr>
          <w:rFonts w:ascii="Times New Roman" w:hAnsi="Times New Roman"/>
          <w:color w:val="000000" w:themeColor="text1"/>
          <w:sz w:val="20"/>
          <w:szCs w:val="20"/>
        </w:rPr>
        <w:t xml:space="preserve"> são trocados por Nb</w:t>
      </w:r>
      <w:r>
        <w:rPr>
          <w:rFonts w:ascii="Times New Roman" w:hAnsi="Times New Roman"/>
          <w:color w:val="000000" w:themeColor="text1"/>
          <w:sz w:val="20"/>
          <w:szCs w:val="20"/>
          <w:vertAlign w:val="superscript"/>
        </w:rPr>
        <w:t>5</w:t>
      </w:r>
      <w:r w:rsidRPr="0004677D">
        <w:rPr>
          <w:rFonts w:ascii="Times New Roman" w:hAnsi="Times New Roman"/>
          <w:color w:val="000000" w:themeColor="text1"/>
          <w:sz w:val="20"/>
          <w:szCs w:val="20"/>
          <w:vertAlign w:val="superscript"/>
        </w:rPr>
        <w:t>+</w:t>
      </w:r>
      <w:r>
        <w:rPr>
          <w:rFonts w:ascii="Times New Roman" w:hAnsi="Times New Roman"/>
          <w:color w:val="000000" w:themeColor="text1"/>
          <w:sz w:val="20"/>
          <w:szCs w:val="20"/>
          <w:vertAlign w:val="superscript"/>
        </w:rPr>
        <w:t xml:space="preserve"> </w:t>
      </w:r>
      <w:r>
        <w:rPr>
          <w:rFonts w:ascii="Times New Roman" w:hAnsi="Times New Roman"/>
          <w:color w:val="000000" w:themeColor="text1"/>
          <w:sz w:val="20"/>
          <w:szCs w:val="20"/>
        </w:rPr>
        <w:t>há uma deficiência de carga positiva, a qual é suprida com um maior número de H</w:t>
      </w:r>
      <w:r w:rsidRPr="0004677D">
        <w:rPr>
          <w:rFonts w:ascii="Times New Roman" w:hAnsi="Times New Roman"/>
          <w:color w:val="000000" w:themeColor="text1"/>
          <w:sz w:val="20"/>
          <w:szCs w:val="20"/>
          <w:vertAlign w:val="superscript"/>
        </w:rPr>
        <w:t>+</w:t>
      </w:r>
      <w:r>
        <w:rPr>
          <w:rFonts w:ascii="Times New Roman" w:hAnsi="Times New Roman"/>
          <w:color w:val="000000" w:themeColor="text1"/>
          <w:sz w:val="20"/>
          <w:szCs w:val="20"/>
        </w:rPr>
        <w:t>. Portanto, variar a concentração em mol % de catalisador, implica em variar tanto H</w:t>
      </w:r>
      <w:r w:rsidRPr="0004677D">
        <w:rPr>
          <w:rFonts w:ascii="Times New Roman" w:hAnsi="Times New Roman"/>
          <w:color w:val="000000" w:themeColor="text1"/>
          <w:sz w:val="20"/>
          <w:szCs w:val="20"/>
          <w:vertAlign w:val="superscript"/>
        </w:rPr>
        <w:t>+</w:t>
      </w:r>
      <w:r>
        <w:rPr>
          <w:rFonts w:ascii="Times New Roman" w:hAnsi="Times New Roman"/>
          <w:color w:val="000000" w:themeColor="text1"/>
          <w:sz w:val="20"/>
          <w:szCs w:val="20"/>
          <w:vertAlign w:val="superscript"/>
        </w:rPr>
        <w:t xml:space="preserve"> </w:t>
      </w:r>
      <w:r>
        <w:rPr>
          <w:rFonts w:ascii="Times New Roman" w:hAnsi="Times New Roman"/>
          <w:color w:val="000000" w:themeColor="text1"/>
          <w:sz w:val="20"/>
          <w:szCs w:val="20"/>
        </w:rPr>
        <w:t>quanto Nb</w:t>
      </w:r>
      <w:r>
        <w:rPr>
          <w:rFonts w:ascii="Times New Roman" w:hAnsi="Times New Roman"/>
          <w:color w:val="000000" w:themeColor="text1"/>
          <w:sz w:val="20"/>
          <w:szCs w:val="20"/>
          <w:vertAlign w:val="superscript"/>
        </w:rPr>
        <w:t>5+</w:t>
      </w:r>
      <w:r>
        <w:rPr>
          <w:rFonts w:ascii="Times New Roman" w:hAnsi="Times New Roman"/>
          <w:color w:val="000000" w:themeColor="text1"/>
          <w:sz w:val="20"/>
          <w:szCs w:val="20"/>
        </w:rPr>
        <w:t xml:space="preserve"> (Figura 6).</w:t>
      </w:r>
    </w:p>
    <w:p w14:paraId="08AA1DD7" w14:textId="02C5627B" w:rsidR="00917142" w:rsidRDefault="00917142" w:rsidP="00917142">
      <w:pPr>
        <w:spacing w:after="0"/>
        <w:jc w:val="center"/>
      </w:pPr>
      <w:r>
        <w:object w:dxaOrig="25417" w:dyaOrig="17850" w14:anchorId="6E6736B1">
          <v:shape id="_x0000_i1031" type="#_x0000_t75" style="width:3in;height:165pt" o:ole="">
            <v:imagedata r:id="rId26" o:title="" croptop="5044f" cropleft="3387f" cropright="7005f"/>
          </v:shape>
          <o:OLEObject Type="Embed" ProgID="Origin50.Graph" ShapeID="_x0000_i1031" DrawAspect="Content" ObjectID="_1748424011" r:id="rId27"/>
        </w:object>
      </w:r>
    </w:p>
    <w:p w14:paraId="01476633" w14:textId="77777777" w:rsidR="00917142" w:rsidRPr="00145D16" w:rsidRDefault="00917142" w:rsidP="00917142">
      <w:pPr>
        <w:spacing w:after="0" w:line="240" w:lineRule="exact"/>
        <w:jc w:val="both"/>
        <w:rPr>
          <w:rFonts w:ascii="Times New Roman" w:hAnsi="Times New Roman" w:cs="Times New Roman"/>
          <w:sz w:val="18"/>
          <w:szCs w:val="18"/>
        </w:rPr>
      </w:pPr>
      <w:r w:rsidRPr="00145D16">
        <w:rPr>
          <w:rFonts w:ascii="Times New Roman" w:hAnsi="Times New Roman" w:cs="Times New Roman"/>
          <w:b/>
          <w:sz w:val="18"/>
          <w:szCs w:val="18"/>
        </w:rPr>
        <w:t>Figura 6.</w:t>
      </w:r>
      <w:r w:rsidRPr="00145D16">
        <w:rPr>
          <w:rFonts w:ascii="Times New Roman" w:hAnsi="Times New Roman" w:cs="Times New Roman"/>
          <w:sz w:val="18"/>
          <w:szCs w:val="18"/>
        </w:rPr>
        <w:t xml:space="preserve"> Efeito da concentração de H</w:t>
      </w:r>
      <w:r w:rsidRPr="00145D16">
        <w:rPr>
          <w:rFonts w:ascii="Times New Roman" w:hAnsi="Times New Roman" w:cs="Times New Roman"/>
          <w:sz w:val="18"/>
          <w:szCs w:val="18"/>
          <w:vertAlign w:val="subscript"/>
        </w:rPr>
        <w:t>4</w:t>
      </w:r>
      <w:r w:rsidRPr="00145D16">
        <w:rPr>
          <w:rFonts w:ascii="Times New Roman" w:hAnsi="Times New Roman" w:cs="Times New Roman"/>
          <w:sz w:val="18"/>
          <w:szCs w:val="18"/>
        </w:rPr>
        <w:t>PMo</w:t>
      </w:r>
      <w:r w:rsidRPr="00145D16">
        <w:rPr>
          <w:rFonts w:ascii="Times New Roman" w:hAnsi="Times New Roman" w:cs="Times New Roman"/>
          <w:sz w:val="18"/>
          <w:szCs w:val="18"/>
          <w:vertAlign w:val="subscript"/>
        </w:rPr>
        <w:t>11</w:t>
      </w:r>
      <w:r w:rsidRPr="00145D16">
        <w:rPr>
          <w:rFonts w:ascii="Times New Roman" w:hAnsi="Times New Roman" w:cs="Times New Roman"/>
          <w:sz w:val="18"/>
          <w:szCs w:val="18"/>
        </w:rPr>
        <w:t>NbO</w:t>
      </w:r>
      <w:r w:rsidRPr="00145D16">
        <w:rPr>
          <w:rFonts w:ascii="Times New Roman" w:hAnsi="Times New Roman" w:cs="Times New Roman"/>
          <w:sz w:val="18"/>
          <w:szCs w:val="18"/>
          <w:vertAlign w:val="subscript"/>
        </w:rPr>
        <w:t>40</w:t>
      </w:r>
      <w:r w:rsidRPr="00145D16">
        <w:rPr>
          <w:rFonts w:ascii="Times New Roman" w:hAnsi="Times New Roman" w:cs="Times New Roman"/>
          <w:sz w:val="18"/>
          <w:szCs w:val="18"/>
        </w:rPr>
        <w:t xml:space="preserve"> na conversão da reação do β-citronelal</w:t>
      </w:r>
      <w:r>
        <w:rPr>
          <w:rFonts w:ascii="Times New Roman" w:hAnsi="Times New Roman" w:cs="Times New Roman"/>
          <w:sz w:val="18"/>
          <w:szCs w:val="18"/>
        </w:rPr>
        <w:t>.</w:t>
      </w:r>
      <w:r w:rsidRPr="00145D16">
        <w:rPr>
          <w:rFonts w:ascii="Times New Roman" w:hAnsi="Times New Roman" w:cs="Times New Roman"/>
          <w:sz w:val="18"/>
          <w:szCs w:val="18"/>
          <w:vertAlign w:val="superscript"/>
        </w:rPr>
        <w:t>a</w:t>
      </w:r>
    </w:p>
    <w:p w14:paraId="2B2862A2" w14:textId="77777777" w:rsidR="00917142" w:rsidRPr="00145D16" w:rsidRDefault="00917142" w:rsidP="00917142">
      <w:pPr>
        <w:spacing w:line="240" w:lineRule="exact"/>
        <w:jc w:val="both"/>
        <w:rPr>
          <w:rFonts w:ascii="Times New Roman" w:hAnsi="Times New Roman" w:cs="Times New Roman"/>
          <w:sz w:val="18"/>
          <w:szCs w:val="18"/>
        </w:rPr>
      </w:pPr>
      <w:proofErr w:type="gramStart"/>
      <w:r w:rsidRPr="00145D16">
        <w:rPr>
          <w:rFonts w:ascii="Times New Roman" w:hAnsi="Times New Roman" w:cs="Times New Roman"/>
          <w:sz w:val="18"/>
          <w:szCs w:val="18"/>
          <w:vertAlign w:val="superscript"/>
        </w:rPr>
        <w:t>a</w:t>
      </w:r>
      <w:r w:rsidRPr="00145D16">
        <w:rPr>
          <w:rFonts w:ascii="Times New Roman" w:hAnsi="Times New Roman" w:cs="Times New Roman"/>
          <w:sz w:val="18"/>
          <w:szCs w:val="18"/>
        </w:rPr>
        <w:t>Condição</w:t>
      </w:r>
      <w:proofErr w:type="gramEnd"/>
      <w:r w:rsidRPr="00145D16">
        <w:rPr>
          <w:rFonts w:ascii="Times New Roman" w:hAnsi="Times New Roman" w:cs="Times New Roman"/>
          <w:sz w:val="18"/>
          <w:szCs w:val="18"/>
        </w:rPr>
        <w:t xml:space="preserve"> da reação: β-Citronelal (1 mmol), catalisador H</w:t>
      </w:r>
      <w:r w:rsidRPr="00145D16">
        <w:rPr>
          <w:rFonts w:ascii="Times New Roman" w:hAnsi="Times New Roman" w:cs="Times New Roman"/>
          <w:sz w:val="18"/>
          <w:szCs w:val="18"/>
          <w:vertAlign w:val="subscript"/>
        </w:rPr>
        <w:t>4</w:t>
      </w:r>
      <w:r w:rsidRPr="00145D16">
        <w:rPr>
          <w:rFonts w:ascii="Times New Roman" w:hAnsi="Times New Roman" w:cs="Times New Roman"/>
          <w:sz w:val="18"/>
          <w:szCs w:val="18"/>
        </w:rPr>
        <w:t>PMo</w:t>
      </w:r>
      <w:r w:rsidRPr="00145D16">
        <w:rPr>
          <w:rFonts w:ascii="Times New Roman" w:hAnsi="Times New Roman" w:cs="Times New Roman"/>
          <w:sz w:val="18"/>
          <w:szCs w:val="18"/>
          <w:vertAlign w:val="subscript"/>
        </w:rPr>
        <w:t>11</w:t>
      </w:r>
      <w:r w:rsidRPr="00145D16">
        <w:rPr>
          <w:rFonts w:ascii="Times New Roman" w:hAnsi="Times New Roman" w:cs="Times New Roman"/>
          <w:sz w:val="18"/>
          <w:szCs w:val="18"/>
        </w:rPr>
        <w:t>NbO</w:t>
      </w:r>
      <w:r w:rsidRPr="00145D16">
        <w:rPr>
          <w:rFonts w:ascii="Times New Roman" w:hAnsi="Times New Roman" w:cs="Times New Roman"/>
          <w:sz w:val="18"/>
          <w:szCs w:val="18"/>
          <w:vertAlign w:val="subscript"/>
        </w:rPr>
        <w:t>40</w:t>
      </w:r>
      <w:r w:rsidRPr="00145D16">
        <w:rPr>
          <w:rFonts w:ascii="Times New Roman" w:hAnsi="Times New Roman" w:cs="Times New Roman"/>
          <w:sz w:val="18"/>
          <w:szCs w:val="18"/>
        </w:rPr>
        <w:t xml:space="preserve"> (variável), volume da reação (5 mL), temperatura (</w:t>
      </w:r>
      <w:r>
        <w:rPr>
          <w:rFonts w:ascii="Times New Roman" w:hAnsi="Times New Roman"/>
          <w:sz w:val="18"/>
          <w:szCs w:val="18"/>
        </w:rPr>
        <w:t xml:space="preserve">25 </w:t>
      </w:r>
      <w:r>
        <w:rPr>
          <w:rFonts w:ascii="Times New Roman" w:hAnsi="Times New Roman"/>
          <w:sz w:val="18"/>
          <w:szCs w:val="18"/>
        </w:rPr>
        <w:sym w:font="Symbol" w:char="F0B0"/>
      </w:r>
      <w:r>
        <w:rPr>
          <w:rFonts w:ascii="Times New Roman" w:hAnsi="Times New Roman"/>
          <w:sz w:val="18"/>
          <w:szCs w:val="18"/>
        </w:rPr>
        <w:t>C</w:t>
      </w:r>
      <w:r w:rsidRPr="00145D16">
        <w:rPr>
          <w:rFonts w:ascii="Times New Roman" w:hAnsi="Times New Roman" w:cs="Times New Roman"/>
          <w:sz w:val="18"/>
          <w:szCs w:val="18"/>
        </w:rPr>
        <w:t>).</w:t>
      </w:r>
    </w:p>
    <w:p w14:paraId="61ECFFEB" w14:textId="25DF1F1C" w:rsidR="00917142" w:rsidRPr="00917142" w:rsidRDefault="00917142" w:rsidP="00917142">
      <w:pPr>
        <w:spacing w:after="0" w:line="240" w:lineRule="exact"/>
        <w:ind w:firstLine="204"/>
        <w:jc w:val="both"/>
        <w:rPr>
          <w:rFonts w:ascii="Times New Roman" w:hAnsi="Times New Roman"/>
          <w:color w:val="000000" w:themeColor="text1"/>
          <w:sz w:val="20"/>
          <w:szCs w:val="20"/>
        </w:rPr>
      </w:pPr>
    </w:p>
    <w:p w14:paraId="076ADB54" w14:textId="3F2CF948" w:rsidR="00D65D30" w:rsidRDefault="0004677D" w:rsidP="00E9631F">
      <w:pPr>
        <w:spacing w:after="0" w:line="240" w:lineRule="exact"/>
        <w:ind w:firstLine="204"/>
        <w:jc w:val="both"/>
        <w:rPr>
          <w:rFonts w:ascii="Times New Roman" w:hAnsi="Times New Roman"/>
          <w:color w:val="000000" w:themeColor="text1"/>
        </w:rPr>
      </w:pPr>
      <w:r>
        <w:rPr>
          <w:rFonts w:ascii="Times New Roman" w:hAnsi="Times New Roman"/>
          <w:color w:val="000000" w:themeColor="text1"/>
          <w:sz w:val="20"/>
          <w:szCs w:val="20"/>
        </w:rPr>
        <w:t>P</w:t>
      </w:r>
      <w:r w:rsidR="00E9631F" w:rsidRPr="00C77B9D">
        <w:rPr>
          <w:rFonts w:ascii="Times New Roman" w:hAnsi="Times New Roman"/>
          <w:color w:val="000000" w:themeColor="text1"/>
          <w:sz w:val="20"/>
          <w:szCs w:val="20"/>
        </w:rPr>
        <w:t>ara se avaliar a verdadeira contribuição d</w:t>
      </w:r>
      <w:r>
        <w:rPr>
          <w:rFonts w:ascii="Times New Roman" w:hAnsi="Times New Roman"/>
          <w:color w:val="000000" w:themeColor="text1"/>
          <w:sz w:val="20"/>
          <w:szCs w:val="20"/>
        </w:rPr>
        <w:t>os sítios de Lewis Nb</w:t>
      </w:r>
      <w:r w:rsidRPr="0004677D">
        <w:rPr>
          <w:rFonts w:ascii="Times New Roman" w:hAnsi="Times New Roman"/>
          <w:color w:val="000000" w:themeColor="text1"/>
          <w:sz w:val="20"/>
          <w:szCs w:val="20"/>
          <w:vertAlign w:val="superscript"/>
        </w:rPr>
        <w:t>5+</w:t>
      </w:r>
      <w:r>
        <w:rPr>
          <w:rFonts w:ascii="Times New Roman" w:hAnsi="Times New Roman"/>
          <w:color w:val="000000" w:themeColor="text1"/>
          <w:sz w:val="20"/>
          <w:szCs w:val="20"/>
        </w:rPr>
        <w:t xml:space="preserve">, realizaram-se reações </w:t>
      </w:r>
      <w:r w:rsidR="00E9631F" w:rsidRPr="00C77B9D">
        <w:rPr>
          <w:rFonts w:ascii="Times New Roman" w:hAnsi="Times New Roman"/>
          <w:color w:val="000000" w:themeColor="text1"/>
          <w:sz w:val="20"/>
          <w:szCs w:val="20"/>
        </w:rPr>
        <w:t>com a mesma concentração de H</w:t>
      </w:r>
      <w:r w:rsidR="00E9631F" w:rsidRPr="00C77B9D">
        <w:rPr>
          <w:rFonts w:ascii="Times New Roman" w:hAnsi="Times New Roman"/>
          <w:color w:val="000000" w:themeColor="text1"/>
          <w:sz w:val="20"/>
          <w:szCs w:val="20"/>
          <w:vertAlign w:val="superscript"/>
        </w:rPr>
        <w:t>+</w:t>
      </w:r>
      <w:r>
        <w:rPr>
          <w:rFonts w:ascii="Times New Roman" w:hAnsi="Times New Roman"/>
          <w:color w:val="000000" w:themeColor="text1"/>
          <w:sz w:val="20"/>
          <w:szCs w:val="20"/>
        </w:rPr>
        <w:t xml:space="preserve"> (Figura 7). </w:t>
      </w:r>
      <w:r w:rsidR="00E9631F" w:rsidRPr="00C77B9D">
        <w:rPr>
          <w:rFonts w:ascii="Times New Roman" w:hAnsi="Times New Roman"/>
          <w:color w:val="000000" w:themeColor="text1"/>
          <w:sz w:val="20"/>
          <w:szCs w:val="20"/>
        </w:rPr>
        <w:t>Nestas reações, a concentrações de íons H</w:t>
      </w:r>
      <w:r w:rsidR="00E9631F" w:rsidRPr="00C77B9D">
        <w:rPr>
          <w:rFonts w:ascii="Times New Roman" w:hAnsi="Times New Roman"/>
          <w:color w:val="000000" w:themeColor="text1"/>
          <w:sz w:val="20"/>
          <w:szCs w:val="20"/>
          <w:vertAlign w:val="superscript"/>
        </w:rPr>
        <w:t>+</w:t>
      </w:r>
      <w:r w:rsidR="00E9631F" w:rsidRPr="00C77B9D">
        <w:rPr>
          <w:rFonts w:ascii="Times New Roman" w:hAnsi="Times New Roman"/>
          <w:color w:val="000000" w:themeColor="text1"/>
          <w:sz w:val="20"/>
          <w:szCs w:val="20"/>
        </w:rPr>
        <w:t xml:space="preserve"> foram mantidas </w:t>
      </w:r>
      <w:r w:rsidR="00A912BD" w:rsidRPr="00C77B9D">
        <w:rPr>
          <w:rFonts w:ascii="Times New Roman" w:hAnsi="Times New Roman"/>
          <w:color w:val="000000" w:themeColor="text1"/>
        </w:rPr>
        <w:t>em 0,50 mol</w:t>
      </w:r>
      <w:r w:rsidR="00E9631F" w:rsidRPr="00C77B9D">
        <w:rPr>
          <w:rFonts w:ascii="Times New Roman" w:hAnsi="Times New Roman"/>
          <w:color w:val="000000" w:themeColor="text1"/>
        </w:rPr>
        <w:t xml:space="preserve"> </w:t>
      </w:r>
      <w:r w:rsidR="00A912BD" w:rsidRPr="00C77B9D">
        <w:rPr>
          <w:rFonts w:ascii="Times New Roman" w:hAnsi="Times New Roman"/>
          <w:color w:val="000000" w:themeColor="text1"/>
        </w:rPr>
        <w:t>%</w:t>
      </w:r>
      <w:r>
        <w:rPr>
          <w:rFonts w:ascii="Times New Roman" w:hAnsi="Times New Roman"/>
          <w:color w:val="000000" w:themeColor="text1"/>
        </w:rPr>
        <w:t>, ajustando-se a concentração do catalisador.</w:t>
      </w:r>
      <w:r w:rsidR="00754A5A" w:rsidRPr="00C77B9D">
        <w:rPr>
          <w:rFonts w:ascii="Times New Roman" w:hAnsi="Times New Roman"/>
          <w:color w:val="000000" w:themeColor="text1"/>
        </w:rPr>
        <w:t xml:space="preserve"> </w:t>
      </w:r>
    </w:p>
    <w:p w14:paraId="75D2EF8F" w14:textId="78A77895" w:rsidR="00CB76E0" w:rsidRDefault="008B44D9" w:rsidP="001B2DB9">
      <w:pPr>
        <w:spacing w:after="0"/>
        <w:jc w:val="center"/>
      </w:pPr>
      <w:r>
        <w:object w:dxaOrig="25417" w:dyaOrig="17850" w14:anchorId="18407A4E">
          <v:shape id="_x0000_i1032" type="#_x0000_t75" style="width:258pt;height:179.25pt" o:ole="">
            <v:imagedata r:id="rId28" o:title="" croptop="4296f" cropleft="3510f" cropright="6f"/>
          </v:shape>
          <o:OLEObject Type="Embed" ProgID="Origin50.Graph" ShapeID="_x0000_i1032" DrawAspect="Content" ObjectID="_1748424012" r:id="rId29"/>
        </w:object>
      </w:r>
    </w:p>
    <w:p w14:paraId="7EA477F4" w14:textId="1C3BAB4E" w:rsidR="00667072" w:rsidRPr="0038120A" w:rsidRDefault="00667072" w:rsidP="0038120A">
      <w:pPr>
        <w:spacing w:after="0"/>
        <w:jc w:val="both"/>
        <w:rPr>
          <w:rFonts w:ascii="Times New Roman" w:hAnsi="Times New Roman"/>
          <w:b/>
          <w:sz w:val="18"/>
          <w:szCs w:val="18"/>
        </w:rPr>
      </w:pPr>
      <w:r w:rsidRPr="0038120A">
        <w:rPr>
          <w:rFonts w:ascii="Times New Roman" w:hAnsi="Times New Roman"/>
          <w:b/>
          <w:sz w:val="18"/>
          <w:szCs w:val="18"/>
        </w:rPr>
        <w:t xml:space="preserve">Figura 7. </w:t>
      </w:r>
      <w:r w:rsidRPr="0038120A">
        <w:rPr>
          <w:rFonts w:ascii="Times New Roman" w:hAnsi="Times New Roman"/>
          <w:sz w:val="18"/>
          <w:szCs w:val="18"/>
        </w:rPr>
        <w:t>Efeito da carga de próton</w:t>
      </w:r>
      <w:r w:rsidR="005A53A1" w:rsidRPr="0038120A">
        <w:rPr>
          <w:rFonts w:ascii="Times New Roman" w:hAnsi="Times New Roman"/>
          <w:sz w:val="18"/>
          <w:szCs w:val="18"/>
        </w:rPr>
        <w:t xml:space="preserve">s </w:t>
      </w:r>
      <w:r w:rsidRPr="0038120A">
        <w:rPr>
          <w:rFonts w:ascii="Times New Roman" w:hAnsi="Times New Roman"/>
          <w:sz w:val="18"/>
          <w:szCs w:val="18"/>
        </w:rPr>
        <w:t xml:space="preserve">na conversão do </w:t>
      </w:r>
      <w:r w:rsidRPr="0038120A">
        <w:rPr>
          <w:rFonts w:ascii="Times New Roman" w:hAnsi="Times New Roman"/>
          <w:i/>
          <w:iCs/>
          <w:sz w:val="18"/>
          <w:szCs w:val="18"/>
        </w:rPr>
        <w:t>β</w:t>
      </w:r>
      <w:r w:rsidRPr="0038120A">
        <w:rPr>
          <w:rFonts w:ascii="Times New Roman" w:hAnsi="Times New Roman"/>
          <w:sz w:val="18"/>
          <w:szCs w:val="18"/>
        </w:rPr>
        <w:t>-citronelal em CH</w:t>
      </w:r>
      <w:r w:rsidRPr="0038120A">
        <w:rPr>
          <w:rFonts w:ascii="Times New Roman" w:hAnsi="Times New Roman"/>
          <w:sz w:val="18"/>
          <w:szCs w:val="18"/>
          <w:vertAlign w:val="subscript"/>
        </w:rPr>
        <w:t>3</w:t>
      </w:r>
      <w:r w:rsidRPr="0038120A">
        <w:rPr>
          <w:rFonts w:ascii="Times New Roman" w:hAnsi="Times New Roman"/>
          <w:sz w:val="18"/>
          <w:szCs w:val="18"/>
        </w:rPr>
        <w:t>OH</w:t>
      </w:r>
      <w:r w:rsidR="008B44D9">
        <w:rPr>
          <w:rFonts w:ascii="Times New Roman" w:hAnsi="Times New Roman"/>
          <w:sz w:val="18"/>
          <w:szCs w:val="18"/>
        </w:rPr>
        <w:t>.</w:t>
      </w:r>
      <w:r w:rsidRPr="0038120A">
        <w:rPr>
          <w:rFonts w:ascii="Times New Roman" w:hAnsi="Times New Roman"/>
          <w:sz w:val="18"/>
          <w:szCs w:val="18"/>
          <w:vertAlign w:val="superscript"/>
        </w:rPr>
        <w:t>a</w:t>
      </w:r>
    </w:p>
    <w:p w14:paraId="383D347D" w14:textId="5CA74A61" w:rsidR="00CB76E0" w:rsidRDefault="00667072" w:rsidP="0038120A">
      <w:pPr>
        <w:spacing w:after="0"/>
        <w:jc w:val="both"/>
        <w:rPr>
          <w:rFonts w:ascii="Times New Roman" w:hAnsi="Times New Roman"/>
          <w:sz w:val="18"/>
          <w:szCs w:val="18"/>
        </w:rPr>
      </w:pPr>
      <w:proofErr w:type="gramStart"/>
      <w:r w:rsidRPr="0038120A">
        <w:rPr>
          <w:rFonts w:ascii="Times New Roman" w:hAnsi="Times New Roman"/>
          <w:sz w:val="18"/>
          <w:szCs w:val="18"/>
          <w:vertAlign w:val="superscript"/>
        </w:rPr>
        <w:t>a</w:t>
      </w:r>
      <w:r w:rsidRPr="0038120A">
        <w:rPr>
          <w:rFonts w:ascii="Times New Roman" w:hAnsi="Times New Roman"/>
          <w:sz w:val="18"/>
          <w:szCs w:val="18"/>
        </w:rPr>
        <w:t>Condição</w:t>
      </w:r>
      <w:proofErr w:type="gramEnd"/>
      <w:r w:rsidRPr="0038120A">
        <w:rPr>
          <w:rFonts w:ascii="Times New Roman" w:hAnsi="Times New Roman"/>
          <w:sz w:val="18"/>
          <w:szCs w:val="18"/>
        </w:rPr>
        <w:t xml:space="preserve"> da reação: </w:t>
      </w:r>
      <w:r w:rsidRPr="0038120A">
        <w:rPr>
          <w:rFonts w:ascii="Times New Roman" w:hAnsi="Times New Roman"/>
          <w:i/>
          <w:iCs/>
          <w:sz w:val="18"/>
          <w:szCs w:val="18"/>
        </w:rPr>
        <w:t>β</w:t>
      </w:r>
      <w:r w:rsidRPr="0038120A">
        <w:rPr>
          <w:rFonts w:ascii="Times New Roman" w:hAnsi="Times New Roman"/>
          <w:sz w:val="18"/>
          <w:szCs w:val="18"/>
        </w:rPr>
        <w:t>-</w:t>
      </w:r>
      <w:r w:rsidR="00F54BA5">
        <w:rPr>
          <w:rFonts w:ascii="Times New Roman" w:hAnsi="Times New Roman"/>
          <w:sz w:val="18"/>
          <w:szCs w:val="18"/>
        </w:rPr>
        <w:t>c</w:t>
      </w:r>
      <w:r w:rsidRPr="0038120A">
        <w:rPr>
          <w:rFonts w:ascii="Times New Roman" w:hAnsi="Times New Roman"/>
          <w:sz w:val="18"/>
          <w:szCs w:val="18"/>
        </w:rPr>
        <w:t>itronelal (2 mmol), catalisador carga de H+ 0,5 mol%. Nb</w:t>
      </w:r>
      <w:r w:rsidRPr="0038120A">
        <w:rPr>
          <w:rFonts w:ascii="Times New Roman" w:hAnsi="Times New Roman"/>
          <w:sz w:val="18"/>
          <w:szCs w:val="18"/>
          <w:vertAlign w:val="subscript"/>
        </w:rPr>
        <w:t>1</w:t>
      </w:r>
      <w:r w:rsidRPr="0038120A">
        <w:rPr>
          <w:rFonts w:ascii="Times New Roman" w:hAnsi="Times New Roman"/>
          <w:sz w:val="18"/>
          <w:szCs w:val="18"/>
        </w:rPr>
        <w:t xml:space="preserve"> (H</w:t>
      </w:r>
      <w:r w:rsidRPr="0038120A">
        <w:rPr>
          <w:rFonts w:ascii="Times New Roman" w:hAnsi="Times New Roman"/>
          <w:sz w:val="18"/>
          <w:szCs w:val="18"/>
          <w:vertAlign w:val="subscript"/>
        </w:rPr>
        <w:t>4</w:t>
      </w:r>
      <w:r w:rsidRPr="0038120A">
        <w:rPr>
          <w:rFonts w:ascii="Times New Roman" w:hAnsi="Times New Roman"/>
          <w:sz w:val="18"/>
          <w:szCs w:val="18"/>
        </w:rPr>
        <w:t>PMo</w:t>
      </w:r>
      <w:r w:rsidRPr="0038120A">
        <w:rPr>
          <w:rFonts w:ascii="Times New Roman" w:hAnsi="Times New Roman"/>
          <w:sz w:val="18"/>
          <w:szCs w:val="18"/>
          <w:vertAlign w:val="subscript"/>
        </w:rPr>
        <w:t>11</w:t>
      </w:r>
      <w:r w:rsidRPr="0038120A">
        <w:rPr>
          <w:rFonts w:ascii="Times New Roman" w:hAnsi="Times New Roman"/>
          <w:sz w:val="18"/>
          <w:szCs w:val="18"/>
        </w:rPr>
        <w:t>NbO</w:t>
      </w:r>
      <w:r w:rsidRPr="0038120A">
        <w:rPr>
          <w:rFonts w:ascii="Times New Roman" w:hAnsi="Times New Roman"/>
          <w:sz w:val="18"/>
          <w:szCs w:val="18"/>
          <w:vertAlign w:val="subscript"/>
        </w:rPr>
        <w:t>40</w:t>
      </w:r>
      <w:r w:rsidRPr="0038120A">
        <w:rPr>
          <w:rFonts w:ascii="Times New Roman" w:hAnsi="Times New Roman"/>
          <w:sz w:val="18"/>
          <w:szCs w:val="18"/>
        </w:rPr>
        <w:t>), Nb</w:t>
      </w:r>
      <w:r w:rsidRPr="0038120A">
        <w:rPr>
          <w:rFonts w:ascii="Times New Roman" w:hAnsi="Times New Roman"/>
          <w:sz w:val="18"/>
          <w:szCs w:val="18"/>
          <w:vertAlign w:val="subscript"/>
        </w:rPr>
        <w:t>2</w:t>
      </w:r>
      <w:r w:rsidRPr="0038120A">
        <w:rPr>
          <w:rFonts w:ascii="Times New Roman" w:hAnsi="Times New Roman"/>
          <w:sz w:val="18"/>
          <w:szCs w:val="18"/>
        </w:rPr>
        <w:t xml:space="preserve"> (H</w:t>
      </w:r>
      <w:r w:rsidRPr="0038120A">
        <w:rPr>
          <w:rFonts w:ascii="Times New Roman" w:hAnsi="Times New Roman"/>
          <w:sz w:val="18"/>
          <w:szCs w:val="18"/>
          <w:vertAlign w:val="subscript"/>
        </w:rPr>
        <w:t>5</w:t>
      </w:r>
      <w:r w:rsidRPr="0038120A">
        <w:rPr>
          <w:rFonts w:ascii="Times New Roman" w:hAnsi="Times New Roman"/>
          <w:sz w:val="18"/>
          <w:szCs w:val="18"/>
        </w:rPr>
        <w:t>PMo</w:t>
      </w:r>
      <w:r w:rsidRPr="0038120A">
        <w:rPr>
          <w:rFonts w:ascii="Times New Roman" w:hAnsi="Times New Roman"/>
          <w:sz w:val="18"/>
          <w:szCs w:val="18"/>
          <w:vertAlign w:val="subscript"/>
        </w:rPr>
        <w:t>10</w:t>
      </w:r>
      <w:r w:rsidRPr="0038120A">
        <w:rPr>
          <w:rFonts w:ascii="Times New Roman" w:hAnsi="Times New Roman"/>
          <w:sz w:val="18"/>
          <w:szCs w:val="18"/>
        </w:rPr>
        <w:t>Nb</w:t>
      </w:r>
      <w:r w:rsidRPr="0038120A">
        <w:rPr>
          <w:rFonts w:ascii="Times New Roman" w:hAnsi="Times New Roman"/>
          <w:sz w:val="18"/>
          <w:szCs w:val="18"/>
          <w:vertAlign w:val="subscript"/>
        </w:rPr>
        <w:t>2</w:t>
      </w:r>
      <w:r w:rsidRPr="0038120A">
        <w:rPr>
          <w:rFonts w:ascii="Times New Roman" w:hAnsi="Times New Roman"/>
          <w:sz w:val="18"/>
          <w:szCs w:val="18"/>
        </w:rPr>
        <w:t>O</w:t>
      </w:r>
      <w:r w:rsidRPr="0038120A">
        <w:rPr>
          <w:rFonts w:ascii="Times New Roman" w:hAnsi="Times New Roman"/>
          <w:sz w:val="18"/>
          <w:szCs w:val="18"/>
          <w:vertAlign w:val="subscript"/>
        </w:rPr>
        <w:t>40</w:t>
      </w:r>
      <w:r w:rsidRPr="0038120A">
        <w:rPr>
          <w:rFonts w:ascii="Times New Roman" w:hAnsi="Times New Roman"/>
          <w:sz w:val="18"/>
          <w:szCs w:val="18"/>
        </w:rPr>
        <w:t>), Nb</w:t>
      </w:r>
      <w:r w:rsidRPr="0038120A">
        <w:rPr>
          <w:rFonts w:ascii="Times New Roman" w:hAnsi="Times New Roman"/>
          <w:sz w:val="18"/>
          <w:szCs w:val="18"/>
          <w:vertAlign w:val="subscript"/>
        </w:rPr>
        <w:t>3</w:t>
      </w:r>
      <w:r w:rsidRPr="0038120A">
        <w:rPr>
          <w:rFonts w:ascii="Times New Roman" w:hAnsi="Times New Roman"/>
          <w:sz w:val="18"/>
          <w:szCs w:val="18"/>
        </w:rPr>
        <w:t xml:space="preserve"> (H</w:t>
      </w:r>
      <w:r w:rsidRPr="0038120A">
        <w:rPr>
          <w:rFonts w:ascii="Times New Roman" w:hAnsi="Times New Roman"/>
          <w:sz w:val="18"/>
          <w:szCs w:val="18"/>
          <w:vertAlign w:val="subscript"/>
        </w:rPr>
        <w:t>6</w:t>
      </w:r>
      <w:r w:rsidRPr="0038120A">
        <w:rPr>
          <w:rFonts w:ascii="Times New Roman" w:hAnsi="Times New Roman"/>
          <w:sz w:val="18"/>
          <w:szCs w:val="18"/>
        </w:rPr>
        <w:t>PMo</w:t>
      </w:r>
      <w:r w:rsidRPr="0038120A">
        <w:rPr>
          <w:rFonts w:ascii="Times New Roman" w:hAnsi="Times New Roman"/>
          <w:sz w:val="18"/>
          <w:szCs w:val="18"/>
          <w:vertAlign w:val="subscript"/>
        </w:rPr>
        <w:t>9</w:t>
      </w:r>
      <w:r w:rsidRPr="0038120A">
        <w:rPr>
          <w:rFonts w:ascii="Times New Roman" w:hAnsi="Times New Roman"/>
          <w:sz w:val="18"/>
          <w:szCs w:val="18"/>
        </w:rPr>
        <w:t>Nb</w:t>
      </w:r>
      <w:r w:rsidRPr="0038120A">
        <w:rPr>
          <w:rFonts w:ascii="Times New Roman" w:hAnsi="Times New Roman"/>
          <w:sz w:val="18"/>
          <w:szCs w:val="18"/>
          <w:vertAlign w:val="subscript"/>
        </w:rPr>
        <w:t>3</w:t>
      </w:r>
      <w:r w:rsidRPr="0038120A">
        <w:rPr>
          <w:rFonts w:ascii="Times New Roman" w:hAnsi="Times New Roman"/>
          <w:sz w:val="18"/>
          <w:szCs w:val="18"/>
        </w:rPr>
        <w:t>O</w:t>
      </w:r>
      <w:r w:rsidRPr="0038120A">
        <w:rPr>
          <w:rFonts w:ascii="Times New Roman" w:hAnsi="Times New Roman"/>
          <w:sz w:val="18"/>
          <w:szCs w:val="18"/>
          <w:vertAlign w:val="subscript"/>
        </w:rPr>
        <w:t>40</w:t>
      </w:r>
      <w:r w:rsidRPr="0038120A">
        <w:rPr>
          <w:rFonts w:ascii="Times New Roman" w:hAnsi="Times New Roman"/>
          <w:sz w:val="18"/>
          <w:szCs w:val="18"/>
        </w:rPr>
        <w:t>), HPA (H</w:t>
      </w:r>
      <w:r w:rsidRPr="0038120A">
        <w:rPr>
          <w:rFonts w:ascii="Times New Roman" w:hAnsi="Times New Roman"/>
          <w:sz w:val="18"/>
          <w:szCs w:val="18"/>
          <w:vertAlign w:val="subscript"/>
        </w:rPr>
        <w:t>3</w:t>
      </w:r>
      <w:r w:rsidRPr="0038120A">
        <w:rPr>
          <w:rFonts w:ascii="Times New Roman" w:hAnsi="Times New Roman"/>
          <w:sz w:val="18"/>
          <w:szCs w:val="18"/>
        </w:rPr>
        <w:t>PMo</w:t>
      </w:r>
      <w:r w:rsidRPr="0038120A">
        <w:rPr>
          <w:rFonts w:ascii="Times New Roman" w:hAnsi="Times New Roman"/>
          <w:sz w:val="18"/>
          <w:szCs w:val="18"/>
          <w:vertAlign w:val="subscript"/>
        </w:rPr>
        <w:t>12</w:t>
      </w:r>
      <w:r w:rsidRPr="0038120A">
        <w:rPr>
          <w:rFonts w:ascii="Times New Roman" w:hAnsi="Times New Roman"/>
          <w:sz w:val="18"/>
          <w:szCs w:val="18"/>
        </w:rPr>
        <w:t>O</w:t>
      </w:r>
      <w:r w:rsidRPr="0038120A">
        <w:rPr>
          <w:rFonts w:ascii="Times New Roman" w:hAnsi="Times New Roman"/>
          <w:sz w:val="18"/>
          <w:szCs w:val="18"/>
          <w:vertAlign w:val="subscript"/>
        </w:rPr>
        <w:t>40</w:t>
      </w:r>
      <w:r w:rsidRPr="0038120A">
        <w:rPr>
          <w:rFonts w:ascii="Times New Roman" w:hAnsi="Times New Roman"/>
          <w:sz w:val="18"/>
          <w:szCs w:val="18"/>
        </w:rPr>
        <w:t>), volume da reação (5 mL), temperatura (</w:t>
      </w:r>
      <w:r w:rsidR="001B2DB9">
        <w:rPr>
          <w:rFonts w:ascii="Times New Roman" w:hAnsi="Times New Roman"/>
          <w:sz w:val="18"/>
          <w:szCs w:val="18"/>
        </w:rPr>
        <w:t xml:space="preserve">25 </w:t>
      </w:r>
      <w:r w:rsidR="001B2DB9">
        <w:rPr>
          <w:rFonts w:ascii="Times New Roman" w:hAnsi="Times New Roman"/>
          <w:sz w:val="18"/>
          <w:szCs w:val="18"/>
        </w:rPr>
        <w:sym w:font="Symbol" w:char="F0B0"/>
      </w:r>
      <w:r w:rsidR="001B2DB9">
        <w:rPr>
          <w:rFonts w:ascii="Times New Roman" w:hAnsi="Times New Roman"/>
          <w:sz w:val="18"/>
          <w:szCs w:val="18"/>
        </w:rPr>
        <w:t>C</w:t>
      </w:r>
      <w:r w:rsidRPr="0038120A">
        <w:rPr>
          <w:rFonts w:ascii="Times New Roman" w:hAnsi="Times New Roman"/>
          <w:sz w:val="18"/>
          <w:szCs w:val="18"/>
        </w:rPr>
        <w:t>).</w:t>
      </w:r>
    </w:p>
    <w:p w14:paraId="1ADA42ED" w14:textId="77777777" w:rsidR="008B44D9" w:rsidRPr="0038120A" w:rsidRDefault="008B44D9" w:rsidP="0038120A">
      <w:pPr>
        <w:spacing w:after="0"/>
        <w:jc w:val="both"/>
        <w:rPr>
          <w:rFonts w:ascii="Times New Roman" w:hAnsi="Times New Roman"/>
          <w:sz w:val="18"/>
          <w:szCs w:val="18"/>
        </w:rPr>
      </w:pPr>
    </w:p>
    <w:p w14:paraId="76CCD3A8" w14:textId="458A6BA7" w:rsidR="00F54BA5" w:rsidRPr="00F54BA5" w:rsidRDefault="00C27352" w:rsidP="00641457">
      <w:pPr>
        <w:spacing w:after="0" w:line="276" w:lineRule="auto"/>
        <w:ind w:firstLine="204"/>
        <w:jc w:val="both"/>
        <w:rPr>
          <w:rFonts w:ascii="Times New Roman" w:hAnsi="Times New Roman"/>
          <w:sz w:val="20"/>
          <w:szCs w:val="20"/>
        </w:rPr>
      </w:pPr>
      <w:r>
        <w:rPr>
          <w:rFonts w:ascii="Times New Roman" w:hAnsi="Times New Roman"/>
          <w:color w:val="000000" w:themeColor="text1"/>
          <w:sz w:val="20"/>
          <w:szCs w:val="20"/>
        </w:rPr>
        <w:t xml:space="preserve">Na </w:t>
      </w:r>
      <w:r w:rsidR="0004677D">
        <w:rPr>
          <w:rFonts w:ascii="Times New Roman" w:hAnsi="Times New Roman"/>
          <w:color w:val="000000" w:themeColor="text1"/>
          <w:sz w:val="20"/>
          <w:szCs w:val="20"/>
        </w:rPr>
        <w:t xml:space="preserve">Figura 3 </w:t>
      </w:r>
      <w:r>
        <w:rPr>
          <w:rFonts w:ascii="Times New Roman" w:hAnsi="Times New Roman"/>
          <w:color w:val="000000" w:themeColor="text1"/>
          <w:sz w:val="20"/>
          <w:szCs w:val="20"/>
        </w:rPr>
        <w:t xml:space="preserve">percebe-se </w:t>
      </w:r>
      <w:r w:rsidR="0004677D">
        <w:rPr>
          <w:rFonts w:ascii="Times New Roman" w:hAnsi="Times New Roman"/>
          <w:color w:val="000000" w:themeColor="text1"/>
          <w:sz w:val="20"/>
          <w:szCs w:val="20"/>
        </w:rPr>
        <w:t>que d</w:t>
      </w:r>
      <w:r w:rsidR="00F54BA5" w:rsidRPr="00C77B9D">
        <w:rPr>
          <w:rFonts w:ascii="Times New Roman" w:hAnsi="Times New Roman"/>
          <w:color w:val="000000" w:themeColor="text1"/>
          <w:sz w:val="20"/>
          <w:szCs w:val="20"/>
        </w:rPr>
        <w:t xml:space="preserve">entre todos os ácidos de </w:t>
      </w:r>
      <w:r w:rsidR="0004677D">
        <w:rPr>
          <w:rFonts w:ascii="Times New Roman" w:hAnsi="Times New Roman"/>
          <w:color w:val="000000" w:themeColor="text1"/>
          <w:sz w:val="20"/>
          <w:szCs w:val="20"/>
        </w:rPr>
        <w:t xml:space="preserve">molibdênio, </w:t>
      </w:r>
      <w:r w:rsidR="00F54BA5" w:rsidRPr="00C77B9D">
        <w:rPr>
          <w:rFonts w:ascii="Times New Roman" w:hAnsi="Times New Roman"/>
          <w:color w:val="000000" w:themeColor="text1"/>
          <w:sz w:val="20"/>
          <w:szCs w:val="20"/>
        </w:rPr>
        <w:t>o H</w:t>
      </w:r>
      <w:r w:rsidR="00F54BA5" w:rsidRPr="00C77B9D">
        <w:rPr>
          <w:rFonts w:ascii="Times New Roman" w:hAnsi="Times New Roman"/>
          <w:color w:val="000000" w:themeColor="text1"/>
          <w:sz w:val="20"/>
          <w:szCs w:val="20"/>
          <w:vertAlign w:val="subscript"/>
        </w:rPr>
        <w:t>3</w:t>
      </w:r>
      <w:r w:rsidR="00F54BA5" w:rsidRPr="00C77B9D">
        <w:rPr>
          <w:rFonts w:ascii="Times New Roman" w:hAnsi="Times New Roman"/>
          <w:color w:val="000000" w:themeColor="text1"/>
          <w:sz w:val="20"/>
          <w:szCs w:val="20"/>
        </w:rPr>
        <w:t>PMo</w:t>
      </w:r>
      <w:r w:rsidR="00F54BA5" w:rsidRPr="00C77B9D">
        <w:rPr>
          <w:rFonts w:ascii="Times New Roman" w:hAnsi="Times New Roman"/>
          <w:color w:val="000000" w:themeColor="text1"/>
          <w:sz w:val="20"/>
          <w:szCs w:val="20"/>
          <w:vertAlign w:val="subscript"/>
        </w:rPr>
        <w:t>12</w:t>
      </w:r>
      <w:r w:rsidR="00F54BA5" w:rsidRPr="00C77B9D">
        <w:rPr>
          <w:rFonts w:ascii="Times New Roman" w:hAnsi="Times New Roman"/>
          <w:color w:val="000000" w:themeColor="text1"/>
          <w:sz w:val="20"/>
          <w:szCs w:val="20"/>
        </w:rPr>
        <w:t>O</w:t>
      </w:r>
      <w:r w:rsidR="00F54BA5" w:rsidRPr="00C77B9D">
        <w:rPr>
          <w:rFonts w:ascii="Times New Roman" w:hAnsi="Times New Roman"/>
          <w:color w:val="000000" w:themeColor="text1"/>
          <w:sz w:val="20"/>
          <w:szCs w:val="20"/>
          <w:vertAlign w:val="subscript"/>
        </w:rPr>
        <w:t>40</w:t>
      </w:r>
      <w:r w:rsidR="00F54BA5" w:rsidRPr="00C77B9D">
        <w:rPr>
          <w:rFonts w:ascii="Times New Roman" w:hAnsi="Times New Roman"/>
          <w:color w:val="000000" w:themeColor="text1"/>
          <w:sz w:val="20"/>
          <w:szCs w:val="20"/>
        </w:rPr>
        <w:t xml:space="preserve"> é o mais forte </w:t>
      </w:r>
      <w:r w:rsidR="0004677D">
        <w:rPr>
          <w:rFonts w:ascii="Times New Roman" w:hAnsi="Times New Roman"/>
          <w:color w:val="000000" w:themeColor="text1"/>
          <w:sz w:val="20"/>
          <w:szCs w:val="20"/>
        </w:rPr>
        <w:t xml:space="preserve">(Ei foi </w:t>
      </w:r>
      <w:r w:rsidR="0004677D">
        <w:rPr>
          <w:rFonts w:ascii="Times New Roman" w:hAnsi="Times New Roman" w:cs="Times New Roman"/>
          <w:color w:val="000000" w:themeColor="text1"/>
          <w:sz w:val="20"/>
          <w:szCs w:val="20"/>
        </w:rPr>
        <w:t>≈</w:t>
      </w:r>
      <w:r w:rsidR="0004677D">
        <w:rPr>
          <w:rFonts w:ascii="Times New Roman" w:hAnsi="Times New Roman"/>
          <w:color w:val="000000" w:themeColor="text1"/>
          <w:sz w:val="20"/>
          <w:szCs w:val="20"/>
        </w:rPr>
        <w:t xml:space="preserve"> 5 % maior), enquanto os HPAs contendo nióbio tiveram força praticamente similar entre si, embora o </w:t>
      </w:r>
      <w:r w:rsidR="0004677D" w:rsidRPr="00C77B9D">
        <w:rPr>
          <w:rFonts w:ascii="Times New Roman" w:hAnsi="Times New Roman"/>
          <w:color w:val="000000" w:themeColor="text1"/>
        </w:rPr>
        <w:t>H</w:t>
      </w:r>
      <w:r w:rsidR="0004677D" w:rsidRPr="00C77B9D">
        <w:rPr>
          <w:rFonts w:ascii="Times New Roman" w:hAnsi="Times New Roman"/>
          <w:color w:val="000000" w:themeColor="text1"/>
          <w:vertAlign w:val="subscript"/>
        </w:rPr>
        <w:t>4</w:t>
      </w:r>
      <w:r w:rsidR="0004677D" w:rsidRPr="00C77B9D">
        <w:rPr>
          <w:rFonts w:ascii="Times New Roman" w:hAnsi="Times New Roman"/>
          <w:color w:val="000000" w:themeColor="text1"/>
        </w:rPr>
        <w:t>PMo</w:t>
      </w:r>
      <w:r w:rsidR="0004677D" w:rsidRPr="00C77B9D">
        <w:rPr>
          <w:rFonts w:ascii="Times New Roman" w:hAnsi="Times New Roman"/>
          <w:color w:val="000000" w:themeColor="text1"/>
          <w:vertAlign w:val="subscript"/>
        </w:rPr>
        <w:t>11</w:t>
      </w:r>
      <w:r w:rsidR="0004677D" w:rsidRPr="00C77B9D">
        <w:rPr>
          <w:rFonts w:ascii="Times New Roman" w:hAnsi="Times New Roman"/>
          <w:color w:val="000000" w:themeColor="text1"/>
        </w:rPr>
        <w:t>NbO</w:t>
      </w:r>
      <w:r w:rsidR="0004677D" w:rsidRPr="00C77B9D">
        <w:rPr>
          <w:rFonts w:ascii="Times New Roman" w:hAnsi="Times New Roman"/>
          <w:color w:val="000000" w:themeColor="text1"/>
          <w:vertAlign w:val="subscript"/>
        </w:rPr>
        <w:t>40</w:t>
      </w:r>
      <w:r w:rsidR="0004677D">
        <w:rPr>
          <w:rFonts w:ascii="Times New Roman" w:hAnsi="Times New Roman"/>
          <w:color w:val="000000" w:themeColor="text1"/>
          <w:sz w:val="20"/>
          <w:szCs w:val="20"/>
        </w:rPr>
        <w:t xml:space="preserve"> </w:t>
      </w:r>
      <w:r w:rsidR="0004677D">
        <w:rPr>
          <w:rFonts w:ascii="Times New Roman" w:hAnsi="Times New Roman"/>
          <w:color w:val="000000" w:themeColor="text1"/>
          <w:sz w:val="20"/>
          <w:szCs w:val="20"/>
        </w:rPr>
        <w:lastRenderedPageBreak/>
        <w:t xml:space="preserve">tenha sido mais forte </w:t>
      </w:r>
      <w:r w:rsidR="008B44D9">
        <w:rPr>
          <w:rFonts w:ascii="Times New Roman" w:hAnsi="Times New Roman"/>
          <w:color w:val="000000" w:themeColor="text1"/>
          <w:sz w:val="20"/>
          <w:szCs w:val="20"/>
        </w:rPr>
        <w:t>(15)</w:t>
      </w:r>
      <w:r w:rsidR="00F54BA5" w:rsidRPr="00C77B9D">
        <w:rPr>
          <w:rFonts w:ascii="Times New Roman" w:hAnsi="Times New Roman"/>
          <w:color w:val="000000" w:themeColor="text1"/>
          <w:sz w:val="20"/>
          <w:szCs w:val="20"/>
        </w:rPr>
        <w:t xml:space="preserve">. </w:t>
      </w:r>
      <w:r w:rsidR="0004677D">
        <w:rPr>
          <w:rFonts w:ascii="Times New Roman" w:hAnsi="Times New Roman"/>
          <w:color w:val="000000" w:themeColor="text1"/>
          <w:sz w:val="20"/>
          <w:szCs w:val="20"/>
        </w:rPr>
        <w:t xml:space="preserve">Em termos de conversão, </w:t>
      </w:r>
      <w:r w:rsidR="0004677D" w:rsidRPr="00C77B9D">
        <w:rPr>
          <w:rFonts w:ascii="Times New Roman" w:hAnsi="Times New Roman"/>
          <w:color w:val="000000" w:themeColor="text1"/>
          <w:sz w:val="20"/>
          <w:szCs w:val="20"/>
        </w:rPr>
        <w:t>H</w:t>
      </w:r>
      <w:r w:rsidR="0004677D" w:rsidRPr="00C77B9D">
        <w:rPr>
          <w:rFonts w:ascii="Times New Roman" w:hAnsi="Times New Roman"/>
          <w:color w:val="000000" w:themeColor="text1"/>
          <w:sz w:val="20"/>
          <w:szCs w:val="20"/>
          <w:vertAlign w:val="subscript"/>
        </w:rPr>
        <w:t>3</w:t>
      </w:r>
      <w:r w:rsidR="0004677D" w:rsidRPr="00C77B9D">
        <w:rPr>
          <w:rFonts w:ascii="Times New Roman" w:hAnsi="Times New Roman"/>
          <w:color w:val="000000" w:themeColor="text1"/>
          <w:sz w:val="20"/>
          <w:szCs w:val="20"/>
        </w:rPr>
        <w:t>PMo</w:t>
      </w:r>
      <w:r w:rsidR="0004677D" w:rsidRPr="00C77B9D">
        <w:rPr>
          <w:rFonts w:ascii="Times New Roman" w:hAnsi="Times New Roman"/>
          <w:color w:val="000000" w:themeColor="text1"/>
          <w:sz w:val="20"/>
          <w:szCs w:val="20"/>
          <w:vertAlign w:val="subscript"/>
        </w:rPr>
        <w:t>12</w:t>
      </w:r>
      <w:r w:rsidR="0004677D" w:rsidRPr="00C77B9D">
        <w:rPr>
          <w:rFonts w:ascii="Times New Roman" w:hAnsi="Times New Roman"/>
          <w:color w:val="000000" w:themeColor="text1"/>
          <w:sz w:val="20"/>
          <w:szCs w:val="20"/>
        </w:rPr>
        <w:t>O</w:t>
      </w:r>
      <w:r w:rsidR="0004677D" w:rsidRPr="00C77B9D">
        <w:rPr>
          <w:rFonts w:ascii="Times New Roman" w:hAnsi="Times New Roman"/>
          <w:color w:val="000000" w:themeColor="text1"/>
          <w:sz w:val="20"/>
          <w:szCs w:val="20"/>
          <w:vertAlign w:val="subscript"/>
        </w:rPr>
        <w:t>40</w:t>
      </w:r>
      <w:r w:rsidR="0004677D" w:rsidRPr="00C77B9D">
        <w:rPr>
          <w:rFonts w:ascii="Times New Roman" w:hAnsi="Times New Roman"/>
          <w:color w:val="000000" w:themeColor="text1"/>
          <w:sz w:val="20"/>
          <w:szCs w:val="20"/>
        </w:rPr>
        <w:t xml:space="preserve"> </w:t>
      </w:r>
      <w:r w:rsidR="0004677D">
        <w:rPr>
          <w:rFonts w:ascii="Times New Roman" w:hAnsi="Times New Roman"/>
          <w:color w:val="000000" w:themeColor="text1"/>
          <w:sz w:val="20"/>
          <w:szCs w:val="20"/>
        </w:rPr>
        <w:t xml:space="preserve">e </w:t>
      </w:r>
      <w:r w:rsidR="0004677D" w:rsidRPr="00C77B9D">
        <w:rPr>
          <w:rFonts w:ascii="Times New Roman" w:hAnsi="Times New Roman"/>
          <w:color w:val="000000" w:themeColor="text1"/>
        </w:rPr>
        <w:t>H</w:t>
      </w:r>
      <w:r w:rsidR="0004677D" w:rsidRPr="00C77B9D">
        <w:rPr>
          <w:rFonts w:ascii="Times New Roman" w:hAnsi="Times New Roman"/>
          <w:color w:val="000000" w:themeColor="text1"/>
          <w:vertAlign w:val="subscript"/>
        </w:rPr>
        <w:t>4</w:t>
      </w:r>
      <w:r w:rsidR="0004677D" w:rsidRPr="00C77B9D">
        <w:rPr>
          <w:rFonts w:ascii="Times New Roman" w:hAnsi="Times New Roman"/>
          <w:color w:val="000000" w:themeColor="text1"/>
        </w:rPr>
        <w:t>PMo</w:t>
      </w:r>
      <w:r w:rsidR="0004677D" w:rsidRPr="00C77B9D">
        <w:rPr>
          <w:rFonts w:ascii="Times New Roman" w:hAnsi="Times New Roman"/>
          <w:color w:val="000000" w:themeColor="text1"/>
          <w:vertAlign w:val="subscript"/>
        </w:rPr>
        <w:t>11</w:t>
      </w:r>
      <w:r w:rsidR="0004677D" w:rsidRPr="00C77B9D">
        <w:rPr>
          <w:rFonts w:ascii="Times New Roman" w:hAnsi="Times New Roman"/>
          <w:color w:val="000000" w:themeColor="text1"/>
        </w:rPr>
        <w:t>NbO</w:t>
      </w:r>
      <w:r w:rsidR="0004677D" w:rsidRPr="00C77B9D">
        <w:rPr>
          <w:rFonts w:ascii="Times New Roman" w:hAnsi="Times New Roman"/>
          <w:color w:val="000000" w:themeColor="text1"/>
          <w:vertAlign w:val="subscript"/>
        </w:rPr>
        <w:t>40</w:t>
      </w:r>
      <w:r w:rsidR="0004677D">
        <w:rPr>
          <w:rFonts w:ascii="Times New Roman" w:hAnsi="Times New Roman"/>
          <w:color w:val="000000" w:themeColor="text1"/>
          <w:sz w:val="20"/>
          <w:szCs w:val="20"/>
        </w:rPr>
        <w:t xml:space="preserve"> foram praticamente iguais, sendo o </w:t>
      </w:r>
      <w:r w:rsidR="0004677D" w:rsidRPr="00C77B9D">
        <w:rPr>
          <w:rFonts w:ascii="Times New Roman" w:hAnsi="Times New Roman"/>
          <w:color w:val="000000" w:themeColor="text1"/>
        </w:rPr>
        <w:t>H</w:t>
      </w:r>
      <w:r w:rsidR="0004677D">
        <w:rPr>
          <w:rFonts w:ascii="Times New Roman" w:hAnsi="Times New Roman"/>
          <w:color w:val="000000" w:themeColor="text1"/>
          <w:vertAlign w:val="subscript"/>
        </w:rPr>
        <w:t>2</w:t>
      </w:r>
      <w:r w:rsidR="0004677D">
        <w:rPr>
          <w:rFonts w:ascii="Times New Roman" w:hAnsi="Times New Roman"/>
          <w:color w:val="000000" w:themeColor="text1"/>
        </w:rPr>
        <w:t>SO</w:t>
      </w:r>
      <w:r w:rsidR="0004677D">
        <w:rPr>
          <w:rFonts w:ascii="Times New Roman" w:hAnsi="Times New Roman"/>
          <w:color w:val="000000" w:themeColor="text1"/>
          <w:vertAlign w:val="subscript"/>
        </w:rPr>
        <w:t>4</w:t>
      </w:r>
      <w:r w:rsidR="0004677D">
        <w:rPr>
          <w:rFonts w:ascii="Times New Roman" w:hAnsi="Times New Roman"/>
          <w:color w:val="000000" w:themeColor="text1"/>
          <w:sz w:val="20"/>
          <w:szCs w:val="20"/>
        </w:rPr>
        <w:t xml:space="preserve"> também similar. Porém, a velocidade da reação catalisada </w:t>
      </w:r>
      <w:r w:rsidR="00F54BA5" w:rsidRPr="00C77B9D">
        <w:rPr>
          <w:rFonts w:ascii="Times New Roman" w:hAnsi="Times New Roman"/>
          <w:color w:val="000000" w:themeColor="text1"/>
        </w:rPr>
        <w:t>pelo H</w:t>
      </w:r>
      <w:r w:rsidR="00F54BA5" w:rsidRPr="00C77B9D">
        <w:rPr>
          <w:rFonts w:ascii="Times New Roman" w:hAnsi="Times New Roman"/>
          <w:color w:val="000000" w:themeColor="text1"/>
          <w:vertAlign w:val="subscript"/>
        </w:rPr>
        <w:t>4</w:t>
      </w:r>
      <w:r w:rsidR="00F54BA5" w:rsidRPr="00C77B9D">
        <w:rPr>
          <w:rFonts w:ascii="Times New Roman" w:hAnsi="Times New Roman"/>
          <w:color w:val="000000" w:themeColor="text1"/>
        </w:rPr>
        <w:t>PMo</w:t>
      </w:r>
      <w:r w:rsidR="00F54BA5" w:rsidRPr="00C77B9D">
        <w:rPr>
          <w:rFonts w:ascii="Times New Roman" w:hAnsi="Times New Roman"/>
          <w:color w:val="000000" w:themeColor="text1"/>
          <w:vertAlign w:val="subscript"/>
        </w:rPr>
        <w:t>11</w:t>
      </w:r>
      <w:r w:rsidR="00F54BA5" w:rsidRPr="00C77B9D">
        <w:rPr>
          <w:rFonts w:ascii="Times New Roman" w:hAnsi="Times New Roman"/>
          <w:color w:val="000000" w:themeColor="text1"/>
        </w:rPr>
        <w:t>NbO</w:t>
      </w:r>
      <w:r w:rsidR="00F54BA5" w:rsidRPr="00C77B9D">
        <w:rPr>
          <w:rFonts w:ascii="Times New Roman" w:hAnsi="Times New Roman"/>
          <w:color w:val="000000" w:themeColor="text1"/>
          <w:vertAlign w:val="subscript"/>
        </w:rPr>
        <w:t>40</w:t>
      </w:r>
      <w:r w:rsidR="00F54BA5" w:rsidRPr="00C77B9D">
        <w:rPr>
          <w:rFonts w:ascii="Times New Roman" w:hAnsi="Times New Roman"/>
          <w:color w:val="000000" w:themeColor="text1"/>
        </w:rPr>
        <w:t xml:space="preserve"> </w:t>
      </w:r>
      <w:r w:rsidR="0004677D">
        <w:rPr>
          <w:rFonts w:ascii="Times New Roman" w:hAnsi="Times New Roman"/>
          <w:color w:val="000000" w:themeColor="text1"/>
        </w:rPr>
        <w:t xml:space="preserve">foi notavelmente maior que as atingidas pelos dois ácidos. Isto evidencia que ambos </w:t>
      </w:r>
      <w:r>
        <w:rPr>
          <w:rFonts w:ascii="Times New Roman" w:hAnsi="Times New Roman"/>
          <w:color w:val="000000" w:themeColor="text1"/>
        </w:rPr>
        <w:t xml:space="preserve">sítios </w:t>
      </w:r>
      <w:r w:rsidR="00F54BA5" w:rsidRPr="00C77B9D">
        <w:rPr>
          <w:rFonts w:ascii="Times New Roman" w:hAnsi="Times New Roman"/>
          <w:color w:val="000000" w:themeColor="text1"/>
          <w:sz w:val="20"/>
          <w:szCs w:val="20"/>
        </w:rPr>
        <w:t xml:space="preserve">ácidos de Lewis </w:t>
      </w:r>
      <w:r>
        <w:rPr>
          <w:rFonts w:ascii="Times New Roman" w:hAnsi="Times New Roman"/>
          <w:color w:val="000000" w:themeColor="text1"/>
          <w:sz w:val="20"/>
          <w:szCs w:val="20"/>
        </w:rPr>
        <w:t>(</w:t>
      </w:r>
      <w:r>
        <w:rPr>
          <w:rFonts w:ascii="Times New Roman" w:hAnsi="Times New Roman"/>
          <w:color w:val="000000" w:themeColor="text1"/>
        </w:rPr>
        <w:t>Nb</w:t>
      </w:r>
      <w:r w:rsidRPr="0004677D">
        <w:rPr>
          <w:rFonts w:ascii="Times New Roman" w:hAnsi="Times New Roman"/>
          <w:color w:val="000000" w:themeColor="text1"/>
          <w:vertAlign w:val="superscript"/>
        </w:rPr>
        <w:t>5+</w:t>
      </w:r>
      <w:r>
        <w:rPr>
          <w:rFonts w:ascii="Times New Roman" w:hAnsi="Times New Roman"/>
          <w:color w:val="000000" w:themeColor="text1"/>
          <w:sz w:val="20"/>
          <w:szCs w:val="20"/>
        </w:rPr>
        <w:t>)</w:t>
      </w:r>
      <w:r w:rsidR="00F54BA5" w:rsidRPr="00C77B9D">
        <w:rPr>
          <w:rFonts w:ascii="Times New Roman" w:hAnsi="Times New Roman"/>
          <w:color w:val="000000" w:themeColor="text1"/>
          <w:sz w:val="20"/>
          <w:szCs w:val="20"/>
        </w:rPr>
        <w:t xml:space="preserve"> de Brønsted </w:t>
      </w:r>
      <w:r>
        <w:rPr>
          <w:rFonts w:ascii="Times New Roman" w:hAnsi="Times New Roman"/>
          <w:color w:val="000000" w:themeColor="text1"/>
          <w:sz w:val="20"/>
          <w:szCs w:val="20"/>
        </w:rPr>
        <w:t>(</w:t>
      </w:r>
      <w:r>
        <w:rPr>
          <w:rFonts w:ascii="Times New Roman" w:hAnsi="Times New Roman"/>
          <w:color w:val="000000" w:themeColor="text1"/>
        </w:rPr>
        <w:t>H</w:t>
      </w:r>
      <w:r w:rsidRPr="0004677D">
        <w:rPr>
          <w:rFonts w:ascii="Times New Roman" w:hAnsi="Times New Roman"/>
          <w:color w:val="000000" w:themeColor="text1"/>
          <w:vertAlign w:val="superscript"/>
        </w:rPr>
        <w:t>+</w:t>
      </w:r>
      <w:r w:rsidRPr="00C27352">
        <w:rPr>
          <w:rFonts w:ascii="Times New Roman" w:hAnsi="Times New Roman"/>
          <w:color w:val="000000" w:themeColor="text1"/>
        </w:rPr>
        <w:t>)</w:t>
      </w:r>
      <w:r>
        <w:rPr>
          <w:rFonts w:ascii="Times New Roman" w:hAnsi="Times New Roman"/>
          <w:color w:val="000000" w:themeColor="text1"/>
        </w:rPr>
        <w:t xml:space="preserve"> desempenham um papel vital </w:t>
      </w:r>
      <w:r w:rsidR="0004677D">
        <w:rPr>
          <w:rFonts w:ascii="Times New Roman" w:hAnsi="Times New Roman"/>
          <w:color w:val="000000" w:themeColor="text1"/>
          <w:sz w:val="20"/>
          <w:szCs w:val="20"/>
        </w:rPr>
        <w:t>nesta</w:t>
      </w:r>
      <w:r>
        <w:rPr>
          <w:rFonts w:ascii="Times New Roman" w:hAnsi="Times New Roman"/>
          <w:color w:val="000000" w:themeColor="text1"/>
          <w:sz w:val="20"/>
          <w:szCs w:val="20"/>
        </w:rPr>
        <w:t>s</w:t>
      </w:r>
      <w:r w:rsidR="0004677D">
        <w:rPr>
          <w:rFonts w:ascii="Times New Roman" w:hAnsi="Times New Roman"/>
          <w:color w:val="000000" w:themeColor="text1"/>
          <w:sz w:val="20"/>
          <w:szCs w:val="20"/>
        </w:rPr>
        <w:t xml:space="preserve"> </w:t>
      </w:r>
      <w:r w:rsidR="003F771E" w:rsidRPr="00C77B9D">
        <w:rPr>
          <w:rFonts w:ascii="Times New Roman" w:hAnsi="Times New Roman"/>
          <w:color w:val="000000" w:themeColor="text1"/>
          <w:sz w:val="20"/>
          <w:szCs w:val="20"/>
        </w:rPr>
        <w:t>reações</w:t>
      </w:r>
      <w:r w:rsidR="0004677D">
        <w:rPr>
          <w:rFonts w:ascii="Times New Roman" w:hAnsi="Times New Roman"/>
          <w:color w:val="000000" w:themeColor="text1"/>
          <w:sz w:val="20"/>
          <w:szCs w:val="20"/>
        </w:rPr>
        <w:t xml:space="preserve"> de acetalização</w:t>
      </w:r>
      <w:r w:rsidR="003F771E" w:rsidRPr="00C77B9D">
        <w:rPr>
          <w:rFonts w:ascii="Times New Roman" w:hAnsi="Times New Roman"/>
          <w:color w:val="000000" w:themeColor="text1"/>
          <w:sz w:val="20"/>
          <w:szCs w:val="20"/>
        </w:rPr>
        <w:t>.</w:t>
      </w:r>
    </w:p>
    <w:p w14:paraId="5AC31B50" w14:textId="65263B74" w:rsidR="00D36014" w:rsidRDefault="00214231" w:rsidP="000A2FC0">
      <w:pPr>
        <w:spacing w:after="0"/>
        <w:jc w:val="center"/>
      </w:pPr>
      <w:r>
        <w:object w:dxaOrig="25425" w:dyaOrig="17850" w14:anchorId="55984671">
          <v:shape id="_x0000_i1033" type="#_x0000_t75" style="width:235.5pt;height:207.75pt" o:ole="">
            <v:imagedata r:id="rId30" o:title="" croptop="-3902f" cropleft="3320f" cropright="7236f"/>
          </v:shape>
          <o:OLEObject Type="Embed" ProgID="Origin50.Graph" ShapeID="_x0000_i1033" DrawAspect="Content" ObjectID="_1748424013" r:id="rId31"/>
        </w:object>
      </w:r>
    </w:p>
    <w:p w14:paraId="06DB7980" w14:textId="6E363FA3" w:rsidR="00D36014" w:rsidRPr="001B2DB9" w:rsidRDefault="00D36014" w:rsidP="001B2DB9">
      <w:pPr>
        <w:spacing w:after="0"/>
        <w:jc w:val="both"/>
        <w:rPr>
          <w:sz w:val="18"/>
          <w:szCs w:val="18"/>
        </w:rPr>
      </w:pPr>
      <w:r w:rsidRPr="001B2DB9">
        <w:rPr>
          <w:rFonts w:ascii="Times New Roman" w:hAnsi="Times New Roman"/>
          <w:b/>
          <w:sz w:val="18"/>
          <w:szCs w:val="18"/>
        </w:rPr>
        <w:t xml:space="preserve">Figura 8. </w:t>
      </w:r>
      <w:r w:rsidRPr="001B2DB9">
        <w:rPr>
          <w:rFonts w:ascii="Times New Roman" w:hAnsi="Times New Roman"/>
          <w:sz w:val="18"/>
          <w:szCs w:val="18"/>
        </w:rPr>
        <w:t xml:space="preserve">Efeito da carga de próton na conversão e seletividade da </w:t>
      </w:r>
      <w:proofErr w:type="gramStart"/>
      <w:r w:rsidRPr="001B2DB9">
        <w:rPr>
          <w:rFonts w:ascii="Times New Roman" w:hAnsi="Times New Roman"/>
          <w:sz w:val="18"/>
          <w:szCs w:val="18"/>
        </w:rPr>
        <w:t>reação</w:t>
      </w:r>
      <w:proofErr w:type="gramEnd"/>
      <w:r w:rsidRPr="001B2DB9">
        <w:rPr>
          <w:rFonts w:ascii="Times New Roman" w:hAnsi="Times New Roman"/>
          <w:sz w:val="18"/>
          <w:szCs w:val="18"/>
        </w:rPr>
        <w:t xml:space="preserve"> do </w:t>
      </w:r>
      <w:r w:rsidRPr="001B2DB9">
        <w:rPr>
          <w:rFonts w:ascii="Times New Roman" w:hAnsi="Times New Roman"/>
          <w:i/>
          <w:iCs/>
          <w:sz w:val="18"/>
          <w:szCs w:val="18"/>
        </w:rPr>
        <w:t>β</w:t>
      </w:r>
      <w:r w:rsidRPr="001B2DB9">
        <w:rPr>
          <w:rFonts w:ascii="Times New Roman" w:hAnsi="Times New Roman"/>
          <w:sz w:val="18"/>
          <w:szCs w:val="18"/>
        </w:rPr>
        <w:t>-citronelal em CH</w:t>
      </w:r>
      <w:r w:rsidRPr="001B2DB9">
        <w:rPr>
          <w:rFonts w:ascii="Times New Roman" w:hAnsi="Times New Roman"/>
          <w:sz w:val="18"/>
          <w:szCs w:val="18"/>
          <w:vertAlign w:val="subscript"/>
        </w:rPr>
        <w:t>3</w:t>
      </w:r>
      <w:r w:rsidRPr="001B2DB9">
        <w:rPr>
          <w:rFonts w:ascii="Times New Roman" w:hAnsi="Times New Roman"/>
          <w:sz w:val="18"/>
          <w:szCs w:val="18"/>
        </w:rPr>
        <w:t>OH</w:t>
      </w:r>
      <w:r w:rsidR="005C022B">
        <w:rPr>
          <w:rFonts w:ascii="Times New Roman" w:hAnsi="Times New Roman"/>
          <w:sz w:val="18"/>
          <w:szCs w:val="18"/>
        </w:rPr>
        <w:t>.</w:t>
      </w:r>
      <w:r w:rsidRPr="001B2DB9">
        <w:rPr>
          <w:rFonts w:ascii="Times New Roman" w:hAnsi="Times New Roman"/>
          <w:sz w:val="18"/>
          <w:szCs w:val="18"/>
          <w:vertAlign w:val="superscript"/>
        </w:rPr>
        <w:t>a</w:t>
      </w:r>
    </w:p>
    <w:p w14:paraId="2FA277D2" w14:textId="450E6713" w:rsidR="00D36014" w:rsidRDefault="00D36014" w:rsidP="004918EF">
      <w:pPr>
        <w:spacing w:after="0"/>
        <w:jc w:val="both"/>
        <w:rPr>
          <w:rFonts w:ascii="Times New Roman" w:hAnsi="Times New Roman"/>
          <w:sz w:val="18"/>
          <w:szCs w:val="18"/>
        </w:rPr>
      </w:pPr>
      <w:proofErr w:type="gramStart"/>
      <w:r w:rsidRPr="001B2DB9">
        <w:rPr>
          <w:rFonts w:ascii="Times New Roman" w:hAnsi="Times New Roman"/>
          <w:sz w:val="18"/>
          <w:szCs w:val="18"/>
          <w:vertAlign w:val="superscript"/>
        </w:rPr>
        <w:t>a</w:t>
      </w:r>
      <w:r w:rsidRPr="001B2DB9">
        <w:rPr>
          <w:rFonts w:ascii="Times New Roman" w:hAnsi="Times New Roman"/>
          <w:sz w:val="18"/>
          <w:szCs w:val="18"/>
        </w:rPr>
        <w:t>Condição</w:t>
      </w:r>
      <w:proofErr w:type="gramEnd"/>
      <w:r w:rsidRPr="001B2DB9">
        <w:rPr>
          <w:rFonts w:ascii="Times New Roman" w:hAnsi="Times New Roman"/>
          <w:sz w:val="18"/>
          <w:szCs w:val="18"/>
        </w:rPr>
        <w:t xml:space="preserve"> da reação: β-Citronelal (2 mmol), catalisador</w:t>
      </w:r>
      <w:r w:rsidR="00F9645D" w:rsidRPr="001B2DB9">
        <w:rPr>
          <w:rFonts w:ascii="Times New Roman" w:hAnsi="Times New Roman"/>
          <w:sz w:val="18"/>
          <w:szCs w:val="18"/>
        </w:rPr>
        <w:t xml:space="preserve"> com</w:t>
      </w:r>
      <w:r w:rsidRPr="001B2DB9">
        <w:rPr>
          <w:rFonts w:ascii="Times New Roman" w:hAnsi="Times New Roman"/>
          <w:sz w:val="18"/>
          <w:szCs w:val="18"/>
        </w:rPr>
        <w:t xml:space="preserve"> carga de H+ 0,5 mol%. Nb</w:t>
      </w:r>
      <w:r w:rsidRPr="001B2DB9">
        <w:rPr>
          <w:rFonts w:ascii="Times New Roman" w:hAnsi="Times New Roman"/>
          <w:sz w:val="18"/>
          <w:szCs w:val="18"/>
          <w:vertAlign w:val="subscript"/>
        </w:rPr>
        <w:t>1</w:t>
      </w:r>
      <w:r w:rsidRPr="001B2DB9">
        <w:rPr>
          <w:rFonts w:ascii="Times New Roman" w:hAnsi="Times New Roman"/>
          <w:sz w:val="18"/>
          <w:szCs w:val="18"/>
        </w:rPr>
        <w:t xml:space="preserve"> (H</w:t>
      </w:r>
      <w:r w:rsidRPr="001B2DB9">
        <w:rPr>
          <w:rFonts w:ascii="Times New Roman" w:hAnsi="Times New Roman"/>
          <w:sz w:val="18"/>
          <w:szCs w:val="18"/>
          <w:vertAlign w:val="subscript"/>
        </w:rPr>
        <w:t>4</w:t>
      </w:r>
      <w:r w:rsidRPr="001B2DB9">
        <w:rPr>
          <w:rFonts w:ascii="Times New Roman" w:hAnsi="Times New Roman"/>
          <w:sz w:val="18"/>
          <w:szCs w:val="18"/>
        </w:rPr>
        <w:t>PMo</w:t>
      </w:r>
      <w:r w:rsidRPr="001B2DB9">
        <w:rPr>
          <w:rFonts w:ascii="Times New Roman" w:hAnsi="Times New Roman"/>
          <w:sz w:val="18"/>
          <w:szCs w:val="18"/>
          <w:vertAlign w:val="subscript"/>
        </w:rPr>
        <w:t>11</w:t>
      </w:r>
      <w:r w:rsidRPr="001B2DB9">
        <w:rPr>
          <w:rFonts w:ascii="Times New Roman" w:hAnsi="Times New Roman"/>
          <w:sz w:val="18"/>
          <w:szCs w:val="18"/>
        </w:rPr>
        <w:t>NbO</w:t>
      </w:r>
      <w:r w:rsidRPr="001B2DB9">
        <w:rPr>
          <w:rFonts w:ascii="Times New Roman" w:hAnsi="Times New Roman"/>
          <w:sz w:val="18"/>
          <w:szCs w:val="18"/>
          <w:vertAlign w:val="subscript"/>
        </w:rPr>
        <w:t>40</w:t>
      </w:r>
      <w:r w:rsidRPr="001B2DB9">
        <w:rPr>
          <w:rFonts w:ascii="Times New Roman" w:hAnsi="Times New Roman"/>
          <w:sz w:val="18"/>
          <w:szCs w:val="18"/>
        </w:rPr>
        <w:t>), Nb</w:t>
      </w:r>
      <w:r w:rsidRPr="001B2DB9">
        <w:rPr>
          <w:rFonts w:ascii="Times New Roman" w:hAnsi="Times New Roman"/>
          <w:sz w:val="18"/>
          <w:szCs w:val="18"/>
          <w:vertAlign w:val="subscript"/>
        </w:rPr>
        <w:t>2</w:t>
      </w:r>
      <w:r w:rsidRPr="001B2DB9">
        <w:rPr>
          <w:rFonts w:ascii="Times New Roman" w:hAnsi="Times New Roman"/>
          <w:sz w:val="18"/>
          <w:szCs w:val="18"/>
        </w:rPr>
        <w:t xml:space="preserve"> (H</w:t>
      </w:r>
      <w:r w:rsidRPr="001B2DB9">
        <w:rPr>
          <w:rFonts w:ascii="Times New Roman" w:hAnsi="Times New Roman"/>
          <w:sz w:val="18"/>
          <w:szCs w:val="18"/>
          <w:vertAlign w:val="subscript"/>
        </w:rPr>
        <w:t>5</w:t>
      </w:r>
      <w:r w:rsidRPr="001B2DB9">
        <w:rPr>
          <w:rFonts w:ascii="Times New Roman" w:hAnsi="Times New Roman"/>
          <w:sz w:val="18"/>
          <w:szCs w:val="18"/>
        </w:rPr>
        <w:t>PMo</w:t>
      </w:r>
      <w:r w:rsidRPr="001B2DB9">
        <w:rPr>
          <w:rFonts w:ascii="Times New Roman" w:hAnsi="Times New Roman"/>
          <w:sz w:val="18"/>
          <w:szCs w:val="18"/>
          <w:vertAlign w:val="subscript"/>
        </w:rPr>
        <w:t>10</w:t>
      </w:r>
      <w:r w:rsidRPr="001B2DB9">
        <w:rPr>
          <w:rFonts w:ascii="Times New Roman" w:hAnsi="Times New Roman"/>
          <w:sz w:val="18"/>
          <w:szCs w:val="18"/>
        </w:rPr>
        <w:t>Nb</w:t>
      </w:r>
      <w:r w:rsidRPr="001B2DB9">
        <w:rPr>
          <w:rFonts w:ascii="Times New Roman" w:hAnsi="Times New Roman"/>
          <w:sz w:val="18"/>
          <w:szCs w:val="18"/>
          <w:vertAlign w:val="subscript"/>
        </w:rPr>
        <w:t>2</w:t>
      </w:r>
      <w:r w:rsidRPr="001B2DB9">
        <w:rPr>
          <w:rFonts w:ascii="Times New Roman" w:hAnsi="Times New Roman"/>
          <w:sz w:val="18"/>
          <w:szCs w:val="18"/>
        </w:rPr>
        <w:t>O</w:t>
      </w:r>
      <w:r w:rsidRPr="001B2DB9">
        <w:rPr>
          <w:rFonts w:ascii="Times New Roman" w:hAnsi="Times New Roman"/>
          <w:sz w:val="18"/>
          <w:szCs w:val="18"/>
          <w:vertAlign w:val="subscript"/>
        </w:rPr>
        <w:t>40</w:t>
      </w:r>
      <w:r w:rsidRPr="001B2DB9">
        <w:rPr>
          <w:rFonts w:ascii="Times New Roman" w:hAnsi="Times New Roman"/>
          <w:sz w:val="18"/>
          <w:szCs w:val="18"/>
        </w:rPr>
        <w:t>), Nb</w:t>
      </w:r>
      <w:r w:rsidRPr="001B2DB9">
        <w:rPr>
          <w:rFonts w:ascii="Times New Roman" w:hAnsi="Times New Roman"/>
          <w:sz w:val="18"/>
          <w:szCs w:val="18"/>
          <w:vertAlign w:val="subscript"/>
        </w:rPr>
        <w:t>3</w:t>
      </w:r>
      <w:r w:rsidRPr="001B2DB9">
        <w:rPr>
          <w:rFonts w:ascii="Times New Roman" w:hAnsi="Times New Roman"/>
          <w:sz w:val="18"/>
          <w:szCs w:val="18"/>
        </w:rPr>
        <w:t xml:space="preserve"> (H</w:t>
      </w:r>
      <w:r w:rsidRPr="001B2DB9">
        <w:rPr>
          <w:rFonts w:ascii="Times New Roman" w:hAnsi="Times New Roman"/>
          <w:sz w:val="18"/>
          <w:szCs w:val="18"/>
          <w:vertAlign w:val="subscript"/>
        </w:rPr>
        <w:t>6</w:t>
      </w:r>
      <w:r w:rsidRPr="001B2DB9">
        <w:rPr>
          <w:rFonts w:ascii="Times New Roman" w:hAnsi="Times New Roman"/>
          <w:sz w:val="18"/>
          <w:szCs w:val="18"/>
        </w:rPr>
        <w:t>PMo</w:t>
      </w:r>
      <w:r w:rsidRPr="001B2DB9">
        <w:rPr>
          <w:rFonts w:ascii="Times New Roman" w:hAnsi="Times New Roman"/>
          <w:sz w:val="18"/>
          <w:szCs w:val="18"/>
          <w:vertAlign w:val="subscript"/>
        </w:rPr>
        <w:t>9</w:t>
      </w:r>
      <w:r w:rsidRPr="001B2DB9">
        <w:rPr>
          <w:rFonts w:ascii="Times New Roman" w:hAnsi="Times New Roman"/>
          <w:sz w:val="18"/>
          <w:szCs w:val="18"/>
        </w:rPr>
        <w:t>Nb</w:t>
      </w:r>
      <w:r w:rsidRPr="001B2DB9">
        <w:rPr>
          <w:rFonts w:ascii="Times New Roman" w:hAnsi="Times New Roman"/>
          <w:sz w:val="18"/>
          <w:szCs w:val="18"/>
          <w:vertAlign w:val="subscript"/>
        </w:rPr>
        <w:t>3</w:t>
      </w:r>
      <w:r w:rsidRPr="001B2DB9">
        <w:rPr>
          <w:rFonts w:ascii="Times New Roman" w:hAnsi="Times New Roman"/>
          <w:sz w:val="18"/>
          <w:szCs w:val="18"/>
        </w:rPr>
        <w:t>O</w:t>
      </w:r>
      <w:r w:rsidRPr="001B2DB9">
        <w:rPr>
          <w:rFonts w:ascii="Times New Roman" w:hAnsi="Times New Roman"/>
          <w:sz w:val="18"/>
          <w:szCs w:val="18"/>
          <w:vertAlign w:val="subscript"/>
        </w:rPr>
        <w:t>40</w:t>
      </w:r>
      <w:r w:rsidRPr="001B2DB9">
        <w:rPr>
          <w:rFonts w:ascii="Times New Roman" w:hAnsi="Times New Roman"/>
          <w:sz w:val="18"/>
          <w:szCs w:val="18"/>
        </w:rPr>
        <w:t>), HPA (H</w:t>
      </w:r>
      <w:r w:rsidRPr="001B2DB9">
        <w:rPr>
          <w:rFonts w:ascii="Times New Roman" w:hAnsi="Times New Roman"/>
          <w:sz w:val="18"/>
          <w:szCs w:val="18"/>
          <w:vertAlign w:val="subscript"/>
        </w:rPr>
        <w:t>3</w:t>
      </w:r>
      <w:r w:rsidRPr="001B2DB9">
        <w:rPr>
          <w:rFonts w:ascii="Times New Roman" w:hAnsi="Times New Roman"/>
          <w:sz w:val="18"/>
          <w:szCs w:val="18"/>
        </w:rPr>
        <w:t>PMo</w:t>
      </w:r>
      <w:r w:rsidRPr="001B2DB9">
        <w:rPr>
          <w:rFonts w:ascii="Times New Roman" w:hAnsi="Times New Roman"/>
          <w:sz w:val="18"/>
          <w:szCs w:val="18"/>
          <w:vertAlign w:val="subscript"/>
        </w:rPr>
        <w:t>12</w:t>
      </w:r>
      <w:r w:rsidRPr="001B2DB9">
        <w:rPr>
          <w:rFonts w:ascii="Times New Roman" w:hAnsi="Times New Roman"/>
          <w:sz w:val="18"/>
          <w:szCs w:val="18"/>
        </w:rPr>
        <w:t>O</w:t>
      </w:r>
      <w:r w:rsidRPr="001B2DB9">
        <w:rPr>
          <w:rFonts w:ascii="Times New Roman" w:hAnsi="Times New Roman"/>
          <w:sz w:val="18"/>
          <w:szCs w:val="18"/>
          <w:vertAlign w:val="subscript"/>
        </w:rPr>
        <w:t>40</w:t>
      </w:r>
      <w:r w:rsidRPr="001B2DB9">
        <w:rPr>
          <w:rFonts w:ascii="Times New Roman" w:hAnsi="Times New Roman"/>
          <w:sz w:val="18"/>
          <w:szCs w:val="18"/>
        </w:rPr>
        <w:t>), volume da reação (5 mL), temperatura (</w:t>
      </w:r>
      <w:r w:rsidR="001B2DB9">
        <w:rPr>
          <w:rFonts w:ascii="Times New Roman" w:hAnsi="Times New Roman"/>
          <w:sz w:val="18"/>
          <w:szCs w:val="18"/>
        </w:rPr>
        <w:t xml:space="preserve">25 </w:t>
      </w:r>
      <w:r w:rsidR="001B2DB9">
        <w:rPr>
          <w:rFonts w:ascii="Times New Roman" w:hAnsi="Times New Roman"/>
          <w:sz w:val="18"/>
          <w:szCs w:val="18"/>
        </w:rPr>
        <w:sym w:font="Symbol" w:char="F0B0"/>
      </w:r>
      <w:r w:rsidR="001B2DB9">
        <w:rPr>
          <w:rFonts w:ascii="Times New Roman" w:hAnsi="Times New Roman"/>
          <w:sz w:val="18"/>
          <w:szCs w:val="18"/>
        </w:rPr>
        <w:t>C</w:t>
      </w:r>
      <w:r w:rsidRPr="001B2DB9">
        <w:rPr>
          <w:rFonts w:ascii="Times New Roman" w:hAnsi="Times New Roman"/>
          <w:sz w:val="18"/>
          <w:szCs w:val="18"/>
        </w:rPr>
        <w:t>).</w:t>
      </w:r>
    </w:p>
    <w:p w14:paraId="181BAF94" w14:textId="77777777" w:rsidR="008B44D9" w:rsidRPr="001B2DB9" w:rsidRDefault="008B44D9" w:rsidP="008B44D9">
      <w:pPr>
        <w:spacing w:after="0"/>
        <w:jc w:val="both"/>
        <w:rPr>
          <w:rFonts w:ascii="Times New Roman" w:hAnsi="Times New Roman"/>
          <w:sz w:val="18"/>
          <w:szCs w:val="18"/>
        </w:rPr>
      </w:pPr>
    </w:p>
    <w:p w14:paraId="79D84D35" w14:textId="70871813" w:rsidR="0068147F" w:rsidRPr="00C462A8" w:rsidRDefault="000A2FC0" w:rsidP="00641457">
      <w:pPr>
        <w:spacing w:after="0" w:line="240" w:lineRule="auto"/>
        <w:ind w:firstLine="142"/>
        <w:jc w:val="both"/>
        <w:rPr>
          <w:rFonts w:ascii="Times New Roman" w:hAnsi="Times New Roman"/>
          <w:i/>
          <w:sz w:val="20"/>
          <w:szCs w:val="20"/>
        </w:rPr>
      </w:pPr>
      <w:r w:rsidRPr="00C462A8">
        <w:rPr>
          <w:rFonts w:ascii="Times New Roman" w:hAnsi="Times New Roman"/>
          <w:color w:val="000000" w:themeColor="text1"/>
          <w:sz w:val="20"/>
          <w:szCs w:val="20"/>
        </w:rPr>
        <w:t xml:space="preserve">A superioridade dos HPAs em relação aos ácidos minerais pode ser atribuída ao maior tamanho do ânion presente nos HPAs, o que os torna mais </w:t>
      </w:r>
      <w:r w:rsidR="00C27352" w:rsidRPr="00C462A8">
        <w:rPr>
          <w:rFonts w:ascii="Times New Roman" w:hAnsi="Times New Roman"/>
          <w:color w:val="000000" w:themeColor="text1"/>
          <w:sz w:val="20"/>
          <w:szCs w:val="20"/>
        </w:rPr>
        <w:t xml:space="preserve">macios e </w:t>
      </w:r>
      <w:r w:rsidRPr="00C462A8">
        <w:rPr>
          <w:rFonts w:ascii="Times New Roman" w:hAnsi="Times New Roman"/>
          <w:color w:val="000000" w:themeColor="text1"/>
          <w:sz w:val="20"/>
          <w:szCs w:val="20"/>
        </w:rPr>
        <w:t>eficientes em estabilizar</w:t>
      </w:r>
      <w:r w:rsidR="008B44D9" w:rsidRPr="00C462A8">
        <w:rPr>
          <w:rFonts w:ascii="Times New Roman" w:hAnsi="Times New Roman"/>
          <w:color w:val="000000" w:themeColor="text1"/>
          <w:sz w:val="20"/>
          <w:szCs w:val="20"/>
        </w:rPr>
        <w:t xml:space="preserve"> </w:t>
      </w:r>
      <w:r w:rsidR="00C27352" w:rsidRPr="00C462A8">
        <w:rPr>
          <w:rFonts w:ascii="Times New Roman" w:hAnsi="Times New Roman"/>
          <w:color w:val="000000" w:themeColor="text1"/>
          <w:sz w:val="20"/>
          <w:szCs w:val="20"/>
        </w:rPr>
        <w:t>o</w:t>
      </w:r>
      <w:r w:rsidR="008B44D9" w:rsidRPr="00C462A8">
        <w:rPr>
          <w:rFonts w:ascii="Times New Roman" w:hAnsi="Times New Roman"/>
          <w:color w:val="000000" w:themeColor="text1"/>
          <w:sz w:val="20"/>
          <w:szCs w:val="20"/>
        </w:rPr>
        <w:t xml:space="preserve"> intermediário protonado</w:t>
      </w:r>
      <w:r w:rsidR="00C27352" w:rsidRPr="00C462A8">
        <w:rPr>
          <w:rFonts w:ascii="Times New Roman" w:hAnsi="Times New Roman"/>
          <w:color w:val="000000" w:themeColor="text1"/>
          <w:sz w:val="20"/>
          <w:szCs w:val="20"/>
        </w:rPr>
        <w:t xml:space="preserve"> ou polarizado que sofrerá o ataque nucleofílico do álcool</w:t>
      </w:r>
      <w:r w:rsidR="008B44D9" w:rsidRPr="00C462A8">
        <w:rPr>
          <w:rFonts w:ascii="Times New Roman" w:hAnsi="Times New Roman"/>
          <w:color w:val="000000" w:themeColor="text1"/>
          <w:sz w:val="20"/>
          <w:szCs w:val="20"/>
        </w:rPr>
        <w:t xml:space="preserve"> (</w:t>
      </w:r>
      <w:r w:rsidR="00AA398D">
        <w:rPr>
          <w:rFonts w:ascii="Times New Roman" w:hAnsi="Times New Roman"/>
          <w:color w:val="000000" w:themeColor="text1"/>
          <w:sz w:val="20"/>
          <w:szCs w:val="20"/>
        </w:rPr>
        <w:t>17</w:t>
      </w:r>
      <w:r w:rsidR="008B44D9" w:rsidRPr="00C462A8">
        <w:rPr>
          <w:rFonts w:ascii="Times New Roman" w:hAnsi="Times New Roman"/>
          <w:color w:val="000000" w:themeColor="text1"/>
          <w:sz w:val="20"/>
          <w:szCs w:val="20"/>
        </w:rPr>
        <w:t>)</w:t>
      </w:r>
      <w:r w:rsidR="0019357A" w:rsidRPr="00C462A8">
        <w:rPr>
          <w:rFonts w:ascii="Times New Roman" w:hAnsi="Times New Roman"/>
          <w:color w:val="000000" w:themeColor="text1"/>
          <w:sz w:val="20"/>
          <w:szCs w:val="20"/>
        </w:rPr>
        <w:t>. A performance inferior do HCl</w:t>
      </w:r>
      <w:r w:rsidRPr="00C462A8">
        <w:rPr>
          <w:rFonts w:ascii="Times New Roman" w:hAnsi="Times New Roman"/>
          <w:color w:val="000000" w:themeColor="text1"/>
          <w:sz w:val="20"/>
          <w:szCs w:val="20"/>
        </w:rPr>
        <w:t xml:space="preserve"> pode ser atribuída ao fato do HCl usado ser uma solução aquosa (36,5 % m/m), o que desloca o equilíbrio no sentido dos reagentes</w:t>
      </w:r>
      <w:r w:rsidR="001C588A">
        <w:rPr>
          <w:rFonts w:ascii="Times New Roman" w:hAnsi="Times New Roman"/>
          <w:color w:val="000000" w:themeColor="text1"/>
          <w:sz w:val="20"/>
          <w:szCs w:val="20"/>
        </w:rPr>
        <w:t>, como pode ser visto no esquema 1</w:t>
      </w:r>
      <w:r w:rsidRPr="00C462A8">
        <w:rPr>
          <w:rFonts w:ascii="Times New Roman" w:hAnsi="Times New Roman"/>
          <w:color w:val="000000" w:themeColor="text1"/>
          <w:sz w:val="20"/>
          <w:szCs w:val="20"/>
        </w:rPr>
        <w:t>.</w:t>
      </w:r>
    </w:p>
    <w:p w14:paraId="5A7F017E" w14:textId="77777777" w:rsidR="000A2FC0" w:rsidRDefault="000A2FC0" w:rsidP="000A2FC0">
      <w:pPr>
        <w:spacing w:after="0"/>
        <w:jc w:val="both"/>
        <w:rPr>
          <w:rFonts w:ascii="Times New Roman" w:hAnsi="Times New Roman"/>
          <w:i/>
        </w:rPr>
      </w:pPr>
    </w:p>
    <w:p w14:paraId="502700AB" w14:textId="77777777" w:rsidR="00214231" w:rsidRDefault="009528FB" w:rsidP="00214231">
      <w:pPr>
        <w:spacing w:after="0"/>
        <w:jc w:val="both"/>
        <w:rPr>
          <w:rFonts w:ascii="Times New Roman" w:hAnsi="Times New Roman"/>
          <w:i/>
        </w:rPr>
      </w:pPr>
      <w:r>
        <w:rPr>
          <w:rFonts w:ascii="Times New Roman" w:hAnsi="Times New Roman"/>
          <w:i/>
        </w:rPr>
        <w:t>Identificação do Produto</w:t>
      </w:r>
    </w:p>
    <w:p w14:paraId="2EA1E8B9" w14:textId="03518DD2" w:rsidR="00C462A8" w:rsidRPr="00214231" w:rsidRDefault="00413F8C" w:rsidP="00BF7FD1">
      <w:pPr>
        <w:spacing w:after="0"/>
        <w:ind w:firstLine="142"/>
        <w:jc w:val="both"/>
        <w:rPr>
          <w:rFonts w:ascii="Times New Roman" w:hAnsi="Times New Roman"/>
          <w:i/>
        </w:rPr>
      </w:pPr>
      <w:r w:rsidRPr="00C462A8">
        <w:rPr>
          <w:rFonts w:ascii="Times New Roman" w:hAnsi="Times New Roman"/>
          <w:sz w:val="20"/>
          <w:szCs w:val="20"/>
        </w:rPr>
        <w:t xml:space="preserve">O </w:t>
      </w:r>
      <w:r w:rsidR="00C27352" w:rsidRPr="00C462A8">
        <w:rPr>
          <w:rFonts w:ascii="Times New Roman" w:hAnsi="Times New Roman"/>
          <w:sz w:val="20"/>
          <w:szCs w:val="20"/>
        </w:rPr>
        <w:t xml:space="preserve">espectro obtido no </w:t>
      </w:r>
      <w:r w:rsidRPr="00C462A8">
        <w:rPr>
          <w:rFonts w:ascii="Times New Roman" w:hAnsi="Times New Roman"/>
          <w:sz w:val="20"/>
          <w:szCs w:val="20"/>
        </w:rPr>
        <w:t xml:space="preserve">infravermelho mostrou as seguintes bandas para o acetal do </w:t>
      </w:r>
      <w:r w:rsidRPr="00C462A8">
        <w:rPr>
          <w:rFonts w:ascii="Times New Roman" w:hAnsi="Times New Roman" w:cs="Times New Roman"/>
          <w:i/>
          <w:sz w:val="20"/>
          <w:szCs w:val="20"/>
        </w:rPr>
        <w:t>β</w:t>
      </w:r>
      <w:r w:rsidRPr="00C462A8">
        <w:rPr>
          <w:rFonts w:ascii="Times New Roman" w:hAnsi="Times New Roman"/>
          <w:sz w:val="20"/>
          <w:szCs w:val="20"/>
        </w:rPr>
        <w:t>-citronelal: IV (filme líquido-νmáx/cm</w:t>
      </w:r>
      <w:r w:rsidRPr="00C462A8">
        <w:rPr>
          <w:rFonts w:ascii="Times New Roman" w:hAnsi="Times New Roman"/>
          <w:sz w:val="20"/>
          <w:szCs w:val="20"/>
          <w:vertAlign w:val="superscript"/>
        </w:rPr>
        <w:t>-1</w:t>
      </w:r>
      <w:r w:rsidRPr="00C462A8">
        <w:rPr>
          <w:rFonts w:ascii="Times New Roman" w:hAnsi="Times New Roman"/>
          <w:sz w:val="20"/>
          <w:szCs w:val="20"/>
        </w:rPr>
        <w:t xml:space="preserve">) 2920, 1456, 1378, 1252, 1055. Nenhuma banda de </w:t>
      </w:r>
      <w:r w:rsidR="00641457" w:rsidRPr="00C462A8">
        <w:rPr>
          <w:rFonts w:ascii="Times New Roman" w:hAnsi="Times New Roman"/>
          <w:sz w:val="20"/>
          <w:szCs w:val="20"/>
        </w:rPr>
        <w:t>aldeído</w:t>
      </w:r>
      <w:r w:rsidRPr="00C462A8">
        <w:rPr>
          <w:rFonts w:ascii="Times New Roman" w:hAnsi="Times New Roman"/>
          <w:sz w:val="20"/>
          <w:szCs w:val="20"/>
        </w:rPr>
        <w:t xml:space="preserve"> foi observada. </w:t>
      </w:r>
    </w:p>
    <w:p w14:paraId="376D81ED" w14:textId="77777777" w:rsidR="00C462A8" w:rsidRDefault="00C27352" w:rsidP="00BF7FD1">
      <w:pPr>
        <w:spacing w:after="0"/>
        <w:ind w:firstLine="142"/>
        <w:jc w:val="both"/>
        <w:rPr>
          <w:rFonts w:ascii="Times New Roman" w:hAnsi="Times New Roman"/>
          <w:sz w:val="20"/>
          <w:szCs w:val="20"/>
        </w:rPr>
      </w:pPr>
      <w:r w:rsidRPr="00C462A8">
        <w:rPr>
          <w:rFonts w:ascii="Times New Roman" w:hAnsi="Times New Roman"/>
          <w:sz w:val="20"/>
          <w:szCs w:val="20"/>
        </w:rPr>
        <w:t>As análises de EM mostraram os seguintes [fragmentos] com suas respectivas (intensidades) para o</w:t>
      </w:r>
      <w:r w:rsidR="00413F8C" w:rsidRPr="00C462A8">
        <w:rPr>
          <w:rFonts w:ascii="Times New Roman" w:hAnsi="Times New Roman"/>
          <w:sz w:val="20"/>
          <w:szCs w:val="20"/>
        </w:rPr>
        <w:t xml:space="preserve"> acetal do </w:t>
      </w:r>
      <w:r w:rsidR="00413F8C" w:rsidRPr="00C462A8">
        <w:rPr>
          <w:rFonts w:ascii="Times New Roman" w:hAnsi="Times New Roman" w:cs="Times New Roman"/>
          <w:i/>
          <w:sz w:val="20"/>
          <w:szCs w:val="20"/>
        </w:rPr>
        <w:t>β</w:t>
      </w:r>
      <w:r w:rsidR="00413F8C" w:rsidRPr="00C462A8">
        <w:rPr>
          <w:rFonts w:ascii="Times New Roman" w:hAnsi="Times New Roman"/>
          <w:sz w:val="20"/>
          <w:szCs w:val="20"/>
        </w:rPr>
        <w:t xml:space="preserve">-citronelal: EM (IE-70 </w:t>
      </w:r>
      <w:proofErr w:type="spellStart"/>
      <w:r w:rsidR="00413F8C" w:rsidRPr="00C462A8">
        <w:rPr>
          <w:rFonts w:ascii="Times New Roman" w:hAnsi="Times New Roman"/>
          <w:sz w:val="20"/>
          <w:szCs w:val="20"/>
        </w:rPr>
        <w:t>ev</w:t>
      </w:r>
      <w:proofErr w:type="spellEnd"/>
      <w:r w:rsidR="00413F8C" w:rsidRPr="00C462A8">
        <w:rPr>
          <w:rFonts w:ascii="Times New Roman" w:hAnsi="Times New Roman"/>
          <w:sz w:val="20"/>
          <w:szCs w:val="20"/>
        </w:rPr>
        <w:t>) m/z (intensidade) (%) 167 (6) [M+-OCH</w:t>
      </w:r>
      <w:r w:rsidR="00413F8C" w:rsidRPr="00C462A8">
        <w:rPr>
          <w:rFonts w:ascii="Times New Roman" w:hAnsi="Times New Roman"/>
          <w:sz w:val="20"/>
          <w:szCs w:val="20"/>
          <w:vertAlign w:val="subscript"/>
        </w:rPr>
        <w:t>3</w:t>
      </w:r>
      <w:r w:rsidR="00413F8C" w:rsidRPr="00C462A8">
        <w:rPr>
          <w:rFonts w:ascii="Times New Roman" w:hAnsi="Times New Roman"/>
          <w:sz w:val="20"/>
          <w:szCs w:val="20"/>
        </w:rPr>
        <w:t>], 139 [M+-(OCH</w:t>
      </w:r>
      <w:r w:rsidR="00413F8C" w:rsidRPr="00C462A8">
        <w:rPr>
          <w:rFonts w:ascii="Times New Roman" w:hAnsi="Times New Roman"/>
          <w:sz w:val="20"/>
          <w:szCs w:val="20"/>
          <w:vertAlign w:val="subscript"/>
        </w:rPr>
        <w:t>3</w:t>
      </w:r>
      <w:r w:rsidR="00413F8C" w:rsidRPr="00C462A8">
        <w:rPr>
          <w:rFonts w:ascii="Times New Roman" w:hAnsi="Times New Roman"/>
          <w:sz w:val="20"/>
          <w:szCs w:val="20"/>
        </w:rPr>
        <w:t>)</w:t>
      </w:r>
      <w:r w:rsidR="00413F8C" w:rsidRPr="00C462A8">
        <w:rPr>
          <w:rFonts w:ascii="Times New Roman" w:hAnsi="Times New Roman"/>
          <w:sz w:val="20"/>
          <w:szCs w:val="20"/>
          <w:vertAlign w:val="subscript"/>
        </w:rPr>
        <w:t>2</w:t>
      </w:r>
      <w:r w:rsidR="00413F8C" w:rsidRPr="00C462A8">
        <w:rPr>
          <w:rFonts w:ascii="Times New Roman" w:hAnsi="Times New Roman"/>
          <w:sz w:val="20"/>
          <w:szCs w:val="20"/>
        </w:rPr>
        <w:t>] (18), 125 [M+-CH-</w:t>
      </w:r>
      <w:r w:rsidR="00413F8C" w:rsidRPr="00C462A8">
        <w:rPr>
          <w:rFonts w:ascii="Times New Roman" w:hAnsi="Times New Roman"/>
          <w:sz w:val="20"/>
          <w:szCs w:val="20"/>
        </w:rPr>
        <w:lastRenderedPageBreak/>
        <w:t>(OCH</w:t>
      </w:r>
      <w:r w:rsidR="00413F8C" w:rsidRPr="00C462A8">
        <w:rPr>
          <w:rFonts w:ascii="Times New Roman" w:hAnsi="Times New Roman"/>
          <w:sz w:val="20"/>
          <w:szCs w:val="20"/>
          <w:vertAlign w:val="subscript"/>
        </w:rPr>
        <w:t>3</w:t>
      </w:r>
      <w:r w:rsidR="00413F8C" w:rsidRPr="00C462A8">
        <w:rPr>
          <w:rFonts w:ascii="Times New Roman" w:hAnsi="Times New Roman"/>
          <w:sz w:val="20"/>
          <w:szCs w:val="20"/>
        </w:rPr>
        <w:t>)</w:t>
      </w:r>
      <w:r w:rsidR="00413F8C" w:rsidRPr="00C462A8">
        <w:rPr>
          <w:rFonts w:ascii="Times New Roman" w:hAnsi="Times New Roman"/>
          <w:sz w:val="20"/>
          <w:szCs w:val="20"/>
          <w:vertAlign w:val="subscript"/>
        </w:rPr>
        <w:t>2</w:t>
      </w:r>
      <w:r w:rsidR="00413F8C" w:rsidRPr="00C462A8">
        <w:rPr>
          <w:rFonts w:ascii="Times New Roman" w:hAnsi="Times New Roman"/>
          <w:sz w:val="20"/>
          <w:szCs w:val="20"/>
        </w:rPr>
        <w:t xml:space="preserve">] (5), 121 (100), 112 (12), 103 (80), 95 (62), 81 (84), 75 (88), 43 (10), 69 (54), 47 (73), 41 (58). A fragmentação está de acordo com estrutura proposta. </w:t>
      </w:r>
    </w:p>
    <w:p w14:paraId="51C6C45C" w14:textId="1469BC67" w:rsidR="00413F8C" w:rsidRPr="00C462A8" w:rsidRDefault="00413F8C" w:rsidP="00BF7FD1">
      <w:pPr>
        <w:spacing w:after="0"/>
        <w:ind w:firstLine="142"/>
        <w:jc w:val="both"/>
        <w:rPr>
          <w:rFonts w:ascii="Times New Roman" w:hAnsi="Times New Roman"/>
          <w:sz w:val="20"/>
          <w:szCs w:val="20"/>
        </w:rPr>
      </w:pPr>
      <w:r w:rsidRPr="00C462A8">
        <w:rPr>
          <w:rFonts w:ascii="Times New Roman" w:hAnsi="Times New Roman"/>
          <w:sz w:val="20"/>
          <w:szCs w:val="20"/>
        </w:rPr>
        <w:t xml:space="preserve">Na Tabela 1 esta as atribuições do RMN de </w:t>
      </w:r>
      <w:r w:rsidRPr="00C462A8">
        <w:rPr>
          <w:rFonts w:ascii="Times New Roman" w:hAnsi="Times New Roman"/>
          <w:sz w:val="20"/>
          <w:szCs w:val="20"/>
          <w:vertAlign w:val="superscript"/>
        </w:rPr>
        <w:t>13</w:t>
      </w:r>
      <w:r w:rsidRPr="00C462A8">
        <w:rPr>
          <w:rFonts w:ascii="Times New Roman" w:hAnsi="Times New Roman"/>
          <w:sz w:val="20"/>
          <w:szCs w:val="20"/>
        </w:rPr>
        <w:t xml:space="preserve">C e </w:t>
      </w:r>
      <w:r w:rsidRPr="00C462A8">
        <w:rPr>
          <w:rFonts w:ascii="Times New Roman" w:hAnsi="Times New Roman"/>
          <w:sz w:val="20"/>
          <w:szCs w:val="20"/>
          <w:vertAlign w:val="superscript"/>
        </w:rPr>
        <w:t>1</w:t>
      </w:r>
      <w:r w:rsidRPr="00C462A8">
        <w:rPr>
          <w:rFonts w:ascii="Times New Roman" w:hAnsi="Times New Roman"/>
          <w:sz w:val="20"/>
          <w:szCs w:val="20"/>
        </w:rPr>
        <w:t xml:space="preserve">H para o acetal do </w:t>
      </w:r>
      <w:r w:rsidRPr="00C462A8">
        <w:rPr>
          <w:rFonts w:ascii="Times New Roman" w:hAnsi="Times New Roman" w:cs="Times New Roman"/>
          <w:i/>
          <w:sz w:val="20"/>
          <w:szCs w:val="20"/>
        </w:rPr>
        <w:t>β</w:t>
      </w:r>
      <w:r w:rsidRPr="00C462A8">
        <w:rPr>
          <w:rFonts w:ascii="Times New Roman" w:hAnsi="Times New Roman"/>
          <w:sz w:val="20"/>
          <w:szCs w:val="20"/>
        </w:rPr>
        <w:t>-citronelal.</w:t>
      </w:r>
    </w:p>
    <w:p w14:paraId="74FE49F9" w14:textId="77777777" w:rsidR="00413F8C" w:rsidRPr="00413F8C" w:rsidRDefault="00413F8C" w:rsidP="00641457">
      <w:pPr>
        <w:spacing w:after="0"/>
        <w:jc w:val="both"/>
        <w:rPr>
          <w:rFonts w:ascii="Times New Roman" w:hAnsi="Times New Roman"/>
        </w:rPr>
      </w:pPr>
    </w:p>
    <w:p w14:paraId="6AC52632" w14:textId="1DF4D11D" w:rsidR="00413F8C" w:rsidRPr="00C27352" w:rsidRDefault="00413F8C" w:rsidP="006576B4">
      <w:pPr>
        <w:jc w:val="both"/>
        <w:rPr>
          <w:rFonts w:ascii="Times New Roman" w:hAnsi="Times New Roman"/>
          <w:sz w:val="18"/>
          <w:szCs w:val="18"/>
          <w:vertAlign w:val="superscript"/>
        </w:rPr>
      </w:pPr>
      <w:r w:rsidRPr="00C27352">
        <w:rPr>
          <w:rFonts w:ascii="Times New Roman" w:hAnsi="Times New Roman"/>
          <w:b/>
          <w:sz w:val="18"/>
          <w:szCs w:val="18"/>
        </w:rPr>
        <w:t xml:space="preserve">Tabela 1. </w:t>
      </w:r>
      <w:r w:rsidRPr="00C27352">
        <w:rPr>
          <w:rFonts w:ascii="Times New Roman" w:hAnsi="Times New Roman"/>
          <w:sz w:val="18"/>
          <w:szCs w:val="18"/>
        </w:rPr>
        <w:t xml:space="preserve">Atribuições de </w:t>
      </w:r>
      <w:r w:rsidRPr="00C27352">
        <w:rPr>
          <w:rFonts w:ascii="Times New Roman" w:hAnsi="Times New Roman"/>
          <w:sz w:val="18"/>
          <w:szCs w:val="18"/>
          <w:vertAlign w:val="superscript"/>
        </w:rPr>
        <w:t>13</w:t>
      </w:r>
      <w:r w:rsidRPr="00C27352">
        <w:rPr>
          <w:rFonts w:ascii="Times New Roman" w:hAnsi="Times New Roman"/>
          <w:sz w:val="18"/>
          <w:szCs w:val="18"/>
        </w:rPr>
        <w:t xml:space="preserve">C e </w:t>
      </w:r>
      <w:r w:rsidRPr="00C27352">
        <w:rPr>
          <w:rFonts w:ascii="Times New Roman" w:hAnsi="Times New Roman"/>
          <w:sz w:val="18"/>
          <w:szCs w:val="18"/>
          <w:vertAlign w:val="superscript"/>
        </w:rPr>
        <w:t>1</w:t>
      </w:r>
      <w:r w:rsidRPr="00C27352">
        <w:rPr>
          <w:rFonts w:ascii="Times New Roman" w:hAnsi="Times New Roman"/>
          <w:sz w:val="18"/>
          <w:szCs w:val="18"/>
        </w:rPr>
        <w:t xml:space="preserve">H para o acetal do </w:t>
      </w:r>
      <w:r w:rsidRPr="00C27352">
        <w:rPr>
          <w:rFonts w:ascii="Times New Roman" w:hAnsi="Times New Roman" w:cs="Times New Roman"/>
          <w:i/>
          <w:sz w:val="18"/>
          <w:szCs w:val="18"/>
        </w:rPr>
        <w:t>β</w:t>
      </w:r>
      <w:r w:rsidRPr="00C27352">
        <w:rPr>
          <w:rFonts w:ascii="Times New Roman" w:hAnsi="Times New Roman"/>
          <w:sz w:val="18"/>
          <w:szCs w:val="18"/>
        </w:rPr>
        <w:t>-citronelal.</w:t>
      </w:r>
      <w:r w:rsidRPr="00C27352">
        <w:rPr>
          <w:rFonts w:ascii="Times New Roman" w:hAnsi="Times New Roman"/>
          <w:sz w:val="18"/>
          <w:szCs w:val="18"/>
          <w:vertAlign w:val="superscript"/>
        </w:rPr>
        <w:t>a</w:t>
      </w:r>
    </w:p>
    <w:tbl>
      <w:tblPr>
        <w:tblStyle w:val="Tabelacomgrade"/>
        <w:tblW w:w="0" w:type="auto"/>
        <w:tblLook w:val="04A0" w:firstRow="1" w:lastRow="0" w:firstColumn="1" w:lastColumn="0" w:noHBand="0" w:noVBand="1"/>
      </w:tblPr>
      <w:tblGrid>
        <w:gridCol w:w="477"/>
        <w:gridCol w:w="1395"/>
        <w:gridCol w:w="2594"/>
      </w:tblGrid>
      <w:tr w:rsidR="00C27352" w:rsidRPr="00C462A8" w14:paraId="64A16DDD" w14:textId="77777777" w:rsidTr="00BE297D">
        <w:trPr>
          <w:trHeight w:val="377"/>
        </w:trPr>
        <w:tc>
          <w:tcPr>
            <w:tcW w:w="461" w:type="dxa"/>
            <w:tcBorders>
              <w:left w:val="nil"/>
              <w:bottom w:val="single" w:sz="4" w:space="0" w:color="auto"/>
              <w:right w:val="nil"/>
            </w:tcBorders>
          </w:tcPr>
          <w:p w14:paraId="0639ED02" w14:textId="77777777" w:rsidR="00413F8C" w:rsidRPr="00C462A8" w:rsidRDefault="00413F8C" w:rsidP="00C462A8">
            <w:pPr>
              <w:spacing w:line="240" w:lineRule="exact"/>
              <w:jc w:val="center"/>
              <w:rPr>
                <w:rFonts w:ascii="Times New Roman" w:hAnsi="Times New Roman" w:cs="Times New Roman"/>
                <w:b/>
                <w:sz w:val="20"/>
                <w:szCs w:val="20"/>
              </w:rPr>
            </w:pPr>
            <w:r w:rsidRPr="00C462A8">
              <w:rPr>
                <w:rFonts w:ascii="Times New Roman" w:hAnsi="Times New Roman" w:cs="Times New Roman"/>
                <w:b/>
                <w:sz w:val="20"/>
                <w:szCs w:val="20"/>
              </w:rPr>
              <w:t>N.º</w:t>
            </w:r>
          </w:p>
        </w:tc>
        <w:tc>
          <w:tcPr>
            <w:tcW w:w="1395" w:type="dxa"/>
            <w:tcBorders>
              <w:left w:val="nil"/>
              <w:bottom w:val="single" w:sz="4" w:space="0" w:color="auto"/>
              <w:right w:val="nil"/>
            </w:tcBorders>
          </w:tcPr>
          <w:p w14:paraId="774624BD" w14:textId="77777777" w:rsidR="00413F8C" w:rsidRPr="00C462A8" w:rsidRDefault="00413F8C" w:rsidP="00C462A8">
            <w:pPr>
              <w:spacing w:line="240" w:lineRule="exact"/>
              <w:jc w:val="center"/>
              <w:rPr>
                <w:rFonts w:ascii="Times New Roman" w:hAnsi="Times New Roman" w:cs="Times New Roman"/>
                <w:b/>
                <w:sz w:val="20"/>
                <w:szCs w:val="20"/>
              </w:rPr>
            </w:pPr>
            <w:r w:rsidRPr="00C462A8">
              <w:rPr>
                <w:rFonts w:ascii="Times New Roman" w:hAnsi="Times New Roman" w:cs="Times New Roman"/>
                <w:b/>
                <w:sz w:val="20"/>
                <w:szCs w:val="20"/>
                <w:vertAlign w:val="superscript"/>
              </w:rPr>
              <w:t>13</w:t>
            </w:r>
            <w:r w:rsidRPr="00C462A8">
              <w:rPr>
                <w:rFonts w:ascii="Times New Roman" w:hAnsi="Times New Roman" w:cs="Times New Roman"/>
                <w:b/>
                <w:sz w:val="20"/>
                <w:szCs w:val="20"/>
              </w:rPr>
              <w:t>C δ (ppm)</w:t>
            </w:r>
          </w:p>
        </w:tc>
        <w:tc>
          <w:tcPr>
            <w:tcW w:w="2594" w:type="dxa"/>
            <w:tcBorders>
              <w:left w:val="nil"/>
              <w:bottom w:val="single" w:sz="4" w:space="0" w:color="auto"/>
              <w:right w:val="nil"/>
            </w:tcBorders>
          </w:tcPr>
          <w:p w14:paraId="58FC5DA5" w14:textId="77777777" w:rsidR="00413F8C" w:rsidRPr="00C462A8" w:rsidRDefault="00413F8C" w:rsidP="00C462A8">
            <w:pPr>
              <w:spacing w:line="240" w:lineRule="exact"/>
              <w:jc w:val="center"/>
              <w:rPr>
                <w:rFonts w:ascii="Times New Roman" w:hAnsi="Times New Roman" w:cs="Times New Roman"/>
                <w:b/>
                <w:sz w:val="20"/>
                <w:szCs w:val="20"/>
              </w:rPr>
            </w:pPr>
            <w:r w:rsidRPr="00C462A8">
              <w:rPr>
                <w:rFonts w:ascii="Times New Roman" w:hAnsi="Times New Roman" w:cs="Times New Roman"/>
                <w:b/>
                <w:sz w:val="20"/>
                <w:szCs w:val="20"/>
                <w:vertAlign w:val="superscript"/>
              </w:rPr>
              <w:t>1</w:t>
            </w:r>
            <w:r w:rsidRPr="00C462A8">
              <w:rPr>
                <w:rFonts w:ascii="Times New Roman" w:hAnsi="Times New Roman" w:cs="Times New Roman"/>
                <w:b/>
                <w:sz w:val="20"/>
                <w:szCs w:val="20"/>
              </w:rPr>
              <w:t>H δ (ppm)</w:t>
            </w:r>
          </w:p>
        </w:tc>
      </w:tr>
      <w:tr w:rsidR="00C27352" w:rsidRPr="00C462A8" w14:paraId="58A5561C" w14:textId="77777777" w:rsidTr="00BE297D">
        <w:trPr>
          <w:trHeight w:val="391"/>
        </w:trPr>
        <w:tc>
          <w:tcPr>
            <w:tcW w:w="461" w:type="dxa"/>
            <w:tcBorders>
              <w:left w:val="nil"/>
              <w:bottom w:val="nil"/>
              <w:right w:val="nil"/>
            </w:tcBorders>
          </w:tcPr>
          <w:p w14:paraId="200098D8"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w:t>
            </w:r>
          </w:p>
        </w:tc>
        <w:tc>
          <w:tcPr>
            <w:tcW w:w="1395" w:type="dxa"/>
            <w:tcBorders>
              <w:left w:val="nil"/>
              <w:bottom w:val="nil"/>
              <w:right w:val="nil"/>
            </w:tcBorders>
          </w:tcPr>
          <w:p w14:paraId="51F45CFA"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17,75</w:t>
            </w:r>
          </w:p>
        </w:tc>
        <w:tc>
          <w:tcPr>
            <w:tcW w:w="2594" w:type="dxa"/>
            <w:tcBorders>
              <w:left w:val="nil"/>
              <w:bottom w:val="nil"/>
              <w:right w:val="nil"/>
            </w:tcBorders>
          </w:tcPr>
          <w:p w14:paraId="269FB9BD"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1.60 (s, 3H)</w:t>
            </w:r>
          </w:p>
        </w:tc>
      </w:tr>
      <w:tr w:rsidR="00C27352" w:rsidRPr="00C462A8" w14:paraId="0A13881D" w14:textId="77777777" w:rsidTr="00BE297D">
        <w:trPr>
          <w:trHeight w:val="377"/>
        </w:trPr>
        <w:tc>
          <w:tcPr>
            <w:tcW w:w="461" w:type="dxa"/>
            <w:tcBorders>
              <w:top w:val="nil"/>
              <w:left w:val="nil"/>
              <w:bottom w:val="nil"/>
              <w:right w:val="nil"/>
            </w:tcBorders>
          </w:tcPr>
          <w:p w14:paraId="59E550D4"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2</w:t>
            </w:r>
          </w:p>
        </w:tc>
        <w:tc>
          <w:tcPr>
            <w:tcW w:w="1395" w:type="dxa"/>
            <w:tcBorders>
              <w:top w:val="nil"/>
              <w:left w:val="nil"/>
              <w:bottom w:val="nil"/>
              <w:right w:val="nil"/>
            </w:tcBorders>
          </w:tcPr>
          <w:p w14:paraId="4D5ABAFE"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131,36</w:t>
            </w:r>
          </w:p>
        </w:tc>
        <w:tc>
          <w:tcPr>
            <w:tcW w:w="2594" w:type="dxa"/>
            <w:tcBorders>
              <w:top w:val="nil"/>
              <w:left w:val="nil"/>
              <w:bottom w:val="nil"/>
              <w:right w:val="nil"/>
            </w:tcBorders>
          </w:tcPr>
          <w:p w14:paraId="2CC48448"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w:t>
            </w:r>
          </w:p>
        </w:tc>
      </w:tr>
      <w:tr w:rsidR="00C27352" w:rsidRPr="00C462A8" w14:paraId="26A8A4A8" w14:textId="77777777" w:rsidTr="00BE297D">
        <w:trPr>
          <w:trHeight w:val="377"/>
        </w:trPr>
        <w:tc>
          <w:tcPr>
            <w:tcW w:w="461" w:type="dxa"/>
            <w:tcBorders>
              <w:top w:val="nil"/>
              <w:left w:val="nil"/>
              <w:bottom w:val="nil"/>
              <w:right w:val="nil"/>
            </w:tcBorders>
          </w:tcPr>
          <w:p w14:paraId="2A597EBA"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3</w:t>
            </w:r>
          </w:p>
        </w:tc>
        <w:tc>
          <w:tcPr>
            <w:tcW w:w="1395" w:type="dxa"/>
            <w:tcBorders>
              <w:top w:val="nil"/>
              <w:left w:val="nil"/>
              <w:bottom w:val="nil"/>
              <w:right w:val="nil"/>
            </w:tcBorders>
          </w:tcPr>
          <w:p w14:paraId="465F7645"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25,50</w:t>
            </w:r>
          </w:p>
        </w:tc>
        <w:tc>
          <w:tcPr>
            <w:tcW w:w="2594" w:type="dxa"/>
            <w:tcBorders>
              <w:top w:val="nil"/>
              <w:left w:val="nil"/>
              <w:bottom w:val="nil"/>
              <w:right w:val="nil"/>
            </w:tcBorders>
          </w:tcPr>
          <w:p w14:paraId="57490098"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1,67 (s, 3H)</w:t>
            </w:r>
          </w:p>
        </w:tc>
      </w:tr>
      <w:tr w:rsidR="00C27352" w:rsidRPr="00C462A8" w14:paraId="585536A8" w14:textId="77777777" w:rsidTr="00BE297D">
        <w:trPr>
          <w:trHeight w:val="377"/>
        </w:trPr>
        <w:tc>
          <w:tcPr>
            <w:tcW w:w="461" w:type="dxa"/>
            <w:tcBorders>
              <w:top w:val="nil"/>
              <w:left w:val="nil"/>
              <w:bottom w:val="nil"/>
              <w:right w:val="nil"/>
            </w:tcBorders>
          </w:tcPr>
          <w:p w14:paraId="2EC187EA"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4</w:t>
            </w:r>
          </w:p>
        </w:tc>
        <w:tc>
          <w:tcPr>
            <w:tcW w:w="1395" w:type="dxa"/>
            <w:tcBorders>
              <w:top w:val="nil"/>
              <w:left w:val="nil"/>
              <w:bottom w:val="nil"/>
              <w:right w:val="nil"/>
            </w:tcBorders>
          </w:tcPr>
          <w:p w14:paraId="5187EF67"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124,82</w:t>
            </w:r>
          </w:p>
        </w:tc>
        <w:tc>
          <w:tcPr>
            <w:tcW w:w="2594" w:type="dxa"/>
            <w:tcBorders>
              <w:top w:val="nil"/>
              <w:left w:val="nil"/>
              <w:bottom w:val="nil"/>
              <w:right w:val="nil"/>
            </w:tcBorders>
          </w:tcPr>
          <w:p w14:paraId="66F822A0"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 xml:space="preserve">5,08 (t, </w:t>
            </w:r>
            <w:r w:rsidRPr="00C462A8">
              <w:rPr>
                <w:rFonts w:ascii="Times New Roman" w:hAnsi="Times New Roman" w:cs="Times New Roman"/>
                <w:i/>
                <w:sz w:val="20"/>
                <w:szCs w:val="20"/>
              </w:rPr>
              <w:t xml:space="preserve">J </w:t>
            </w:r>
            <w:r w:rsidRPr="00C462A8">
              <w:rPr>
                <w:rFonts w:ascii="Times New Roman" w:hAnsi="Times New Roman" w:cs="Times New Roman"/>
                <w:sz w:val="20"/>
                <w:szCs w:val="20"/>
                <w:vertAlign w:val="superscript"/>
              </w:rPr>
              <w:t>3</w:t>
            </w:r>
            <w:r w:rsidRPr="00C462A8">
              <w:rPr>
                <w:rFonts w:ascii="Times New Roman" w:hAnsi="Times New Roman" w:cs="Times New Roman"/>
                <w:sz w:val="20"/>
                <w:szCs w:val="20"/>
              </w:rPr>
              <w:t xml:space="preserve"> = 7,4 Hz, 1H)</w:t>
            </w:r>
          </w:p>
        </w:tc>
      </w:tr>
      <w:tr w:rsidR="00C27352" w:rsidRPr="00C462A8" w14:paraId="669ECD27" w14:textId="77777777" w:rsidTr="00BE297D">
        <w:trPr>
          <w:trHeight w:val="391"/>
        </w:trPr>
        <w:tc>
          <w:tcPr>
            <w:tcW w:w="461" w:type="dxa"/>
            <w:tcBorders>
              <w:top w:val="nil"/>
              <w:left w:val="nil"/>
              <w:bottom w:val="nil"/>
              <w:right w:val="nil"/>
            </w:tcBorders>
          </w:tcPr>
          <w:p w14:paraId="581E9F66"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5</w:t>
            </w:r>
          </w:p>
        </w:tc>
        <w:tc>
          <w:tcPr>
            <w:tcW w:w="1395" w:type="dxa"/>
            <w:tcBorders>
              <w:top w:val="nil"/>
              <w:left w:val="nil"/>
              <w:bottom w:val="nil"/>
              <w:right w:val="nil"/>
            </w:tcBorders>
          </w:tcPr>
          <w:p w14:paraId="29D5FA20"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25,83</w:t>
            </w:r>
          </w:p>
        </w:tc>
        <w:tc>
          <w:tcPr>
            <w:tcW w:w="2594" w:type="dxa"/>
            <w:tcBorders>
              <w:top w:val="nil"/>
              <w:left w:val="nil"/>
              <w:bottom w:val="nil"/>
              <w:right w:val="nil"/>
            </w:tcBorders>
          </w:tcPr>
          <w:p w14:paraId="10E970F3"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2,07 – 1,91 (m, 2H)</w:t>
            </w:r>
          </w:p>
        </w:tc>
      </w:tr>
      <w:tr w:rsidR="00C27352" w:rsidRPr="00C462A8" w14:paraId="485F1542" w14:textId="77777777" w:rsidTr="00BE297D">
        <w:trPr>
          <w:trHeight w:val="377"/>
        </w:trPr>
        <w:tc>
          <w:tcPr>
            <w:tcW w:w="461" w:type="dxa"/>
            <w:tcBorders>
              <w:top w:val="nil"/>
              <w:left w:val="nil"/>
              <w:bottom w:val="nil"/>
              <w:right w:val="nil"/>
            </w:tcBorders>
          </w:tcPr>
          <w:p w14:paraId="753137D1"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6</w:t>
            </w:r>
          </w:p>
        </w:tc>
        <w:tc>
          <w:tcPr>
            <w:tcW w:w="1395" w:type="dxa"/>
            <w:tcBorders>
              <w:top w:val="nil"/>
              <w:left w:val="nil"/>
              <w:bottom w:val="nil"/>
              <w:right w:val="nil"/>
            </w:tcBorders>
          </w:tcPr>
          <w:p w14:paraId="7C374748"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37,48</w:t>
            </w:r>
          </w:p>
        </w:tc>
        <w:tc>
          <w:tcPr>
            <w:tcW w:w="2594" w:type="dxa"/>
            <w:tcBorders>
              <w:top w:val="nil"/>
              <w:left w:val="nil"/>
              <w:bottom w:val="nil"/>
              <w:right w:val="nil"/>
            </w:tcBorders>
          </w:tcPr>
          <w:p w14:paraId="6FB686D2"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1,23 – 1,09 (m, 2H)</w:t>
            </w:r>
          </w:p>
        </w:tc>
      </w:tr>
      <w:tr w:rsidR="00C27352" w:rsidRPr="00C462A8" w14:paraId="6C0A55E5" w14:textId="77777777" w:rsidTr="00BE297D">
        <w:trPr>
          <w:trHeight w:val="377"/>
        </w:trPr>
        <w:tc>
          <w:tcPr>
            <w:tcW w:w="461" w:type="dxa"/>
            <w:tcBorders>
              <w:top w:val="nil"/>
              <w:left w:val="nil"/>
              <w:bottom w:val="nil"/>
              <w:right w:val="nil"/>
            </w:tcBorders>
          </w:tcPr>
          <w:p w14:paraId="02BF5F45"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7</w:t>
            </w:r>
          </w:p>
        </w:tc>
        <w:tc>
          <w:tcPr>
            <w:tcW w:w="1395" w:type="dxa"/>
            <w:tcBorders>
              <w:top w:val="nil"/>
              <w:left w:val="nil"/>
              <w:bottom w:val="nil"/>
              <w:right w:val="nil"/>
            </w:tcBorders>
          </w:tcPr>
          <w:p w14:paraId="02B688D3"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28,89</w:t>
            </w:r>
          </w:p>
        </w:tc>
        <w:tc>
          <w:tcPr>
            <w:tcW w:w="2594" w:type="dxa"/>
            <w:tcBorders>
              <w:top w:val="nil"/>
              <w:left w:val="nil"/>
              <w:bottom w:val="nil"/>
              <w:right w:val="nil"/>
            </w:tcBorders>
          </w:tcPr>
          <w:p w14:paraId="2FABC752"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 xml:space="preserve">1,26 (t, </w:t>
            </w:r>
            <w:r w:rsidRPr="00C462A8">
              <w:rPr>
                <w:rFonts w:ascii="Times New Roman" w:hAnsi="Times New Roman" w:cs="Times New Roman"/>
                <w:i/>
                <w:sz w:val="20"/>
                <w:szCs w:val="20"/>
              </w:rPr>
              <w:t>J</w:t>
            </w:r>
            <w:r w:rsidRPr="00C462A8">
              <w:rPr>
                <w:rFonts w:ascii="Times New Roman" w:hAnsi="Times New Roman" w:cs="Times New Roman"/>
                <w:sz w:val="20"/>
                <w:szCs w:val="20"/>
              </w:rPr>
              <w:t xml:space="preserve"> </w:t>
            </w:r>
            <w:r w:rsidRPr="00C462A8">
              <w:rPr>
                <w:rFonts w:ascii="Times New Roman" w:hAnsi="Times New Roman" w:cs="Times New Roman"/>
                <w:sz w:val="20"/>
                <w:szCs w:val="20"/>
                <w:vertAlign w:val="superscript"/>
              </w:rPr>
              <w:t>3</w:t>
            </w:r>
            <w:r w:rsidRPr="00C462A8">
              <w:rPr>
                <w:rFonts w:ascii="Times New Roman" w:hAnsi="Times New Roman" w:cs="Times New Roman"/>
                <w:sz w:val="20"/>
                <w:szCs w:val="20"/>
              </w:rPr>
              <w:t xml:space="preserve"> = 6,9 Hz, 1H)</w:t>
            </w:r>
          </w:p>
        </w:tc>
      </w:tr>
      <w:tr w:rsidR="00C27352" w:rsidRPr="00C462A8" w14:paraId="2C2A3EA8" w14:textId="77777777" w:rsidTr="00BE297D">
        <w:trPr>
          <w:trHeight w:val="377"/>
        </w:trPr>
        <w:tc>
          <w:tcPr>
            <w:tcW w:w="461" w:type="dxa"/>
            <w:tcBorders>
              <w:top w:val="nil"/>
              <w:left w:val="nil"/>
              <w:bottom w:val="nil"/>
              <w:right w:val="nil"/>
            </w:tcBorders>
          </w:tcPr>
          <w:p w14:paraId="638E24D4"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8</w:t>
            </w:r>
          </w:p>
        </w:tc>
        <w:tc>
          <w:tcPr>
            <w:tcW w:w="1395" w:type="dxa"/>
            <w:tcBorders>
              <w:top w:val="nil"/>
              <w:left w:val="nil"/>
              <w:bottom w:val="nil"/>
              <w:right w:val="nil"/>
            </w:tcBorders>
          </w:tcPr>
          <w:p w14:paraId="5F27D5EB"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39,57</w:t>
            </w:r>
          </w:p>
        </w:tc>
        <w:tc>
          <w:tcPr>
            <w:tcW w:w="2594" w:type="dxa"/>
            <w:tcBorders>
              <w:top w:val="nil"/>
              <w:left w:val="nil"/>
              <w:bottom w:val="nil"/>
              <w:right w:val="nil"/>
            </w:tcBorders>
          </w:tcPr>
          <w:p w14:paraId="164690B5"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1,43 – 1,29 (m, 2H)</w:t>
            </w:r>
          </w:p>
        </w:tc>
      </w:tr>
      <w:tr w:rsidR="00C27352" w:rsidRPr="00C462A8" w14:paraId="29BE97CA" w14:textId="77777777" w:rsidTr="00BE297D">
        <w:trPr>
          <w:trHeight w:val="377"/>
        </w:trPr>
        <w:tc>
          <w:tcPr>
            <w:tcW w:w="461" w:type="dxa"/>
            <w:tcBorders>
              <w:top w:val="nil"/>
              <w:left w:val="nil"/>
              <w:bottom w:val="nil"/>
              <w:right w:val="nil"/>
            </w:tcBorders>
          </w:tcPr>
          <w:p w14:paraId="6BB270C5"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9</w:t>
            </w:r>
          </w:p>
        </w:tc>
        <w:tc>
          <w:tcPr>
            <w:tcW w:w="1395" w:type="dxa"/>
            <w:tcBorders>
              <w:top w:val="nil"/>
              <w:left w:val="nil"/>
              <w:bottom w:val="nil"/>
              <w:right w:val="nil"/>
            </w:tcBorders>
          </w:tcPr>
          <w:p w14:paraId="379D292E"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19,83</w:t>
            </w:r>
          </w:p>
        </w:tc>
        <w:tc>
          <w:tcPr>
            <w:tcW w:w="2594" w:type="dxa"/>
            <w:tcBorders>
              <w:top w:val="nil"/>
              <w:left w:val="nil"/>
              <w:bottom w:val="nil"/>
              <w:right w:val="nil"/>
            </w:tcBorders>
          </w:tcPr>
          <w:p w14:paraId="2341AE0B"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 xml:space="preserve">0,91 (d, </w:t>
            </w:r>
            <w:r w:rsidRPr="00C462A8">
              <w:rPr>
                <w:rFonts w:ascii="Times New Roman" w:hAnsi="Times New Roman" w:cs="Times New Roman"/>
                <w:i/>
                <w:sz w:val="20"/>
                <w:szCs w:val="20"/>
              </w:rPr>
              <w:t>J</w:t>
            </w:r>
            <w:r w:rsidRPr="00C462A8">
              <w:rPr>
                <w:rFonts w:ascii="Times New Roman" w:hAnsi="Times New Roman" w:cs="Times New Roman"/>
                <w:sz w:val="20"/>
                <w:szCs w:val="20"/>
              </w:rPr>
              <w:t xml:space="preserve"> </w:t>
            </w:r>
            <w:r w:rsidRPr="00C462A8">
              <w:rPr>
                <w:rFonts w:ascii="Times New Roman" w:hAnsi="Times New Roman" w:cs="Times New Roman"/>
                <w:sz w:val="20"/>
                <w:szCs w:val="20"/>
                <w:vertAlign w:val="superscript"/>
              </w:rPr>
              <w:t>3</w:t>
            </w:r>
            <w:r w:rsidRPr="00C462A8">
              <w:rPr>
                <w:rFonts w:ascii="Times New Roman" w:hAnsi="Times New Roman" w:cs="Times New Roman"/>
                <w:sz w:val="20"/>
                <w:szCs w:val="20"/>
              </w:rPr>
              <w:t xml:space="preserve"> = 6.4 Hz, 3H)</w:t>
            </w:r>
          </w:p>
        </w:tc>
      </w:tr>
      <w:tr w:rsidR="00C27352" w:rsidRPr="00C462A8" w14:paraId="43FE8171" w14:textId="77777777" w:rsidTr="00BE297D">
        <w:trPr>
          <w:trHeight w:val="377"/>
        </w:trPr>
        <w:tc>
          <w:tcPr>
            <w:tcW w:w="461" w:type="dxa"/>
            <w:tcBorders>
              <w:top w:val="nil"/>
              <w:left w:val="nil"/>
              <w:bottom w:val="nil"/>
              <w:right w:val="nil"/>
            </w:tcBorders>
          </w:tcPr>
          <w:p w14:paraId="0FD1F847"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10</w:t>
            </w:r>
          </w:p>
        </w:tc>
        <w:tc>
          <w:tcPr>
            <w:tcW w:w="1395" w:type="dxa"/>
            <w:tcBorders>
              <w:top w:val="nil"/>
              <w:left w:val="nil"/>
              <w:bottom w:val="nil"/>
              <w:right w:val="nil"/>
            </w:tcBorders>
          </w:tcPr>
          <w:p w14:paraId="052E71BF"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103,30</w:t>
            </w:r>
          </w:p>
        </w:tc>
        <w:tc>
          <w:tcPr>
            <w:tcW w:w="2594" w:type="dxa"/>
            <w:tcBorders>
              <w:top w:val="nil"/>
              <w:left w:val="nil"/>
              <w:bottom w:val="nil"/>
              <w:right w:val="nil"/>
            </w:tcBorders>
          </w:tcPr>
          <w:p w14:paraId="61CE5778"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 xml:space="preserve">4,46 (t, </w:t>
            </w:r>
            <w:r w:rsidRPr="00C462A8">
              <w:rPr>
                <w:rFonts w:ascii="Times New Roman" w:hAnsi="Times New Roman" w:cs="Times New Roman"/>
                <w:i/>
                <w:sz w:val="20"/>
                <w:szCs w:val="20"/>
              </w:rPr>
              <w:t>J</w:t>
            </w:r>
            <w:r w:rsidRPr="00C462A8">
              <w:rPr>
                <w:rFonts w:ascii="Times New Roman" w:hAnsi="Times New Roman" w:cs="Times New Roman"/>
                <w:sz w:val="20"/>
                <w:szCs w:val="20"/>
              </w:rPr>
              <w:t xml:space="preserve"> </w:t>
            </w:r>
            <w:r w:rsidRPr="00C462A8">
              <w:rPr>
                <w:rFonts w:ascii="Times New Roman" w:hAnsi="Times New Roman" w:cs="Times New Roman"/>
                <w:sz w:val="20"/>
                <w:szCs w:val="20"/>
                <w:vertAlign w:val="superscript"/>
              </w:rPr>
              <w:t>3</w:t>
            </w:r>
            <w:r w:rsidRPr="00C462A8">
              <w:rPr>
                <w:rFonts w:ascii="Times New Roman" w:hAnsi="Times New Roman" w:cs="Times New Roman"/>
                <w:sz w:val="20"/>
                <w:szCs w:val="20"/>
              </w:rPr>
              <w:t xml:space="preserve"> = 5,5 Hz, 1H)</w:t>
            </w:r>
          </w:p>
        </w:tc>
      </w:tr>
      <w:tr w:rsidR="00C27352" w:rsidRPr="00C462A8" w14:paraId="1049BB16" w14:textId="77777777" w:rsidTr="00BE297D">
        <w:trPr>
          <w:trHeight w:val="377"/>
        </w:trPr>
        <w:tc>
          <w:tcPr>
            <w:tcW w:w="461" w:type="dxa"/>
            <w:tcBorders>
              <w:top w:val="nil"/>
              <w:left w:val="nil"/>
              <w:bottom w:val="nil"/>
              <w:right w:val="nil"/>
            </w:tcBorders>
          </w:tcPr>
          <w:p w14:paraId="15B8A6A4"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11</w:t>
            </w:r>
          </w:p>
        </w:tc>
        <w:tc>
          <w:tcPr>
            <w:tcW w:w="1395" w:type="dxa"/>
            <w:tcBorders>
              <w:top w:val="nil"/>
              <w:left w:val="nil"/>
              <w:bottom w:val="nil"/>
              <w:right w:val="nil"/>
            </w:tcBorders>
          </w:tcPr>
          <w:p w14:paraId="67DDAC34"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52,27</w:t>
            </w:r>
          </w:p>
        </w:tc>
        <w:tc>
          <w:tcPr>
            <w:tcW w:w="2594" w:type="dxa"/>
            <w:tcBorders>
              <w:top w:val="nil"/>
              <w:left w:val="nil"/>
              <w:bottom w:val="nil"/>
              <w:right w:val="nil"/>
            </w:tcBorders>
          </w:tcPr>
          <w:p w14:paraId="3E2443CC"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3,30 (s, 6H)</w:t>
            </w:r>
          </w:p>
        </w:tc>
      </w:tr>
      <w:tr w:rsidR="00C27352" w:rsidRPr="00C462A8" w14:paraId="01E3E658" w14:textId="77777777" w:rsidTr="00BE297D">
        <w:trPr>
          <w:trHeight w:val="377"/>
        </w:trPr>
        <w:tc>
          <w:tcPr>
            <w:tcW w:w="461" w:type="dxa"/>
            <w:tcBorders>
              <w:top w:val="nil"/>
              <w:left w:val="nil"/>
              <w:right w:val="nil"/>
            </w:tcBorders>
          </w:tcPr>
          <w:p w14:paraId="779AE386"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12</w:t>
            </w:r>
          </w:p>
        </w:tc>
        <w:tc>
          <w:tcPr>
            <w:tcW w:w="1395" w:type="dxa"/>
            <w:tcBorders>
              <w:top w:val="nil"/>
              <w:left w:val="nil"/>
              <w:right w:val="nil"/>
            </w:tcBorders>
          </w:tcPr>
          <w:p w14:paraId="0C179627"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52,85</w:t>
            </w:r>
          </w:p>
        </w:tc>
        <w:tc>
          <w:tcPr>
            <w:tcW w:w="2594" w:type="dxa"/>
            <w:tcBorders>
              <w:top w:val="nil"/>
              <w:left w:val="nil"/>
              <w:right w:val="nil"/>
            </w:tcBorders>
          </w:tcPr>
          <w:p w14:paraId="7FE7FD0D" w14:textId="77777777" w:rsidR="00413F8C" w:rsidRPr="00C462A8" w:rsidRDefault="00413F8C" w:rsidP="00C462A8">
            <w:pPr>
              <w:spacing w:line="240" w:lineRule="exact"/>
              <w:jc w:val="center"/>
              <w:rPr>
                <w:rFonts w:ascii="Times New Roman" w:hAnsi="Times New Roman" w:cs="Times New Roman"/>
                <w:sz w:val="20"/>
                <w:szCs w:val="20"/>
              </w:rPr>
            </w:pPr>
            <w:r w:rsidRPr="00C462A8">
              <w:rPr>
                <w:rFonts w:ascii="Times New Roman" w:hAnsi="Times New Roman" w:cs="Times New Roman"/>
                <w:sz w:val="20"/>
                <w:szCs w:val="20"/>
              </w:rPr>
              <w:t>3,30 (s, 6H)</w:t>
            </w:r>
          </w:p>
        </w:tc>
      </w:tr>
    </w:tbl>
    <w:p w14:paraId="6A9D22C8" w14:textId="523260CC" w:rsidR="001D72B1" w:rsidRPr="0068147F" w:rsidRDefault="00413F8C" w:rsidP="00214231">
      <w:pPr>
        <w:jc w:val="both"/>
        <w:rPr>
          <w:rFonts w:ascii="Times New Roman" w:hAnsi="Times New Roman"/>
        </w:rPr>
      </w:pPr>
      <w:proofErr w:type="gramStart"/>
      <w:r w:rsidRPr="00C27352">
        <w:rPr>
          <w:rFonts w:ascii="Times New Roman" w:hAnsi="Times New Roman"/>
          <w:vertAlign w:val="superscript"/>
        </w:rPr>
        <w:t>a</w:t>
      </w:r>
      <w:proofErr w:type="gramEnd"/>
      <w:r w:rsidRPr="00C27352">
        <w:rPr>
          <w:rFonts w:ascii="Times New Roman" w:hAnsi="Times New Roman"/>
          <w:vertAlign w:val="superscript"/>
        </w:rPr>
        <w:t xml:space="preserve"> </w:t>
      </w:r>
      <w:r w:rsidRPr="00C27352">
        <w:rPr>
          <w:rFonts w:ascii="Times New Roman" w:hAnsi="Times New Roman"/>
          <w:sz w:val="18"/>
          <w:szCs w:val="18"/>
        </w:rPr>
        <w:t>Atribuições segue a numeração do esquema 1.</w:t>
      </w:r>
    </w:p>
    <w:p w14:paraId="681788F1" w14:textId="47E485FE" w:rsidR="00315D86" w:rsidRPr="00BF7FD1" w:rsidRDefault="00EA4E1B" w:rsidP="00BF7FD1">
      <w:pPr>
        <w:pStyle w:val="Ttulo2"/>
        <w:rPr>
          <w:rFonts w:ascii="Helvetica" w:hAnsi="Helvetica" w:cs="Helvetica"/>
          <w:sz w:val="24"/>
          <w:szCs w:val="24"/>
        </w:rPr>
      </w:pPr>
      <w:r w:rsidRPr="001F25B2">
        <w:rPr>
          <w:rFonts w:ascii="Helvetica" w:hAnsi="Helvetica" w:cs="Helvetica"/>
          <w:sz w:val="24"/>
          <w:szCs w:val="24"/>
        </w:rPr>
        <w:t>Conclusões</w:t>
      </w:r>
    </w:p>
    <w:p w14:paraId="4A70FE93" w14:textId="36F314AC" w:rsidR="00EA4E1B" w:rsidRDefault="001D72B1" w:rsidP="00641457">
      <w:pPr>
        <w:pStyle w:val="TAMainText"/>
        <w:spacing w:line="240" w:lineRule="auto"/>
        <w:ind w:firstLine="204"/>
        <w:rPr>
          <w:rFonts w:ascii="Times New Roman" w:hAnsi="Times New Roman"/>
          <w:lang w:val="pt-BR"/>
        </w:rPr>
      </w:pPr>
      <w:r>
        <w:rPr>
          <w:rFonts w:ascii="Times New Roman" w:hAnsi="Times New Roman"/>
          <w:lang w:val="pt-BR"/>
        </w:rPr>
        <w:t xml:space="preserve">A síntese dos HPAs </w:t>
      </w:r>
      <w:r w:rsidR="00E36933">
        <w:rPr>
          <w:rFonts w:ascii="Times New Roman" w:hAnsi="Times New Roman"/>
          <w:lang w:val="pt-BR"/>
        </w:rPr>
        <w:t>substituídos</w:t>
      </w:r>
      <w:r>
        <w:rPr>
          <w:rFonts w:ascii="Times New Roman" w:hAnsi="Times New Roman"/>
          <w:lang w:val="pt-BR"/>
        </w:rPr>
        <w:t xml:space="preserve"> com </w:t>
      </w:r>
      <w:r w:rsidR="00E36933">
        <w:rPr>
          <w:rFonts w:ascii="Times New Roman" w:hAnsi="Times New Roman"/>
          <w:lang w:val="pt-BR"/>
        </w:rPr>
        <w:t>nióbio</w:t>
      </w:r>
      <w:r w:rsidR="009E4E85">
        <w:rPr>
          <w:rFonts w:ascii="Times New Roman" w:hAnsi="Times New Roman"/>
          <w:lang w:val="pt-BR"/>
        </w:rPr>
        <w:t xml:space="preserve"> </w:t>
      </w:r>
      <w:r w:rsidR="00275109">
        <w:rPr>
          <w:rFonts w:ascii="Times New Roman" w:hAnsi="Times New Roman"/>
          <w:lang w:val="pt-BR"/>
        </w:rPr>
        <w:t>é</w:t>
      </w:r>
      <w:r w:rsidR="009E4E85">
        <w:rPr>
          <w:rFonts w:ascii="Times New Roman" w:hAnsi="Times New Roman"/>
          <w:lang w:val="pt-BR"/>
        </w:rPr>
        <w:t xml:space="preserve"> </w:t>
      </w:r>
      <w:r>
        <w:rPr>
          <w:rFonts w:ascii="Times New Roman" w:hAnsi="Times New Roman"/>
          <w:lang w:val="pt-BR"/>
        </w:rPr>
        <w:t xml:space="preserve">uma rota </w:t>
      </w:r>
      <w:r w:rsidR="00E36933">
        <w:rPr>
          <w:rFonts w:ascii="Times New Roman" w:hAnsi="Times New Roman"/>
          <w:lang w:val="pt-BR"/>
        </w:rPr>
        <w:t>eficiente</w:t>
      </w:r>
      <w:r>
        <w:rPr>
          <w:rFonts w:ascii="Times New Roman" w:hAnsi="Times New Roman"/>
          <w:lang w:val="pt-BR"/>
        </w:rPr>
        <w:t xml:space="preserve"> para </w:t>
      </w:r>
      <w:r w:rsidR="009E4E85">
        <w:rPr>
          <w:rFonts w:ascii="Times New Roman" w:hAnsi="Times New Roman"/>
          <w:lang w:val="pt-BR"/>
        </w:rPr>
        <w:t>obtenção de novos catalisadores para reação de acetalização</w:t>
      </w:r>
      <w:r w:rsidRPr="001D72B1">
        <w:rPr>
          <w:rFonts w:ascii="Times New Roman" w:hAnsi="Times New Roman"/>
          <w:lang w:val="pt-BR"/>
        </w:rPr>
        <w:t xml:space="preserve">. </w:t>
      </w:r>
      <w:r>
        <w:rPr>
          <w:rFonts w:ascii="Times New Roman" w:hAnsi="Times New Roman"/>
          <w:lang w:val="pt-BR"/>
        </w:rPr>
        <w:t xml:space="preserve">Quando aplicados na reação de </w:t>
      </w:r>
      <w:r w:rsidRPr="001D72B1">
        <w:rPr>
          <w:rFonts w:ascii="Times New Roman" w:hAnsi="Times New Roman"/>
          <w:lang w:val="pt-BR"/>
        </w:rPr>
        <w:t>acet</w:t>
      </w:r>
      <w:r>
        <w:rPr>
          <w:rFonts w:ascii="Times New Roman" w:hAnsi="Times New Roman"/>
          <w:lang w:val="pt-BR"/>
        </w:rPr>
        <w:t xml:space="preserve">alização do </w:t>
      </w:r>
      <w:r w:rsidRPr="005A53A1">
        <w:rPr>
          <w:rFonts w:ascii="Times New Roman" w:hAnsi="Times New Roman"/>
          <w:i/>
          <w:iCs/>
          <w:lang w:val="pt-BR"/>
        </w:rPr>
        <w:t>β</w:t>
      </w:r>
      <w:r>
        <w:rPr>
          <w:rFonts w:ascii="Times New Roman" w:hAnsi="Times New Roman"/>
          <w:lang w:val="pt-BR"/>
        </w:rPr>
        <w:t>-ci</w:t>
      </w:r>
      <w:r w:rsidR="009E4E85">
        <w:rPr>
          <w:rFonts w:ascii="Times New Roman" w:hAnsi="Times New Roman"/>
          <w:lang w:val="pt-BR"/>
        </w:rPr>
        <w:t>tronelal</w:t>
      </w:r>
      <w:r w:rsidR="00DD2643">
        <w:rPr>
          <w:rFonts w:ascii="Times New Roman" w:hAnsi="Times New Roman"/>
          <w:lang w:val="pt-BR"/>
        </w:rPr>
        <w:t xml:space="preserve"> </w:t>
      </w:r>
      <w:r w:rsidR="009E4E85">
        <w:rPr>
          <w:rFonts w:ascii="Times New Roman" w:hAnsi="Times New Roman"/>
          <w:lang w:val="pt-BR"/>
        </w:rPr>
        <w:t xml:space="preserve">os catalisadores foram </w:t>
      </w:r>
      <w:r>
        <w:rPr>
          <w:rFonts w:ascii="Times New Roman" w:hAnsi="Times New Roman"/>
          <w:lang w:val="pt-BR"/>
        </w:rPr>
        <w:t xml:space="preserve">seletivos para </w:t>
      </w:r>
      <w:r w:rsidRPr="001D72B1">
        <w:rPr>
          <w:rFonts w:ascii="Times New Roman" w:hAnsi="Times New Roman"/>
          <w:lang w:val="pt-BR"/>
        </w:rPr>
        <w:t xml:space="preserve">o acetal do </w:t>
      </w:r>
      <w:r w:rsidRPr="005A53A1">
        <w:rPr>
          <w:rFonts w:ascii="Times New Roman" w:hAnsi="Times New Roman"/>
          <w:i/>
          <w:iCs/>
          <w:lang w:val="pt-BR"/>
        </w:rPr>
        <w:t>β</w:t>
      </w:r>
      <w:r w:rsidR="00DD2643">
        <w:rPr>
          <w:rFonts w:ascii="Times New Roman" w:hAnsi="Times New Roman"/>
          <w:lang w:val="pt-BR"/>
        </w:rPr>
        <w:t>-citronelal</w:t>
      </w:r>
      <w:r w:rsidRPr="001D72B1">
        <w:rPr>
          <w:rFonts w:ascii="Times New Roman" w:hAnsi="Times New Roman"/>
          <w:lang w:val="pt-BR"/>
        </w:rPr>
        <w:t>.</w:t>
      </w:r>
      <w:r>
        <w:rPr>
          <w:rFonts w:ascii="Times New Roman" w:hAnsi="Times New Roman"/>
          <w:lang w:val="pt-BR"/>
        </w:rPr>
        <w:t xml:space="preserve"> </w:t>
      </w:r>
      <w:r w:rsidR="00DD2643">
        <w:rPr>
          <w:rFonts w:ascii="Times New Roman" w:hAnsi="Times New Roman"/>
          <w:lang w:val="pt-BR"/>
        </w:rPr>
        <w:t>Como catalisador mais ativo na mesma taxa de prótons foi o H</w:t>
      </w:r>
      <w:r w:rsidR="00DD2643" w:rsidRPr="00DD2643">
        <w:rPr>
          <w:rFonts w:ascii="Times New Roman" w:hAnsi="Times New Roman"/>
          <w:vertAlign w:val="subscript"/>
          <w:lang w:val="pt-BR"/>
        </w:rPr>
        <w:t>4</w:t>
      </w:r>
      <w:r w:rsidR="00DD2643">
        <w:rPr>
          <w:rFonts w:ascii="Times New Roman" w:hAnsi="Times New Roman"/>
          <w:lang w:val="pt-BR"/>
        </w:rPr>
        <w:t>PMo</w:t>
      </w:r>
      <w:r w:rsidR="00DD2643" w:rsidRPr="00DD2643">
        <w:rPr>
          <w:rFonts w:ascii="Times New Roman" w:hAnsi="Times New Roman"/>
          <w:vertAlign w:val="subscript"/>
          <w:lang w:val="pt-BR"/>
        </w:rPr>
        <w:t>11</w:t>
      </w:r>
      <w:r w:rsidR="00DD2643">
        <w:rPr>
          <w:rFonts w:ascii="Times New Roman" w:hAnsi="Times New Roman"/>
          <w:lang w:val="pt-BR"/>
        </w:rPr>
        <w:t>NbO</w:t>
      </w:r>
      <w:r w:rsidR="00DD2643" w:rsidRPr="00DD2643">
        <w:rPr>
          <w:rFonts w:ascii="Times New Roman" w:hAnsi="Times New Roman"/>
          <w:vertAlign w:val="subscript"/>
          <w:lang w:val="pt-BR"/>
        </w:rPr>
        <w:t>40</w:t>
      </w:r>
      <w:r w:rsidR="00DD2643">
        <w:rPr>
          <w:rFonts w:ascii="Times New Roman" w:hAnsi="Times New Roman"/>
          <w:lang w:val="pt-BR"/>
        </w:rPr>
        <w:t>, o</w:t>
      </w:r>
      <w:r>
        <w:rPr>
          <w:rFonts w:ascii="Times New Roman" w:hAnsi="Times New Roman"/>
          <w:lang w:val="pt-BR"/>
        </w:rPr>
        <w:t>u</w:t>
      </w:r>
      <w:bookmarkStart w:id="3" w:name="_GoBack"/>
      <w:bookmarkEnd w:id="3"/>
      <w:r>
        <w:rPr>
          <w:rFonts w:ascii="Times New Roman" w:hAnsi="Times New Roman"/>
          <w:lang w:val="pt-BR"/>
        </w:rPr>
        <w:t xml:space="preserve">tros estudos futuros com </w:t>
      </w:r>
      <w:r w:rsidR="00DD2643">
        <w:rPr>
          <w:rFonts w:ascii="Times New Roman" w:hAnsi="Times New Roman"/>
          <w:lang w:val="pt-BR"/>
        </w:rPr>
        <w:t xml:space="preserve">esse </w:t>
      </w:r>
      <w:r>
        <w:rPr>
          <w:rFonts w:ascii="Times New Roman" w:hAnsi="Times New Roman"/>
          <w:lang w:val="pt-BR"/>
        </w:rPr>
        <w:t xml:space="preserve">catalisador </w:t>
      </w:r>
      <w:r w:rsidR="00E36933">
        <w:rPr>
          <w:rFonts w:ascii="Times New Roman" w:hAnsi="Times New Roman"/>
          <w:lang w:val="pt-BR"/>
        </w:rPr>
        <w:t>devem</w:t>
      </w:r>
      <w:r>
        <w:rPr>
          <w:rFonts w:ascii="Times New Roman" w:hAnsi="Times New Roman"/>
          <w:lang w:val="pt-BR"/>
        </w:rPr>
        <w:t xml:space="preserve"> ser conduzidos para determinação das condições reacionais</w:t>
      </w:r>
      <w:r w:rsidR="00C27352">
        <w:rPr>
          <w:rFonts w:ascii="Times New Roman" w:hAnsi="Times New Roman"/>
          <w:lang w:val="pt-BR"/>
        </w:rPr>
        <w:t xml:space="preserve"> ótimas e a extensão do escopo desta reação a outros aldeídos e álcoois</w:t>
      </w:r>
      <w:r>
        <w:rPr>
          <w:rFonts w:ascii="Times New Roman" w:hAnsi="Times New Roman"/>
          <w:lang w:val="pt-BR"/>
        </w:rPr>
        <w:t>.</w:t>
      </w:r>
    </w:p>
    <w:p w14:paraId="78C8E336" w14:textId="77777777" w:rsidR="006576B4" w:rsidRPr="009528FB" w:rsidRDefault="006576B4" w:rsidP="00EA4E1B">
      <w:pPr>
        <w:pStyle w:val="TAMainText"/>
        <w:ind w:firstLine="187"/>
        <w:rPr>
          <w:rFonts w:ascii="Times New Roman" w:hAnsi="Times New Roman"/>
          <w:lang w:val="pt-BR"/>
        </w:rPr>
      </w:pPr>
    </w:p>
    <w:p w14:paraId="69ED757E" w14:textId="3B84DC47" w:rsidR="00315D86" w:rsidRPr="00214231" w:rsidRDefault="00EA4E1B" w:rsidP="00214231">
      <w:pPr>
        <w:pStyle w:val="Ttulo2"/>
        <w:rPr>
          <w:rFonts w:ascii="Helvetica" w:hAnsi="Helvetica" w:cs="Helvetica"/>
          <w:noProof/>
          <w:sz w:val="24"/>
          <w:szCs w:val="24"/>
        </w:rPr>
      </w:pPr>
      <w:r w:rsidRPr="009528FB">
        <w:rPr>
          <w:rFonts w:ascii="Helvetica" w:hAnsi="Helvetica" w:cs="Helvetica"/>
          <w:noProof/>
          <w:sz w:val="24"/>
          <w:szCs w:val="24"/>
        </w:rPr>
        <w:t>Agradecimentos</w:t>
      </w:r>
    </w:p>
    <w:p w14:paraId="30817407" w14:textId="5AEFF865" w:rsidR="00491BA3" w:rsidRDefault="006576B4" w:rsidP="005C2329">
      <w:pPr>
        <w:pStyle w:val="TAMainText"/>
        <w:rPr>
          <w:rFonts w:ascii="Times New Roman" w:hAnsi="Times New Roman"/>
          <w:noProof/>
          <w:lang w:val="pt-BR"/>
        </w:rPr>
      </w:pPr>
      <w:r w:rsidRPr="006576B4">
        <w:rPr>
          <w:rFonts w:ascii="Times New Roman" w:hAnsi="Times New Roman"/>
          <w:noProof/>
          <w:lang w:val="pt-BR"/>
        </w:rPr>
        <w:t>Ag</w:t>
      </w:r>
      <w:r>
        <w:rPr>
          <w:rFonts w:ascii="Times New Roman" w:hAnsi="Times New Roman"/>
          <w:noProof/>
          <w:lang w:val="pt-BR"/>
        </w:rPr>
        <w:t xml:space="preserve">radecimentos a </w:t>
      </w:r>
      <w:r w:rsidRPr="006576B4">
        <w:rPr>
          <w:rFonts w:ascii="Times New Roman" w:hAnsi="Times New Roman"/>
          <w:i/>
          <w:noProof/>
          <w:lang w:val="pt-BR"/>
        </w:rPr>
        <w:t>EMBRAPA</w:t>
      </w:r>
      <w:r>
        <w:rPr>
          <w:rFonts w:ascii="Times New Roman" w:hAnsi="Times New Roman"/>
          <w:noProof/>
          <w:lang w:val="pt-BR"/>
        </w:rPr>
        <w:t xml:space="preserve">, </w:t>
      </w:r>
      <w:r w:rsidRPr="006576B4">
        <w:rPr>
          <w:rFonts w:ascii="Times New Roman" w:hAnsi="Times New Roman"/>
          <w:i/>
          <w:noProof/>
          <w:lang w:val="pt-BR"/>
        </w:rPr>
        <w:t>FUNAPE</w:t>
      </w:r>
      <w:r>
        <w:rPr>
          <w:rFonts w:ascii="Times New Roman" w:hAnsi="Times New Roman"/>
          <w:noProof/>
          <w:lang w:val="pt-BR"/>
        </w:rPr>
        <w:t xml:space="preserve">, </w:t>
      </w:r>
      <w:r w:rsidRPr="006576B4">
        <w:rPr>
          <w:rFonts w:ascii="Times New Roman" w:hAnsi="Times New Roman"/>
          <w:i/>
          <w:noProof/>
          <w:lang w:val="pt-BR"/>
        </w:rPr>
        <w:t>Consórcio Pesquisa Café</w:t>
      </w:r>
      <w:r w:rsidRPr="006576B4">
        <w:rPr>
          <w:rFonts w:ascii="Times New Roman" w:hAnsi="Times New Roman"/>
          <w:noProof/>
          <w:lang w:val="pt-BR"/>
        </w:rPr>
        <w:t xml:space="preserve">, </w:t>
      </w:r>
      <w:r w:rsidRPr="006576B4">
        <w:rPr>
          <w:rFonts w:ascii="Times New Roman" w:hAnsi="Times New Roman"/>
          <w:i/>
          <w:noProof/>
          <w:lang w:val="pt-BR"/>
        </w:rPr>
        <w:t>CNP</w:t>
      </w:r>
      <w:r w:rsidR="000A2FC0">
        <w:rPr>
          <w:rFonts w:ascii="Times New Roman" w:hAnsi="Times New Roman"/>
          <w:i/>
          <w:noProof/>
          <w:lang w:val="pt-BR"/>
        </w:rPr>
        <w:t>q</w:t>
      </w:r>
      <w:r w:rsidRPr="006576B4">
        <w:rPr>
          <w:rFonts w:ascii="Times New Roman" w:hAnsi="Times New Roman"/>
          <w:noProof/>
          <w:lang w:val="pt-BR"/>
        </w:rPr>
        <w:t xml:space="preserve">, </w:t>
      </w:r>
      <w:r w:rsidRPr="006576B4">
        <w:rPr>
          <w:rFonts w:ascii="Times New Roman" w:hAnsi="Times New Roman"/>
          <w:i/>
          <w:noProof/>
          <w:lang w:val="pt-BR"/>
        </w:rPr>
        <w:t>CAPES</w:t>
      </w:r>
      <w:r w:rsidRPr="006576B4">
        <w:rPr>
          <w:rFonts w:ascii="Times New Roman" w:hAnsi="Times New Roman"/>
          <w:noProof/>
          <w:lang w:val="pt-BR"/>
        </w:rPr>
        <w:t xml:space="preserve">, </w:t>
      </w:r>
      <w:r w:rsidRPr="006576B4">
        <w:rPr>
          <w:rFonts w:ascii="Times New Roman" w:hAnsi="Times New Roman"/>
          <w:i/>
          <w:noProof/>
          <w:lang w:val="pt-BR"/>
        </w:rPr>
        <w:t>FAPES</w:t>
      </w:r>
      <w:r w:rsidRPr="006576B4">
        <w:rPr>
          <w:rFonts w:ascii="Times New Roman" w:hAnsi="Times New Roman"/>
          <w:noProof/>
          <w:lang w:val="pt-BR"/>
        </w:rPr>
        <w:t>,</w:t>
      </w:r>
      <w:r>
        <w:rPr>
          <w:rFonts w:ascii="Times New Roman" w:hAnsi="Times New Roman"/>
          <w:noProof/>
          <w:lang w:val="pt-BR"/>
        </w:rPr>
        <w:t xml:space="preserve"> </w:t>
      </w:r>
      <w:r w:rsidRPr="006576B4">
        <w:rPr>
          <w:rFonts w:ascii="Times New Roman" w:hAnsi="Times New Roman"/>
          <w:i/>
          <w:noProof/>
          <w:lang w:val="pt-BR"/>
        </w:rPr>
        <w:t>FAPEMIG</w:t>
      </w:r>
      <w:r w:rsidRPr="006576B4">
        <w:rPr>
          <w:rFonts w:ascii="Times New Roman" w:hAnsi="Times New Roman"/>
          <w:noProof/>
          <w:lang w:val="pt-BR"/>
        </w:rPr>
        <w:t xml:space="preserve"> pelo apoio e financiamento da pesquisa.</w:t>
      </w:r>
    </w:p>
    <w:p w14:paraId="496DD4E7" w14:textId="6DE019CA" w:rsidR="00EA4E1B" w:rsidRPr="0036296D" w:rsidRDefault="00EA4E1B" w:rsidP="0036296D">
      <w:pPr>
        <w:pStyle w:val="Ttulo2"/>
        <w:rPr>
          <w:rFonts w:ascii="Helvetica" w:hAnsi="Helvetica" w:cs="Helvetica"/>
          <w:sz w:val="24"/>
          <w:szCs w:val="24"/>
        </w:rPr>
      </w:pPr>
      <w:r w:rsidRPr="009528FB">
        <w:rPr>
          <w:rFonts w:ascii="Helvetica" w:hAnsi="Helvetica" w:cs="Helvetica"/>
          <w:noProof/>
          <w:sz w:val="24"/>
          <w:szCs w:val="24"/>
        </w:rPr>
        <w:t>Referências</w:t>
      </w:r>
    </w:p>
    <w:p w14:paraId="158D911D" w14:textId="37CE2A9C" w:rsidR="00EA4E1B" w:rsidRDefault="00EA4E1B" w:rsidP="00EA4E1B">
      <w:pPr>
        <w:pStyle w:val="TAMainText"/>
        <w:ind w:firstLine="0"/>
        <w:rPr>
          <w:lang w:val="pt-BR"/>
        </w:rPr>
      </w:pPr>
    </w:p>
    <w:p w14:paraId="7304CE4A" w14:textId="6D501DC7" w:rsidR="00EA4E1B" w:rsidRPr="00AE4533" w:rsidRDefault="00FE317C" w:rsidP="003A7E03">
      <w:pPr>
        <w:pStyle w:val="TAMainText"/>
        <w:numPr>
          <w:ilvl w:val="0"/>
          <w:numId w:val="1"/>
        </w:numPr>
        <w:rPr>
          <w:noProof/>
        </w:rPr>
      </w:pPr>
      <w:r>
        <w:rPr>
          <w:noProof/>
          <w:lang w:val="pt-BR"/>
        </w:rPr>
        <w:t xml:space="preserve">M. J. </w:t>
      </w:r>
      <w:r w:rsidR="009C1CF0" w:rsidRPr="00D719A8">
        <w:rPr>
          <w:noProof/>
          <w:lang w:val="pt-BR"/>
        </w:rPr>
        <w:t>Da Silva</w:t>
      </w:r>
      <w:r w:rsidR="0036296D" w:rsidRPr="00D719A8">
        <w:rPr>
          <w:noProof/>
          <w:lang w:val="pt-BR"/>
        </w:rPr>
        <w:t xml:space="preserve">; </w:t>
      </w:r>
      <w:r>
        <w:rPr>
          <w:noProof/>
          <w:lang w:val="pt-BR"/>
        </w:rPr>
        <w:t xml:space="preserve">M. G. </w:t>
      </w:r>
      <w:r w:rsidR="009C1CF0" w:rsidRPr="00D719A8">
        <w:rPr>
          <w:noProof/>
          <w:lang w:val="pt-BR"/>
        </w:rPr>
        <w:t>Teixeira</w:t>
      </w:r>
      <w:r>
        <w:rPr>
          <w:noProof/>
          <w:lang w:val="pt-BR"/>
        </w:rPr>
        <w:t>,</w:t>
      </w:r>
      <w:r w:rsidR="002700CC" w:rsidRPr="00D719A8">
        <w:rPr>
          <w:noProof/>
          <w:lang w:val="pt-BR"/>
        </w:rPr>
        <w:t xml:space="preserve"> </w:t>
      </w:r>
      <w:r w:rsidR="003A7E03" w:rsidRPr="00D719A8">
        <w:rPr>
          <w:i/>
          <w:noProof/>
          <w:lang w:val="pt-BR"/>
        </w:rPr>
        <w:t xml:space="preserve">Mol. </w:t>
      </w:r>
      <w:r w:rsidR="003A7E03">
        <w:rPr>
          <w:i/>
          <w:noProof/>
        </w:rPr>
        <w:t>Catal</w:t>
      </w:r>
      <w:r w:rsidR="002700CC">
        <w:rPr>
          <w:noProof/>
        </w:rPr>
        <w:t>.</w:t>
      </w:r>
      <w:r w:rsidR="003428BE">
        <w:rPr>
          <w:noProof/>
        </w:rPr>
        <w:t xml:space="preserve"> </w:t>
      </w:r>
      <w:r w:rsidR="003428BE" w:rsidRPr="003428BE">
        <w:rPr>
          <w:b/>
          <w:noProof/>
        </w:rPr>
        <w:t>2018</w:t>
      </w:r>
      <w:r w:rsidR="003428BE">
        <w:rPr>
          <w:noProof/>
        </w:rPr>
        <w:t>, 461, 40-</w:t>
      </w:r>
      <w:r w:rsidR="002700CC">
        <w:rPr>
          <w:noProof/>
        </w:rPr>
        <w:t xml:space="preserve"> 47</w:t>
      </w:r>
      <w:r w:rsidR="0036296D" w:rsidRPr="00AE4533">
        <w:rPr>
          <w:noProof/>
        </w:rPr>
        <w:t>.</w:t>
      </w:r>
      <w:r w:rsidR="00EA4E1B" w:rsidRPr="00AE4533">
        <w:rPr>
          <w:b/>
          <w:noProof/>
        </w:rPr>
        <w:t xml:space="preserve"> </w:t>
      </w:r>
    </w:p>
    <w:p w14:paraId="79AE3248" w14:textId="77777777" w:rsidR="0036296D" w:rsidRPr="00AE4533" w:rsidRDefault="0036296D" w:rsidP="001058FE">
      <w:pPr>
        <w:pStyle w:val="TAMainText"/>
        <w:ind w:left="360" w:firstLine="0"/>
        <w:rPr>
          <w:rFonts w:ascii="Times New Roman" w:hAnsi="Times New Roman"/>
          <w:noProof/>
        </w:rPr>
      </w:pPr>
    </w:p>
    <w:p w14:paraId="5A822B48" w14:textId="487EF3B0" w:rsidR="001058FE" w:rsidRPr="00AE4533" w:rsidRDefault="00FE317C" w:rsidP="001058FE">
      <w:pPr>
        <w:pStyle w:val="TAMainText"/>
        <w:numPr>
          <w:ilvl w:val="0"/>
          <w:numId w:val="1"/>
        </w:numPr>
        <w:rPr>
          <w:rFonts w:ascii="Times New Roman" w:hAnsi="Times New Roman"/>
          <w:noProof/>
        </w:rPr>
      </w:pPr>
      <w:r>
        <w:rPr>
          <w:rFonts w:ascii="Times New Roman" w:hAnsi="Times New Roman"/>
          <w:noProof/>
          <w:lang w:val="pt-BR"/>
        </w:rPr>
        <w:lastRenderedPageBreak/>
        <w:t xml:space="preserve">J. L. </w:t>
      </w:r>
      <w:r w:rsidR="0036296D" w:rsidRPr="00D719A8">
        <w:rPr>
          <w:rFonts w:ascii="Times New Roman" w:hAnsi="Times New Roman"/>
          <w:noProof/>
          <w:lang w:val="pt-BR"/>
        </w:rPr>
        <w:t>D</w:t>
      </w:r>
      <w:r w:rsidR="002700CC" w:rsidRPr="00D719A8">
        <w:rPr>
          <w:rFonts w:ascii="Times New Roman" w:hAnsi="Times New Roman"/>
          <w:noProof/>
          <w:lang w:val="pt-BR"/>
        </w:rPr>
        <w:t>ong</w:t>
      </w:r>
      <w:r w:rsidR="0036296D" w:rsidRPr="00D719A8">
        <w:rPr>
          <w:rFonts w:ascii="Times New Roman" w:hAnsi="Times New Roman"/>
          <w:noProof/>
          <w:lang w:val="pt-BR"/>
        </w:rPr>
        <w:t xml:space="preserve">; </w:t>
      </w:r>
      <w:r>
        <w:rPr>
          <w:rFonts w:ascii="Times New Roman" w:hAnsi="Times New Roman"/>
          <w:noProof/>
          <w:lang w:val="pt-BR"/>
        </w:rPr>
        <w:t xml:space="preserve">L. S. H. </w:t>
      </w:r>
      <w:r w:rsidR="0036296D" w:rsidRPr="00D719A8">
        <w:rPr>
          <w:rFonts w:ascii="Times New Roman" w:hAnsi="Times New Roman"/>
          <w:noProof/>
          <w:lang w:val="pt-BR"/>
        </w:rPr>
        <w:t>Y</w:t>
      </w:r>
      <w:r w:rsidR="002700CC" w:rsidRPr="00D719A8">
        <w:rPr>
          <w:rFonts w:ascii="Times New Roman" w:hAnsi="Times New Roman"/>
          <w:noProof/>
          <w:lang w:val="pt-BR"/>
        </w:rPr>
        <w:t>u</w:t>
      </w:r>
      <w:r w:rsidR="0036296D" w:rsidRPr="00D719A8">
        <w:rPr>
          <w:rFonts w:ascii="Times New Roman" w:hAnsi="Times New Roman"/>
          <w:noProof/>
          <w:lang w:val="pt-BR"/>
        </w:rPr>
        <w:t xml:space="preserve">; </w:t>
      </w:r>
      <w:r>
        <w:rPr>
          <w:rFonts w:ascii="Times New Roman" w:hAnsi="Times New Roman"/>
          <w:noProof/>
          <w:lang w:val="pt-BR"/>
        </w:rPr>
        <w:t xml:space="preserve">J. W. </w:t>
      </w:r>
      <w:r w:rsidR="0036296D" w:rsidRPr="00D719A8">
        <w:rPr>
          <w:rFonts w:ascii="Times New Roman" w:hAnsi="Times New Roman"/>
          <w:noProof/>
          <w:lang w:val="pt-BR"/>
        </w:rPr>
        <w:t>X</w:t>
      </w:r>
      <w:r w:rsidR="002700CC" w:rsidRPr="00D719A8">
        <w:rPr>
          <w:rFonts w:ascii="Times New Roman" w:hAnsi="Times New Roman"/>
          <w:noProof/>
          <w:lang w:val="pt-BR"/>
        </w:rPr>
        <w:t>ie</w:t>
      </w:r>
      <w:r>
        <w:rPr>
          <w:rFonts w:ascii="Times New Roman" w:hAnsi="Times New Roman"/>
          <w:noProof/>
          <w:lang w:val="pt-BR"/>
        </w:rPr>
        <w:t>,</w:t>
      </w:r>
      <w:r w:rsidR="0036296D" w:rsidRPr="00D719A8">
        <w:rPr>
          <w:rFonts w:ascii="Times New Roman" w:hAnsi="Times New Roman"/>
          <w:noProof/>
          <w:lang w:val="pt-BR"/>
        </w:rPr>
        <w:t xml:space="preserve"> </w:t>
      </w:r>
      <w:r w:rsidR="0036296D" w:rsidRPr="003428BE">
        <w:rPr>
          <w:rFonts w:ascii="Times New Roman" w:hAnsi="Times New Roman"/>
          <w:i/>
          <w:noProof/>
        </w:rPr>
        <w:t>ACS</w:t>
      </w:r>
      <w:r w:rsidR="002700CC" w:rsidRPr="003428BE">
        <w:rPr>
          <w:rFonts w:ascii="Times New Roman" w:hAnsi="Times New Roman"/>
          <w:i/>
          <w:noProof/>
        </w:rPr>
        <w:t xml:space="preserve"> omega</w:t>
      </w:r>
      <w:r w:rsidR="002700CC">
        <w:rPr>
          <w:rFonts w:ascii="Times New Roman" w:hAnsi="Times New Roman"/>
          <w:noProof/>
        </w:rPr>
        <w:t xml:space="preserve">. </w:t>
      </w:r>
      <w:r w:rsidR="003428BE" w:rsidRPr="003428BE">
        <w:rPr>
          <w:rFonts w:ascii="Times New Roman" w:hAnsi="Times New Roman"/>
          <w:b/>
          <w:noProof/>
        </w:rPr>
        <w:t>2018</w:t>
      </w:r>
      <w:r w:rsidR="003428BE">
        <w:rPr>
          <w:rFonts w:ascii="Times New Roman" w:hAnsi="Times New Roman"/>
          <w:noProof/>
        </w:rPr>
        <w:t>, 3,</w:t>
      </w:r>
      <w:r w:rsidR="002700CC">
        <w:rPr>
          <w:rFonts w:ascii="Times New Roman" w:hAnsi="Times New Roman"/>
          <w:noProof/>
        </w:rPr>
        <w:t xml:space="preserve"> 4985</w:t>
      </w:r>
      <w:r w:rsidR="0036296D" w:rsidRPr="00AE4533">
        <w:rPr>
          <w:rFonts w:ascii="Times New Roman" w:hAnsi="Times New Roman"/>
          <w:noProof/>
        </w:rPr>
        <w:t>.</w:t>
      </w:r>
    </w:p>
    <w:p w14:paraId="5EAE7CCD" w14:textId="77777777" w:rsidR="001058FE" w:rsidRPr="00AE4533" w:rsidRDefault="001058FE" w:rsidP="001058FE">
      <w:pPr>
        <w:pStyle w:val="TAMainText"/>
        <w:ind w:firstLine="0"/>
        <w:rPr>
          <w:rFonts w:ascii="Times New Roman" w:hAnsi="Times New Roman"/>
          <w:noProof/>
        </w:rPr>
      </w:pPr>
    </w:p>
    <w:p w14:paraId="0466B996" w14:textId="27FC8C91" w:rsidR="001058FE" w:rsidRPr="00AE4533" w:rsidRDefault="00FE317C" w:rsidP="00315D86">
      <w:pPr>
        <w:pStyle w:val="TAMainText"/>
        <w:numPr>
          <w:ilvl w:val="0"/>
          <w:numId w:val="1"/>
        </w:numPr>
        <w:rPr>
          <w:rFonts w:ascii="Times New Roman" w:hAnsi="Times New Roman"/>
          <w:noProof/>
        </w:rPr>
      </w:pPr>
      <w:r>
        <w:rPr>
          <w:rFonts w:ascii="Times New Roman" w:hAnsi="Times New Roman"/>
          <w:noProof/>
        </w:rPr>
        <w:t>S. K. De</w:t>
      </w:r>
      <w:r w:rsidR="003428BE">
        <w:rPr>
          <w:rFonts w:ascii="Times New Roman" w:hAnsi="Times New Roman"/>
          <w:noProof/>
        </w:rPr>
        <w:t xml:space="preserve">; </w:t>
      </w:r>
      <w:r>
        <w:rPr>
          <w:rFonts w:ascii="Times New Roman" w:hAnsi="Times New Roman"/>
          <w:noProof/>
        </w:rPr>
        <w:t>R. A. Gibbs,</w:t>
      </w:r>
      <w:r w:rsidR="003428BE">
        <w:rPr>
          <w:rFonts w:ascii="Times New Roman" w:hAnsi="Times New Roman"/>
          <w:noProof/>
        </w:rPr>
        <w:t xml:space="preserve"> </w:t>
      </w:r>
      <w:r w:rsidR="003428BE" w:rsidRPr="003428BE">
        <w:rPr>
          <w:rFonts w:ascii="Times New Roman" w:hAnsi="Times New Roman"/>
          <w:i/>
          <w:noProof/>
        </w:rPr>
        <w:t>Tetrahedron Lett</w:t>
      </w:r>
      <w:r w:rsidR="003428BE">
        <w:rPr>
          <w:rFonts w:ascii="Times New Roman" w:hAnsi="Times New Roman"/>
          <w:noProof/>
        </w:rPr>
        <w:t xml:space="preserve">. </w:t>
      </w:r>
      <w:r w:rsidR="003428BE" w:rsidRPr="003428BE">
        <w:rPr>
          <w:rFonts w:ascii="Times New Roman" w:hAnsi="Times New Roman"/>
          <w:b/>
          <w:noProof/>
        </w:rPr>
        <w:t>2004</w:t>
      </w:r>
      <w:r w:rsidR="003428BE">
        <w:rPr>
          <w:rFonts w:ascii="Times New Roman" w:hAnsi="Times New Roman"/>
          <w:noProof/>
        </w:rPr>
        <w:t xml:space="preserve">, 45, </w:t>
      </w:r>
      <w:r w:rsidR="00315D86" w:rsidRPr="00AE4533">
        <w:rPr>
          <w:rFonts w:ascii="Times New Roman" w:hAnsi="Times New Roman"/>
          <w:noProof/>
        </w:rPr>
        <w:t>8141</w:t>
      </w:r>
      <w:r w:rsidR="001058FE" w:rsidRPr="00AE4533">
        <w:rPr>
          <w:rFonts w:ascii="Times New Roman" w:hAnsi="Times New Roman"/>
          <w:noProof/>
        </w:rPr>
        <w:t>.</w:t>
      </w:r>
    </w:p>
    <w:p w14:paraId="7FD2AD8F" w14:textId="77777777" w:rsidR="001058FE" w:rsidRPr="00AE4533" w:rsidRDefault="001058FE" w:rsidP="00B56021">
      <w:pPr>
        <w:pStyle w:val="PargrafodaLista"/>
        <w:spacing w:after="0"/>
        <w:rPr>
          <w:rFonts w:ascii="Times New Roman" w:hAnsi="Times New Roman"/>
          <w:noProof/>
          <w:lang w:val="en-US"/>
        </w:rPr>
      </w:pPr>
    </w:p>
    <w:p w14:paraId="721D50EC" w14:textId="58BBDEA7" w:rsidR="001058FE" w:rsidRPr="00AE4533" w:rsidRDefault="00FE317C" w:rsidP="00315D86">
      <w:pPr>
        <w:pStyle w:val="TAMainText"/>
        <w:numPr>
          <w:ilvl w:val="0"/>
          <w:numId w:val="1"/>
        </w:numPr>
        <w:rPr>
          <w:rFonts w:ascii="Times New Roman" w:hAnsi="Times New Roman"/>
          <w:noProof/>
        </w:rPr>
      </w:pPr>
      <w:r>
        <w:rPr>
          <w:rFonts w:ascii="Times New Roman" w:hAnsi="Times New Roman"/>
          <w:noProof/>
        </w:rPr>
        <w:t>S. Velusamy</w:t>
      </w:r>
      <w:r w:rsidR="003428BE">
        <w:rPr>
          <w:rFonts w:ascii="Times New Roman" w:hAnsi="Times New Roman"/>
          <w:noProof/>
        </w:rPr>
        <w:t xml:space="preserve">; </w:t>
      </w:r>
      <w:r>
        <w:rPr>
          <w:rFonts w:ascii="Times New Roman" w:hAnsi="Times New Roman"/>
          <w:noProof/>
        </w:rPr>
        <w:t>T. Punniyamurthy,</w:t>
      </w:r>
      <w:r w:rsidR="00315D86" w:rsidRPr="00AE4533">
        <w:rPr>
          <w:rFonts w:ascii="Times New Roman" w:hAnsi="Times New Roman"/>
          <w:noProof/>
        </w:rPr>
        <w:t xml:space="preserve"> </w:t>
      </w:r>
      <w:r w:rsidR="00315D86" w:rsidRPr="003428BE">
        <w:rPr>
          <w:rFonts w:ascii="Times New Roman" w:hAnsi="Times New Roman"/>
          <w:i/>
          <w:noProof/>
        </w:rPr>
        <w:t>T</w:t>
      </w:r>
      <w:r w:rsidR="002700CC" w:rsidRPr="003428BE">
        <w:rPr>
          <w:rFonts w:ascii="Times New Roman" w:hAnsi="Times New Roman"/>
          <w:i/>
          <w:noProof/>
        </w:rPr>
        <w:t>etrahedron Lett</w:t>
      </w:r>
      <w:r w:rsidR="002700CC">
        <w:rPr>
          <w:rFonts w:ascii="Times New Roman" w:hAnsi="Times New Roman"/>
          <w:noProof/>
        </w:rPr>
        <w:t xml:space="preserve">. </w:t>
      </w:r>
      <w:r w:rsidR="003428BE" w:rsidRPr="003428BE">
        <w:rPr>
          <w:rFonts w:ascii="Times New Roman" w:hAnsi="Times New Roman"/>
          <w:b/>
          <w:noProof/>
        </w:rPr>
        <w:t>2004</w:t>
      </w:r>
      <w:r w:rsidR="003428BE">
        <w:rPr>
          <w:rFonts w:ascii="Times New Roman" w:hAnsi="Times New Roman"/>
          <w:noProof/>
        </w:rPr>
        <w:t xml:space="preserve">, 45, </w:t>
      </w:r>
      <w:r w:rsidR="002700CC">
        <w:rPr>
          <w:rFonts w:ascii="Times New Roman" w:hAnsi="Times New Roman"/>
          <w:noProof/>
        </w:rPr>
        <w:t>4917</w:t>
      </w:r>
      <w:r w:rsidR="001058FE" w:rsidRPr="00AE4533">
        <w:rPr>
          <w:rFonts w:ascii="Times New Roman" w:hAnsi="Times New Roman"/>
          <w:noProof/>
        </w:rPr>
        <w:t>.</w:t>
      </w:r>
    </w:p>
    <w:p w14:paraId="12549399" w14:textId="77777777" w:rsidR="001058FE" w:rsidRPr="00AE4533" w:rsidRDefault="001058FE" w:rsidP="00B56021">
      <w:pPr>
        <w:pStyle w:val="PargrafodaLista"/>
        <w:spacing w:after="0"/>
        <w:rPr>
          <w:rFonts w:ascii="Times New Roman" w:hAnsi="Times New Roman"/>
          <w:noProof/>
          <w:lang w:val="en-US"/>
        </w:rPr>
      </w:pPr>
    </w:p>
    <w:p w14:paraId="0C5972AB" w14:textId="64EAFDBA" w:rsidR="001058FE" w:rsidRPr="00AE4533" w:rsidRDefault="002700CC" w:rsidP="003A7E03">
      <w:pPr>
        <w:pStyle w:val="TAMainText"/>
        <w:numPr>
          <w:ilvl w:val="0"/>
          <w:numId w:val="1"/>
        </w:numPr>
        <w:rPr>
          <w:rFonts w:ascii="Times New Roman" w:hAnsi="Times New Roman"/>
          <w:noProof/>
        </w:rPr>
      </w:pPr>
      <w:r w:rsidRPr="00D719A8">
        <w:rPr>
          <w:rFonts w:ascii="Times New Roman" w:hAnsi="Times New Roman"/>
          <w:noProof/>
          <w:lang w:val="pt-BR"/>
        </w:rPr>
        <w:t>Teixeira, M. G.; Pereira, S. D. P. S.; Fernandes, S. A.; da Silva, M. J</w:t>
      </w:r>
      <w:r w:rsidR="001058FE" w:rsidRPr="00D719A8">
        <w:rPr>
          <w:rFonts w:ascii="Times New Roman" w:hAnsi="Times New Roman"/>
          <w:i/>
          <w:noProof/>
          <w:lang w:val="pt-BR"/>
        </w:rPr>
        <w:t xml:space="preserve">. </w:t>
      </w:r>
      <w:r w:rsidR="003A7E03" w:rsidRPr="00D719A8">
        <w:rPr>
          <w:rFonts w:ascii="Times New Roman" w:hAnsi="Times New Roman"/>
          <w:i/>
          <w:noProof/>
          <w:lang w:val="pt-BR"/>
        </w:rPr>
        <w:t xml:space="preserve">Ind. </w:t>
      </w:r>
      <w:r w:rsidR="003A7E03" w:rsidRPr="003A7E03">
        <w:rPr>
          <w:rFonts w:ascii="Times New Roman" w:hAnsi="Times New Roman"/>
          <w:i/>
          <w:noProof/>
        </w:rPr>
        <w:t>Crops Prod</w:t>
      </w:r>
      <w:r>
        <w:rPr>
          <w:rFonts w:ascii="Times New Roman" w:hAnsi="Times New Roman"/>
          <w:noProof/>
        </w:rPr>
        <w:t xml:space="preserve">. </w:t>
      </w:r>
      <w:r w:rsidR="003428BE" w:rsidRPr="003428BE">
        <w:rPr>
          <w:rFonts w:ascii="Times New Roman" w:hAnsi="Times New Roman"/>
          <w:b/>
          <w:noProof/>
        </w:rPr>
        <w:t>2020</w:t>
      </w:r>
      <w:r w:rsidR="003428BE">
        <w:rPr>
          <w:rFonts w:ascii="Times New Roman" w:hAnsi="Times New Roman"/>
          <w:noProof/>
        </w:rPr>
        <w:t xml:space="preserve">, 154, </w:t>
      </w:r>
      <w:r>
        <w:rPr>
          <w:rFonts w:ascii="Times New Roman" w:hAnsi="Times New Roman"/>
          <w:noProof/>
        </w:rPr>
        <w:t>112680</w:t>
      </w:r>
      <w:r w:rsidR="001058FE" w:rsidRPr="00AE4533">
        <w:rPr>
          <w:rFonts w:ascii="Times New Roman" w:hAnsi="Times New Roman"/>
          <w:noProof/>
        </w:rPr>
        <w:t>.</w:t>
      </w:r>
    </w:p>
    <w:p w14:paraId="71BDC8A4" w14:textId="77777777" w:rsidR="001058FE" w:rsidRPr="00AE4533" w:rsidRDefault="001058FE" w:rsidP="00B56021">
      <w:pPr>
        <w:pStyle w:val="PargrafodaLista"/>
        <w:spacing w:after="0"/>
        <w:rPr>
          <w:rFonts w:ascii="Times New Roman" w:hAnsi="Times New Roman"/>
          <w:noProof/>
          <w:lang w:val="en-US"/>
        </w:rPr>
      </w:pPr>
    </w:p>
    <w:p w14:paraId="0D528855" w14:textId="120FC92B" w:rsidR="00A90C60" w:rsidRPr="00AE4533" w:rsidRDefault="00FE317C" w:rsidP="003A7E03">
      <w:pPr>
        <w:pStyle w:val="TAMainText"/>
        <w:numPr>
          <w:ilvl w:val="0"/>
          <w:numId w:val="1"/>
        </w:numPr>
        <w:rPr>
          <w:rFonts w:ascii="Times New Roman" w:hAnsi="Times New Roman"/>
          <w:noProof/>
        </w:rPr>
      </w:pPr>
      <w:r>
        <w:rPr>
          <w:rFonts w:ascii="Times New Roman" w:hAnsi="Times New Roman"/>
          <w:noProof/>
          <w:lang w:val="pt-BR"/>
        </w:rPr>
        <w:t>M. J. Da Silva; L. C. De Andrade Leles</w:t>
      </w:r>
      <w:r w:rsidR="003428BE" w:rsidRPr="00D719A8">
        <w:rPr>
          <w:rFonts w:ascii="Times New Roman" w:hAnsi="Times New Roman"/>
          <w:noProof/>
          <w:lang w:val="pt-BR"/>
        </w:rPr>
        <w:t xml:space="preserve">; </w:t>
      </w:r>
      <w:r>
        <w:rPr>
          <w:rFonts w:ascii="Times New Roman" w:hAnsi="Times New Roman"/>
          <w:noProof/>
          <w:lang w:val="pt-BR"/>
        </w:rPr>
        <w:t>R. Natalino</w:t>
      </w:r>
      <w:r w:rsidR="003428BE" w:rsidRPr="00D719A8">
        <w:rPr>
          <w:rFonts w:ascii="Times New Roman" w:hAnsi="Times New Roman"/>
          <w:noProof/>
          <w:lang w:val="pt-BR"/>
        </w:rPr>
        <w:t xml:space="preserve">; </w:t>
      </w:r>
      <w:r>
        <w:rPr>
          <w:rFonts w:ascii="Times New Roman" w:hAnsi="Times New Roman"/>
          <w:noProof/>
          <w:lang w:val="pt-BR"/>
        </w:rPr>
        <w:t>S. O. Ferreira</w:t>
      </w:r>
      <w:r w:rsidR="003428BE" w:rsidRPr="00D719A8">
        <w:rPr>
          <w:rFonts w:ascii="Times New Roman" w:hAnsi="Times New Roman"/>
          <w:noProof/>
          <w:lang w:val="pt-BR"/>
        </w:rPr>
        <w:t xml:space="preserve">; </w:t>
      </w:r>
      <w:r>
        <w:rPr>
          <w:rFonts w:ascii="Times New Roman" w:hAnsi="Times New Roman"/>
          <w:noProof/>
          <w:lang w:val="pt-BR"/>
        </w:rPr>
        <w:t>N. C. Coronel,</w:t>
      </w:r>
      <w:r w:rsidR="003428BE" w:rsidRPr="00D719A8">
        <w:rPr>
          <w:rFonts w:ascii="Times New Roman" w:hAnsi="Times New Roman"/>
          <w:noProof/>
          <w:lang w:val="pt-BR"/>
        </w:rPr>
        <w:t xml:space="preserve"> </w:t>
      </w:r>
      <w:r w:rsidR="003A7E03" w:rsidRPr="00D719A8">
        <w:rPr>
          <w:rFonts w:ascii="Times New Roman" w:hAnsi="Times New Roman"/>
          <w:i/>
          <w:noProof/>
          <w:lang w:val="pt-BR"/>
        </w:rPr>
        <w:t>Catal. letters</w:t>
      </w:r>
      <w:r w:rsidR="001058FE" w:rsidRPr="00D719A8">
        <w:rPr>
          <w:rFonts w:ascii="Times New Roman" w:hAnsi="Times New Roman"/>
          <w:noProof/>
          <w:lang w:val="pt-BR"/>
        </w:rPr>
        <w:t>.</w:t>
      </w:r>
      <w:r w:rsidR="003428BE" w:rsidRPr="00D719A8">
        <w:rPr>
          <w:rFonts w:ascii="Times New Roman" w:hAnsi="Times New Roman"/>
          <w:noProof/>
          <w:lang w:val="pt-BR"/>
        </w:rPr>
        <w:t xml:space="preserve"> </w:t>
      </w:r>
      <w:r w:rsidR="003428BE" w:rsidRPr="003428BE">
        <w:rPr>
          <w:rFonts w:ascii="Times New Roman" w:hAnsi="Times New Roman"/>
          <w:b/>
          <w:noProof/>
        </w:rPr>
        <w:t>2018</w:t>
      </w:r>
      <w:r w:rsidR="003428BE">
        <w:rPr>
          <w:rFonts w:ascii="Times New Roman" w:hAnsi="Times New Roman"/>
          <w:noProof/>
        </w:rPr>
        <w:t>, 148, 1202-1214</w:t>
      </w:r>
      <w:r w:rsidR="001058FE" w:rsidRPr="00AE4533">
        <w:rPr>
          <w:rFonts w:ascii="Times New Roman" w:hAnsi="Times New Roman"/>
          <w:noProof/>
        </w:rPr>
        <w:t>.</w:t>
      </w:r>
    </w:p>
    <w:p w14:paraId="177A5DBB" w14:textId="77777777" w:rsidR="00A90C60" w:rsidRPr="00AE4533" w:rsidRDefault="00A90C60" w:rsidP="00B56021">
      <w:pPr>
        <w:pStyle w:val="PargrafodaLista"/>
        <w:spacing w:after="0"/>
        <w:rPr>
          <w:rFonts w:ascii="Times New Roman" w:hAnsi="Times New Roman"/>
          <w:noProof/>
          <w:lang w:val="en-US"/>
        </w:rPr>
      </w:pPr>
    </w:p>
    <w:p w14:paraId="3DD57FE2" w14:textId="59A1F536" w:rsidR="00A90C60" w:rsidRPr="00AE4533" w:rsidRDefault="00FE317C" w:rsidP="003A7E03">
      <w:pPr>
        <w:pStyle w:val="TAMainText"/>
        <w:numPr>
          <w:ilvl w:val="0"/>
          <w:numId w:val="1"/>
        </w:numPr>
        <w:rPr>
          <w:rFonts w:ascii="Times New Roman" w:hAnsi="Times New Roman"/>
          <w:noProof/>
        </w:rPr>
      </w:pPr>
      <w:r>
        <w:rPr>
          <w:rFonts w:ascii="Times New Roman" w:hAnsi="Times New Roman"/>
          <w:noProof/>
          <w:lang w:val="pt-BR"/>
        </w:rPr>
        <w:t>M. J. D</w:t>
      </w:r>
      <w:r w:rsidR="003428BE" w:rsidRPr="00D719A8">
        <w:rPr>
          <w:rFonts w:ascii="Times New Roman" w:hAnsi="Times New Roman"/>
          <w:noProof/>
          <w:lang w:val="pt-BR"/>
        </w:rPr>
        <w:t>a</w:t>
      </w:r>
      <w:r w:rsidR="00A90C60" w:rsidRPr="00D719A8">
        <w:rPr>
          <w:rFonts w:ascii="Times New Roman" w:hAnsi="Times New Roman"/>
          <w:noProof/>
          <w:lang w:val="pt-BR"/>
        </w:rPr>
        <w:t xml:space="preserve"> S</w:t>
      </w:r>
      <w:r w:rsidR="003428BE" w:rsidRPr="00D719A8">
        <w:rPr>
          <w:rFonts w:ascii="Times New Roman" w:hAnsi="Times New Roman"/>
          <w:noProof/>
          <w:lang w:val="pt-BR"/>
        </w:rPr>
        <w:t>ilva</w:t>
      </w:r>
      <w:r>
        <w:rPr>
          <w:rFonts w:ascii="Times New Roman" w:hAnsi="Times New Roman"/>
          <w:noProof/>
          <w:lang w:val="pt-BR"/>
        </w:rPr>
        <w:t>; P. H. Da</w:t>
      </w:r>
      <w:r w:rsidR="00A90C60" w:rsidRPr="00D719A8">
        <w:rPr>
          <w:rFonts w:ascii="Times New Roman" w:hAnsi="Times New Roman"/>
          <w:noProof/>
          <w:lang w:val="pt-BR"/>
        </w:rPr>
        <w:t xml:space="preserve"> S</w:t>
      </w:r>
      <w:r w:rsidR="003428BE" w:rsidRPr="00D719A8">
        <w:rPr>
          <w:rFonts w:ascii="Times New Roman" w:hAnsi="Times New Roman"/>
          <w:noProof/>
          <w:lang w:val="pt-BR"/>
        </w:rPr>
        <w:t>ilva</w:t>
      </w:r>
      <w:r w:rsidR="00A90C60" w:rsidRPr="00D719A8">
        <w:rPr>
          <w:rFonts w:ascii="Times New Roman" w:hAnsi="Times New Roman"/>
          <w:noProof/>
          <w:lang w:val="pt-BR"/>
        </w:rPr>
        <w:t xml:space="preserve"> A</w:t>
      </w:r>
      <w:r w:rsidR="003428BE" w:rsidRPr="00D719A8">
        <w:rPr>
          <w:rFonts w:ascii="Times New Roman" w:hAnsi="Times New Roman"/>
          <w:noProof/>
          <w:lang w:val="pt-BR"/>
        </w:rPr>
        <w:t>ndrade</w:t>
      </w:r>
      <w:r w:rsidR="00A90C60" w:rsidRPr="00D719A8">
        <w:rPr>
          <w:rFonts w:ascii="Times New Roman" w:hAnsi="Times New Roman"/>
          <w:noProof/>
          <w:lang w:val="pt-BR"/>
        </w:rPr>
        <w:t xml:space="preserve">; </w:t>
      </w:r>
      <w:r>
        <w:rPr>
          <w:rFonts w:ascii="Times New Roman" w:hAnsi="Times New Roman"/>
          <w:noProof/>
          <w:lang w:val="pt-BR"/>
        </w:rPr>
        <w:t xml:space="preserve">V. F. C. </w:t>
      </w:r>
      <w:r w:rsidR="00A90C60" w:rsidRPr="00D719A8">
        <w:rPr>
          <w:rFonts w:ascii="Times New Roman" w:hAnsi="Times New Roman"/>
          <w:noProof/>
          <w:lang w:val="pt-BR"/>
        </w:rPr>
        <w:t>S</w:t>
      </w:r>
      <w:r>
        <w:rPr>
          <w:rFonts w:ascii="Times New Roman" w:hAnsi="Times New Roman"/>
          <w:noProof/>
          <w:lang w:val="pt-BR"/>
        </w:rPr>
        <w:t>ampaio,</w:t>
      </w:r>
      <w:r w:rsidR="003428BE" w:rsidRPr="00D719A8">
        <w:rPr>
          <w:rFonts w:ascii="Times New Roman" w:hAnsi="Times New Roman"/>
          <w:noProof/>
          <w:lang w:val="pt-BR"/>
        </w:rPr>
        <w:t xml:space="preserve"> </w:t>
      </w:r>
      <w:r w:rsidR="003A7E03" w:rsidRPr="00D719A8">
        <w:rPr>
          <w:rFonts w:ascii="Times New Roman" w:hAnsi="Times New Roman"/>
          <w:i/>
          <w:noProof/>
          <w:lang w:val="pt-BR"/>
        </w:rPr>
        <w:t>Catal. letters</w:t>
      </w:r>
      <w:r w:rsidR="00A90C60" w:rsidRPr="00D719A8">
        <w:rPr>
          <w:rFonts w:ascii="Times New Roman" w:hAnsi="Times New Roman"/>
          <w:noProof/>
          <w:lang w:val="pt-BR"/>
        </w:rPr>
        <w:t xml:space="preserve">. </w:t>
      </w:r>
      <w:r w:rsidR="003428BE" w:rsidRPr="003428BE">
        <w:rPr>
          <w:rFonts w:ascii="Times New Roman" w:hAnsi="Times New Roman"/>
          <w:b/>
          <w:noProof/>
        </w:rPr>
        <w:t>2021</w:t>
      </w:r>
      <w:r w:rsidR="003428BE">
        <w:rPr>
          <w:rFonts w:ascii="Times New Roman" w:hAnsi="Times New Roman"/>
          <w:noProof/>
        </w:rPr>
        <w:t>, 151, 2094-2106</w:t>
      </w:r>
      <w:r w:rsidR="00A90C60" w:rsidRPr="00AE4533">
        <w:rPr>
          <w:rFonts w:ascii="Times New Roman" w:hAnsi="Times New Roman"/>
          <w:noProof/>
        </w:rPr>
        <w:t>.</w:t>
      </w:r>
    </w:p>
    <w:p w14:paraId="55559121" w14:textId="77777777" w:rsidR="00A90C60" w:rsidRPr="00AE4533" w:rsidRDefault="00A90C60" w:rsidP="00B56021">
      <w:pPr>
        <w:pStyle w:val="PargrafodaLista"/>
        <w:spacing w:after="0"/>
        <w:rPr>
          <w:rFonts w:ascii="Times New Roman" w:hAnsi="Times New Roman"/>
          <w:noProof/>
          <w:lang w:val="en-US"/>
        </w:rPr>
      </w:pPr>
    </w:p>
    <w:p w14:paraId="07493E3E" w14:textId="0BFB1D0D" w:rsidR="00A90C60" w:rsidRPr="00AE4533" w:rsidRDefault="00FE317C" w:rsidP="00F02A0F">
      <w:pPr>
        <w:pStyle w:val="TAMainText"/>
        <w:numPr>
          <w:ilvl w:val="0"/>
          <w:numId w:val="1"/>
        </w:numPr>
        <w:rPr>
          <w:rFonts w:ascii="Times New Roman" w:hAnsi="Times New Roman"/>
          <w:noProof/>
        </w:rPr>
      </w:pPr>
      <w:r>
        <w:rPr>
          <w:rFonts w:ascii="Times New Roman" w:hAnsi="Times New Roman"/>
          <w:noProof/>
        </w:rPr>
        <w:t>P. Villabrille</w:t>
      </w:r>
      <w:r w:rsidR="00B56021">
        <w:rPr>
          <w:rFonts w:ascii="Times New Roman" w:hAnsi="Times New Roman"/>
          <w:noProof/>
        </w:rPr>
        <w:t xml:space="preserve">; </w:t>
      </w:r>
      <w:r>
        <w:rPr>
          <w:rFonts w:ascii="Times New Roman" w:hAnsi="Times New Roman"/>
          <w:noProof/>
        </w:rPr>
        <w:t>G. Romanelli</w:t>
      </w:r>
      <w:r w:rsidR="00B56021">
        <w:rPr>
          <w:rFonts w:ascii="Times New Roman" w:hAnsi="Times New Roman"/>
          <w:noProof/>
        </w:rPr>
        <w:t xml:space="preserve">; </w:t>
      </w:r>
      <w:r>
        <w:rPr>
          <w:rFonts w:ascii="Times New Roman" w:hAnsi="Times New Roman"/>
          <w:noProof/>
        </w:rPr>
        <w:t>P. Vázquez</w:t>
      </w:r>
      <w:r w:rsidR="00B56021">
        <w:rPr>
          <w:rFonts w:ascii="Times New Roman" w:hAnsi="Times New Roman"/>
          <w:noProof/>
        </w:rPr>
        <w:t xml:space="preserve">; </w:t>
      </w:r>
      <w:r>
        <w:rPr>
          <w:rFonts w:ascii="Times New Roman" w:hAnsi="Times New Roman"/>
          <w:noProof/>
        </w:rPr>
        <w:t>C. Cáceres,</w:t>
      </w:r>
      <w:r w:rsidR="00A90C60" w:rsidRPr="00AE4533">
        <w:rPr>
          <w:rFonts w:ascii="Times New Roman" w:hAnsi="Times New Roman"/>
          <w:noProof/>
        </w:rPr>
        <w:t xml:space="preserve"> </w:t>
      </w:r>
      <w:r w:rsidR="00F02A0F" w:rsidRPr="00F02A0F">
        <w:rPr>
          <w:rFonts w:ascii="Times New Roman" w:hAnsi="Times New Roman"/>
          <w:i/>
          <w:noProof/>
        </w:rPr>
        <w:t>Appl. Catal. A</w:t>
      </w:r>
      <w:r w:rsidR="00B56021">
        <w:rPr>
          <w:rFonts w:ascii="Times New Roman" w:hAnsi="Times New Roman"/>
          <w:noProof/>
        </w:rPr>
        <w:t>.</w:t>
      </w:r>
      <w:r w:rsidR="00A90C60" w:rsidRPr="00AE4533">
        <w:rPr>
          <w:rFonts w:ascii="Times New Roman" w:hAnsi="Times New Roman"/>
          <w:noProof/>
        </w:rPr>
        <w:t xml:space="preserve"> </w:t>
      </w:r>
      <w:r w:rsidR="00B56021" w:rsidRPr="00B56021">
        <w:rPr>
          <w:rFonts w:ascii="Times New Roman" w:hAnsi="Times New Roman"/>
          <w:b/>
          <w:noProof/>
        </w:rPr>
        <w:t>2004</w:t>
      </w:r>
      <w:r w:rsidR="00B56021">
        <w:rPr>
          <w:rFonts w:ascii="Times New Roman" w:hAnsi="Times New Roman"/>
          <w:noProof/>
        </w:rPr>
        <w:t xml:space="preserve">, </w:t>
      </w:r>
      <w:r w:rsidR="00A90C60" w:rsidRPr="00AE4533">
        <w:rPr>
          <w:rFonts w:ascii="Times New Roman" w:hAnsi="Times New Roman"/>
          <w:noProof/>
        </w:rPr>
        <w:t xml:space="preserve">270, </w:t>
      </w:r>
      <w:r w:rsidR="00B56021">
        <w:rPr>
          <w:rFonts w:ascii="Times New Roman" w:hAnsi="Times New Roman"/>
          <w:noProof/>
        </w:rPr>
        <w:t>101-111</w:t>
      </w:r>
      <w:r w:rsidR="00A90C60" w:rsidRPr="00AE4533">
        <w:rPr>
          <w:rFonts w:ascii="Times New Roman" w:hAnsi="Times New Roman"/>
          <w:noProof/>
        </w:rPr>
        <w:t>.</w:t>
      </w:r>
    </w:p>
    <w:p w14:paraId="44F9EF2B" w14:textId="77777777" w:rsidR="00A90C60" w:rsidRPr="00AE4533" w:rsidRDefault="00A90C60" w:rsidP="00B56021">
      <w:pPr>
        <w:pStyle w:val="PargrafodaLista"/>
        <w:spacing w:after="0"/>
        <w:rPr>
          <w:rFonts w:ascii="Times New Roman" w:hAnsi="Times New Roman"/>
          <w:noProof/>
          <w:lang w:val="en-US"/>
        </w:rPr>
      </w:pPr>
    </w:p>
    <w:p w14:paraId="6C3F5933" w14:textId="02EBA85B" w:rsidR="00A90C60" w:rsidRPr="00AE4533" w:rsidRDefault="00FE317C" w:rsidP="00F02A0F">
      <w:pPr>
        <w:pStyle w:val="TAMainText"/>
        <w:numPr>
          <w:ilvl w:val="0"/>
          <w:numId w:val="1"/>
        </w:numPr>
        <w:rPr>
          <w:rFonts w:ascii="Times New Roman" w:hAnsi="Times New Roman"/>
          <w:noProof/>
        </w:rPr>
      </w:pPr>
      <w:r>
        <w:rPr>
          <w:rFonts w:ascii="Times New Roman" w:hAnsi="Times New Roman"/>
          <w:noProof/>
          <w:lang w:val="pt-BR"/>
        </w:rPr>
        <w:t>M. B. C. Migliorero</w:t>
      </w:r>
      <w:r w:rsidR="00B56021" w:rsidRPr="00D719A8">
        <w:rPr>
          <w:rFonts w:ascii="Times New Roman" w:hAnsi="Times New Roman"/>
          <w:noProof/>
          <w:lang w:val="pt-BR"/>
        </w:rPr>
        <w:t xml:space="preserve">; </w:t>
      </w:r>
      <w:r>
        <w:rPr>
          <w:rFonts w:ascii="Times New Roman" w:hAnsi="Times New Roman"/>
          <w:noProof/>
          <w:lang w:val="pt-BR"/>
        </w:rPr>
        <w:t>V. Palermo</w:t>
      </w:r>
      <w:r w:rsidR="00B56021" w:rsidRPr="00D719A8">
        <w:rPr>
          <w:rFonts w:ascii="Times New Roman" w:hAnsi="Times New Roman"/>
          <w:noProof/>
          <w:lang w:val="pt-BR"/>
        </w:rPr>
        <w:t xml:space="preserve">; </w:t>
      </w:r>
      <w:r>
        <w:rPr>
          <w:rFonts w:ascii="Times New Roman" w:hAnsi="Times New Roman"/>
          <w:noProof/>
          <w:lang w:val="pt-BR"/>
        </w:rPr>
        <w:t>G. P. Romanelli</w:t>
      </w:r>
      <w:r w:rsidR="00B56021" w:rsidRPr="00D719A8">
        <w:rPr>
          <w:rFonts w:ascii="Times New Roman" w:hAnsi="Times New Roman"/>
          <w:noProof/>
          <w:lang w:val="pt-BR"/>
        </w:rPr>
        <w:t xml:space="preserve">; </w:t>
      </w:r>
      <w:r>
        <w:rPr>
          <w:rFonts w:ascii="Times New Roman" w:hAnsi="Times New Roman"/>
          <w:noProof/>
          <w:lang w:val="pt-BR"/>
        </w:rPr>
        <w:t>P. G. Vazquez,</w:t>
      </w:r>
      <w:r w:rsidR="00B56021" w:rsidRPr="00D719A8">
        <w:rPr>
          <w:rFonts w:ascii="Times New Roman" w:hAnsi="Times New Roman"/>
          <w:noProof/>
          <w:lang w:val="pt-BR"/>
        </w:rPr>
        <w:t xml:space="preserve"> </w:t>
      </w:r>
      <w:r w:rsidR="00F02A0F" w:rsidRPr="00D719A8">
        <w:rPr>
          <w:rFonts w:ascii="Times New Roman" w:hAnsi="Times New Roman"/>
          <w:i/>
          <w:noProof/>
          <w:lang w:val="pt-BR"/>
        </w:rPr>
        <w:t xml:space="preserve">Catal. </w:t>
      </w:r>
      <w:r w:rsidR="00F02A0F" w:rsidRPr="00F02A0F">
        <w:rPr>
          <w:rFonts w:ascii="Times New Roman" w:hAnsi="Times New Roman"/>
          <w:i/>
          <w:noProof/>
        </w:rPr>
        <w:t>Today</w:t>
      </w:r>
      <w:r w:rsidR="00B56021">
        <w:rPr>
          <w:rFonts w:ascii="Times New Roman" w:hAnsi="Times New Roman"/>
          <w:noProof/>
        </w:rPr>
        <w:t xml:space="preserve">. </w:t>
      </w:r>
      <w:r w:rsidR="00B56021" w:rsidRPr="00B56021">
        <w:rPr>
          <w:rFonts w:ascii="Times New Roman" w:hAnsi="Times New Roman"/>
          <w:b/>
          <w:noProof/>
        </w:rPr>
        <w:t>2021</w:t>
      </w:r>
      <w:r w:rsidR="00B56021">
        <w:rPr>
          <w:rFonts w:ascii="Times New Roman" w:hAnsi="Times New Roman"/>
          <w:noProof/>
        </w:rPr>
        <w:t>, 372, 89-97</w:t>
      </w:r>
      <w:r w:rsidR="00A90C60" w:rsidRPr="00AE4533">
        <w:rPr>
          <w:rFonts w:ascii="Times New Roman" w:hAnsi="Times New Roman"/>
          <w:noProof/>
        </w:rPr>
        <w:t>.</w:t>
      </w:r>
    </w:p>
    <w:p w14:paraId="2B109114" w14:textId="77777777" w:rsidR="00A90C60" w:rsidRPr="00AE4533" w:rsidRDefault="00A90C60" w:rsidP="00E36933">
      <w:pPr>
        <w:pStyle w:val="PargrafodaLista"/>
        <w:spacing w:after="0"/>
        <w:rPr>
          <w:rFonts w:ascii="Times New Roman" w:hAnsi="Times New Roman"/>
          <w:noProof/>
          <w:lang w:val="en-US"/>
        </w:rPr>
      </w:pPr>
    </w:p>
    <w:p w14:paraId="6F6A8DE1" w14:textId="3C793B59" w:rsidR="00EB7491" w:rsidRPr="00AE4533" w:rsidRDefault="00FE317C" w:rsidP="00F02A0F">
      <w:pPr>
        <w:pStyle w:val="TAMainText"/>
        <w:numPr>
          <w:ilvl w:val="0"/>
          <w:numId w:val="1"/>
        </w:numPr>
        <w:rPr>
          <w:rFonts w:ascii="Times New Roman" w:hAnsi="Times New Roman"/>
          <w:noProof/>
        </w:rPr>
      </w:pPr>
      <w:r>
        <w:rPr>
          <w:rFonts w:ascii="Times New Roman" w:hAnsi="Times New Roman"/>
          <w:noProof/>
        </w:rPr>
        <w:t xml:space="preserve">J. </w:t>
      </w:r>
      <w:r w:rsidR="00A90C60" w:rsidRPr="00AE4533">
        <w:rPr>
          <w:rFonts w:ascii="Times New Roman" w:hAnsi="Times New Roman"/>
          <w:noProof/>
        </w:rPr>
        <w:t>A</w:t>
      </w:r>
      <w:r w:rsidR="0089526F" w:rsidRPr="00AE4533">
        <w:rPr>
          <w:rFonts w:ascii="Times New Roman" w:hAnsi="Times New Roman"/>
          <w:noProof/>
        </w:rPr>
        <w:t>richi</w:t>
      </w:r>
      <w:r w:rsidR="00A90C60" w:rsidRPr="00AE4533">
        <w:rPr>
          <w:rFonts w:ascii="Times New Roman" w:hAnsi="Times New Roman"/>
          <w:noProof/>
        </w:rPr>
        <w:t xml:space="preserve">; </w:t>
      </w:r>
      <w:r>
        <w:rPr>
          <w:rFonts w:ascii="Times New Roman" w:hAnsi="Times New Roman"/>
          <w:noProof/>
        </w:rPr>
        <w:t xml:space="preserve">M. </w:t>
      </w:r>
      <w:r w:rsidR="00A90C60" w:rsidRPr="00AE4533">
        <w:rPr>
          <w:rFonts w:ascii="Times New Roman" w:hAnsi="Times New Roman"/>
          <w:noProof/>
        </w:rPr>
        <w:t>E</w:t>
      </w:r>
      <w:r w:rsidR="0089526F" w:rsidRPr="00AE4533">
        <w:rPr>
          <w:rFonts w:ascii="Times New Roman" w:hAnsi="Times New Roman"/>
          <w:noProof/>
        </w:rPr>
        <w:t>ternot</w:t>
      </w:r>
      <w:r w:rsidR="00A90C60" w:rsidRPr="00AE4533">
        <w:rPr>
          <w:rFonts w:ascii="Times New Roman" w:hAnsi="Times New Roman"/>
          <w:noProof/>
        </w:rPr>
        <w:t xml:space="preserve">; </w:t>
      </w:r>
      <w:r>
        <w:rPr>
          <w:rFonts w:ascii="Times New Roman" w:hAnsi="Times New Roman"/>
          <w:noProof/>
        </w:rPr>
        <w:t xml:space="preserve">B. </w:t>
      </w:r>
      <w:r w:rsidR="00A90C60" w:rsidRPr="00AE4533">
        <w:rPr>
          <w:rFonts w:ascii="Times New Roman" w:hAnsi="Times New Roman"/>
          <w:noProof/>
        </w:rPr>
        <w:t>L</w:t>
      </w:r>
      <w:r w:rsidR="0089526F" w:rsidRPr="00AE4533">
        <w:rPr>
          <w:rFonts w:ascii="Times New Roman" w:hAnsi="Times New Roman"/>
          <w:noProof/>
        </w:rPr>
        <w:t>ouis</w:t>
      </w:r>
      <w:r>
        <w:rPr>
          <w:rFonts w:ascii="Times New Roman" w:hAnsi="Times New Roman"/>
          <w:noProof/>
        </w:rPr>
        <w:t>,</w:t>
      </w:r>
      <w:r w:rsidR="0089526F">
        <w:rPr>
          <w:rFonts w:ascii="Times New Roman" w:hAnsi="Times New Roman"/>
          <w:noProof/>
        </w:rPr>
        <w:t xml:space="preserve"> </w:t>
      </w:r>
      <w:r w:rsidR="00F02A0F" w:rsidRPr="00F02A0F">
        <w:rPr>
          <w:rFonts w:ascii="Times New Roman" w:hAnsi="Times New Roman"/>
          <w:i/>
          <w:noProof/>
        </w:rPr>
        <w:t>Catal. Today</w:t>
      </w:r>
      <w:r w:rsidR="0089526F">
        <w:rPr>
          <w:rFonts w:ascii="Times New Roman" w:hAnsi="Times New Roman"/>
          <w:noProof/>
        </w:rPr>
        <w:t xml:space="preserve">. </w:t>
      </w:r>
      <w:r w:rsidR="0089526F" w:rsidRPr="0089526F">
        <w:rPr>
          <w:rFonts w:ascii="Times New Roman" w:hAnsi="Times New Roman"/>
          <w:b/>
          <w:noProof/>
        </w:rPr>
        <w:t>2008</w:t>
      </w:r>
      <w:r w:rsidR="0089526F">
        <w:rPr>
          <w:rFonts w:ascii="Times New Roman" w:hAnsi="Times New Roman"/>
          <w:noProof/>
        </w:rPr>
        <w:t>, 138, 117-122.</w:t>
      </w:r>
    </w:p>
    <w:p w14:paraId="7132B197" w14:textId="77777777" w:rsidR="00315D86" w:rsidRPr="00AE4533" w:rsidRDefault="00315D86" w:rsidP="00315D86">
      <w:pPr>
        <w:pStyle w:val="TAMainText"/>
        <w:ind w:firstLine="0"/>
        <w:rPr>
          <w:rFonts w:ascii="Times New Roman" w:hAnsi="Times New Roman"/>
          <w:noProof/>
        </w:rPr>
      </w:pPr>
    </w:p>
    <w:p w14:paraId="15058587" w14:textId="28D5FEC1" w:rsidR="00E94718" w:rsidRDefault="00FE317C" w:rsidP="00F02A0F">
      <w:pPr>
        <w:pStyle w:val="TAMainText"/>
        <w:numPr>
          <w:ilvl w:val="0"/>
          <w:numId w:val="1"/>
        </w:numPr>
        <w:rPr>
          <w:rFonts w:ascii="Times New Roman" w:hAnsi="Times New Roman"/>
          <w:noProof/>
        </w:rPr>
      </w:pPr>
      <w:r>
        <w:rPr>
          <w:rFonts w:ascii="Times New Roman" w:hAnsi="Times New Roman"/>
          <w:noProof/>
          <w:lang w:val="pt-BR"/>
        </w:rPr>
        <w:t>L. R. PIzzio</w:t>
      </w:r>
      <w:r w:rsidR="00E36933" w:rsidRPr="00D719A8">
        <w:rPr>
          <w:rFonts w:ascii="Times New Roman" w:hAnsi="Times New Roman"/>
          <w:noProof/>
          <w:lang w:val="pt-BR"/>
        </w:rPr>
        <w:t xml:space="preserve">; </w:t>
      </w:r>
      <w:r>
        <w:rPr>
          <w:rFonts w:ascii="Times New Roman" w:hAnsi="Times New Roman"/>
          <w:noProof/>
          <w:lang w:val="pt-BR"/>
        </w:rPr>
        <w:t>M. N. Blanco,</w:t>
      </w:r>
      <w:r w:rsidR="00E36933" w:rsidRPr="00D719A8">
        <w:rPr>
          <w:rFonts w:ascii="Times New Roman" w:hAnsi="Times New Roman"/>
          <w:noProof/>
          <w:lang w:val="pt-BR"/>
        </w:rPr>
        <w:t xml:space="preserve"> </w:t>
      </w:r>
      <w:r w:rsidR="00F02A0F" w:rsidRPr="00D719A8">
        <w:rPr>
          <w:rFonts w:ascii="Times New Roman" w:hAnsi="Times New Roman"/>
          <w:i/>
          <w:noProof/>
          <w:lang w:val="pt-BR"/>
        </w:rPr>
        <w:t xml:space="preserve">Micropor. </w:t>
      </w:r>
      <w:r w:rsidR="00F02A0F" w:rsidRPr="00F02A0F">
        <w:rPr>
          <w:rFonts w:ascii="Times New Roman" w:hAnsi="Times New Roman"/>
          <w:i/>
          <w:noProof/>
        </w:rPr>
        <w:t>Mesopor. Mat</w:t>
      </w:r>
      <w:r w:rsidR="00E36933">
        <w:rPr>
          <w:rFonts w:ascii="Times New Roman" w:hAnsi="Times New Roman"/>
          <w:noProof/>
        </w:rPr>
        <w:t xml:space="preserve">. </w:t>
      </w:r>
      <w:r w:rsidR="00E36933" w:rsidRPr="00E36933">
        <w:rPr>
          <w:rFonts w:ascii="Times New Roman" w:hAnsi="Times New Roman"/>
          <w:b/>
          <w:noProof/>
        </w:rPr>
        <w:t>2007</w:t>
      </w:r>
      <w:r w:rsidR="00E36933">
        <w:rPr>
          <w:rFonts w:ascii="Times New Roman" w:hAnsi="Times New Roman"/>
          <w:noProof/>
        </w:rPr>
        <w:t>, 103, 40-47.</w:t>
      </w:r>
    </w:p>
    <w:p w14:paraId="009A3FE9" w14:textId="77777777" w:rsidR="00E36933" w:rsidRPr="00E36933" w:rsidRDefault="00E36933" w:rsidP="00E36933">
      <w:pPr>
        <w:pStyle w:val="TAMainText"/>
        <w:ind w:firstLine="0"/>
        <w:rPr>
          <w:rFonts w:ascii="Times New Roman" w:hAnsi="Times New Roman"/>
          <w:noProof/>
        </w:rPr>
      </w:pPr>
    </w:p>
    <w:p w14:paraId="5A73515F" w14:textId="7EA29757" w:rsidR="00E94718" w:rsidRPr="00AE4533" w:rsidRDefault="00FE317C" w:rsidP="00F02A0F">
      <w:pPr>
        <w:pStyle w:val="TAMainText"/>
        <w:numPr>
          <w:ilvl w:val="0"/>
          <w:numId w:val="1"/>
        </w:numPr>
        <w:rPr>
          <w:rFonts w:ascii="Times New Roman" w:hAnsi="Times New Roman"/>
          <w:noProof/>
        </w:rPr>
      </w:pPr>
      <w:r>
        <w:rPr>
          <w:rFonts w:ascii="Times New Roman" w:hAnsi="Times New Roman"/>
          <w:noProof/>
        </w:rPr>
        <w:t>S. Li</w:t>
      </w:r>
      <w:r w:rsidR="00657D89">
        <w:rPr>
          <w:rFonts w:ascii="Times New Roman" w:hAnsi="Times New Roman"/>
          <w:noProof/>
        </w:rPr>
        <w:t xml:space="preserve">; </w:t>
      </w:r>
      <w:r>
        <w:rPr>
          <w:rFonts w:ascii="Times New Roman" w:hAnsi="Times New Roman"/>
          <w:noProof/>
        </w:rPr>
        <w:t>J. Zheng</w:t>
      </w:r>
      <w:r w:rsidR="00657D89">
        <w:rPr>
          <w:rFonts w:ascii="Times New Roman" w:hAnsi="Times New Roman"/>
          <w:noProof/>
        </w:rPr>
        <w:t xml:space="preserve">; </w:t>
      </w:r>
      <w:r>
        <w:rPr>
          <w:rFonts w:ascii="Times New Roman" w:hAnsi="Times New Roman"/>
          <w:noProof/>
        </w:rPr>
        <w:t>W. Yang</w:t>
      </w:r>
      <w:r w:rsidR="00657D89">
        <w:rPr>
          <w:rFonts w:ascii="Times New Roman" w:hAnsi="Times New Roman"/>
          <w:noProof/>
        </w:rPr>
        <w:t xml:space="preserve">; </w:t>
      </w:r>
      <w:r>
        <w:rPr>
          <w:rFonts w:ascii="Times New Roman" w:hAnsi="Times New Roman"/>
          <w:noProof/>
        </w:rPr>
        <w:t>Y. Zhao,</w:t>
      </w:r>
      <w:r w:rsidR="00657D89">
        <w:rPr>
          <w:rFonts w:ascii="Times New Roman" w:hAnsi="Times New Roman"/>
          <w:noProof/>
        </w:rPr>
        <w:t xml:space="preserve"> </w:t>
      </w:r>
      <w:r w:rsidR="00F02A0F" w:rsidRPr="00F02A0F">
        <w:rPr>
          <w:rFonts w:ascii="Times New Roman" w:hAnsi="Times New Roman"/>
          <w:i/>
          <w:noProof/>
        </w:rPr>
        <w:t>Chem. Lett</w:t>
      </w:r>
      <w:r w:rsidR="00657D89">
        <w:rPr>
          <w:rFonts w:ascii="Times New Roman" w:hAnsi="Times New Roman"/>
          <w:noProof/>
        </w:rPr>
        <w:t xml:space="preserve">. </w:t>
      </w:r>
      <w:r w:rsidR="00657D89" w:rsidRPr="00657D89">
        <w:rPr>
          <w:rFonts w:ascii="Times New Roman" w:hAnsi="Times New Roman"/>
          <w:b/>
          <w:noProof/>
        </w:rPr>
        <w:t>2007</w:t>
      </w:r>
      <w:r w:rsidR="00657D89">
        <w:rPr>
          <w:rFonts w:ascii="Times New Roman" w:hAnsi="Times New Roman"/>
          <w:noProof/>
        </w:rPr>
        <w:t>, 36, 758-759</w:t>
      </w:r>
      <w:r w:rsidR="00E94718" w:rsidRPr="00AE4533">
        <w:rPr>
          <w:rFonts w:ascii="Times New Roman" w:hAnsi="Times New Roman"/>
          <w:noProof/>
        </w:rPr>
        <w:t>.</w:t>
      </w:r>
    </w:p>
    <w:p w14:paraId="31B6DF57" w14:textId="77777777" w:rsidR="00970AF8" w:rsidRPr="00AE4533" w:rsidRDefault="00970AF8" w:rsidP="00657D89">
      <w:pPr>
        <w:pStyle w:val="PargrafodaLista"/>
        <w:spacing w:after="0"/>
        <w:rPr>
          <w:rFonts w:ascii="Times New Roman" w:hAnsi="Times New Roman"/>
          <w:noProof/>
          <w:lang w:val="en-US"/>
        </w:rPr>
      </w:pPr>
    </w:p>
    <w:p w14:paraId="77451EAE" w14:textId="1C454028" w:rsidR="00970AF8" w:rsidRPr="00D719A8" w:rsidRDefault="00FE317C" w:rsidP="00F02A0F">
      <w:pPr>
        <w:pStyle w:val="TAMainText"/>
        <w:numPr>
          <w:ilvl w:val="0"/>
          <w:numId w:val="1"/>
        </w:numPr>
        <w:rPr>
          <w:rFonts w:ascii="Times New Roman" w:hAnsi="Times New Roman"/>
          <w:noProof/>
          <w:lang w:val="pt-BR"/>
        </w:rPr>
      </w:pPr>
      <w:r>
        <w:rPr>
          <w:rFonts w:ascii="Times New Roman" w:hAnsi="Times New Roman"/>
          <w:noProof/>
          <w:lang w:val="pt-BR"/>
        </w:rPr>
        <w:t>A. Djaouida</w:t>
      </w:r>
      <w:r w:rsidR="00657D89" w:rsidRPr="00D719A8">
        <w:rPr>
          <w:rFonts w:ascii="Times New Roman" w:hAnsi="Times New Roman"/>
          <w:noProof/>
          <w:lang w:val="pt-BR"/>
        </w:rPr>
        <w:t xml:space="preserve">; </w:t>
      </w:r>
      <w:r>
        <w:rPr>
          <w:rFonts w:ascii="Times New Roman" w:hAnsi="Times New Roman"/>
          <w:noProof/>
          <w:lang w:val="pt-BR"/>
        </w:rPr>
        <w:t>M. Sadia</w:t>
      </w:r>
      <w:r w:rsidR="00657D89" w:rsidRPr="00D719A8">
        <w:rPr>
          <w:rFonts w:ascii="Times New Roman" w:hAnsi="Times New Roman"/>
          <w:noProof/>
          <w:lang w:val="pt-BR"/>
        </w:rPr>
        <w:t xml:space="preserve">; </w:t>
      </w:r>
      <w:r>
        <w:rPr>
          <w:rFonts w:ascii="Times New Roman" w:hAnsi="Times New Roman"/>
          <w:noProof/>
          <w:lang w:val="pt-BR"/>
        </w:rPr>
        <w:t>H. Smaïn,</w:t>
      </w:r>
      <w:r w:rsidR="00657D89" w:rsidRPr="00D719A8">
        <w:rPr>
          <w:rFonts w:ascii="Times New Roman" w:hAnsi="Times New Roman"/>
          <w:noProof/>
          <w:lang w:val="pt-BR"/>
        </w:rPr>
        <w:t xml:space="preserve"> </w:t>
      </w:r>
      <w:r w:rsidR="00F02A0F" w:rsidRPr="00D719A8">
        <w:rPr>
          <w:rFonts w:ascii="Times New Roman" w:hAnsi="Times New Roman"/>
          <w:i/>
          <w:noProof/>
          <w:lang w:val="pt-BR"/>
        </w:rPr>
        <w:t>J</w:t>
      </w:r>
      <w:r>
        <w:rPr>
          <w:rFonts w:ascii="Times New Roman" w:hAnsi="Times New Roman"/>
          <w:i/>
          <w:noProof/>
          <w:lang w:val="pt-BR"/>
        </w:rPr>
        <w:t>.</w:t>
      </w:r>
      <w:r w:rsidR="00F02A0F" w:rsidRPr="00D719A8">
        <w:rPr>
          <w:rFonts w:ascii="Times New Roman" w:hAnsi="Times New Roman"/>
          <w:i/>
          <w:noProof/>
          <w:lang w:val="pt-BR"/>
        </w:rPr>
        <w:t xml:space="preserve"> Chem</w:t>
      </w:r>
      <w:r w:rsidR="00657D89" w:rsidRPr="00D719A8">
        <w:rPr>
          <w:rFonts w:ascii="Times New Roman" w:hAnsi="Times New Roman"/>
          <w:noProof/>
          <w:lang w:val="pt-BR"/>
        </w:rPr>
        <w:t xml:space="preserve">. </w:t>
      </w:r>
      <w:r w:rsidR="00657D89" w:rsidRPr="00D719A8">
        <w:rPr>
          <w:rFonts w:ascii="Times New Roman" w:hAnsi="Times New Roman"/>
          <w:b/>
          <w:noProof/>
          <w:lang w:val="pt-BR"/>
        </w:rPr>
        <w:t>2019</w:t>
      </w:r>
      <w:r w:rsidR="00657D89" w:rsidRPr="00D719A8">
        <w:rPr>
          <w:rFonts w:ascii="Times New Roman" w:hAnsi="Times New Roman"/>
          <w:noProof/>
          <w:lang w:val="pt-BR"/>
        </w:rPr>
        <w:t>, 2019, 1-11</w:t>
      </w:r>
      <w:r w:rsidR="00970AF8" w:rsidRPr="00D719A8">
        <w:rPr>
          <w:rFonts w:ascii="Times New Roman" w:hAnsi="Times New Roman"/>
          <w:noProof/>
          <w:lang w:val="pt-BR"/>
        </w:rPr>
        <w:t>.</w:t>
      </w:r>
    </w:p>
    <w:p w14:paraId="67CCDCA7" w14:textId="77777777" w:rsidR="00A90C60" w:rsidRPr="00D719A8" w:rsidRDefault="00A90C60" w:rsidP="00315D86">
      <w:pPr>
        <w:pStyle w:val="PargrafodaLista"/>
        <w:spacing w:after="0"/>
        <w:rPr>
          <w:rFonts w:ascii="Times New Roman" w:hAnsi="Times New Roman"/>
          <w:noProof/>
        </w:rPr>
      </w:pPr>
    </w:p>
    <w:p w14:paraId="5F9C8AC6" w14:textId="6D2A50E2" w:rsidR="005E7982" w:rsidRPr="00AE4533" w:rsidRDefault="00BD21D9" w:rsidP="00F02A0F">
      <w:pPr>
        <w:pStyle w:val="TAMainText"/>
        <w:numPr>
          <w:ilvl w:val="0"/>
          <w:numId w:val="1"/>
        </w:numPr>
        <w:rPr>
          <w:rFonts w:ascii="Times New Roman" w:hAnsi="Times New Roman"/>
          <w:noProof/>
        </w:rPr>
      </w:pPr>
      <w:r>
        <w:rPr>
          <w:rFonts w:ascii="Times New Roman" w:hAnsi="Times New Roman"/>
          <w:noProof/>
        </w:rPr>
        <w:t>J. Javidi</w:t>
      </w:r>
      <w:r w:rsidR="001076D6">
        <w:rPr>
          <w:rFonts w:ascii="Times New Roman" w:hAnsi="Times New Roman"/>
          <w:noProof/>
        </w:rPr>
        <w:t xml:space="preserve">; </w:t>
      </w:r>
      <w:r>
        <w:rPr>
          <w:rFonts w:ascii="Times New Roman" w:hAnsi="Times New Roman"/>
          <w:noProof/>
        </w:rPr>
        <w:t>M. Esmaeilpour</w:t>
      </w:r>
      <w:r w:rsidR="001076D6">
        <w:rPr>
          <w:rFonts w:ascii="Times New Roman" w:hAnsi="Times New Roman"/>
          <w:noProof/>
        </w:rPr>
        <w:t xml:space="preserve">; </w:t>
      </w:r>
      <w:r>
        <w:rPr>
          <w:rFonts w:ascii="Times New Roman" w:hAnsi="Times New Roman"/>
          <w:noProof/>
        </w:rPr>
        <w:t>Z. Rahiminezhad</w:t>
      </w:r>
      <w:r w:rsidR="001076D6">
        <w:rPr>
          <w:rFonts w:ascii="Times New Roman" w:hAnsi="Times New Roman"/>
          <w:noProof/>
        </w:rPr>
        <w:t xml:space="preserve">;  </w:t>
      </w:r>
      <w:r>
        <w:rPr>
          <w:rFonts w:ascii="Times New Roman" w:hAnsi="Times New Roman"/>
          <w:noProof/>
        </w:rPr>
        <w:t>F. N. Dodeji,</w:t>
      </w:r>
      <w:r w:rsidR="00A90C60" w:rsidRPr="00AE4533">
        <w:rPr>
          <w:rFonts w:ascii="Times New Roman" w:hAnsi="Times New Roman"/>
          <w:noProof/>
        </w:rPr>
        <w:t xml:space="preserve"> </w:t>
      </w:r>
      <w:r w:rsidR="00F02A0F" w:rsidRPr="00F02A0F">
        <w:rPr>
          <w:rFonts w:ascii="Times New Roman" w:hAnsi="Times New Roman"/>
          <w:i/>
          <w:noProof/>
        </w:rPr>
        <w:t>J. Clust. Sci</w:t>
      </w:r>
      <w:r w:rsidR="001076D6">
        <w:rPr>
          <w:rFonts w:ascii="Times New Roman" w:hAnsi="Times New Roman"/>
          <w:noProof/>
        </w:rPr>
        <w:t xml:space="preserve">. </w:t>
      </w:r>
      <w:r w:rsidR="001076D6" w:rsidRPr="001076D6">
        <w:rPr>
          <w:rFonts w:ascii="Times New Roman" w:hAnsi="Times New Roman"/>
          <w:b/>
          <w:noProof/>
        </w:rPr>
        <w:t>2014</w:t>
      </w:r>
      <w:r w:rsidR="001076D6">
        <w:rPr>
          <w:rFonts w:ascii="Times New Roman" w:hAnsi="Times New Roman"/>
          <w:noProof/>
        </w:rPr>
        <w:t>, 25, 1511-1524</w:t>
      </w:r>
      <w:r w:rsidR="00A90C60" w:rsidRPr="00657D89">
        <w:rPr>
          <w:rFonts w:ascii="Times New Roman" w:hAnsi="Times New Roman"/>
          <w:noProof/>
        </w:rPr>
        <w:t>.</w:t>
      </w:r>
    </w:p>
    <w:p w14:paraId="646CB37E" w14:textId="77777777" w:rsidR="005E7982" w:rsidRPr="00AE4533" w:rsidRDefault="005E7982" w:rsidP="001076D6">
      <w:pPr>
        <w:pStyle w:val="PargrafodaLista"/>
        <w:spacing w:after="0"/>
        <w:rPr>
          <w:rFonts w:ascii="Times New Roman" w:hAnsi="Times New Roman"/>
          <w:noProof/>
          <w:lang w:val="en-US"/>
        </w:rPr>
      </w:pPr>
    </w:p>
    <w:p w14:paraId="7DE751BA" w14:textId="33E05CDC" w:rsidR="0089526F" w:rsidRDefault="00BD21D9" w:rsidP="00BD21D9">
      <w:pPr>
        <w:pStyle w:val="TAMainText"/>
        <w:numPr>
          <w:ilvl w:val="0"/>
          <w:numId w:val="1"/>
        </w:numPr>
        <w:rPr>
          <w:rFonts w:ascii="Times New Roman" w:hAnsi="Times New Roman"/>
          <w:noProof/>
        </w:rPr>
      </w:pPr>
      <w:r>
        <w:rPr>
          <w:rFonts w:ascii="Times New Roman" w:hAnsi="Times New Roman"/>
          <w:noProof/>
          <w:lang w:val="pt-BR"/>
        </w:rPr>
        <w:t xml:space="preserve">C. B. </w:t>
      </w:r>
      <w:r w:rsidR="005E7982" w:rsidRPr="00D719A8">
        <w:rPr>
          <w:rFonts w:ascii="Times New Roman" w:hAnsi="Times New Roman"/>
          <w:noProof/>
          <w:lang w:val="pt-BR"/>
        </w:rPr>
        <w:t>V</w:t>
      </w:r>
      <w:r w:rsidR="001076D6" w:rsidRPr="00D719A8">
        <w:rPr>
          <w:rFonts w:ascii="Times New Roman" w:hAnsi="Times New Roman"/>
          <w:noProof/>
          <w:lang w:val="pt-BR"/>
        </w:rPr>
        <w:t>ilanculo</w:t>
      </w:r>
      <w:r w:rsidR="005E7982" w:rsidRPr="00D719A8">
        <w:rPr>
          <w:rFonts w:ascii="Times New Roman" w:hAnsi="Times New Roman"/>
          <w:noProof/>
          <w:lang w:val="pt-BR"/>
        </w:rPr>
        <w:t xml:space="preserve">; </w:t>
      </w:r>
      <w:r>
        <w:rPr>
          <w:rFonts w:ascii="Times New Roman" w:hAnsi="Times New Roman"/>
          <w:noProof/>
          <w:lang w:val="pt-BR"/>
        </w:rPr>
        <w:t>L. C. D</w:t>
      </w:r>
      <w:r w:rsidR="001076D6" w:rsidRPr="00D719A8">
        <w:rPr>
          <w:rFonts w:ascii="Times New Roman" w:hAnsi="Times New Roman"/>
          <w:noProof/>
          <w:lang w:val="pt-BR"/>
        </w:rPr>
        <w:t>e</w:t>
      </w:r>
      <w:r w:rsidR="005E7982" w:rsidRPr="00D719A8">
        <w:rPr>
          <w:rFonts w:ascii="Times New Roman" w:hAnsi="Times New Roman"/>
          <w:noProof/>
          <w:lang w:val="pt-BR"/>
        </w:rPr>
        <w:t xml:space="preserve"> A</w:t>
      </w:r>
      <w:r w:rsidR="001076D6" w:rsidRPr="00D719A8">
        <w:rPr>
          <w:rFonts w:ascii="Times New Roman" w:hAnsi="Times New Roman"/>
          <w:noProof/>
          <w:lang w:val="pt-BR"/>
        </w:rPr>
        <w:t>ndrade</w:t>
      </w:r>
      <w:r w:rsidR="005E7982" w:rsidRPr="00D719A8">
        <w:rPr>
          <w:rFonts w:ascii="Times New Roman" w:hAnsi="Times New Roman"/>
          <w:noProof/>
          <w:lang w:val="pt-BR"/>
        </w:rPr>
        <w:t xml:space="preserve"> L</w:t>
      </w:r>
      <w:r w:rsidR="001076D6" w:rsidRPr="00D719A8">
        <w:rPr>
          <w:rFonts w:ascii="Times New Roman" w:hAnsi="Times New Roman"/>
          <w:noProof/>
          <w:lang w:val="pt-BR"/>
        </w:rPr>
        <w:t>eles</w:t>
      </w:r>
      <w:r w:rsidR="005E7982" w:rsidRPr="00D719A8">
        <w:rPr>
          <w:rFonts w:ascii="Times New Roman" w:hAnsi="Times New Roman"/>
          <w:noProof/>
          <w:lang w:val="pt-BR"/>
        </w:rPr>
        <w:t xml:space="preserve">; </w:t>
      </w:r>
      <w:r>
        <w:rPr>
          <w:rFonts w:ascii="Times New Roman" w:hAnsi="Times New Roman"/>
          <w:noProof/>
          <w:lang w:val="pt-BR"/>
        </w:rPr>
        <w:t>M. J. D</w:t>
      </w:r>
      <w:r w:rsidR="001076D6" w:rsidRPr="00D719A8">
        <w:rPr>
          <w:rFonts w:ascii="Times New Roman" w:hAnsi="Times New Roman"/>
          <w:noProof/>
          <w:lang w:val="pt-BR"/>
        </w:rPr>
        <w:t>a</w:t>
      </w:r>
      <w:r w:rsidR="005E7982" w:rsidRPr="00D719A8">
        <w:rPr>
          <w:rFonts w:ascii="Times New Roman" w:hAnsi="Times New Roman"/>
          <w:noProof/>
          <w:lang w:val="pt-BR"/>
        </w:rPr>
        <w:t xml:space="preserve"> S</w:t>
      </w:r>
      <w:r w:rsidR="001076D6" w:rsidRPr="00D719A8">
        <w:rPr>
          <w:rFonts w:ascii="Times New Roman" w:hAnsi="Times New Roman"/>
          <w:noProof/>
          <w:lang w:val="pt-BR"/>
        </w:rPr>
        <w:t>ilva</w:t>
      </w:r>
      <w:r>
        <w:rPr>
          <w:rFonts w:ascii="Times New Roman" w:hAnsi="Times New Roman"/>
          <w:noProof/>
          <w:lang w:val="pt-BR"/>
        </w:rPr>
        <w:t>,</w:t>
      </w:r>
      <w:r w:rsidR="001076D6" w:rsidRPr="00D719A8">
        <w:rPr>
          <w:rFonts w:ascii="Times New Roman" w:hAnsi="Times New Roman"/>
          <w:noProof/>
          <w:lang w:val="pt-BR"/>
        </w:rPr>
        <w:t xml:space="preserve"> </w:t>
      </w:r>
      <w:r w:rsidRPr="00BD21D9">
        <w:rPr>
          <w:rFonts w:ascii="Times New Roman" w:hAnsi="Times New Roman"/>
          <w:i/>
          <w:noProof/>
          <w:lang w:val="pt-BR"/>
        </w:rPr>
        <w:t>Waste Biomass</w:t>
      </w:r>
      <w:r>
        <w:rPr>
          <w:rFonts w:ascii="Times New Roman" w:hAnsi="Times New Roman"/>
          <w:i/>
          <w:noProof/>
          <w:lang w:val="pt-BR"/>
        </w:rPr>
        <w:t>.</w:t>
      </w:r>
      <w:r w:rsidRPr="00BD21D9">
        <w:rPr>
          <w:rFonts w:ascii="Times New Roman" w:hAnsi="Times New Roman"/>
          <w:i/>
          <w:noProof/>
          <w:lang w:val="pt-BR"/>
        </w:rPr>
        <w:t xml:space="preserve"> Valori</w:t>
      </w:r>
      <w:r w:rsidR="001076D6" w:rsidRPr="00D719A8">
        <w:rPr>
          <w:rFonts w:ascii="Times New Roman" w:hAnsi="Times New Roman"/>
          <w:noProof/>
          <w:lang w:val="pt-BR"/>
        </w:rPr>
        <w:t xml:space="preserve">. </w:t>
      </w:r>
      <w:r w:rsidR="001076D6" w:rsidRPr="001076D6">
        <w:rPr>
          <w:rFonts w:ascii="Times New Roman" w:hAnsi="Times New Roman"/>
          <w:b/>
          <w:noProof/>
        </w:rPr>
        <w:t>2020</w:t>
      </w:r>
      <w:r w:rsidR="001076D6">
        <w:rPr>
          <w:rFonts w:ascii="Times New Roman" w:hAnsi="Times New Roman"/>
          <w:noProof/>
        </w:rPr>
        <w:t>, 11, 1895-1904</w:t>
      </w:r>
      <w:r w:rsidR="005E7982" w:rsidRPr="001076D6">
        <w:rPr>
          <w:rFonts w:ascii="Times New Roman" w:hAnsi="Times New Roman"/>
          <w:noProof/>
        </w:rPr>
        <w:t>.</w:t>
      </w:r>
    </w:p>
    <w:p w14:paraId="3EBE53B3" w14:textId="77777777" w:rsidR="005C2329" w:rsidRDefault="005C2329" w:rsidP="00214231">
      <w:pPr>
        <w:pStyle w:val="PargrafodaLista"/>
        <w:spacing w:after="0"/>
        <w:rPr>
          <w:rFonts w:ascii="Times New Roman" w:hAnsi="Times New Roman"/>
          <w:noProof/>
        </w:rPr>
      </w:pPr>
    </w:p>
    <w:p w14:paraId="170B21D3" w14:textId="66A9F4EE" w:rsidR="0089526F" w:rsidRDefault="00214231" w:rsidP="00214231">
      <w:pPr>
        <w:pStyle w:val="TAMainText"/>
        <w:numPr>
          <w:ilvl w:val="0"/>
          <w:numId w:val="1"/>
        </w:numPr>
        <w:rPr>
          <w:rFonts w:ascii="Times New Roman" w:hAnsi="Times New Roman"/>
          <w:noProof/>
        </w:rPr>
      </w:pPr>
      <w:r>
        <w:rPr>
          <w:rFonts w:ascii="Times New Roman" w:hAnsi="Times New Roman"/>
          <w:noProof/>
        </w:rPr>
        <w:t>F. C. Riemke;</w:t>
      </w:r>
      <w:r w:rsidRPr="00214231">
        <w:rPr>
          <w:rFonts w:ascii="Times New Roman" w:hAnsi="Times New Roman"/>
          <w:noProof/>
        </w:rPr>
        <w:t xml:space="preserve"> </w:t>
      </w:r>
      <w:r>
        <w:rPr>
          <w:rFonts w:ascii="Times New Roman" w:hAnsi="Times New Roman"/>
          <w:noProof/>
        </w:rPr>
        <w:t xml:space="preserve">C. L. </w:t>
      </w:r>
      <w:r w:rsidRPr="00214231">
        <w:rPr>
          <w:rFonts w:ascii="Times New Roman" w:hAnsi="Times New Roman"/>
          <w:noProof/>
        </w:rPr>
        <w:t>Ücker</w:t>
      </w:r>
      <w:r>
        <w:rPr>
          <w:rFonts w:ascii="Times New Roman" w:hAnsi="Times New Roman"/>
          <w:noProof/>
        </w:rPr>
        <w:t>;</w:t>
      </w:r>
      <w:r w:rsidRPr="00214231">
        <w:rPr>
          <w:rFonts w:ascii="Times New Roman" w:hAnsi="Times New Roman"/>
          <w:noProof/>
        </w:rPr>
        <w:t xml:space="preserve"> </w:t>
      </w:r>
      <w:r>
        <w:rPr>
          <w:rFonts w:ascii="Times New Roman" w:hAnsi="Times New Roman"/>
          <w:noProof/>
        </w:rPr>
        <w:t>N. L. Carreño; S. Da Silva Cava;</w:t>
      </w:r>
      <w:r w:rsidRPr="00214231">
        <w:rPr>
          <w:rFonts w:ascii="Times New Roman" w:hAnsi="Times New Roman"/>
          <w:noProof/>
        </w:rPr>
        <w:t xml:space="preserve"> </w:t>
      </w:r>
      <w:r>
        <w:rPr>
          <w:rFonts w:ascii="Times New Roman" w:hAnsi="Times New Roman"/>
          <w:noProof/>
        </w:rPr>
        <w:t>M. P. Teixeira; H. V. Fajardo; C. W. Raubach</w:t>
      </w:r>
      <w:r w:rsidRPr="00214231">
        <w:rPr>
          <w:rFonts w:ascii="Times New Roman" w:hAnsi="Times New Roman"/>
          <w:noProof/>
        </w:rPr>
        <w:t xml:space="preserve">. </w:t>
      </w:r>
      <w:r w:rsidRPr="00214231">
        <w:rPr>
          <w:rFonts w:ascii="Times New Roman" w:hAnsi="Times New Roman"/>
          <w:i/>
          <w:noProof/>
        </w:rPr>
        <w:t>Mater. Chem. Phys</w:t>
      </w:r>
      <w:r>
        <w:rPr>
          <w:rFonts w:ascii="Times New Roman" w:hAnsi="Times New Roman"/>
          <w:noProof/>
        </w:rPr>
        <w:t xml:space="preserve">. </w:t>
      </w:r>
      <w:r w:rsidRPr="00214231">
        <w:rPr>
          <w:rFonts w:ascii="Times New Roman" w:hAnsi="Times New Roman"/>
          <w:b/>
          <w:noProof/>
        </w:rPr>
        <w:t>2022</w:t>
      </w:r>
      <w:r>
        <w:rPr>
          <w:rFonts w:ascii="Times New Roman" w:hAnsi="Times New Roman"/>
          <w:noProof/>
        </w:rPr>
        <w:t>, 278, 125591</w:t>
      </w:r>
      <w:r w:rsidRPr="00214231">
        <w:rPr>
          <w:rFonts w:ascii="Times New Roman" w:hAnsi="Times New Roman"/>
          <w:noProof/>
        </w:rPr>
        <w:t>.</w:t>
      </w:r>
    </w:p>
    <w:p w14:paraId="208E307B" w14:textId="77777777" w:rsidR="00C15F70" w:rsidRPr="00214231" w:rsidRDefault="00C15F70" w:rsidP="00AA398D">
      <w:pPr>
        <w:pStyle w:val="TAMainText"/>
        <w:ind w:left="360" w:firstLine="0"/>
        <w:rPr>
          <w:rFonts w:ascii="Times New Roman" w:hAnsi="Times New Roman"/>
          <w:noProof/>
        </w:rPr>
      </w:pPr>
    </w:p>
    <w:p w14:paraId="2BAE4A9E" w14:textId="43041E91" w:rsidR="00EA4E1B" w:rsidRPr="0089526F" w:rsidRDefault="00BD21D9" w:rsidP="00F02A0F">
      <w:pPr>
        <w:pStyle w:val="TAMainText"/>
        <w:numPr>
          <w:ilvl w:val="0"/>
          <w:numId w:val="1"/>
        </w:numPr>
        <w:rPr>
          <w:rFonts w:ascii="Times New Roman" w:hAnsi="Times New Roman"/>
          <w:lang w:val="pt-BR"/>
        </w:rPr>
      </w:pPr>
      <w:r>
        <w:rPr>
          <w:rFonts w:ascii="Times New Roman" w:hAnsi="Times New Roman"/>
          <w:noProof/>
          <w:lang w:val="pt-BR"/>
        </w:rPr>
        <w:t>M. J. D</w:t>
      </w:r>
      <w:r w:rsidR="001076D6" w:rsidRPr="000A2FC0">
        <w:rPr>
          <w:rFonts w:ascii="Times New Roman" w:hAnsi="Times New Roman"/>
          <w:noProof/>
          <w:lang w:val="pt-BR"/>
        </w:rPr>
        <w:t>a</w:t>
      </w:r>
      <w:r w:rsidR="009C1CF0" w:rsidRPr="000A2FC0">
        <w:rPr>
          <w:rFonts w:ascii="Times New Roman" w:hAnsi="Times New Roman"/>
          <w:noProof/>
          <w:lang w:val="pt-BR"/>
        </w:rPr>
        <w:t xml:space="preserve"> S</w:t>
      </w:r>
      <w:r w:rsidR="001076D6" w:rsidRPr="000A2FC0">
        <w:rPr>
          <w:rFonts w:ascii="Times New Roman" w:hAnsi="Times New Roman"/>
          <w:noProof/>
          <w:lang w:val="pt-BR"/>
        </w:rPr>
        <w:t>ilva</w:t>
      </w:r>
      <w:r w:rsidR="009C1CF0" w:rsidRPr="000A2FC0">
        <w:rPr>
          <w:rFonts w:ascii="Times New Roman" w:hAnsi="Times New Roman"/>
          <w:noProof/>
          <w:lang w:val="pt-BR"/>
        </w:rPr>
        <w:t xml:space="preserve">; </w:t>
      </w:r>
      <w:r>
        <w:rPr>
          <w:rFonts w:ascii="Times New Roman" w:hAnsi="Times New Roman"/>
          <w:noProof/>
          <w:lang w:val="pt-BR"/>
        </w:rPr>
        <w:t xml:space="preserve">M. G. </w:t>
      </w:r>
      <w:r w:rsidR="009C1CF0" w:rsidRPr="000A2FC0">
        <w:rPr>
          <w:rFonts w:ascii="Times New Roman" w:hAnsi="Times New Roman"/>
          <w:noProof/>
          <w:lang w:val="pt-BR"/>
        </w:rPr>
        <w:t>T</w:t>
      </w:r>
      <w:r w:rsidR="001076D6" w:rsidRPr="000A2FC0">
        <w:rPr>
          <w:rFonts w:ascii="Times New Roman" w:hAnsi="Times New Roman"/>
          <w:noProof/>
          <w:lang w:val="pt-BR"/>
        </w:rPr>
        <w:t>eixeira</w:t>
      </w:r>
      <w:r w:rsidR="009C1CF0" w:rsidRPr="000A2FC0">
        <w:rPr>
          <w:rFonts w:ascii="Times New Roman" w:hAnsi="Times New Roman"/>
          <w:noProof/>
          <w:lang w:val="pt-BR"/>
        </w:rPr>
        <w:t xml:space="preserve">; </w:t>
      </w:r>
      <w:r>
        <w:rPr>
          <w:rFonts w:ascii="Times New Roman" w:hAnsi="Times New Roman"/>
          <w:noProof/>
          <w:lang w:val="pt-BR"/>
        </w:rPr>
        <w:t xml:space="preserve">R. </w:t>
      </w:r>
      <w:r w:rsidR="009C1CF0" w:rsidRPr="000A2FC0">
        <w:rPr>
          <w:rFonts w:ascii="Times New Roman" w:hAnsi="Times New Roman"/>
          <w:noProof/>
          <w:lang w:val="pt-BR"/>
        </w:rPr>
        <w:t>N</w:t>
      </w:r>
      <w:r>
        <w:rPr>
          <w:rFonts w:ascii="Times New Roman" w:hAnsi="Times New Roman"/>
          <w:noProof/>
          <w:lang w:val="pt-BR"/>
        </w:rPr>
        <w:t>atalino</w:t>
      </w:r>
      <w:r w:rsidR="009C1CF0" w:rsidRPr="000A2FC0">
        <w:rPr>
          <w:rFonts w:ascii="Times New Roman" w:hAnsi="Times New Roman"/>
          <w:noProof/>
          <w:lang w:val="pt-BR"/>
        </w:rPr>
        <w:t xml:space="preserve">. </w:t>
      </w:r>
      <w:r w:rsidR="00F02A0F" w:rsidRPr="000A2FC0">
        <w:rPr>
          <w:rFonts w:ascii="Times New Roman" w:hAnsi="Times New Roman"/>
          <w:i/>
          <w:noProof/>
          <w:lang w:val="pt-BR"/>
        </w:rPr>
        <w:t>New J. Chem</w:t>
      </w:r>
      <w:r w:rsidR="001076D6" w:rsidRPr="000A2FC0">
        <w:rPr>
          <w:rFonts w:ascii="Times New Roman" w:hAnsi="Times New Roman"/>
          <w:noProof/>
          <w:lang w:val="pt-BR"/>
        </w:rPr>
        <w:t xml:space="preserve">. </w:t>
      </w:r>
      <w:r w:rsidR="001076D6" w:rsidRPr="000A2FC0">
        <w:rPr>
          <w:rFonts w:ascii="Times New Roman" w:hAnsi="Times New Roman"/>
          <w:b/>
          <w:noProof/>
          <w:lang w:val="pt-BR"/>
        </w:rPr>
        <w:t>2019</w:t>
      </w:r>
      <w:r w:rsidR="001076D6" w:rsidRPr="000A2FC0">
        <w:rPr>
          <w:rFonts w:ascii="Times New Roman" w:hAnsi="Times New Roman"/>
          <w:noProof/>
          <w:lang w:val="pt-BR"/>
        </w:rPr>
        <w:t>, 43, 8606-8612</w:t>
      </w:r>
      <w:r w:rsidR="009C1CF0" w:rsidRPr="000A2FC0">
        <w:rPr>
          <w:rFonts w:ascii="Times New Roman" w:hAnsi="Times New Roman"/>
          <w:noProof/>
          <w:lang w:val="pt-BR"/>
        </w:rPr>
        <w:t>.</w:t>
      </w:r>
      <w:r w:rsidR="009C1CF0" w:rsidRPr="000A2FC0">
        <w:rPr>
          <w:rFonts w:ascii="Times New Roman" w:hAnsi="Times New Roman"/>
          <w:noProof/>
          <w:lang w:val="pt-BR"/>
        </w:rPr>
        <w:cr/>
      </w:r>
    </w:p>
    <w:sectPr w:rsidR="00EA4E1B" w:rsidRPr="0089526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FEC40" w14:textId="77777777" w:rsidR="00EE1935" w:rsidRDefault="00EE1935" w:rsidP="00EA4E1B">
      <w:pPr>
        <w:spacing w:after="0" w:line="240" w:lineRule="auto"/>
      </w:pPr>
      <w:r>
        <w:separator/>
      </w:r>
    </w:p>
  </w:endnote>
  <w:endnote w:type="continuationSeparator" w:id="0">
    <w:p w14:paraId="153495BB" w14:textId="77777777" w:rsidR="00EE1935" w:rsidRDefault="00EE193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274A" w14:textId="77777777" w:rsidR="00C96E76" w:rsidRDefault="00C96E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806E2" w14:textId="77777777" w:rsidR="00C96E76" w:rsidRDefault="00C96E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F1B9" w14:textId="77777777" w:rsidR="00C96E76" w:rsidRDefault="00C96E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6BB09" w14:textId="77777777" w:rsidR="00EE1935" w:rsidRDefault="00EE1935" w:rsidP="00EA4E1B">
      <w:pPr>
        <w:spacing w:after="0" w:line="240" w:lineRule="auto"/>
      </w:pPr>
      <w:r>
        <w:separator/>
      </w:r>
    </w:p>
  </w:footnote>
  <w:footnote w:type="continuationSeparator" w:id="0">
    <w:p w14:paraId="605CAFBF" w14:textId="77777777" w:rsidR="00EE1935" w:rsidRDefault="00EE1935" w:rsidP="00EA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80DF6" w14:textId="77777777" w:rsidR="00C96E76" w:rsidRDefault="00C96E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47BB" w14:textId="77777777" w:rsidR="00C96E76" w:rsidRDefault="00C96E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wUA0tTjWSwAAAA="/>
  </w:docVars>
  <w:rsids>
    <w:rsidRoot w:val="00EA4E1B"/>
    <w:rsid w:val="00001D25"/>
    <w:rsid w:val="00011E82"/>
    <w:rsid w:val="0001264A"/>
    <w:rsid w:val="0002001F"/>
    <w:rsid w:val="000208C0"/>
    <w:rsid w:val="000264E8"/>
    <w:rsid w:val="00034287"/>
    <w:rsid w:val="000423E1"/>
    <w:rsid w:val="0004677D"/>
    <w:rsid w:val="00061A72"/>
    <w:rsid w:val="00062148"/>
    <w:rsid w:val="00062C72"/>
    <w:rsid w:val="00074DF4"/>
    <w:rsid w:val="000836D9"/>
    <w:rsid w:val="00090C1B"/>
    <w:rsid w:val="00097259"/>
    <w:rsid w:val="000A2FC0"/>
    <w:rsid w:val="000A45DB"/>
    <w:rsid w:val="000A64E7"/>
    <w:rsid w:val="000A7600"/>
    <w:rsid w:val="000B1734"/>
    <w:rsid w:val="000B25DF"/>
    <w:rsid w:val="000B7664"/>
    <w:rsid w:val="000D0291"/>
    <w:rsid w:val="000F1D24"/>
    <w:rsid w:val="000F769D"/>
    <w:rsid w:val="00100887"/>
    <w:rsid w:val="00100A5F"/>
    <w:rsid w:val="001058FE"/>
    <w:rsid w:val="00105DC6"/>
    <w:rsid w:val="001076D6"/>
    <w:rsid w:val="00132D88"/>
    <w:rsid w:val="00136664"/>
    <w:rsid w:val="00143551"/>
    <w:rsid w:val="00145D16"/>
    <w:rsid w:val="0015427E"/>
    <w:rsid w:val="00157E1F"/>
    <w:rsid w:val="00164789"/>
    <w:rsid w:val="0016682F"/>
    <w:rsid w:val="00166DCF"/>
    <w:rsid w:val="00171DE1"/>
    <w:rsid w:val="0018776C"/>
    <w:rsid w:val="0019357A"/>
    <w:rsid w:val="001B2B90"/>
    <w:rsid w:val="001B2DB9"/>
    <w:rsid w:val="001B4AF2"/>
    <w:rsid w:val="001C588A"/>
    <w:rsid w:val="001D3708"/>
    <w:rsid w:val="001D6FB5"/>
    <w:rsid w:val="001D72B1"/>
    <w:rsid w:val="001E58A9"/>
    <w:rsid w:val="001F25B2"/>
    <w:rsid w:val="00203E55"/>
    <w:rsid w:val="00210A84"/>
    <w:rsid w:val="00214231"/>
    <w:rsid w:val="002150AB"/>
    <w:rsid w:val="00222230"/>
    <w:rsid w:val="002233ED"/>
    <w:rsid w:val="00225FC8"/>
    <w:rsid w:val="00227AD5"/>
    <w:rsid w:val="00252B46"/>
    <w:rsid w:val="00255FEB"/>
    <w:rsid w:val="002700CC"/>
    <w:rsid w:val="00271800"/>
    <w:rsid w:val="00275109"/>
    <w:rsid w:val="002A672E"/>
    <w:rsid w:val="002C7E11"/>
    <w:rsid w:val="002D0A51"/>
    <w:rsid w:val="002D1328"/>
    <w:rsid w:val="002D1C5F"/>
    <w:rsid w:val="002D4963"/>
    <w:rsid w:val="002E3F38"/>
    <w:rsid w:val="00315D86"/>
    <w:rsid w:val="00325D3F"/>
    <w:rsid w:val="0033586D"/>
    <w:rsid w:val="00340B1E"/>
    <w:rsid w:val="003428BE"/>
    <w:rsid w:val="0036296D"/>
    <w:rsid w:val="0037123D"/>
    <w:rsid w:val="0038120A"/>
    <w:rsid w:val="00386A1E"/>
    <w:rsid w:val="00387FC2"/>
    <w:rsid w:val="003937FE"/>
    <w:rsid w:val="003975B1"/>
    <w:rsid w:val="003A094E"/>
    <w:rsid w:val="003A63BC"/>
    <w:rsid w:val="003A7E03"/>
    <w:rsid w:val="003C1F04"/>
    <w:rsid w:val="003D795B"/>
    <w:rsid w:val="003F4704"/>
    <w:rsid w:val="003F771E"/>
    <w:rsid w:val="00402F3E"/>
    <w:rsid w:val="00413F8C"/>
    <w:rsid w:val="00414EF5"/>
    <w:rsid w:val="00431D2E"/>
    <w:rsid w:val="00434EC9"/>
    <w:rsid w:val="00460852"/>
    <w:rsid w:val="00467F5D"/>
    <w:rsid w:val="004918EF"/>
    <w:rsid w:val="00491BA3"/>
    <w:rsid w:val="00494C85"/>
    <w:rsid w:val="004A0957"/>
    <w:rsid w:val="004A1DBA"/>
    <w:rsid w:val="004B2E91"/>
    <w:rsid w:val="004C1669"/>
    <w:rsid w:val="004C44DA"/>
    <w:rsid w:val="004E3118"/>
    <w:rsid w:val="004E6AF4"/>
    <w:rsid w:val="004E740C"/>
    <w:rsid w:val="004F3E44"/>
    <w:rsid w:val="004F3F42"/>
    <w:rsid w:val="004F404B"/>
    <w:rsid w:val="00503AEE"/>
    <w:rsid w:val="0052112E"/>
    <w:rsid w:val="00533343"/>
    <w:rsid w:val="005430C8"/>
    <w:rsid w:val="005442D4"/>
    <w:rsid w:val="00553571"/>
    <w:rsid w:val="0055470C"/>
    <w:rsid w:val="005576CD"/>
    <w:rsid w:val="0057230E"/>
    <w:rsid w:val="00576B1A"/>
    <w:rsid w:val="00577313"/>
    <w:rsid w:val="00581F5A"/>
    <w:rsid w:val="005A3B81"/>
    <w:rsid w:val="005A53A1"/>
    <w:rsid w:val="005A6A65"/>
    <w:rsid w:val="005B540C"/>
    <w:rsid w:val="005B7A50"/>
    <w:rsid w:val="005C022B"/>
    <w:rsid w:val="005C2329"/>
    <w:rsid w:val="005C2775"/>
    <w:rsid w:val="005D33DA"/>
    <w:rsid w:val="005D65EB"/>
    <w:rsid w:val="005D7AE1"/>
    <w:rsid w:val="005E3FB0"/>
    <w:rsid w:val="005E7982"/>
    <w:rsid w:val="00604718"/>
    <w:rsid w:val="00605B25"/>
    <w:rsid w:val="006375DE"/>
    <w:rsid w:val="00641457"/>
    <w:rsid w:val="0064395A"/>
    <w:rsid w:val="00652815"/>
    <w:rsid w:val="006576B4"/>
    <w:rsid w:val="00657D89"/>
    <w:rsid w:val="00664EBC"/>
    <w:rsid w:val="00667072"/>
    <w:rsid w:val="0068147F"/>
    <w:rsid w:val="00687019"/>
    <w:rsid w:val="006945E8"/>
    <w:rsid w:val="006D717C"/>
    <w:rsid w:val="006F12CE"/>
    <w:rsid w:val="006F401A"/>
    <w:rsid w:val="006F599B"/>
    <w:rsid w:val="006F634B"/>
    <w:rsid w:val="00706885"/>
    <w:rsid w:val="00715547"/>
    <w:rsid w:val="00723FCA"/>
    <w:rsid w:val="00743D4C"/>
    <w:rsid w:val="007472BD"/>
    <w:rsid w:val="00753216"/>
    <w:rsid w:val="00754A5A"/>
    <w:rsid w:val="007670A0"/>
    <w:rsid w:val="00774358"/>
    <w:rsid w:val="007775E2"/>
    <w:rsid w:val="00781685"/>
    <w:rsid w:val="00782366"/>
    <w:rsid w:val="0078574F"/>
    <w:rsid w:val="007A294F"/>
    <w:rsid w:val="007A58A4"/>
    <w:rsid w:val="007B1BA6"/>
    <w:rsid w:val="007B4B2B"/>
    <w:rsid w:val="007B7972"/>
    <w:rsid w:val="007C254E"/>
    <w:rsid w:val="007E2429"/>
    <w:rsid w:val="007E2F7D"/>
    <w:rsid w:val="007F1E03"/>
    <w:rsid w:val="00815D67"/>
    <w:rsid w:val="00820F8D"/>
    <w:rsid w:val="00836D6C"/>
    <w:rsid w:val="00852629"/>
    <w:rsid w:val="00855DC7"/>
    <w:rsid w:val="00860851"/>
    <w:rsid w:val="0086669A"/>
    <w:rsid w:val="00866822"/>
    <w:rsid w:val="00890E03"/>
    <w:rsid w:val="0089204D"/>
    <w:rsid w:val="0089526F"/>
    <w:rsid w:val="008A1208"/>
    <w:rsid w:val="008A279B"/>
    <w:rsid w:val="008A3600"/>
    <w:rsid w:val="008B1683"/>
    <w:rsid w:val="008B44D9"/>
    <w:rsid w:val="008C11D3"/>
    <w:rsid w:val="008C1B30"/>
    <w:rsid w:val="008D2928"/>
    <w:rsid w:val="008D5CE4"/>
    <w:rsid w:val="008E36A5"/>
    <w:rsid w:val="008E58B5"/>
    <w:rsid w:val="008F6A64"/>
    <w:rsid w:val="00903646"/>
    <w:rsid w:val="00903CEA"/>
    <w:rsid w:val="009117BE"/>
    <w:rsid w:val="009131A5"/>
    <w:rsid w:val="00917142"/>
    <w:rsid w:val="00951865"/>
    <w:rsid w:val="009528FB"/>
    <w:rsid w:val="00955B5F"/>
    <w:rsid w:val="00956ACB"/>
    <w:rsid w:val="009656D9"/>
    <w:rsid w:val="009659FE"/>
    <w:rsid w:val="00970AF8"/>
    <w:rsid w:val="00984EF0"/>
    <w:rsid w:val="009952EC"/>
    <w:rsid w:val="009A072E"/>
    <w:rsid w:val="009A705D"/>
    <w:rsid w:val="009B3AE5"/>
    <w:rsid w:val="009C1CF0"/>
    <w:rsid w:val="009C3407"/>
    <w:rsid w:val="009C7CB0"/>
    <w:rsid w:val="009D1ADB"/>
    <w:rsid w:val="009E4E85"/>
    <w:rsid w:val="009E4F55"/>
    <w:rsid w:val="00A07005"/>
    <w:rsid w:val="00A15578"/>
    <w:rsid w:val="00A17D85"/>
    <w:rsid w:val="00A411D5"/>
    <w:rsid w:val="00A7703F"/>
    <w:rsid w:val="00A77767"/>
    <w:rsid w:val="00A80AF1"/>
    <w:rsid w:val="00A83E86"/>
    <w:rsid w:val="00A87CE8"/>
    <w:rsid w:val="00A90C60"/>
    <w:rsid w:val="00A912BD"/>
    <w:rsid w:val="00A964AB"/>
    <w:rsid w:val="00AA182E"/>
    <w:rsid w:val="00AA254F"/>
    <w:rsid w:val="00AA398D"/>
    <w:rsid w:val="00AA57AA"/>
    <w:rsid w:val="00AB18E9"/>
    <w:rsid w:val="00AB537A"/>
    <w:rsid w:val="00AD76E2"/>
    <w:rsid w:val="00AE4533"/>
    <w:rsid w:val="00AE5564"/>
    <w:rsid w:val="00AE7960"/>
    <w:rsid w:val="00AF0400"/>
    <w:rsid w:val="00B13590"/>
    <w:rsid w:val="00B13A01"/>
    <w:rsid w:val="00B22666"/>
    <w:rsid w:val="00B23F52"/>
    <w:rsid w:val="00B25824"/>
    <w:rsid w:val="00B30AEB"/>
    <w:rsid w:val="00B42F24"/>
    <w:rsid w:val="00B56021"/>
    <w:rsid w:val="00B70C88"/>
    <w:rsid w:val="00B811D9"/>
    <w:rsid w:val="00B81F17"/>
    <w:rsid w:val="00B925C7"/>
    <w:rsid w:val="00B937E0"/>
    <w:rsid w:val="00B9675A"/>
    <w:rsid w:val="00BA4F85"/>
    <w:rsid w:val="00BA6A6E"/>
    <w:rsid w:val="00BB73AE"/>
    <w:rsid w:val="00BB7E81"/>
    <w:rsid w:val="00BC418C"/>
    <w:rsid w:val="00BC70DD"/>
    <w:rsid w:val="00BD0422"/>
    <w:rsid w:val="00BD21D9"/>
    <w:rsid w:val="00BD71E3"/>
    <w:rsid w:val="00BD788F"/>
    <w:rsid w:val="00BF5F55"/>
    <w:rsid w:val="00BF7FD1"/>
    <w:rsid w:val="00C05C0B"/>
    <w:rsid w:val="00C10C86"/>
    <w:rsid w:val="00C15F70"/>
    <w:rsid w:val="00C27352"/>
    <w:rsid w:val="00C31296"/>
    <w:rsid w:val="00C36DEA"/>
    <w:rsid w:val="00C462A8"/>
    <w:rsid w:val="00C65EEC"/>
    <w:rsid w:val="00C723BA"/>
    <w:rsid w:val="00C74214"/>
    <w:rsid w:val="00C76E54"/>
    <w:rsid w:val="00C77B9D"/>
    <w:rsid w:val="00C96E76"/>
    <w:rsid w:val="00CA2602"/>
    <w:rsid w:val="00CB090C"/>
    <w:rsid w:val="00CB42BA"/>
    <w:rsid w:val="00CB76E0"/>
    <w:rsid w:val="00CC7293"/>
    <w:rsid w:val="00CD36EE"/>
    <w:rsid w:val="00D36014"/>
    <w:rsid w:val="00D36A98"/>
    <w:rsid w:val="00D45BFB"/>
    <w:rsid w:val="00D5552B"/>
    <w:rsid w:val="00D65D30"/>
    <w:rsid w:val="00D719A8"/>
    <w:rsid w:val="00D864F3"/>
    <w:rsid w:val="00D96135"/>
    <w:rsid w:val="00DD2643"/>
    <w:rsid w:val="00DE77D0"/>
    <w:rsid w:val="00DF62A8"/>
    <w:rsid w:val="00DF741F"/>
    <w:rsid w:val="00E01028"/>
    <w:rsid w:val="00E02A21"/>
    <w:rsid w:val="00E038AF"/>
    <w:rsid w:val="00E03F41"/>
    <w:rsid w:val="00E17918"/>
    <w:rsid w:val="00E36933"/>
    <w:rsid w:val="00E63763"/>
    <w:rsid w:val="00E704DA"/>
    <w:rsid w:val="00E86A6A"/>
    <w:rsid w:val="00E908B2"/>
    <w:rsid w:val="00E93F80"/>
    <w:rsid w:val="00E94718"/>
    <w:rsid w:val="00E9631F"/>
    <w:rsid w:val="00EA4E1B"/>
    <w:rsid w:val="00EA6D69"/>
    <w:rsid w:val="00EB0990"/>
    <w:rsid w:val="00EB531B"/>
    <w:rsid w:val="00EB7491"/>
    <w:rsid w:val="00EE1935"/>
    <w:rsid w:val="00EF0511"/>
    <w:rsid w:val="00F02A0F"/>
    <w:rsid w:val="00F05B78"/>
    <w:rsid w:val="00F05D80"/>
    <w:rsid w:val="00F21295"/>
    <w:rsid w:val="00F30661"/>
    <w:rsid w:val="00F527D0"/>
    <w:rsid w:val="00F54BA5"/>
    <w:rsid w:val="00F56923"/>
    <w:rsid w:val="00F63299"/>
    <w:rsid w:val="00F917DA"/>
    <w:rsid w:val="00F94279"/>
    <w:rsid w:val="00F9645D"/>
    <w:rsid w:val="00FA2893"/>
    <w:rsid w:val="00FA65C2"/>
    <w:rsid w:val="00FA7AA1"/>
    <w:rsid w:val="00FB123D"/>
    <w:rsid w:val="00FB3C0B"/>
    <w:rsid w:val="00FB3E27"/>
    <w:rsid w:val="00FE317C"/>
    <w:rsid w:val="00FE4944"/>
    <w:rsid w:val="00FF1E47"/>
    <w:rsid w:val="00FF2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1058FE"/>
    <w:pPr>
      <w:ind w:left="720"/>
      <w:contextualSpacing/>
    </w:pPr>
  </w:style>
  <w:style w:type="paragraph" w:styleId="Reviso">
    <w:name w:val="Revision"/>
    <w:hidden/>
    <w:uiPriority w:val="99"/>
    <w:semiHidden/>
    <w:rsid w:val="00325D3F"/>
    <w:pPr>
      <w:spacing w:after="0" w:line="240" w:lineRule="auto"/>
    </w:pPr>
  </w:style>
  <w:style w:type="character" w:styleId="Refdecomentrio">
    <w:name w:val="annotation reference"/>
    <w:basedOn w:val="Fontepargpadro"/>
    <w:uiPriority w:val="99"/>
    <w:semiHidden/>
    <w:unhideWhenUsed/>
    <w:rsid w:val="00164789"/>
    <w:rPr>
      <w:sz w:val="16"/>
      <w:szCs w:val="16"/>
    </w:rPr>
  </w:style>
  <w:style w:type="paragraph" w:styleId="Textodecomentrio">
    <w:name w:val="annotation text"/>
    <w:basedOn w:val="Normal"/>
    <w:link w:val="TextodecomentrioChar"/>
    <w:uiPriority w:val="99"/>
    <w:semiHidden/>
    <w:unhideWhenUsed/>
    <w:rsid w:val="0016478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64789"/>
    <w:rPr>
      <w:sz w:val="20"/>
      <w:szCs w:val="20"/>
    </w:rPr>
  </w:style>
  <w:style w:type="paragraph" w:styleId="Assuntodocomentrio">
    <w:name w:val="annotation subject"/>
    <w:basedOn w:val="Textodecomentrio"/>
    <w:next w:val="Textodecomentrio"/>
    <w:link w:val="AssuntodocomentrioChar"/>
    <w:uiPriority w:val="99"/>
    <w:semiHidden/>
    <w:unhideWhenUsed/>
    <w:rsid w:val="00164789"/>
    <w:rPr>
      <w:b/>
      <w:bCs/>
    </w:rPr>
  </w:style>
  <w:style w:type="character" w:customStyle="1" w:styleId="AssuntodocomentrioChar">
    <w:name w:val="Assunto do comentário Char"/>
    <w:basedOn w:val="TextodecomentrioChar"/>
    <w:link w:val="Assuntodocomentrio"/>
    <w:uiPriority w:val="99"/>
    <w:semiHidden/>
    <w:rsid w:val="00164789"/>
    <w:rPr>
      <w:b/>
      <w:bCs/>
      <w:sz w:val="20"/>
      <w:szCs w:val="20"/>
    </w:rPr>
  </w:style>
  <w:style w:type="table" w:styleId="Tabelacomgrade">
    <w:name w:val="Table Grid"/>
    <w:basedOn w:val="Tabelanormal"/>
    <w:uiPriority w:val="39"/>
    <w:rsid w:val="00413F8C"/>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0D02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image" Target="media/image11.emf"/><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BBED-1B30-460A-807E-50A71F3E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3344</Words>
  <Characters>18063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2023-06-14T20:21:00Z</dcterms:created>
  <dcterms:modified xsi:type="dcterms:W3CDTF">2023-06-16T15:33:00Z</dcterms:modified>
</cp:coreProperties>
</file>