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24517"/>
    <w:bookmarkStart w:id="1" w:name="_Hlk1324670"/>
    <w:p w14:paraId="00A26CEE" w14:textId="4B25CA65" w:rsidR="00AF0400" w:rsidRPr="007F7E45" w:rsidRDefault="00866822" w:rsidP="00EA4E1B">
      <w:pPr>
        <w:pStyle w:val="BATitle"/>
        <w:spacing w:before="0" w:after="0" w:line="240" w:lineRule="auto"/>
        <w:ind w:right="0"/>
        <w:jc w:val="both"/>
        <w:rPr>
          <w:sz w:val="32"/>
          <w:lang w:val="pt-BR"/>
        </w:rPr>
      </w:pPr>
      <w:r w:rsidRPr="007F7E45">
        <w:rPr>
          <w:noProof/>
          <w:sz w:val="32"/>
          <w:lang w:val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D250BF" wp14:editId="367070E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6507480" cy="167640"/>
                <wp:effectExtent l="0" t="0" r="7620" b="381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908E8C" w14:textId="15CF8DB7" w:rsidR="00866822" w:rsidRPr="008C1B30" w:rsidRDefault="00866822" w:rsidP="00866822">
                            <w:pPr>
                              <w:pStyle w:val="BDAbstract"/>
                              <w:spacing w:before="0" w:after="0" w:line="240" w:lineRule="auto"/>
                              <w:rPr>
                                <w:rFonts w:cs="Helvetica"/>
                                <w:bCs/>
                                <w:sz w:val="20"/>
                                <w:lang w:val="pt-BR"/>
                              </w:rPr>
                            </w:pPr>
                          </w:p>
                          <w:p w14:paraId="72B95604" w14:textId="77777777" w:rsidR="00866822" w:rsidRPr="008C1B30" w:rsidRDefault="00866822" w:rsidP="00866822">
                            <w:pPr>
                              <w:pStyle w:val="SemEspaamen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D250BF" id="Retângulo 3" o:spid="_x0000_s1026" style="position:absolute;left:0;text-align:left;margin-left:0;margin-top:0;width:512.4pt;height:13.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" fillcolor="#9a0000" stroked="f" strokeweight="1pt">
                <v:textbox inset=",0,,0">
                  <w:txbxContent>
                    <w:p w14:paraId="06908E8C" w14:textId="15CF8DB7" w:rsidR="00866822" w:rsidRPr="008C1B30" w:rsidRDefault="00866822" w:rsidP="00866822">
                      <w:pPr>
                        <w:pStyle w:val="BDAbstract"/>
                        <w:spacing w:before="0" w:after="0" w:line="240" w:lineRule="auto"/>
                        <w:rPr>
                          <w:rFonts w:cs="Helvetica"/>
                          <w:bCs/>
                          <w:sz w:val="20"/>
                          <w:lang w:val="pt-BR"/>
                        </w:rPr>
                      </w:pPr>
                    </w:p>
                    <w:p w14:paraId="72B95604" w14:textId="77777777" w:rsidR="00866822" w:rsidRPr="008C1B30" w:rsidRDefault="00866822" w:rsidP="00866822">
                      <w:pPr>
                        <w:pStyle w:val="SemEspaamento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5BC7E94" w14:textId="00A4455F" w:rsidR="00006617" w:rsidRPr="007F7E45" w:rsidRDefault="00006617" w:rsidP="00303D78">
      <w:pPr>
        <w:jc w:val="both"/>
        <w:rPr>
          <w:rFonts w:ascii="Helvetica" w:hAnsi="Helvetica" w:cs="Helvetica"/>
          <w:sz w:val="32"/>
          <w:szCs w:val="32"/>
        </w:rPr>
      </w:pPr>
      <w:r w:rsidRPr="007F7E45">
        <w:rPr>
          <w:rFonts w:ascii="Helvetica" w:hAnsi="Helvetica" w:cs="Helvetica"/>
          <w:sz w:val="32"/>
          <w:szCs w:val="32"/>
        </w:rPr>
        <w:t xml:space="preserve">Avaliação das propriedades texturais, químicas e morfológicas </w:t>
      </w:r>
      <w:r w:rsidR="00841EE0" w:rsidRPr="007F7E45">
        <w:rPr>
          <w:rFonts w:ascii="Helvetica" w:hAnsi="Helvetica" w:cs="Helvetica"/>
          <w:sz w:val="32"/>
          <w:szCs w:val="32"/>
        </w:rPr>
        <w:t xml:space="preserve">de </w:t>
      </w:r>
      <w:r w:rsidRPr="007F7E45">
        <w:rPr>
          <w:rFonts w:ascii="Helvetica" w:hAnsi="Helvetica" w:cs="Helvetica"/>
          <w:sz w:val="32"/>
          <w:szCs w:val="32"/>
        </w:rPr>
        <w:t>catalisador</w:t>
      </w:r>
      <w:r w:rsidR="00C006F6" w:rsidRPr="007F7E45">
        <w:rPr>
          <w:rFonts w:ascii="Helvetica" w:hAnsi="Helvetica" w:cs="Helvetica"/>
          <w:sz w:val="32"/>
          <w:szCs w:val="32"/>
        </w:rPr>
        <w:t>es</w:t>
      </w:r>
      <w:r w:rsidRPr="007F7E45">
        <w:rPr>
          <w:rFonts w:ascii="Helvetica" w:hAnsi="Helvetica" w:cs="Helvetica"/>
          <w:sz w:val="32"/>
          <w:szCs w:val="32"/>
        </w:rPr>
        <w:t xml:space="preserve"> </w:t>
      </w:r>
      <w:r w:rsidR="00511BAC" w:rsidRPr="007F7E45">
        <w:rPr>
          <w:rFonts w:ascii="Helvetica" w:hAnsi="Helvetica" w:cs="Helvetica"/>
          <w:sz w:val="32"/>
          <w:szCs w:val="32"/>
        </w:rPr>
        <w:t>de</w:t>
      </w:r>
      <w:r w:rsidRPr="007F7E45">
        <w:rPr>
          <w:rFonts w:ascii="Helvetica" w:hAnsi="Helvetica" w:cs="Helvetica"/>
          <w:sz w:val="32"/>
          <w:szCs w:val="32"/>
        </w:rPr>
        <w:t xml:space="preserve"> Ni suportado</w:t>
      </w:r>
      <w:r w:rsidR="00C006F6" w:rsidRPr="007F7E45">
        <w:rPr>
          <w:rFonts w:ascii="Helvetica" w:hAnsi="Helvetica" w:cs="Helvetica"/>
          <w:sz w:val="32"/>
          <w:szCs w:val="32"/>
        </w:rPr>
        <w:t>s</w:t>
      </w:r>
      <w:r w:rsidR="00EF225F" w:rsidRPr="007F7E45">
        <w:rPr>
          <w:rFonts w:ascii="Helvetica" w:hAnsi="Helvetica" w:cs="Helvetica"/>
          <w:sz w:val="32"/>
          <w:szCs w:val="32"/>
        </w:rPr>
        <w:t xml:space="preserve"> </w:t>
      </w:r>
      <w:r w:rsidRPr="007F7E45">
        <w:rPr>
          <w:rFonts w:ascii="Helvetica" w:hAnsi="Helvetica" w:cs="Helvetica"/>
          <w:sz w:val="32"/>
          <w:szCs w:val="32"/>
        </w:rPr>
        <w:t>em Al</w:t>
      </w:r>
      <w:r w:rsidRPr="007F7E45">
        <w:rPr>
          <w:rFonts w:ascii="Helvetica" w:hAnsi="Helvetica" w:cs="Helvetica"/>
          <w:sz w:val="32"/>
          <w:szCs w:val="32"/>
          <w:vertAlign w:val="subscript"/>
        </w:rPr>
        <w:t>2</w:t>
      </w:r>
      <w:r w:rsidRPr="007F7E45">
        <w:rPr>
          <w:rFonts w:ascii="Helvetica" w:hAnsi="Helvetica" w:cs="Helvetica"/>
          <w:sz w:val="32"/>
          <w:szCs w:val="32"/>
        </w:rPr>
        <w:t>O</w:t>
      </w:r>
      <w:r w:rsidRPr="007F7E45">
        <w:rPr>
          <w:rFonts w:ascii="Helvetica" w:hAnsi="Helvetica" w:cs="Helvetica"/>
          <w:sz w:val="32"/>
          <w:szCs w:val="32"/>
          <w:vertAlign w:val="subscript"/>
        </w:rPr>
        <w:t>3</w:t>
      </w:r>
      <w:r w:rsidRPr="007F7E45">
        <w:rPr>
          <w:rFonts w:ascii="Helvetica" w:hAnsi="Helvetica" w:cs="Helvetica"/>
          <w:sz w:val="32"/>
          <w:szCs w:val="32"/>
        </w:rPr>
        <w:t xml:space="preserve"> dopado</w:t>
      </w:r>
      <w:r w:rsidR="00841EE0" w:rsidRPr="007F7E45">
        <w:rPr>
          <w:rFonts w:ascii="Helvetica" w:hAnsi="Helvetica" w:cs="Helvetica"/>
          <w:sz w:val="32"/>
          <w:szCs w:val="32"/>
        </w:rPr>
        <w:t>s</w:t>
      </w:r>
      <w:r w:rsidRPr="007F7E45">
        <w:rPr>
          <w:rFonts w:ascii="Helvetica" w:hAnsi="Helvetica" w:cs="Helvetica"/>
          <w:sz w:val="32"/>
          <w:szCs w:val="32"/>
        </w:rPr>
        <w:t xml:space="preserve"> com Y</w:t>
      </w:r>
      <w:r w:rsidRPr="007F7E45">
        <w:rPr>
          <w:rFonts w:ascii="Helvetica" w:hAnsi="Helvetica" w:cs="Helvetica"/>
          <w:sz w:val="32"/>
          <w:szCs w:val="32"/>
          <w:vertAlign w:val="subscript"/>
        </w:rPr>
        <w:t>2</w:t>
      </w:r>
      <w:r w:rsidRPr="007F7E45">
        <w:rPr>
          <w:rFonts w:ascii="Helvetica" w:hAnsi="Helvetica" w:cs="Helvetica"/>
          <w:sz w:val="32"/>
          <w:szCs w:val="32"/>
        </w:rPr>
        <w:t>O</w:t>
      </w:r>
      <w:r w:rsidRPr="007F7E45">
        <w:rPr>
          <w:rFonts w:ascii="Helvetica" w:hAnsi="Helvetica" w:cs="Helvetica"/>
          <w:sz w:val="32"/>
          <w:szCs w:val="32"/>
          <w:vertAlign w:val="subscript"/>
        </w:rPr>
        <w:t>3</w:t>
      </w:r>
    </w:p>
    <w:p w14:paraId="18735493" w14:textId="78640295" w:rsidR="00EA4E1B" w:rsidRPr="007F7E45" w:rsidRDefault="004A0463" w:rsidP="00EA4E1B">
      <w:pPr>
        <w:pStyle w:val="BBAuthorName"/>
        <w:spacing w:after="120"/>
        <w:ind w:right="0"/>
        <w:jc w:val="both"/>
        <w:rPr>
          <w:rFonts w:ascii="Times New Roman" w:hAnsi="Times New Roman"/>
          <w:sz w:val="20"/>
          <w:lang w:val="pt-BR"/>
        </w:rPr>
      </w:pPr>
      <w:r w:rsidRPr="007F7E45">
        <w:rPr>
          <w:rFonts w:ascii="Times New Roman" w:hAnsi="Times New Roman"/>
          <w:sz w:val="20"/>
          <w:lang w:val="pt-BR"/>
        </w:rPr>
        <w:t>A</w:t>
      </w:r>
      <w:r w:rsidR="004040AE" w:rsidRPr="007F7E45">
        <w:rPr>
          <w:rFonts w:ascii="Times New Roman" w:hAnsi="Times New Roman"/>
          <w:sz w:val="20"/>
          <w:lang w:val="pt-BR"/>
        </w:rPr>
        <w:t>ugusto P. Cambunda</w:t>
      </w:r>
      <w:r w:rsidR="00EA4E1B" w:rsidRPr="007F7E45">
        <w:rPr>
          <w:rFonts w:ascii="Times New Roman" w:hAnsi="Times New Roman"/>
          <w:sz w:val="20"/>
          <w:vertAlign w:val="superscript"/>
          <w:lang w:val="pt-BR"/>
        </w:rPr>
        <w:t>1</w:t>
      </w:r>
      <w:r w:rsidR="0010783A" w:rsidRPr="007F7E45">
        <w:rPr>
          <w:rFonts w:ascii="Times New Roman" w:hAnsi="Times New Roman"/>
          <w:sz w:val="20"/>
          <w:vertAlign w:val="superscript"/>
          <w:lang w:val="pt-BR"/>
        </w:rPr>
        <w:t>*</w:t>
      </w:r>
      <w:r w:rsidR="00B24CFC" w:rsidRPr="007F7E45">
        <w:rPr>
          <w:rFonts w:ascii="Times New Roman" w:hAnsi="Times New Roman"/>
          <w:sz w:val="20"/>
          <w:lang w:val="pt-BR"/>
        </w:rPr>
        <w:t xml:space="preserve">, </w:t>
      </w:r>
      <w:r w:rsidR="00AF2EE5" w:rsidRPr="007F7E45">
        <w:rPr>
          <w:rFonts w:ascii="Times New Roman" w:hAnsi="Times New Roman"/>
          <w:sz w:val="20"/>
          <w:lang w:val="pt-BR"/>
        </w:rPr>
        <w:t>Ellen Pietschmann</w:t>
      </w:r>
      <w:r w:rsidR="00EE3A3D" w:rsidRPr="007F7E45">
        <w:rPr>
          <w:rFonts w:ascii="Times New Roman" w:hAnsi="Times New Roman"/>
          <w:sz w:val="20"/>
          <w:vertAlign w:val="superscript"/>
          <w:lang w:val="pt-BR"/>
        </w:rPr>
        <w:t>3</w:t>
      </w:r>
      <w:r w:rsidR="00AF2EE5" w:rsidRPr="007F7E45">
        <w:rPr>
          <w:rFonts w:ascii="Times New Roman" w:hAnsi="Times New Roman"/>
          <w:sz w:val="20"/>
          <w:lang w:val="pt-BR"/>
        </w:rPr>
        <w:t>,</w:t>
      </w:r>
      <w:r w:rsidR="00EE3A3D" w:rsidRPr="007F7E45">
        <w:rPr>
          <w:rFonts w:ascii="Times New Roman" w:hAnsi="Times New Roman"/>
          <w:sz w:val="20"/>
          <w:lang w:val="pt-BR"/>
        </w:rPr>
        <w:t xml:space="preserve"> </w:t>
      </w:r>
      <w:r w:rsidR="00B24CFC" w:rsidRPr="007F7E45">
        <w:rPr>
          <w:rFonts w:ascii="Times New Roman" w:hAnsi="Times New Roman"/>
          <w:sz w:val="20"/>
          <w:shd w:val="clear" w:color="auto" w:fill="FFFFFF"/>
          <w:lang w:val="pt-BR"/>
        </w:rPr>
        <w:t>Vinicius H. de Campos</w:t>
      </w:r>
      <w:r w:rsidR="00D44C33" w:rsidRPr="007F7E45">
        <w:rPr>
          <w:rFonts w:ascii="Times New Roman" w:hAnsi="Times New Roman"/>
          <w:sz w:val="20"/>
          <w:shd w:val="clear" w:color="auto" w:fill="FFFFFF"/>
          <w:vertAlign w:val="superscript"/>
          <w:lang w:val="pt-BR"/>
        </w:rPr>
        <w:t>3</w:t>
      </w:r>
      <w:r w:rsidR="00B24CFC" w:rsidRPr="007F7E45">
        <w:rPr>
          <w:rFonts w:ascii="Times New Roman" w:hAnsi="Times New Roman"/>
          <w:sz w:val="20"/>
          <w:shd w:val="clear" w:color="auto" w:fill="FFFFFF"/>
          <w:lang w:val="pt-BR"/>
        </w:rPr>
        <w:t>,</w:t>
      </w:r>
      <w:r w:rsidR="00281BF4" w:rsidRPr="007F7E45">
        <w:rPr>
          <w:rFonts w:ascii="Times New Roman" w:hAnsi="Times New Roman"/>
          <w:sz w:val="20"/>
          <w:shd w:val="clear" w:color="auto" w:fill="FFFFFF"/>
          <w:lang w:val="pt-BR"/>
        </w:rPr>
        <w:t xml:space="preserve"> Rafael V. </w:t>
      </w:r>
      <w:r w:rsidR="00C760D2" w:rsidRPr="007F7E45">
        <w:rPr>
          <w:rFonts w:ascii="Times New Roman" w:hAnsi="Times New Roman"/>
          <w:sz w:val="20"/>
          <w:shd w:val="clear" w:color="auto" w:fill="FFFFFF"/>
          <w:lang w:val="pt-BR"/>
        </w:rPr>
        <w:t>Eleutério</w:t>
      </w:r>
      <w:r w:rsidR="00A85BCC" w:rsidRPr="007F7E45">
        <w:rPr>
          <w:rFonts w:ascii="Times New Roman" w:hAnsi="Times New Roman"/>
          <w:sz w:val="20"/>
          <w:shd w:val="clear" w:color="auto" w:fill="FFFFFF"/>
          <w:vertAlign w:val="superscript"/>
          <w:lang w:val="pt-BR"/>
        </w:rPr>
        <w:t>4</w:t>
      </w:r>
      <w:r w:rsidR="00C760D2" w:rsidRPr="007F7E45">
        <w:rPr>
          <w:rFonts w:ascii="Times New Roman" w:hAnsi="Times New Roman"/>
          <w:sz w:val="20"/>
          <w:shd w:val="clear" w:color="auto" w:fill="FFFFFF"/>
          <w:lang w:val="pt-BR"/>
        </w:rPr>
        <w:t>,</w:t>
      </w:r>
      <w:r w:rsidR="00B24CFC" w:rsidRPr="007F7E45">
        <w:rPr>
          <w:rFonts w:ascii="Times New Roman" w:hAnsi="Times New Roman"/>
          <w:sz w:val="20"/>
          <w:shd w:val="clear" w:color="auto" w:fill="FFFFFF"/>
          <w:lang w:val="pt-BR"/>
        </w:rPr>
        <w:t xml:space="preserve"> Maíra O. Palm</w:t>
      </w:r>
      <w:r w:rsidR="00D44C33" w:rsidRPr="007F7E45">
        <w:rPr>
          <w:rFonts w:ascii="Times New Roman" w:hAnsi="Times New Roman"/>
          <w:sz w:val="20"/>
          <w:shd w:val="clear" w:color="auto" w:fill="FFFFFF"/>
          <w:vertAlign w:val="superscript"/>
          <w:lang w:val="pt-BR"/>
        </w:rPr>
        <w:t>3</w:t>
      </w:r>
      <w:r w:rsidR="00B24CFC" w:rsidRPr="007F7E45">
        <w:rPr>
          <w:rFonts w:ascii="Times New Roman" w:hAnsi="Times New Roman"/>
          <w:sz w:val="20"/>
          <w:shd w:val="clear" w:color="auto" w:fill="FFFFFF"/>
          <w:lang w:val="pt-BR"/>
        </w:rPr>
        <w:t xml:space="preserve">, </w:t>
      </w:r>
      <w:r w:rsidR="00995AE6" w:rsidRPr="007F7E45">
        <w:rPr>
          <w:rFonts w:ascii="Times New Roman" w:hAnsi="Times New Roman"/>
          <w:sz w:val="20"/>
          <w:shd w:val="clear" w:color="auto" w:fill="FFFFFF"/>
          <w:lang w:val="pt-BR"/>
        </w:rPr>
        <w:t>Camilla</w:t>
      </w:r>
      <w:r w:rsidR="002D2229" w:rsidRPr="007F7E45">
        <w:rPr>
          <w:rFonts w:ascii="Times New Roman" w:hAnsi="Times New Roman"/>
          <w:sz w:val="20"/>
          <w:shd w:val="clear" w:color="auto" w:fill="FFFFFF"/>
          <w:lang w:val="pt-BR"/>
        </w:rPr>
        <w:t xml:space="preserve"> </w:t>
      </w:r>
      <w:r w:rsidR="00995AE6" w:rsidRPr="007F7E45">
        <w:rPr>
          <w:rFonts w:ascii="Times New Roman" w:hAnsi="Times New Roman"/>
          <w:sz w:val="20"/>
          <w:shd w:val="clear" w:color="auto" w:fill="FFFFFF"/>
          <w:lang w:val="pt-BR"/>
        </w:rPr>
        <w:t>D. M. Nickel</w:t>
      </w:r>
      <w:r w:rsidR="00B24CFC" w:rsidRPr="007F7E45">
        <w:rPr>
          <w:rFonts w:ascii="Times New Roman" w:hAnsi="Times New Roman"/>
          <w:sz w:val="20"/>
          <w:shd w:val="clear" w:color="auto" w:fill="FFFFFF"/>
          <w:vertAlign w:val="superscript"/>
          <w:lang w:val="pt-BR"/>
        </w:rPr>
        <w:t>2</w:t>
      </w:r>
      <w:r w:rsidR="00B24CFC" w:rsidRPr="007F7E45">
        <w:rPr>
          <w:rFonts w:ascii="Times New Roman" w:hAnsi="Times New Roman"/>
          <w:sz w:val="20"/>
          <w:shd w:val="clear" w:color="auto" w:fill="FFFFFF"/>
          <w:vertAlign w:val="subscript"/>
          <w:lang w:val="pt-BR"/>
        </w:rPr>
        <w:t>,</w:t>
      </w:r>
      <w:r w:rsidR="00FD16B5" w:rsidRPr="007F7E45">
        <w:rPr>
          <w:rFonts w:ascii="Times New Roman" w:hAnsi="Times New Roman"/>
          <w:sz w:val="20"/>
          <w:shd w:val="clear" w:color="auto" w:fill="FFFFFF"/>
          <w:vertAlign w:val="subscript"/>
          <w:lang w:val="pt-BR"/>
        </w:rPr>
        <w:t xml:space="preserve"> </w:t>
      </w:r>
      <w:r w:rsidR="00FD16B5" w:rsidRPr="007F7E45">
        <w:rPr>
          <w:rFonts w:ascii="Times New Roman" w:hAnsi="Times New Roman"/>
          <w:sz w:val="20"/>
          <w:shd w:val="clear" w:color="auto" w:fill="FFFFFF"/>
          <w:lang w:val="pt-BR"/>
        </w:rPr>
        <w:t>Diego</w:t>
      </w:r>
      <w:r w:rsidR="00FF4B8D" w:rsidRPr="007F7E45">
        <w:rPr>
          <w:rFonts w:ascii="Times New Roman" w:hAnsi="Times New Roman"/>
          <w:sz w:val="20"/>
          <w:shd w:val="clear" w:color="auto" w:fill="FFFFFF"/>
          <w:lang w:val="pt-BR"/>
        </w:rPr>
        <w:t xml:space="preserve"> </w:t>
      </w:r>
      <w:r w:rsidR="00FD16B5" w:rsidRPr="007F7E45">
        <w:rPr>
          <w:rFonts w:ascii="Times New Roman" w:hAnsi="Times New Roman"/>
          <w:sz w:val="20"/>
          <w:shd w:val="clear" w:color="auto" w:fill="FFFFFF"/>
          <w:lang w:val="pt-BR"/>
        </w:rPr>
        <w:t>A. Duarte</w:t>
      </w:r>
      <w:r w:rsidR="00D44C33" w:rsidRPr="007F7E45">
        <w:rPr>
          <w:rFonts w:ascii="Times New Roman" w:hAnsi="Times New Roman"/>
          <w:sz w:val="20"/>
          <w:shd w:val="clear" w:color="auto" w:fill="FFFFFF"/>
          <w:vertAlign w:val="superscript"/>
          <w:lang w:val="pt-BR"/>
        </w:rPr>
        <w:t>3</w:t>
      </w:r>
      <w:r w:rsidR="00B24CFC" w:rsidRPr="007F7E45">
        <w:rPr>
          <w:rFonts w:ascii="Times New Roman" w:hAnsi="Times New Roman"/>
          <w:sz w:val="20"/>
          <w:shd w:val="clear" w:color="auto" w:fill="FFFFFF"/>
          <w:lang w:val="pt-BR"/>
        </w:rPr>
        <w:t xml:space="preserve">, </w:t>
      </w:r>
      <w:r w:rsidR="00B24CFC" w:rsidRPr="007F7E45">
        <w:rPr>
          <w:rFonts w:ascii="Times New Roman" w:hAnsi="Times New Roman"/>
          <w:sz w:val="20"/>
          <w:lang w:val="pt-BR"/>
        </w:rPr>
        <w:t xml:space="preserve">Bruno F. </w:t>
      </w:r>
      <w:r w:rsidR="00B24CFC" w:rsidRPr="007F7E45">
        <w:rPr>
          <w:rFonts w:ascii="Times New Roman" w:hAnsi="Times New Roman"/>
          <w:sz w:val="20"/>
          <w:shd w:val="clear" w:color="auto" w:fill="FFFFFF"/>
          <w:lang w:val="pt-BR"/>
        </w:rPr>
        <w:t>Oechsler</w:t>
      </w:r>
      <w:r w:rsidR="009E5887" w:rsidRPr="007F7E45">
        <w:rPr>
          <w:rFonts w:ascii="Times New Roman" w:hAnsi="Times New Roman"/>
          <w:sz w:val="20"/>
          <w:shd w:val="clear" w:color="auto" w:fill="FFFFFF"/>
          <w:vertAlign w:val="superscript"/>
          <w:lang w:val="pt-BR"/>
        </w:rPr>
        <w:t>1</w:t>
      </w:r>
      <w:r w:rsidR="00B24CFC" w:rsidRPr="007F7E45">
        <w:rPr>
          <w:rFonts w:ascii="Times New Roman" w:hAnsi="Times New Roman"/>
          <w:sz w:val="20"/>
          <w:shd w:val="clear" w:color="auto" w:fill="FFFFFF"/>
          <w:lang w:val="pt-BR"/>
        </w:rPr>
        <w:t>, Rafael C. Catapan</w:t>
      </w:r>
      <w:r w:rsidR="00D44C33" w:rsidRPr="007F7E45">
        <w:rPr>
          <w:rFonts w:ascii="Times New Roman" w:hAnsi="Times New Roman"/>
          <w:sz w:val="20"/>
          <w:shd w:val="clear" w:color="auto" w:fill="FFFFFF"/>
          <w:vertAlign w:val="superscript"/>
          <w:lang w:val="pt-BR"/>
        </w:rPr>
        <w:t>3</w:t>
      </w:r>
      <w:r w:rsidR="001D31FB" w:rsidRPr="007F7E45">
        <w:rPr>
          <w:rFonts w:ascii="Times New Roman" w:hAnsi="Times New Roman"/>
          <w:sz w:val="20"/>
          <w:shd w:val="clear" w:color="auto" w:fill="FFFFFF"/>
          <w:lang w:val="pt-BR"/>
        </w:rPr>
        <w:t xml:space="preserve"> </w:t>
      </w:r>
    </w:p>
    <w:bookmarkEnd w:id="0"/>
    <w:p w14:paraId="07113D09" w14:textId="25CAB0DF" w:rsidR="00B24CFC" w:rsidRPr="007F7E45" w:rsidRDefault="008F1729" w:rsidP="008F1729">
      <w:pPr>
        <w:pStyle w:val="BBAuthorName"/>
        <w:spacing w:after="120"/>
        <w:jc w:val="both"/>
        <w:rPr>
          <w:rFonts w:ascii="Times" w:hAnsi="Times" w:cs="Times"/>
          <w:b w:val="0"/>
          <w:i/>
          <w:iCs/>
          <w:sz w:val="20"/>
          <w:lang w:val="pt-BR"/>
        </w:rPr>
      </w:pPr>
      <w:r w:rsidRPr="007F7E45">
        <w:rPr>
          <w:rFonts w:ascii="Times" w:hAnsi="Times" w:cs="Times"/>
          <w:b w:val="0"/>
          <w:i/>
          <w:iCs/>
          <w:sz w:val="20"/>
          <w:vertAlign w:val="superscript"/>
          <w:lang w:val="pt-BR"/>
        </w:rPr>
        <w:t>1</w:t>
      </w:r>
      <w:r w:rsidRPr="007F7E45">
        <w:rPr>
          <w:rFonts w:ascii="Times" w:hAnsi="Times" w:cs="Times"/>
          <w:b w:val="0"/>
          <w:i/>
          <w:iCs/>
          <w:sz w:val="20"/>
          <w:lang w:val="pt-BR"/>
        </w:rPr>
        <w:t>Universi</w:t>
      </w:r>
      <w:r w:rsidR="00B24CFC" w:rsidRPr="007F7E45">
        <w:rPr>
          <w:rFonts w:ascii="Times" w:hAnsi="Times" w:cs="Times"/>
          <w:b w:val="0"/>
          <w:i/>
          <w:iCs/>
          <w:sz w:val="20"/>
          <w:lang w:val="pt-BR"/>
        </w:rPr>
        <w:t xml:space="preserve">dade Federal de Santa Catarina, </w:t>
      </w:r>
      <w:r w:rsidR="00184542" w:rsidRPr="007F7E45">
        <w:rPr>
          <w:rFonts w:ascii="Times" w:hAnsi="Times" w:cs="Times"/>
          <w:b w:val="0"/>
          <w:i/>
          <w:iCs/>
          <w:sz w:val="20"/>
          <w:lang w:val="pt-BR"/>
        </w:rPr>
        <w:t>Departamento de Engenharia Química e Engenharia de Alimentos</w:t>
      </w:r>
      <w:r w:rsidR="004A1381" w:rsidRPr="007F7E45">
        <w:rPr>
          <w:rFonts w:ascii="Times" w:hAnsi="Times" w:cs="Times"/>
          <w:b w:val="0"/>
          <w:i/>
          <w:iCs/>
          <w:sz w:val="20"/>
          <w:lang w:val="pt-BR"/>
        </w:rPr>
        <w:t>,</w:t>
      </w:r>
      <w:r w:rsidR="006D1232" w:rsidRPr="007F7E45">
        <w:rPr>
          <w:rFonts w:ascii="Times" w:hAnsi="Times" w:cs="Times"/>
          <w:b w:val="0"/>
          <w:i/>
          <w:iCs/>
          <w:sz w:val="20"/>
          <w:lang w:val="pt-BR"/>
        </w:rPr>
        <w:t xml:space="preserve"> e</w:t>
      </w:r>
      <w:r w:rsidR="00184542" w:rsidRPr="007F7E45">
        <w:rPr>
          <w:rFonts w:ascii="Times" w:hAnsi="Times" w:cs="Times"/>
          <w:b w:val="0"/>
          <w:i/>
          <w:iCs/>
          <w:sz w:val="20"/>
          <w:lang w:val="pt-BR"/>
        </w:rPr>
        <w:t xml:space="preserve"> </w:t>
      </w:r>
      <w:r w:rsidR="00193A97" w:rsidRPr="007F7E45">
        <w:rPr>
          <w:rFonts w:ascii="Times" w:hAnsi="Times" w:cs="Times"/>
          <w:b w:val="0"/>
          <w:i/>
          <w:iCs/>
          <w:sz w:val="20"/>
          <w:lang w:val="pt-BR"/>
        </w:rPr>
        <w:t>Programa de Pós-Graduação e</w:t>
      </w:r>
      <w:r w:rsidR="004A1381" w:rsidRPr="007F7E45">
        <w:rPr>
          <w:rFonts w:ascii="Times" w:hAnsi="Times" w:cs="Times"/>
          <w:b w:val="0"/>
          <w:i/>
          <w:iCs/>
          <w:sz w:val="20"/>
          <w:lang w:val="pt-BR"/>
        </w:rPr>
        <w:t>m</w:t>
      </w:r>
      <w:r w:rsidR="00193A97" w:rsidRPr="007F7E45">
        <w:rPr>
          <w:rFonts w:ascii="Times" w:hAnsi="Times" w:cs="Times"/>
          <w:b w:val="0"/>
          <w:i/>
          <w:iCs/>
          <w:sz w:val="20"/>
          <w:lang w:val="pt-BR"/>
        </w:rPr>
        <w:t xml:space="preserve"> Engenharia Química </w:t>
      </w:r>
    </w:p>
    <w:p w14:paraId="4E28304A" w14:textId="05A3AF54" w:rsidR="00B24CFC" w:rsidRPr="007F7E45" w:rsidRDefault="00B24CFC" w:rsidP="00B24CFC">
      <w:pPr>
        <w:pStyle w:val="BCAuthorAddress"/>
        <w:rPr>
          <w:rFonts w:cs="Times"/>
          <w:iCs/>
          <w:lang w:val="pt-BR"/>
        </w:rPr>
      </w:pPr>
      <w:r w:rsidRPr="007F7E45">
        <w:rPr>
          <w:rFonts w:cs="Times"/>
          <w:iCs/>
          <w:vertAlign w:val="superscript"/>
          <w:lang w:val="pt-BR"/>
        </w:rPr>
        <w:t>2</w:t>
      </w:r>
      <w:r w:rsidRPr="007F7E45">
        <w:rPr>
          <w:rFonts w:cs="Times"/>
          <w:iCs/>
          <w:lang w:val="pt-BR"/>
        </w:rPr>
        <w:t xml:space="preserve">Universidade Tecnológica Federal do </w:t>
      </w:r>
      <w:r w:rsidR="001B0C0B" w:rsidRPr="007F7E45">
        <w:rPr>
          <w:rFonts w:cs="Times"/>
          <w:iCs/>
          <w:lang w:val="pt-BR"/>
        </w:rPr>
        <w:t>Paraná, Departamento</w:t>
      </w:r>
      <w:r w:rsidR="003D630E" w:rsidRPr="007F7E45">
        <w:rPr>
          <w:rFonts w:cs="Times"/>
          <w:iCs/>
          <w:lang w:val="pt-BR"/>
        </w:rPr>
        <w:t xml:space="preserve"> de Engenharia Química </w:t>
      </w:r>
    </w:p>
    <w:p w14:paraId="77C3833C" w14:textId="51946D0E" w:rsidR="00B24CFC" w:rsidRPr="007F7E45" w:rsidRDefault="00B24CFC" w:rsidP="00B24CFC">
      <w:pPr>
        <w:pStyle w:val="BBAuthorName"/>
        <w:spacing w:after="120"/>
        <w:jc w:val="both"/>
        <w:rPr>
          <w:rFonts w:ascii="Times" w:hAnsi="Times" w:cs="Times"/>
          <w:b w:val="0"/>
          <w:i/>
          <w:iCs/>
          <w:sz w:val="20"/>
          <w:lang w:val="pt-BR"/>
        </w:rPr>
      </w:pPr>
      <w:r w:rsidRPr="007F7E45">
        <w:rPr>
          <w:rFonts w:ascii="Times" w:hAnsi="Times" w:cs="Times"/>
          <w:b w:val="0"/>
          <w:i/>
          <w:iCs/>
          <w:sz w:val="20"/>
          <w:vertAlign w:val="superscript"/>
          <w:lang w:val="pt-BR"/>
        </w:rPr>
        <w:t>3</w:t>
      </w:r>
      <w:r w:rsidRPr="007F7E45">
        <w:rPr>
          <w:rFonts w:ascii="Times" w:hAnsi="Times" w:cs="Times"/>
          <w:b w:val="0"/>
          <w:i/>
          <w:iCs/>
          <w:sz w:val="20"/>
          <w:lang w:val="pt-BR"/>
        </w:rPr>
        <w:t xml:space="preserve">Universidade Federal de Santa Catarina, </w:t>
      </w:r>
      <w:r w:rsidR="00B65573" w:rsidRPr="007F7E45">
        <w:rPr>
          <w:rFonts w:ascii="Times" w:hAnsi="Times" w:cs="Times"/>
          <w:b w:val="0"/>
          <w:i/>
          <w:iCs/>
          <w:sz w:val="20"/>
          <w:lang w:val="pt-BR"/>
        </w:rPr>
        <w:t>De</w:t>
      </w:r>
      <w:r w:rsidR="005B3D5C" w:rsidRPr="007F7E45">
        <w:rPr>
          <w:rFonts w:ascii="Times" w:hAnsi="Times" w:cs="Times"/>
          <w:b w:val="0"/>
          <w:i/>
          <w:iCs/>
          <w:sz w:val="20"/>
          <w:lang w:val="pt-BR"/>
        </w:rPr>
        <w:t>partamento da Engenharia da Mobilidade</w:t>
      </w:r>
      <w:r w:rsidR="00C7154A" w:rsidRPr="007F7E45">
        <w:rPr>
          <w:rFonts w:ascii="Times" w:hAnsi="Times" w:cs="Times"/>
          <w:b w:val="0"/>
          <w:i/>
          <w:iCs/>
          <w:sz w:val="20"/>
          <w:lang w:val="pt-BR"/>
        </w:rPr>
        <w:t>,</w:t>
      </w:r>
      <w:r w:rsidR="006D1232" w:rsidRPr="007F7E45">
        <w:rPr>
          <w:rFonts w:ascii="Times" w:hAnsi="Times" w:cs="Times"/>
          <w:b w:val="0"/>
          <w:i/>
          <w:iCs/>
          <w:sz w:val="20"/>
          <w:lang w:val="pt-BR"/>
        </w:rPr>
        <w:t xml:space="preserve"> e </w:t>
      </w:r>
      <w:r w:rsidR="00C7154A" w:rsidRPr="007F7E45">
        <w:rPr>
          <w:rFonts w:ascii="Times" w:hAnsi="Times" w:cs="Times"/>
          <w:b w:val="0"/>
          <w:i/>
          <w:iCs/>
          <w:sz w:val="20"/>
          <w:lang w:val="pt-BR"/>
        </w:rPr>
        <w:t>Programa de Pós</w:t>
      </w:r>
      <w:r w:rsidR="000A3416" w:rsidRPr="007F7E45">
        <w:rPr>
          <w:rFonts w:ascii="Times" w:hAnsi="Times" w:cs="Times"/>
          <w:b w:val="0"/>
          <w:i/>
          <w:iCs/>
          <w:sz w:val="20"/>
          <w:lang w:val="pt-BR"/>
        </w:rPr>
        <w:t xml:space="preserve">-Graduação em Engenharia e </w:t>
      </w:r>
      <w:r w:rsidR="004A1381" w:rsidRPr="007F7E45">
        <w:rPr>
          <w:rFonts w:ascii="Times" w:hAnsi="Times" w:cs="Times"/>
          <w:b w:val="0"/>
          <w:i/>
          <w:iCs/>
          <w:sz w:val="20"/>
          <w:lang w:val="pt-BR"/>
        </w:rPr>
        <w:t xml:space="preserve">Ciências </w:t>
      </w:r>
      <w:r w:rsidR="000A3416" w:rsidRPr="007F7E45">
        <w:rPr>
          <w:rFonts w:ascii="Times" w:hAnsi="Times" w:cs="Times"/>
          <w:b w:val="0"/>
          <w:i/>
          <w:iCs/>
          <w:sz w:val="20"/>
          <w:lang w:val="pt-BR"/>
        </w:rPr>
        <w:t xml:space="preserve">Mecânicas </w:t>
      </w:r>
    </w:p>
    <w:p w14:paraId="23CF33CA" w14:textId="0B1B566B" w:rsidR="003622C6" w:rsidRPr="007F7E45" w:rsidRDefault="003622C6" w:rsidP="003622C6">
      <w:pPr>
        <w:pStyle w:val="BCAuthorAddress"/>
        <w:rPr>
          <w:lang w:val="pt-BR"/>
        </w:rPr>
      </w:pPr>
      <w:r w:rsidRPr="007F7E45">
        <w:rPr>
          <w:rFonts w:cs="Times"/>
          <w:iCs/>
          <w:vertAlign w:val="superscript"/>
          <w:lang w:val="pt-BR"/>
        </w:rPr>
        <w:t>4</w:t>
      </w:r>
      <w:r w:rsidRPr="007F7E45">
        <w:rPr>
          <w:rFonts w:cs="Times"/>
          <w:iCs/>
          <w:lang w:val="pt-BR"/>
        </w:rPr>
        <w:t xml:space="preserve">Universidade Federal de Santa Catarina, </w:t>
      </w:r>
      <w:r w:rsidR="00B54AA3" w:rsidRPr="007F7E45">
        <w:rPr>
          <w:rFonts w:cs="Times"/>
          <w:iCs/>
          <w:lang w:val="pt-BR"/>
        </w:rPr>
        <w:t>P</w:t>
      </w:r>
      <w:r w:rsidR="000A0104" w:rsidRPr="007F7E45">
        <w:rPr>
          <w:rFonts w:cs="Times"/>
          <w:iCs/>
          <w:lang w:val="pt-BR"/>
        </w:rPr>
        <w:t>rograma de Pós-Graduação em ciência e Engenharia dos Materiais</w:t>
      </w:r>
    </w:p>
    <w:p w14:paraId="3A882753" w14:textId="08D8BB5C" w:rsidR="00253C8F" w:rsidRPr="007F7E45" w:rsidRDefault="00000000" w:rsidP="00253C8F">
      <w:pPr>
        <w:pStyle w:val="BBAuthorName"/>
        <w:spacing w:after="120"/>
        <w:jc w:val="both"/>
        <w:rPr>
          <w:rFonts w:ascii="Times" w:hAnsi="Times" w:cs="Times"/>
          <w:b w:val="0"/>
          <w:i/>
          <w:iCs/>
          <w:sz w:val="20"/>
          <w:lang w:val="pt-BR"/>
        </w:rPr>
      </w:pPr>
      <w:hyperlink r:id="rId8" w:history="1">
        <w:r w:rsidR="00253C8F" w:rsidRPr="007F7E45">
          <w:rPr>
            <w:rStyle w:val="Hyperlink"/>
            <w:rFonts w:ascii="Times" w:hAnsi="Times" w:cs="Times"/>
            <w:b w:val="0"/>
            <w:i/>
            <w:iCs/>
            <w:color w:val="auto"/>
            <w:sz w:val="20"/>
            <w:lang w:val="pt-BR"/>
          </w:rPr>
          <w:t>*apanzoc096@gmail.com</w:t>
        </w:r>
      </w:hyperlink>
      <w:r w:rsidR="008F1729" w:rsidRPr="007F7E45">
        <w:rPr>
          <w:rFonts w:ascii="Times" w:hAnsi="Times" w:cs="Times"/>
          <w:b w:val="0"/>
          <w:i/>
          <w:iCs/>
          <w:sz w:val="20"/>
          <w:lang w:val="pt-BR"/>
        </w:rPr>
        <w:t xml:space="preserve"> </w:t>
      </w:r>
    </w:p>
    <w:p w14:paraId="238E7EC1" w14:textId="509BF252" w:rsidR="00AF0400" w:rsidRPr="007F7E45" w:rsidRDefault="00AF0400" w:rsidP="00F870D1">
      <w:pPr>
        <w:pStyle w:val="BDAbstract"/>
        <w:pBdr>
          <w:bottom w:val="none" w:sz="0" w:space="0" w:color="auto"/>
        </w:pBdr>
        <w:spacing w:before="0" w:after="0" w:line="240" w:lineRule="auto"/>
        <w:rPr>
          <w:rFonts w:ascii="Times New Roman" w:hAnsi="Times New Roman"/>
          <w:b w:val="0"/>
          <w:sz w:val="20"/>
          <w:lang w:val="pt-BR"/>
        </w:rPr>
      </w:pPr>
      <w:r w:rsidRPr="007F7E45">
        <w:rPr>
          <w:b w:val="0"/>
          <w:noProof/>
          <w:sz w:val="32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596F111" wp14:editId="40B7E7BF">
                <wp:simplePos x="0" y="0"/>
                <wp:positionH relativeFrom="margin">
                  <wp:align>right</wp:align>
                </wp:positionH>
                <wp:positionV relativeFrom="paragraph">
                  <wp:posOffset>34925</wp:posOffset>
                </wp:positionV>
                <wp:extent cx="6507480" cy="167640"/>
                <wp:effectExtent l="0" t="0" r="7620" b="38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7480" cy="167640"/>
                        </a:xfrm>
                        <a:prstGeom prst="rect">
                          <a:avLst/>
                        </a:prstGeom>
                        <a:solidFill>
                          <a:srgbClr val="9A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38102C" w14:textId="04A73240" w:rsidR="00AF0400" w:rsidRPr="008C1B30" w:rsidRDefault="00AF0400" w:rsidP="00F41EBF">
                            <w:pPr>
                              <w:pStyle w:val="BDAbstract"/>
                              <w:spacing w:before="0"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96F111" id="Retângulo 4" o:spid="_x0000_s1027" style="position:absolute;left:0;text-align:left;margin-left:461.2pt;margin-top:2.75pt;width:512.4pt;height:13.2pt;z-index: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" fillcolor="#9a0000" stroked="f" strokeweight="1pt">
                <v:textbox inset=",0,,0">
                  <w:txbxContent>
                    <w:p w14:paraId="7638102C" w14:textId="04A73240" w:rsidR="00AF0400" w:rsidRPr="008C1B30" w:rsidRDefault="00AF0400" w:rsidP="00F41EBF">
                      <w:pPr>
                        <w:pStyle w:val="BDAbstract"/>
                        <w:spacing w:before="0" w:after="0" w:line="240" w:lineRule="auto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5DDA03" w14:textId="2A2CC771" w:rsidR="00AF0400" w:rsidRPr="007F7E45" w:rsidRDefault="00AF0400" w:rsidP="00F870D1">
      <w:pPr>
        <w:pStyle w:val="BDAbstract"/>
        <w:pBdr>
          <w:bottom w:val="none" w:sz="0" w:space="0" w:color="auto"/>
        </w:pBdr>
        <w:spacing w:before="0" w:after="0" w:line="240" w:lineRule="auto"/>
        <w:rPr>
          <w:rFonts w:ascii="Times New Roman" w:hAnsi="Times New Roman"/>
          <w:b w:val="0"/>
          <w:bCs/>
          <w:sz w:val="20"/>
          <w:lang w:val="pt-BR"/>
        </w:rPr>
      </w:pPr>
    </w:p>
    <w:p w14:paraId="064C5021" w14:textId="678439DF" w:rsidR="00E90B70" w:rsidRPr="008553D5" w:rsidRDefault="00EA4E1B" w:rsidP="00F870D1">
      <w:pPr>
        <w:pStyle w:val="BDAbstract"/>
        <w:pBdr>
          <w:bottom w:val="none" w:sz="0" w:space="0" w:color="auto"/>
        </w:pBdr>
        <w:spacing w:before="0" w:after="0" w:line="240" w:lineRule="auto"/>
        <w:rPr>
          <w:rFonts w:ascii="Times New Roman" w:hAnsi="Times New Roman"/>
          <w:b w:val="0"/>
          <w:bCs/>
          <w:sz w:val="20"/>
          <w:lang w:val="pt-BR"/>
        </w:rPr>
      </w:pPr>
      <w:r w:rsidRPr="008553D5">
        <w:rPr>
          <w:rFonts w:cs="Helvetica"/>
          <w:b w:val="0"/>
          <w:bCs/>
          <w:sz w:val="24"/>
          <w:szCs w:val="24"/>
          <w:lang w:val="pt-BR"/>
        </w:rPr>
        <w:t>RESUMO</w:t>
      </w:r>
      <w:r w:rsidRPr="008553D5">
        <w:rPr>
          <w:b w:val="0"/>
          <w:bCs/>
          <w:lang w:val="pt-BR"/>
        </w:rPr>
        <w:t xml:space="preserve"> - </w:t>
      </w:r>
      <w:bookmarkStart w:id="2" w:name="_Hlk133411463"/>
      <w:r w:rsidR="00E90B70" w:rsidRPr="008553D5">
        <w:rPr>
          <w:rFonts w:ascii="Times New Roman" w:hAnsi="Times New Roman"/>
          <w:b w:val="0"/>
          <w:bCs/>
          <w:sz w:val="20"/>
          <w:lang w:val="pt-BR"/>
        </w:rPr>
        <w:t xml:space="preserve">Os catalisadores de Ni são aplicados na reforma de etanol porque apresentam excelente conversão de etanol e baixo custo. </w:t>
      </w:r>
      <w:r w:rsidR="00701B47" w:rsidRPr="008553D5">
        <w:rPr>
          <w:rFonts w:ascii="Times New Roman" w:hAnsi="Times New Roman"/>
          <w:b w:val="0"/>
          <w:bCs/>
          <w:sz w:val="20"/>
          <w:lang w:val="pt-BR"/>
        </w:rPr>
        <w:t xml:space="preserve">Neste trabalho, catalisadores </w:t>
      </w:r>
      <w:r w:rsidR="00F57E39" w:rsidRPr="008553D5">
        <w:rPr>
          <w:rFonts w:ascii="Times New Roman" w:hAnsi="Times New Roman"/>
          <w:b w:val="0"/>
          <w:bCs/>
          <w:sz w:val="20"/>
          <w:lang w:val="pt-BR"/>
        </w:rPr>
        <w:t>em pó</w:t>
      </w:r>
      <w:r w:rsidR="00701B47" w:rsidRPr="008553D5">
        <w:rPr>
          <w:rFonts w:ascii="Times New Roman" w:hAnsi="Times New Roman"/>
          <w:b w:val="0"/>
          <w:bCs/>
          <w:sz w:val="20"/>
          <w:lang w:val="pt-BR"/>
        </w:rPr>
        <w:t xml:space="preserve"> suportados (</w:t>
      </w:r>
      <w:r w:rsidR="00F57E39" w:rsidRPr="008553D5">
        <w:rPr>
          <w:rFonts w:ascii="Times New Roman" w:hAnsi="Times New Roman"/>
          <w:b w:val="0"/>
          <w:bCs/>
          <w:sz w:val="20"/>
          <w:lang w:val="pt-BR"/>
        </w:rPr>
        <w:t>Ni/Al</w:t>
      </w:r>
      <w:r w:rsidR="00F57E39" w:rsidRPr="008553D5">
        <w:rPr>
          <w:rFonts w:ascii="Times New Roman" w:hAnsi="Times New Roman"/>
          <w:b w:val="0"/>
          <w:bCs/>
          <w:sz w:val="20"/>
          <w:vertAlign w:val="subscript"/>
          <w:lang w:val="pt-BR"/>
        </w:rPr>
        <w:t>2</w:t>
      </w:r>
      <w:r w:rsidR="00F57E39" w:rsidRPr="008553D5">
        <w:rPr>
          <w:rFonts w:ascii="Times New Roman" w:hAnsi="Times New Roman"/>
          <w:b w:val="0"/>
          <w:bCs/>
          <w:sz w:val="20"/>
          <w:lang w:val="pt-BR"/>
        </w:rPr>
        <w:t>O</w:t>
      </w:r>
      <w:r w:rsidR="00F57E39" w:rsidRPr="008553D5">
        <w:rPr>
          <w:rFonts w:ascii="Times New Roman" w:hAnsi="Times New Roman"/>
          <w:b w:val="0"/>
          <w:bCs/>
          <w:sz w:val="20"/>
          <w:vertAlign w:val="subscript"/>
          <w:lang w:val="pt-BR"/>
        </w:rPr>
        <w:t>3</w:t>
      </w:r>
      <w:r w:rsidR="00F57E39" w:rsidRPr="008553D5">
        <w:rPr>
          <w:rFonts w:ascii="Times New Roman" w:hAnsi="Times New Roman"/>
          <w:b w:val="0"/>
          <w:bCs/>
          <w:sz w:val="20"/>
          <w:lang w:val="pt-BR"/>
        </w:rPr>
        <w:t xml:space="preserve">, </w:t>
      </w:r>
      <w:r w:rsidR="00701B47" w:rsidRPr="008553D5">
        <w:rPr>
          <w:rFonts w:ascii="Times New Roman" w:hAnsi="Times New Roman"/>
          <w:b w:val="0"/>
          <w:bCs/>
          <w:sz w:val="20"/>
          <w:lang w:val="pt-BR"/>
        </w:rPr>
        <w:t>empregando-se 1 e 2</w:t>
      </w:r>
      <w:r w:rsidR="00F9248F" w:rsidRPr="008553D5">
        <w:rPr>
          <w:rFonts w:ascii="Times New Roman" w:hAnsi="Times New Roman"/>
          <w:b w:val="0"/>
          <w:bCs/>
          <w:sz w:val="20"/>
          <w:lang w:val="pt-BR"/>
        </w:rPr>
        <w:t>% de</w:t>
      </w:r>
      <w:r w:rsidR="009326C3" w:rsidRPr="008553D5">
        <w:rPr>
          <w:rFonts w:ascii="Times New Roman" w:hAnsi="Times New Roman"/>
          <w:b w:val="0"/>
          <w:bCs/>
          <w:sz w:val="20"/>
          <w:lang w:val="pt-BR"/>
        </w:rPr>
        <w:t xml:space="preserve"> massa </w:t>
      </w:r>
      <w:r w:rsidR="004A1381" w:rsidRPr="008553D5">
        <w:rPr>
          <w:rFonts w:ascii="Times New Roman" w:hAnsi="Times New Roman"/>
          <w:b w:val="0"/>
          <w:bCs/>
          <w:sz w:val="20"/>
          <w:lang w:val="pt-BR"/>
        </w:rPr>
        <w:t xml:space="preserve">de ítria, </w:t>
      </w:r>
      <w:r w:rsidR="00701B47" w:rsidRPr="008553D5">
        <w:rPr>
          <w:rFonts w:ascii="Times New Roman" w:hAnsi="Times New Roman"/>
          <w:b w:val="0"/>
          <w:bCs/>
          <w:sz w:val="20"/>
          <w:lang w:val="pt-BR"/>
        </w:rPr>
        <w:t>Y</w:t>
      </w:r>
      <w:r w:rsidR="00701B47" w:rsidRPr="008553D5">
        <w:rPr>
          <w:rFonts w:ascii="Times New Roman" w:hAnsi="Times New Roman"/>
          <w:b w:val="0"/>
          <w:bCs/>
          <w:sz w:val="20"/>
          <w:vertAlign w:val="subscript"/>
          <w:lang w:val="pt-BR"/>
        </w:rPr>
        <w:t>2</w:t>
      </w:r>
      <w:r w:rsidR="00701B47" w:rsidRPr="008553D5">
        <w:rPr>
          <w:rFonts w:ascii="Times New Roman" w:hAnsi="Times New Roman"/>
          <w:b w:val="0"/>
          <w:bCs/>
          <w:sz w:val="20"/>
          <w:lang w:val="pt-BR"/>
        </w:rPr>
        <w:t>O</w:t>
      </w:r>
      <w:r w:rsidR="00701B47" w:rsidRPr="008553D5">
        <w:rPr>
          <w:rFonts w:ascii="Times New Roman" w:hAnsi="Times New Roman"/>
          <w:b w:val="0"/>
          <w:bCs/>
          <w:sz w:val="20"/>
          <w:vertAlign w:val="subscript"/>
          <w:lang w:val="pt-BR"/>
        </w:rPr>
        <w:t>3</w:t>
      </w:r>
      <w:r w:rsidR="00701B47" w:rsidRPr="008553D5">
        <w:rPr>
          <w:rFonts w:ascii="Times New Roman" w:hAnsi="Times New Roman"/>
          <w:b w:val="0"/>
          <w:bCs/>
          <w:sz w:val="20"/>
          <w:lang w:val="pt-BR"/>
        </w:rPr>
        <w:t>, como promotor)</w:t>
      </w:r>
      <w:r w:rsidR="00E90B70" w:rsidRPr="008553D5">
        <w:rPr>
          <w:rFonts w:ascii="Times New Roman" w:hAnsi="Times New Roman"/>
          <w:b w:val="0"/>
          <w:bCs/>
          <w:sz w:val="20"/>
          <w:lang w:val="pt-BR"/>
        </w:rPr>
        <w:t xml:space="preserve"> foram preparados pelo método de impregnação úmida, secos por 24h </w:t>
      </w:r>
      <w:r w:rsidR="003E194D" w:rsidRPr="008553D5">
        <w:rPr>
          <w:rFonts w:ascii="Times New Roman" w:hAnsi="Times New Roman"/>
          <w:b w:val="0"/>
          <w:bCs/>
          <w:sz w:val="20"/>
          <w:lang w:val="pt-BR"/>
        </w:rPr>
        <w:t>a</w:t>
      </w:r>
      <w:r w:rsidR="00E90B70" w:rsidRPr="008553D5">
        <w:rPr>
          <w:rFonts w:ascii="Times New Roman" w:hAnsi="Times New Roman"/>
          <w:b w:val="0"/>
          <w:bCs/>
          <w:sz w:val="20"/>
          <w:lang w:val="pt-BR"/>
        </w:rPr>
        <w:t xml:space="preserve"> 90 °C e calcinados a 700 °C por 5h. Em seguida, os catalisadores foram analisados pelas técnicas de difração de raios-X, microscopia eletrônica de varredura (MEV), espectroscopia de energia dispersiva de raios X (EDS) e por redução </w:t>
      </w:r>
      <w:r w:rsidR="00701B47" w:rsidRPr="008553D5">
        <w:rPr>
          <w:rFonts w:ascii="Times New Roman" w:hAnsi="Times New Roman"/>
          <w:b w:val="0"/>
          <w:bCs/>
          <w:sz w:val="20"/>
          <w:lang w:val="pt-BR"/>
        </w:rPr>
        <w:t>à</w:t>
      </w:r>
      <w:r w:rsidR="00E90B70" w:rsidRPr="008553D5">
        <w:rPr>
          <w:rFonts w:ascii="Times New Roman" w:hAnsi="Times New Roman"/>
          <w:b w:val="0"/>
          <w:bCs/>
          <w:sz w:val="20"/>
          <w:lang w:val="pt-BR"/>
        </w:rPr>
        <w:t xml:space="preserve"> temperatura programada (TPR). As áreas </w:t>
      </w:r>
      <w:r w:rsidR="004A1381" w:rsidRPr="008553D5">
        <w:rPr>
          <w:rFonts w:ascii="Times New Roman" w:hAnsi="Times New Roman"/>
          <w:b w:val="0"/>
          <w:bCs/>
          <w:sz w:val="20"/>
          <w:lang w:val="pt-BR"/>
        </w:rPr>
        <w:t xml:space="preserve">específicas </w:t>
      </w:r>
      <w:r w:rsidR="00E90B70" w:rsidRPr="008553D5">
        <w:rPr>
          <w:rFonts w:ascii="Times New Roman" w:hAnsi="Times New Roman"/>
          <w:b w:val="0"/>
          <w:bCs/>
          <w:sz w:val="20"/>
          <w:lang w:val="pt-BR"/>
        </w:rPr>
        <w:t>e os volumes</w:t>
      </w:r>
      <w:r w:rsidR="004A1381" w:rsidRPr="008553D5">
        <w:rPr>
          <w:rFonts w:ascii="Times New Roman" w:hAnsi="Times New Roman"/>
          <w:b w:val="0"/>
          <w:bCs/>
          <w:sz w:val="20"/>
          <w:lang w:val="pt-BR"/>
        </w:rPr>
        <w:t xml:space="preserve"> médios de </w:t>
      </w:r>
      <w:r w:rsidR="00751ED1" w:rsidRPr="008553D5">
        <w:rPr>
          <w:rFonts w:ascii="Times New Roman" w:hAnsi="Times New Roman"/>
          <w:b w:val="0"/>
          <w:bCs/>
          <w:sz w:val="20"/>
          <w:lang w:val="pt-BR"/>
        </w:rPr>
        <w:t>poros</w:t>
      </w:r>
      <w:r w:rsidR="00E90B70" w:rsidRPr="008553D5">
        <w:rPr>
          <w:rFonts w:ascii="Times New Roman" w:hAnsi="Times New Roman"/>
          <w:b w:val="0"/>
          <w:bCs/>
          <w:sz w:val="20"/>
          <w:lang w:val="pt-BR"/>
        </w:rPr>
        <w:t xml:space="preserve"> dos catalisadores </w:t>
      </w:r>
      <w:r w:rsidR="004A1381" w:rsidRPr="008553D5">
        <w:rPr>
          <w:rFonts w:ascii="Times New Roman" w:hAnsi="Times New Roman"/>
          <w:b w:val="0"/>
          <w:bCs/>
          <w:sz w:val="20"/>
          <w:lang w:val="pt-BR"/>
        </w:rPr>
        <w:t xml:space="preserve">diminuíram </w:t>
      </w:r>
      <w:r w:rsidR="00E90B70" w:rsidRPr="008553D5">
        <w:rPr>
          <w:rFonts w:ascii="Times New Roman" w:hAnsi="Times New Roman"/>
          <w:b w:val="0"/>
          <w:bCs/>
          <w:sz w:val="20"/>
          <w:lang w:val="pt-BR"/>
        </w:rPr>
        <w:t>com a adição da Y</w:t>
      </w:r>
      <w:r w:rsidR="00E90B70" w:rsidRPr="008553D5">
        <w:rPr>
          <w:rFonts w:ascii="Times New Roman" w:hAnsi="Times New Roman"/>
          <w:b w:val="0"/>
          <w:bCs/>
          <w:sz w:val="20"/>
          <w:vertAlign w:val="subscript"/>
          <w:lang w:val="pt-BR"/>
        </w:rPr>
        <w:t>2</w:t>
      </w:r>
      <w:r w:rsidR="00E90B70" w:rsidRPr="008553D5">
        <w:rPr>
          <w:rFonts w:ascii="Times New Roman" w:hAnsi="Times New Roman"/>
          <w:b w:val="0"/>
          <w:bCs/>
          <w:sz w:val="20"/>
          <w:lang w:val="pt-BR"/>
        </w:rPr>
        <w:t>O</w:t>
      </w:r>
      <w:r w:rsidR="00E90B70" w:rsidRPr="008553D5">
        <w:rPr>
          <w:rFonts w:ascii="Times New Roman" w:hAnsi="Times New Roman"/>
          <w:b w:val="0"/>
          <w:bCs/>
          <w:sz w:val="20"/>
          <w:vertAlign w:val="subscript"/>
          <w:lang w:val="pt-BR"/>
        </w:rPr>
        <w:t>3</w:t>
      </w:r>
      <w:r w:rsidR="00E90B70" w:rsidRPr="008553D5">
        <w:rPr>
          <w:rFonts w:ascii="Times New Roman" w:hAnsi="Times New Roman"/>
          <w:b w:val="0"/>
          <w:bCs/>
          <w:sz w:val="20"/>
          <w:lang w:val="pt-BR"/>
        </w:rPr>
        <w:t>. As imagens obtidas por MEV permitiram observar uma variedade de micropartículas sobrepostas de formato irregular. Os espectros da análise EDS confirmaram a presença dos elementos que constituem os catalisadores: Al, Ni, O e Y. A temperatura de redução variou entre 400 a 800 °C para a formulação Ni</w:t>
      </w:r>
      <w:r w:rsidR="004A1381" w:rsidRPr="008553D5">
        <w:rPr>
          <w:rFonts w:ascii="Times New Roman" w:hAnsi="Times New Roman"/>
          <w:b w:val="0"/>
          <w:bCs/>
          <w:sz w:val="20"/>
          <w:lang w:val="pt-BR"/>
        </w:rPr>
        <w:t>/</w:t>
      </w:r>
      <w:r w:rsidR="00E90B70" w:rsidRPr="008553D5">
        <w:rPr>
          <w:rFonts w:ascii="Times New Roman" w:hAnsi="Times New Roman"/>
          <w:b w:val="0"/>
          <w:bCs/>
          <w:sz w:val="20"/>
          <w:lang w:val="pt-BR"/>
        </w:rPr>
        <w:t>(</w:t>
      </w:r>
      <w:r w:rsidR="00E90B70" w:rsidRPr="007F7E45">
        <w:rPr>
          <w:rFonts w:ascii="Times New Roman" w:hAnsi="Times New Roman"/>
          <w:b w:val="0"/>
          <w:bCs/>
          <w:sz w:val="20"/>
        </w:rPr>
        <w:t>α</w:t>
      </w:r>
      <w:r w:rsidR="00E90B70" w:rsidRPr="008553D5">
        <w:rPr>
          <w:rFonts w:ascii="Times New Roman" w:hAnsi="Times New Roman"/>
          <w:b w:val="0"/>
          <w:bCs/>
          <w:sz w:val="20"/>
          <w:lang w:val="pt-BR"/>
        </w:rPr>
        <w:t>)Al</w:t>
      </w:r>
      <w:r w:rsidR="004A1381" w:rsidRPr="008553D5">
        <w:rPr>
          <w:rFonts w:ascii="Times New Roman" w:hAnsi="Times New Roman"/>
          <w:b w:val="0"/>
          <w:bCs/>
          <w:sz w:val="20"/>
          <w:vertAlign w:val="subscript"/>
          <w:lang w:val="pt-BR"/>
        </w:rPr>
        <w:t>2</w:t>
      </w:r>
      <w:r w:rsidR="004A1381" w:rsidRPr="008553D5">
        <w:rPr>
          <w:rFonts w:ascii="Times New Roman" w:hAnsi="Times New Roman"/>
          <w:b w:val="0"/>
          <w:bCs/>
          <w:sz w:val="20"/>
          <w:lang w:val="pt-BR"/>
        </w:rPr>
        <w:t>O</w:t>
      </w:r>
      <w:r w:rsidR="004A1381" w:rsidRPr="008553D5">
        <w:rPr>
          <w:rFonts w:ascii="Times New Roman" w:hAnsi="Times New Roman"/>
          <w:b w:val="0"/>
          <w:bCs/>
          <w:sz w:val="20"/>
          <w:vertAlign w:val="subscript"/>
          <w:lang w:val="pt-BR"/>
        </w:rPr>
        <w:t>3</w:t>
      </w:r>
      <w:r w:rsidR="00E90B70" w:rsidRPr="008553D5">
        <w:rPr>
          <w:rFonts w:ascii="Times New Roman" w:hAnsi="Times New Roman"/>
          <w:b w:val="0"/>
          <w:bCs/>
          <w:sz w:val="20"/>
          <w:lang w:val="pt-BR"/>
        </w:rPr>
        <w:t xml:space="preserve">, e entre 800 a 1000 °C para </w:t>
      </w:r>
      <w:r w:rsidR="00F57E39" w:rsidRPr="008553D5">
        <w:rPr>
          <w:rFonts w:ascii="Times New Roman" w:hAnsi="Times New Roman"/>
          <w:b w:val="0"/>
          <w:bCs/>
          <w:sz w:val="20"/>
          <w:lang w:val="pt-BR"/>
        </w:rPr>
        <w:t xml:space="preserve">o </w:t>
      </w:r>
      <w:r w:rsidR="004A1381" w:rsidRPr="008553D5">
        <w:rPr>
          <w:rFonts w:ascii="Times New Roman" w:hAnsi="Times New Roman"/>
          <w:b w:val="0"/>
          <w:bCs/>
          <w:sz w:val="20"/>
          <w:lang w:val="pt-BR"/>
        </w:rPr>
        <w:t>Ni/</w:t>
      </w:r>
      <w:r w:rsidR="00E90B70" w:rsidRPr="008553D5">
        <w:rPr>
          <w:rFonts w:ascii="Times New Roman" w:hAnsi="Times New Roman"/>
          <w:b w:val="0"/>
          <w:bCs/>
          <w:sz w:val="20"/>
          <w:lang w:val="pt-BR"/>
        </w:rPr>
        <w:t>(sal)Al</w:t>
      </w:r>
      <w:r w:rsidR="004A1381" w:rsidRPr="008553D5">
        <w:rPr>
          <w:rFonts w:ascii="Times New Roman" w:hAnsi="Times New Roman"/>
          <w:b w:val="0"/>
          <w:bCs/>
          <w:sz w:val="20"/>
          <w:vertAlign w:val="subscript"/>
          <w:lang w:val="pt-BR"/>
        </w:rPr>
        <w:t>2</w:t>
      </w:r>
      <w:r w:rsidR="004A1381" w:rsidRPr="008553D5">
        <w:rPr>
          <w:rFonts w:ascii="Times New Roman" w:hAnsi="Times New Roman"/>
          <w:b w:val="0"/>
          <w:bCs/>
          <w:sz w:val="20"/>
          <w:lang w:val="pt-BR"/>
        </w:rPr>
        <w:t>O</w:t>
      </w:r>
      <w:r w:rsidR="004A1381" w:rsidRPr="008553D5">
        <w:rPr>
          <w:rFonts w:ascii="Times New Roman" w:hAnsi="Times New Roman"/>
          <w:b w:val="0"/>
          <w:bCs/>
          <w:sz w:val="20"/>
          <w:vertAlign w:val="subscript"/>
          <w:lang w:val="pt-BR"/>
        </w:rPr>
        <w:t>3</w:t>
      </w:r>
      <w:r w:rsidR="004A1381" w:rsidRPr="008553D5">
        <w:rPr>
          <w:rFonts w:ascii="Times New Roman" w:hAnsi="Times New Roman"/>
          <w:b w:val="0"/>
          <w:bCs/>
          <w:sz w:val="20"/>
          <w:lang w:val="pt-BR"/>
        </w:rPr>
        <w:t>,</w:t>
      </w:r>
      <w:r w:rsidR="00E90B70" w:rsidRPr="008553D5">
        <w:rPr>
          <w:rFonts w:ascii="Times New Roman" w:hAnsi="Times New Roman"/>
          <w:b w:val="0"/>
          <w:bCs/>
          <w:sz w:val="20"/>
          <w:vertAlign w:val="subscript"/>
          <w:lang w:val="pt-BR"/>
        </w:rPr>
        <w:t xml:space="preserve"> </w:t>
      </w:r>
      <w:r w:rsidR="00E90B70" w:rsidRPr="008553D5">
        <w:rPr>
          <w:rFonts w:ascii="Times New Roman" w:hAnsi="Times New Roman"/>
          <w:b w:val="0"/>
          <w:bCs/>
          <w:sz w:val="20"/>
          <w:lang w:val="pt-BR"/>
        </w:rPr>
        <w:t>e</w:t>
      </w:r>
      <w:r w:rsidR="004A1381" w:rsidRPr="008553D5">
        <w:rPr>
          <w:rFonts w:ascii="Times New Roman" w:hAnsi="Times New Roman"/>
          <w:b w:val="0"/>
          <w:bCs/>
          <w:sz w:val="20"/>
          <w:lang w:val="pt-BR"/>
        </w:rPr>
        <w:t>nquanto</w:t>
      </w:r>
      <w:r w:rsidR="00E90B70" w:rsidRPr="008553D5">
        <w:rPr>
          <w:rFonts w:ascii="Times New Roman" w:hAnsi="Times New Roman"/>
          <w:b w:val="0"/>
          <w:bCs/>
          <w:sz w:val="20"/>
          <w:lang w:val="pt-BR"/>
        </w:rPr>
        <w:t xml:space="preserve"> a adição </w:t>
      </w:r>
      <w:r w:rsidR="004A1381" w:rsidRPr="008553D5">
        <w:rPr>
          <w:rFonts w:ascii="Times New Roman" w:hAnsi="Times New Roman"/>
          <w:b w:val="0"/>
          <w:bCs/>
          <w:sz w:val="20"/>
          <w:lang w:val="pt-BR"/>
        </w:rPr>
        <w:t xml:space="preserve">de </w:t>
      </w:r>
      <w:r w:rsidR="00E90B70" w:rsidRPr="008553D5">
        <w:rPr>
          <w:rFonts w:ascii="Times New Roman" w:hAnsi="Times New Roman"/>
          <w:b w:val="0"/>
          <w:bCs/>
          <w:sz w:val="20"/>
          <w:lang w:val="pt-BR"/>
        </w:rPr>
        <w:t>Y</w:t>
      </w:r>
      <w:r w:rsidR="00E90B70" w:rsidRPr="008553D5">
        <w:rPr>
          <w:rFonts w:ascii="Times New Roman" w:hAnsi="Times New Roman"/>
          <w:b w:val="0"/>
          <w:bCs/>
          <w:sz w:val="20"/>
          <w:vertAlign w:val="subscript"/>
          <w:lang w:val="pt-BR"/>
        </w:rPr>
        <w:t>2</w:t>
      </w:r>
      <w:r w:rsidR="00E90B70" w:rsidRPr="008553D5">
        <w:rPr>
          <w:rFonts w:ascii="Times New Roman" w:hAnsi="Times New Roman"/>
          <w:b w:val="0"/>
          <w:bCs/>
          <w:sz w:val="20"/>
          <w:lang w:val="pt-BR"/>
        </w:rPr>
        <w:t>O</w:t>
      </w:r>
      <w:r w:rsidR="00E90B70" w:rsidRPr="008553D5">
        <w:rPr>
          <w:rFonts w:ascii="Times New Roman" w:hAnsi="Times New Roman"/>
          <w:b w:val="0"/>
          <w:bCs/>
          <w:sz w:val="20"/>
          <w:vertAlign w:val="subscript"/>
          <w:lang w:val="pt-BR"/>
        </w:rPr>
        <w:t>3</w:t>
      </w:r>
      <w:r w:rsidR="00E90B70" w:rsidRPr="008553D5">
        <w:rPr>
          <w:rFonts w:ascii="Times New Roman" w:hAnsi="Times New Roman"/>
          <w:b w:val="0"/>
          <w:bCs/>
          <w:sz w:val="20"/>
          <w:lang w:val="pt-BR"/>
        </w:rPr>
        <w:t xml:space="preserve"> </w:t>
      </w:r>
      <w:r w:rsidR="00F57E39" w:rsidRPr="008553D5">
        <w:rPr>
          <w:rFonts w:ascii="Times New Roman" w:hAnsi="Times New Roman"/>
          <w:b w:val="0"/>
          <w:bCs/>
          <w:sz w:val="20"/>
          <w:lang w:val="pt-BR"/>
        </w:rPr>
        <w:t>nos catalisadores</w:t>
      </w:r>
      <w:r w:rsidR="00E90B70" w:rsidRPr="008553D5">
        <w:rPr>
          <w:rFonts w:ascii="Times New Roman" w:hAnsi="Times New Roman"/>
          <w:b w:val="0"/>
          <w:bCs/>
          <w:sz w:val="20"/>
          <w:lang w:val="pt-BR"/>
        </w:rPr>
        <w:t xml:space="preserve"> promove</w:t>
      </w:r>
      <w:r w:rsidR="004A1381" w:rsidRPr="008553D5">
        <w:rPr>
          <w:rFonts w:ascii="Times New Roman" w:hAnsi="Times New Roman"/>
          <w:b w:val="0"/>
          <w:bCs/>
          <w:sz w:val="20"/>
          <w:lang w:val="pt-BR"/>
        </w:rPr>
        <w:t>u</w:t>
      </w:r>
      <w:r w:rsidR="00E90B70" w:rsidRPr="008553D5">
        <w:rPr>
          <w:rFonts w:ascii="Times New Roman" w:hAnsi="Times New Roman"/>
          <w:b w:val="0"/>
          <w:bCs/>
          <w:sz w:val="20"/>
          <w:lang w:val="pt-BR"/>
        </w:rPr>
        <w:t xml:space="preserve"> a redutibilidade e </w:t>
      </w:r>
      <w:r w:rsidR="004A1381" w:rsidRPr="008553D5">
        <w:rPr>
          <w:rFonts w:ascii="Times New Roman" w:hAnsi="Times New Roman"/>
          <w:b w:val="0"/>
          <w:bCs/>
          <w:sz w:val="20"/>
          <w:lang w:val="pt-BR"/>
        </w:rPr>
        <w:t xml:space="preserve">aumentou </w:t>
      </w:r>
      <w:r w:rsidR="00E90B70" w:rsidRPr="008553D5">
        <w:rPr>
          <w:rFonts w:ascii="Times New Roman" w:hAnsi="Times New Roman"/>
          <w:b w:val="0"/>
          <w:bCs/>
          <w:sz w:val="20"/>
          <w:lang w:val="pt-BR"/>
        </w:rPr>
        <w:t>a dispersão de Ni</w:t>
      </w:r>
      <w:r w:rsidR="004A1381" w:rsidRPr="008553D5">
        <w:rPr>
          <w:rFonts w:ascii="Times New Roman" w:hAnsi="Times New Roman"/>
          <w:b w:val="0"/>
          <w:bCs/>
          <w:sz w:val="20"/>
          <w:lang w:val="pt-BR"/>
        </w:rPr>
        <w:t xml:space="preserve"> no suporte</w:t>
      </w:r>
      <w:r w:rsidR="00E90B70" w:rsidRPr="008553D5">
        <w:rPr>
          <w:rFonts w:ascii="Times New Roman" w:hAnsi="Times New Roman"/>
          <w:b w:val="0"/>
          <w:bCs/>
          <w:sz w:val="20"/>
          <w:lang w:val="pt-BR"/>
        </w:rPr>
        <w:t xml:space="preserve">. </w:t>
      </w:r>
      <w:r w:rsidR="008553D5" w:rsidRPr="008553D5">
        <w:rPr>
          <w:rFonts w:ascii="Times New Roman" w:hAnsi="Times New Roman"/>
          <w:b w:val="0"/>
          <w:bCs/>
          <w:sz w:val="20"/>
          <w:lang w:val="pt-BR"/>
        </w:rPr>
        <w:t>Portanto</w:t>
      </w:r>
      <w:r w:rsidR="00E90B70" w:rsidRPr="008553D5">
        <w:rPr>
          <w:rFonts w:ascii="Times New Roman" w:hAnsi="Times New Roman"/>
          <w:b w:val="0"/>
          <w:bCs/>
          <w:sz w:val="20"/>
          <w:lang w:val="pt-BR"/>
        </w:rPr>
        <w:t>, a temperatura de ativação dos catalisadores estudados para reforma de etanol variou entre 350 a 800 °C</w:t>
      </w:r>
      <w:r w:rsidR="004A1381" w:rsidRPr="008553D5">
        <w:rPr>
          <w:rFonts w:ascii="Times New Roman" w:hAnsi="Times New Roman"/>
          <w:b w:val="0"/>
          <w:bCs/>
          <w:sz w:val="20"/>
          <w:lang w:val="pt-BR"/>
        </w:rPr>
        <w:t>.</w:t>
      </w:r>
    </w:p>
    <w:bookmarkEnd w:id="2"/>
    <w:p w14:paraId="5ED8D58C" w14:textId="75A50F13" w:rsidR="00CF2D24" w:rsidRPr="007F7E45" w:rsidRDefault="00EA4E1B" w:rsidP="001801F9">
      <w:pPr>
        <w:rPr>
          <w:rFonts w:ascii="Times New Roman" w:hAnsi="Times New Roman"/>
          <w:b/>
        </w:rPr>
      </w:pPr>
      <w:r w:rsidRPr="007F7E45">
        <w:rPr>
          <w:rFonts w:ascii="Times New Roman" w:hAnsi="Times New Roman" w:cs="Times New Roman"/>
          <w:i/>
        </w:rPr>
        <w:t>Palavras-chave:</w:t>
      </w:r>
      <w:r w:rsidR="00FB3B19" w:rsidRPr="007F7E45">
        <w:rPr>
          <w:rFonts w:ascii="Times New Roman" w:hAnsi="Times New Roman" w:cs="Times New Roman"/>
          <w:i/>
          <w:sz w:val="20"/>
          <w:szCs w:val="20"/>
        </w:rPr>
        <w:t xml:space="preserve"> Ni/Y</w:t>
      </w:r>
      <w:r w:rsidR="00FB3B19" w:rsidRPr="007F7E45">
        <w:rPr>
          <w:rFonts w:ascii="Times New Roman" w:hAnsi="Times New Roman" w:cs="Times New Roman"/>
          <w:i/>
          <w:sz w:val="20"/>
          <w:szCs w:val="20"/>
          <w:vertAlign w:val="subscript"/>
        </w:rPr>
        <w:t>2</w:t>
      </w:r>
      <w:r w:rsidR="00FB3B19" w:rsidRPr="007F7E45">
        <w:rPr>
          <w:rFonts w:ascii="Times New Roman" w:hAnsi="Times New Roman" w:cs="Times New Roman"/>
          <w:i/>
          <w:sz w:val="20"/>
          <w:szCs w:val="20"/>
        </w:rPr>
        <w:t>O</w:t>
      </w:r>
      <w:r w:rsidR="00FB3B19" w:rsidRPr="007F7E45">
        <w:rPr>
          <w:rFonts w:ascii="Times New Roman" w:hAnsi="Times New Roman" w:cs="Times New Roman"/>
          <w:i/>
          <w:sz w:val="20"/>
          <w:szCs w:val="20"/>
          <w:vertAlign w:val="subscript"/>
        </w:rPr>
        <w:t>3</w:t>
      </w:r>
      <w:r w:rsidR="00FB3B19" w:rsidRPr="007F7E45">
        <w:rPr>
          <w:rFonts w:ascii="Times New Roman" w:hAnsi="Times New Roman" w:cs="Times New Roman"/>
          <w:i/>
          <w:sz w:val="20"/>
          <w:szCs w:val="20"/>
        </w:rPr>
        <w:t>-Al</w:t>
      </w:r>
      <w:r w:rsidR="00FB3B19" w:rsidRPr="007F7E45">
        <w:rPr>
          <w:rFonts w:ascii="Times New Roman" w:hAnsi="Times New Roman" w:cs="Times New Roman"/>
          <w:i/>
          <w:sz w:val="20"/>
          <w:szCs w:val="20"/>
          <w:vertAlign w:val="subscript"/>
        </w:rPr>
        <w:t>2</w:t>
      </w:r>
      <w:r w:rsidR="00FB3B19" w:rsidRPr="007F7E45">
        <w:rPr>
          <w:rFonts w:ascii="Times New Roman" w:hAnsi="Times New Roman" w:cs="Times New Roman"/>
          <w:i/>
          <w:sz w:val="20"/>
          <w:szCs w:val="20"/>
        </w:rPr>
        <w:t>O</w:t>
      </w:r>
      <w:r w:rsidR="00FB3B19" w:rsidRPr="007F7E45">
        <w:rPr>
          <w:rFonts w:ascii="Times New Roman" w:hAnsi="Times New Roman" w:cs="Times New Roman"/>
          <w:i/>
          <w:sz w:val="20"/>
          <w:szCs w:val="20"/>
          <w:vertAlign w:val="subscript"/>
        </w:rPr>
        <w:t>3</w:t>
      </w:r>
      <w:r w:rsidR="00367D32" w:rsidRPr="007F7E45">
        <w:rPr>
          <w:rFonts w:ascii="Times New Roman" w:hAnsi="Times New Roman" w:cs="Times New Roman"/>
          <w:i/>
        </w:rPr>
        <w:t xml:space="preserve">, </w:t>
      </w:r>
      <w:r w:rsidR="004B7717" w:rsidRPr="007F7E45">
        <w:rPr>
          <w:rFonts w:ascii="Times New Roman" w:hAnsi="Times New Roman" w:cs="Times New Roman"/>
          <w:i/>
          <w:sz w:val="20"/>
          <w:szCs w:val="20"/>
        </w:rPr>
        <w:t>C</w:t>
      </w:r>
      <w:r w:rsidR="00FB3B19" w:rsidRPr="007F7E45">
        <w:rPr>
          <w:rFonts w:ascii="Times New Roman" w:hAnsi="Times New Roman" w:cs="Times New Roman"/>
          <w:i/>
          <w:sz w:val="20"/>
          <w:szCs w:val="20"/>
        </w:rPr>
        <w:t>aracterização</w:t>
      </w:r>
      <w:r w:rsidR="00367D32" w:rsidRPr="007F7E45">
        <w:rPr>
          <w:rFonts w:ascii="Times New Roman" w:hAnsi="Times New Roman" w:cs="Times New Roman"/>
          <w:i/>
        </w:rPr>
        <w:t xml:space="preserve">, </w:t>
      </w:r>
      <w:r w:rsidR="00FB3B19" w:rsidRPr="007F7E45">
        <w:rPr>
          <w:rFonts w:ascii="Times New Roman" w:hAnsi="Times New Roman" w:cs="Times New Roman"/>
          <w:i/>
          <w:sz w:val="20"/>
          <w:szCs w:val="20"/>
        </w:rPr>
        <w:t>Efeito da ítria</w:t>
      </w:r>
      <w:r w:rsidR="00AD5DBC" w:rsidRPr="007F7E45">
        <w:rPr>
          <w:rFonts w:ascii="Times New Roman" w:hAnsi="Times New Roman" w:cs="Times New Roman"/>
          <w:i/>
          <w:sz w:val="20"/>
          <w:szCs w:val="20"/>
        </w:rPr>
        <w:t>.</w:t>
      </w:r>
    </w:p>
    <w:p w14:paraId="1041E349" w14:textId="7637A5DB" w:rsidR="001553A3" w:rsidRPr="007F7E45" w:rsidRDefault="00EA4E1B" w:rsidP="001553A3">
      <w:pPr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7F7E45">
        <w:rPr>
          <w:rFonts w:ascii="Helvetica" w:hAnsi="Helvetica" w:cs="Helvetica"/>
          <w:sz w:val="24"/>
          <w:szCs w:val="24"/>
          <w:lang w:val="en-US"/>
        </w:rPr>
        <w:t>ABSTRACT</w:t>
      </w:r>
      <w:r w:rsidRPr="007F7E45">
        <w:rPr>
          <w:lang w:val="en-US"/>
        </w:rPr>
        <w:t xml:space="preserve"> - </w:t>
      </w:r>
      <w:r w:rsidR="00DD57DF" w:rsidRPr="007F7E45">
        <w:rPr>
          <w:rFonts w:ascii="Times New Roman" w:hAnsi="Times New Roman" w:cs="Times New Roman"/>
          <w:sz w:val="20"/>
          <w:szCs w:val="20"/>
          <w:lang w:val="en-US"/>
        </w:rPr>
        <w:t xml:space="preserve">Ni catalysts are applied in ethanol reforming because they have excellent ethanol conversion and low cost. </w:t>
      </w:r>
      <w:r w:rsidR="003E194D" w:rsidRPr="007F7E45">
        <w:rPr>
          <w:rFonts w:ascii="Times New Roman" w:hAnsi="Times New Roman" w:cs="Times New Roman"/>
          <w:sz w:val="20"/>
          <w:szCs w:val="20"/>
          <w:lang w:val="en-US"/>
        </w:rPr>
        <w:t>Supported powdered</w:t>
      </w:r>
      <w:r w:rsidR="00DD57DF" w:rsidRPr="007F7E45">
        <w:rPr>
          <w:rFonts w:ascii="Times New Roman" w:hAnsi="Times New Roman" w:cs="Times New Roman"/>
          <w:sz w:val="20"/>
          <w:szCs w:val="20"/>
          <w:lang w:val="en-US"/>
        </w:rPr>
        <w:t xml:space="preserve"> catalysts</w:t>
      </w:r>
      <w:r w:rsidR="003E194D" w:rsidRPr="007F7E45">
        <w:rPr>
          <w:rFonts w:ascii="Times New Roman" w:hAnsi="Times New Roman" w:cs="Times New Roman"/>
          <w:sz w:val="20"/>
          <w:szCs w:val="20"/>
          <w:lang w:val="en-US"/>
        </w:rPr>
        <w:t xml:space="preserve"> (Ni/Al</w:t>
      </w:r>
      <w:r w:rsidR="003E194D" w:rsidRPr="007F7E4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3E194D" w:rsidRPr="007F7E45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3E194D" w:rsidRPr="007F7E4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3E194D" w:rsidRPr="007F7E45">
        <w:rPr>
          <w:rFonts w:ascii="Times New Roman" w:hAnsi="Times New Roman" w:cs="Times New Roman"/>
          <w:sz w:val="20"/>
          <w:szCs w:val="20"/>
          <w:lang w:val="en-US"/>
        </w:rPr>
        <w:t>, with 1 and 2%</w:t>
      </w:r>
      <w:r w:rsidR="009326C3" w:rsidRPr="007F7E45">
        <w:rPr>
          <w:rFonts w:ascii="Times New Roman" w:hAnsi="Times New Roman" w:cs="Times New Roman"/>
          <w:sz w:val="20"/>
          <w:szCs w:val="20"/>
          <w:lang w:val="en-US"/>
        </w:rPr>
        <w:t xml:space="preserve"> of the weight</w:t>
      </w:r>
      <w:r w:rsidR="003E194D" w:rsidRPr="007F7E45">
        <w:rPr>
          <w:rFonts w:ascii="Times New Roman" w:hAnsi="Times New Roman" w:cs="Times New Roman"/>
          <w:sz w:val="20"/>
          <w:szCs w:val="20"/>
          <w:lang w:val="en-US"/>
        </w:rPr>
        <w:t xml:space="preserve"> of yttria, Y</w:t>
      </w:r>
      <w:r w:rsidR="003E194D" w:rsidRPr="007F7E4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3E194D" w:rsidRPr="007F7E45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3E194D" w:rsidRPr="007F7E4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3E194D" w:rsidRPr="007F7E45">
        <w:rPr>
          <w:rFonts w:ascii="Times New Roman" w:hAnsi="Times New Roman" w:cs="Times New Roman"/>
          <w:sz w:val="20"/>
          <w:szCs w:val="20"/>
          <w:lang w:val="en-US"/>
        </w:rPr>
        <w:t>, as promotor)</w:t>
      </w:r>
      <w:r w:rsidR="00DD57DF" w:rsidRPr="007F7E45">
        <w:rPr>
          <w:rFonts w:ascii="Times New Roman" w:hAnsi="Times New Roman" w:cs="Times New Roman"/>
          <w:sz w:val="20"/>
          <w:szCs w:val="20"/>
          <w:lang w:val="en-US"/>
        </w:rPr>
        <w:t xml:space="preserve"> were prepared using the wet impregnation method, dried for 24 hours at temperature of 90 °C, and calcined at 700 °C for 5 hours. Then, the catalysts were analyzed by X-ray diffraction, scanning electron microscopy (SEM), energy dispersive X-ray spectroscopy (EDS), and temperature</w:t>
      </w:r>
      <w:r w:rsidR="003E194D" w:rsidRPr="007F7E45">
        <w:rPr>
          <w:rFonts w:ascii="Times New Roman" w:hAnsi="Times New Roman" w:cs="Times New Roman"/>
          <w:sz w:val="20"/>
          <w:szCs w:val="20"/>
          <w:lang w:val="en-US"/>
        </w:rPr>
        <w:t>-</w:t>
      </w:r>
      <w:r w:rsidR="00DD57DF" w:rsidRPr="007F7E45">
        <w:rPr>
          <w:rFonts w:ascii="Times New Roman" w:hAnsi="Times New Roman" w:cs="Times New Roman"/>
          <w:sz w:val="20"/>
          <w:szCs w:val="20"/>
          <w:lang w:val="en-US"/>
        </w:rPr>
        <w:t xml:space="preserve">programmed reduction (TPR). The </w:t>
      </w:r>
      <w:r w:rsidR="003E194D" w:rsidRPr="007F7E45">
        <w:rPr>
          <w:rFonts w:ascii="Times New Roman" w:hAnsi="Times New Roman" w:cs="Times New Roman"/>
          <w:sz w:val="20"/>
          <w:szCs w:val="20"/>
          <w:lang w:val="en-US"/>
        </w:rPr>
        <w:t>specific area</w:t>
      </w:r>
      <w:r w:rsidR="00DD57DF" w:rsidRPr="007F7E45">
        <w:rPr>
          <w:rFonts w:ascii="Times New Roman" w:hAnsi="Times New Roman" w:cs="Times New Roman"/>
          <w:sz w:val="20"/>
          <w:szCs w:val="20"/>
          <w:lang w:val="en-US"/>
        </w:rPr>
        <w:t xml:space="preserve"> and </w:t>
      </w:r>
      <w:r w:rsidR="003E194D" w:rsidRPr="007F7E45">
        <w:rPr>
          <w:rFonts w:ascii="Times New Roman" w:hAnsi="Times New Roman" w:cs="Times New Roman"/>
          <w:sz w:val="20"/>
          <w:szCs w:val="20"/>
          <w:lang w:val="en-US"/>
        </w:rPr>
        <w:t xml:space="preserve">average pore </w:t>
      </w:r>
      <w:r w:rsidR="00DD57DF" w:rsidRPr="007F7E45">
        <w:rPr>
          <w:rFonts w:ascii="Times New Roman" w:hAnsi="Times New Roman" w:cs="Times New Roman"/>
          <w:sz w:val="20"/>
          <w:szCs w:val="20"/>
          <w:lang w:val="en-US"/>
        </w:rPr>
        <w:t>volumes of the catalysts decrease</w:t>
      </w:r>
      <w:r w:rsidR="003E194D" w:rsidRPr="007F7E45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DD57DF" w:rsidRPr="007F7E45">
        <w:rPr>
          <w:rFonts w:ascii="Times New Roman" w:hAnsi="Times New Roman" w:cs="Times New Roman"/>
          <w:sz w:val="20"/>
          <w:szCs w:val="20"/>
          <w:lang w:val="en-US"/>
        </w:rPr>
        <w:t xml:space="preserve"> with the addition of Y</w:t>
      </w:r>
      <w:r w:rsidR="00DD57DF" w:rsidRPr="007F7E4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DD57DF" w:rsidRPr="007F7E45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DD57DF" w:rsidRPr="007F7E4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DD57DF" w:rsidRPr="007F7E45">
        <w:rPr>
          <w:rFonts w:ascii="Times New Roman" w:hAnsi="Times New Roman" w:cs="Times New Roman"/>
          <w:sz w:val="20"/>
          <w:szCs w:val="20"/>
          <w:lang w:val="en-US"/>
        </w:rPr>
        <w:t>. The images obtained by SEM allowed the observation of a variety of irregularly shaped overlapping microparticles. The EDS analysis spectra confirmed the presence of the elements that constitute the catalysts: Al, Ni, O, and Y. The reduction temperature ranged from 400 to 800 °C for the Ni10(</w:t>
      </w:r>
      <w:r w:rsidR="00DD57DF" w:rsidRPr="007F7E45">
        <w:rPr>
          <w:rFonts w:ascii="Times New Roman" w:hAnsi="Times New Roman" w:cs="Times New Roman"/>
          <w:sz w:val="20"/>
          <w:szCs w:val="20"/>
        </w:rPr>
        <w:t>α</w:t>
      </w:r>
      <w:r w:rsidR="00DD57DF" w:rsidRPr="007F7E45">
        <w:rPr>
          <w:rFonts w:ascii="Times New Roman" w:hAnsi="Times New Roman" w:cs="Times New Roman"/>
          <w:sz w:val="20"/>
          <w:szCs w:val="20"/>
          <w:lang w:val="en-US"/>
        </w:rPr>
        <w:t>)Al formulation, and from 800 to 1000 °C for Ni10(sal)Al</w:t>
      </w:r>
      <w:r w:rsidR="003E194D" w:rsidRPr="007F7E45">
        <w:rPr>
          <w:rFonts w:ascii="Times New Roman" w:hAnsi="Times New Roman" w:cs="Times New Roman"/>
          <w:sz w:val="20"/>
          <w:szCs w:val="20"/>
          <w:lang w:val="en-US"/>
        </w:rPr>
        <w:t>, while</w:t>
      </w:r>
      <w:r w:rsidR="00DD57DF" w:rsidRPr="007F7E45">
        <w:rPr>
          <w:rFonts w:ascii="Times New Roman" w:hAnsi="Times New Roman" w:cs="Times New Roman"/>
          <w:sz w:val="20"/>
          <w:szCs w:val="20"/>
          <w:lang w:val="en-US"/>
        </w:rPr>
        <w:t xml:space="preserve"> the addition of </w:t>
      </w:r>
      <w:r w:rsidR="001553A3" w:rsidRPr="007F7E45">
        <w:rPr>
          <w:rFonts w:ascii="Times New Roman" w:hAnsi="Times New Roman" w:cs="Times New Roman"/>
          <w:sz w:val="20"/>
          <w:szCs w:val="20"/>
          <w:lang w:val="en-US"/>
        </w:rPr>
        <w:t>Y</w:t>
      </w:r>
      <w:r w:rsidR="001553A3" w:rsidRPr="007F7E4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2</w:t>
      </w:r>
      <w:r w:rsidR="001553A3" w:rsidRPr="007F7E45">
        <w:rPr>
          <w:rFonts w:ascii="Times New Roman" w:hAnsi="Times New Roman" w:cs="Times New Roman"/>
          <w:sz w:val="20"/>
          <w:szCs w:val="20"/>
          <w:lang w:val="en-US"/>
        </w:rPr>
        <w:t>O</w:t>
      </w:r>
      <w:r w:rsidR="001553A3" w:rsidRPr="007F7E45">
        <w:rPr>
          <w:rFonts w:ascii="Times New Roman" w:hAnsi="Times New Roman" w:cs="Times New Roman"/>
          <w:sz w:val="20"/>
          <w:szCs w:val="20"/>
          <w:vertAlign w:val="subscript"/>
          <w:lang w:val="en-US"/>
        </w:rPr>
        <w:t>3</w:t>
      </w:r>
      <w:r w:rsidR="00DD57DF" w:rsidRPr="007F7E45">
        <w:rPr>
          <w:rFonts w:ascii="Times New Roman" w:hAnsi="Times New Roman" w:cs="Times New Roman"/>
          <w:sz w:val="20"/>
          <w:szCs w:val="20"/>
          <w:lang w:val="en-US"/>
        </w:rPr>
        <w:t xml:space="preserve"> in </w:t>
      </w:r>
      <w:r w:rsidR="003E194D" w:rsidRPr="007F7E45">
        <w:rPr>
          <w:rFonts w:ascii="Times New Roman" w:hAnsi="Times New Roman" w:cs="Times New Roman"/>
          <w:sz w:val="20"/>
          <w:szCs w:val="20"/>
          <w:lang w:val="en-US"/>
        </w:rPr>
        <w:t xml:space="preserve">catalysts </w:t>
      </w:r>
      <w:r w:rsidR="00DD57DF" w:rsidRPr="007F7E45">
        <w:rPr>
          <w:rFonts w:ascii="Times New Roman" w:hAnsi="Times New Roman" w:cs="Times New Roman"/>
          <w:sz w:val="20"/>
          <w:szCs w:val="20"/>
          <w:lang w:val="en-US"/>
        </w:rPr>
        <w:t>promote</w:t>
      </w:r>
      <w:r w:rsidR="003E194D" w:rsidRPr="007F7E45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DD57DF" w:rsidRPr="007F7E45">
        <w:rPr>
          <w:rFonts w:ascii="Times New Roman" w:hAnsi="Times New Roman" w:cs="Times New Roman"/>
          <w:sz w:val="20"/>
          <w:szCs w:val="20"/>
          <w:lang w:val="en-US"/>
        </w:rPr>
        <w:t xml:space="preserve"> reducibility and </w:t>
      </w:r>
      <w:r w:rsidR="003E194D" w:rsidRPr="007F7E45">
        <w:rPr>
          <w:rFonts w:ascii="Times New Roman" w:hAnsi="Times New Roman" w:cs="Times New Roman"/>
          <w:sz w:val="20"/>
          <w:szCs w:val="20"/>
          <w:lang w:val="en-US"/>
        </w:rPr>
        <w:t xml:space="preserve">improved </w:t>
      </w:r>
      <w:r w:rsidR="00DD57DF" w:rsidRPr="007F7E45">
        <w:rPr>
          <w:rFonts w:ascii="Times New Roman" w:hAnsi="Times New Roman" w:cs="Times New Roman"/>
          <w:sz w:val="20"/>
          <w:szCs w:val="20"/>
          <w:lang w:val="en-US"/>
        </w:rPr>
        <w:t>Ni dispersion. Therefore, the activation temperature of the studied catalysts for ethanol reform ranged from</w:t>
      </w:r>
      <w:r w:rsidR="00DD57DF" w:rsidRPr="007F7E45">
        <w:rPr>
          <w:rFonts w:ascii="Times New Roman" w:hAnsi="Times New Roman" w:cs="Times New Roman"/>
          <w:lang w:val="en-US"/>
        </w:rPr>
        <w:t xml:space="preserve"> 350 to 800</w:t>
      </w:r>
      <w:r w:rsidR="00DD57DF" w:rsidRPr="007F7E45">
        <w:rPr>
          <w:rFonts w:ascii="Times New Roman" w:hAnsi="Times New Roman" w:cs="Times New Roman"/>
          <w:sz w:val="20"/>
          <w:szCs w:val="20"/>
          <w:lang w:val="en-US"/>
        </w:rPr>
        <w:t xml:space="preserve"> °C.</w:t>
      </w:r>
    </w:p>
    <w:p w14:paraId="70F542F3" w14:textId="3C13B7CF" w:rsidR="009B7DD8" w:rsidRPr="007F7E45" w:rsidRDefault="00EA4E1B" w:rsidP="0058573B">
      <w:pPr>
        <w:jc w:val="both"/>
        <w:rPr>
          <w:rFonts w:ascii="Times New Roman" w:hAnsi="Times New Roman"/>
          <w:sz w:val="20"/>
          <w:lang w:val="en-US"/>
        </w:rPr>
      </w:pPr>
      <w:r w:rsidRPr="007F7E45">
        <w:rPr>
          <w:rFonts w:ascii="Times New Roman" w:hAnsi="Times New Roman"/>
          <w:i/>
          <w:iCs/>
          <w:sz w:val="20"/>
          <w:lang w:val="en-US"/>
        </w:rPr>
        <w:t>Keywords</w:t>
      </w:r>
      <w:r w:rsidR="004D06E6" w:rsidRPr="007F7E45">
        <w:rPr>
          <w:rFonts w:ascii="Times New Roman" w:hAnsi="Times New Roman"/>
          <w:i/>
          <w:iCs/>
          <w:sz w:val="20"/>
          <w:lang w:val="en-US"/>
        </w:rPr>
        <w:t xml:space="preserve">: </w:t>
      </w:r>
      <w:r w:rsidR="00C12B15" w:rsidRPr="007F7E45">
        <w:rPr>
          <w:rFonts w:ascii="Times New Roman" w:hAnsi="Times New Roman"/>
          <w:i/>
          <w:iCs/>
          <w:sz w:val="20"/>
          <w:lang w:val="en-US"/>
        </w:rPr>
        <w:t>Ni/Y</w:t>
      </w:r>
      <w:r w:rsidR="00C12B15" w:rsidRPr="007F7E45">
        <w:rPr>
          <w:rFonts w:ascii="Times New Roman" w:hAnsi="Times New Roman"/>
          <w:i/>
          <w:iCs/>
          <w:sz w:val="20"/>
          <w:vertAlign w:val="subscript"/>
          <w:lang w:val="en-US"/>
        </w:rPr>
        <w:t>2</w:t>
      </w:r>
      <w:r w:rsidR="00C12B15" w:rsidRPr="007F7E45">
        <w:rPr>
          <w:rFonts w:ascii="Times New Roman" w:hAnsi="Times New Roman"/>
          <w:i/>
          <w:iCs/>
          <w:sz w:val="20"/>
          <w:lang w:val="en-US"/>
        </w:rPr>
        <w:t>O3-Al</w:t>
      </w:r>
      <w:r w:rsidR="00C12B15" w:rsidRPr="007F7E45">
        <w:rPr>
          <w:rFonts w:ascii="Times New Roman" w:hAnsi="Times New Roman"/>
          <w:i/>
          <w:iCs/>
          <w:sz w:val="20"/>
          <w:vertAlign w:val="subscript"/>
          <w:lang w:val="en-US"/>
        </w:rPr>
        <w:t>2</w:t>
      </w:r>
      <w:r w:rsidR="00C12B15" w:rsidRPr="007F7E45">
        <w:rPr>
          <w:rFonts w:ascii="Times New Roman" w:hAnsi="Times New Roman"/>
          <w:i/>
          <w:iCs/>
          <w:sz w:val="20"/>
          <w:lang w:val="en-US"/>
        </w:rPr>
        <w:t>O</w:t>
      </w:r>
      <w:r w:rsidR="0042025B" w:rsidRPr="007F7E45">
        <w:rPr>
          <w:rFonts w:ascii="Times New Roman" w:hAnsi="Times New Roman"/>
          <w:i/>
          <w:iCs/>
          <w:sz w:val="20"/>
          <w:vertAlign w:val="subscript"/>
          <w:lang w:val="en-US"/>
        </w:rPr>
        <w:t>3</w:t>
      </w:r>
      <w:r w:rsidR="0042025B" w:rsidRPr="007F7E45">
        <w:rPr>
          <w:rFonts w:ascii="Times New Roman" w:hAnsi="Times New Roman"/>
          <w:i/>
          <w:iCs/>
          <w:sz w:val="20"/>
          <w:lang w:val="en-US"/>
        </w:rPr>
        <w:t>, Characterization</w:t>
      </w:r>
      <w:r w:rsidR="00C12B15" w:rsidRPr="007F7E45">
        <w:rPr>
          <w:rFonts w:ascii="Times New Roman" w:hAnsi="Times New Roman"/>
          <w:i/>
          <w:iCs/>
          <w:sz w:val="20"/>
          <w:lang w:val="en-US"/>
        </w:rPr>
        <w:t>, Yttria effect</w:t>
      </w:r>
      <w:r w:rsidR="00C12B15" w:rsidRPr="007F7E45">
        <w:rPr>
          <w:rFonts w:ascii="Times New Roman" w:hAnsi="Times New Roman"/>
          <w:sz w:val="20"/>
          <w:lang w:val="en-US"/>
        </w:rPr>
        <w:t>.</w:t>
      </w:r>
    </w:p>
    <w:bookmarkEnd w:id="1"/>
    <w:p w14:paraId="4AAA696F" w14:textId="60EA7912" w:rsidR="00061109" w:rsidRPr="007F7E45" w:rsidRDefault="00061109" w:rsidP="00EA4E1B">
      <w:r w:rsidRPr="007F7E45">
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48D9B0C4" w14:textId="2CD0D8B7" w:rsidR="00551571" w:rsidRPr="007F7E45" w:rsidRDefault="00551571" w:rsidP="00497F9F">
      <w:pPr>
        <w:jc w:val="both"/>
        <w:sectPr w:rsidR="00551571" w:rsidRPr="007F7E45" w:rsidSect="00EA4E1B">
          <w:headerReference w:type="default" r:id="rId9"/>
          <w:endnotePr>
            <w:numFmt w:val="decimal"/>
          </w:endnotePr>
          <w:pgSz w:w="11906" w:h="16838"/>
          <w:pgMar w:top="1418" w:right="1094" w:bottom="1418" w:left="567" w:header="709" w:footer="709" w:gutter="0"/>
          <w:cols w:space="708"/>
          <w:docGrid w:linePitch="360"/>
        </w:sectPr>
      </w:pPr>
    </w:p>
    <w:p w14:paraId="50F6C6AC" w14:textId="77777777" w:rsidR="00C7570D" w:rsidRPr="007F7E45" w:rsidRDefault="00C7570D" w:rsidP="00C7570D">
      <w:pPr>
        <w:pStyle w:val="Ttulo2"/>
        <w:spacing w:before="0"/>
        <w:rPr>
          <w:rFonts w:ascii="Helvetica" w:hAnsi="Helvetica" w:cs="Helvetica"/>
          <w:sz w:val="24"/>
          <w:szCs w:val="24"/>
        </w:rPr>
      </w:pPr>
      <w:r w:rsidRPr="007F7E45">
        <w:rPr>
          <w:rFonts w:ascii="Helvetica" w:hAnsi="Helvetica" w:cs="Helvetica"/>
          <w:sz w:val="24"/>
          <w:szCs w:val="24"/>
        </w:rPr>
        <w:t>Introdução</w:t>
      </w:r>
    </w:p>
    <w:p w14:paraId="5D006978" w14:textId="108EE53F" w:rsidR="002C4E21" w:rsidRPr="007F7E45" w:rsidRDefault="00E31BED" w:rsidP="00EE59CF">
      <w:pPr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7F7E45">
        <w:rPr>
          <w:rFonts w:ascii="Times New Roman" w:hAnsi="Times New Roman" w:cs="Times New Roman"/>
          <w:sz w:val="20"/>
          <w:szCs w:val="20"/>
        </w:rPr>
        <w:t xml:space="preserve">Devido </w:t>
      </w:r>
      <w:r w:rsidR="00806607">
        <w:rPr>
          <w:rFonts w:ascii="Times New Roman" w:hAnsi="Times New Roman" w:cs="Times New Roman"/>
          <w:sz w:val="20"/>
          <w:szCs w:val="20"/>
        </w:rPr>
        <w:t>aos</w:t>
      </w:r>
      <w:r w:rsidR="00A44C52"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Pr="007F7E45">
        <w:rPr>
          <w:rFonts w:ascii="Times New Roman" w:hAnsi="Times New Roman" w:cs="Times New Roman"/>
          <w:sz w:val="20"/>
          <w:szCs w:val="20"/>
        </w:rPr>
        <w:t>problemas ambientais</w:t>
      </w:r>
      <w:r w:rsidR="00806607">
        <w:rPr>
          <w:rFonts w:ascii="Times New Roman" w:hAnsi="Times New Roman" w:cs="Times New Roman"/>
          <w:sz w:val="20"/>
          <w:szCs w:val="20"/>
        </w:rPr>
        <w:t>,</w:t>
      </w:r>
      <w:r w:rsidRPr="007F7E45">
        <w:rPr>
          <w:rFonts w:ascii="Times New Roman" w:hAnsi="Times New Roman" w:cs="Times New Roman"/>
          <w:sz w:val="20"/>
          <w:szCs w:val="20"/>
        </w:rPr>
        <w:t xml:space="preserve"> as pesquisas relacionadas </w:t>
      </w:r>
      <w:r w:rsidR="00711C04" w:rsidRPr="007F7E45">
        <w:rPr>
          <w:rFonts w:ascii="Times New Roman" w:hAnsi="Times New Roman" w:cs="Times New Roman"/>
          <w:sz w:val="20"/>
          <w:szCs w:val="20"/>
        </w:rPr>
        <w:t xml:space="preserve">à </w:t>
      </w:r>
      <w:r w:rsidRPr="007F7E45">
        <w:rPr>
          <w:rFonts w:ascii="Times New Roman" w:hAnsi="Times New Roman" w:cs="Times New Roman"/>
          <w:sz w:val="20"/>
          <w:szCs w:val="20"/>
        </w:rPr>
        <w:t>produção de energia</w:t>
      </w:r>
      <w:r w:rsidR="00E4696F" w:rsidRPr="007F7E45">
        <w:rPr>
          <w:rFonts w:ascii="Times New Roman" w:hAnsi="Times New Roman" w:cs="Times New Roman"/>
          <w:sz w:val="20"/>
          <w:szCs w:val="20"/>
        </w:rPr>
        <w:t>s</w:t>
      </w:r>
      <w:r w:rsidRPr="007F7E45">
        <w:rPr>
          <w:rFonts w:ascii="Times New Roman" w:hAnsi="Times New Roman" w:cs="Times New Roman"/>
          <w:sz w:val="20"/>
          <w:szCs w:val="20"/>
        </w:rPr>
        <w:t xml:space="preserve"> renováveis vêm se </w:t>
      </w:r>
      <w:r w:rsidRPr="007F7E45">
        <w:rPr>
          <w:rFonts w:ascii="Times New Roman" w:hAnsi="Times New Roman" w:cs="Times New Roman"/>
          <w:sz w:val="20"/>
          <w:szCs w:val="20"/>
        </w:rPr>
        <w:t>intensificando (1). O hidrogênio surge como</w:t>
      </w:r>
      <w:r w:rsidR="000C602B" w:rsidRPr="007F7E45">
        <w:rPr>
          <w:rFonts w:ascii="Times New Roman" w:hAnsi="Times New Roman" w:cs="Times New Roman"/>
          <w:sz w:val="20"/>
          <w:szCs w:val="20"/>
        </w:rPr>
        <w:t xml:space="preserve"> uma alternativa de energia (2)</w:t>
      </w:r>
      <w:r w:rsidRPr="007F7E45">
        <w:rPr>
          <w:rFonts w:ascii="Times New Roman" w:hAnsi="Times New Roman" w:cs="Times New Roman"/>
          <w:sz w:val="20"/>
          <w:szCs w:val="20"/>
        </w:rPr>
        <w:t xml:space="preserve">, para substituir os combustíveis </w:t>
      </w:r>
      <w:r w:rsidR="009D060B" w:rsidRPr="007F7E45">
        <w:rPr>
          <w:rFonts w:ascii="Times New Roman" w:hAnsi="Times New Roman" w:cs="Times New Roman"/>
          <w:sz w:val="20"/>
          <w:szCs w:val="20"/>
        </w:rPr>
        <w:t>p</w:t>
      </w:r>
      <w:r w:rsidRPr="007F7E45">
        <w:rPr>
          <w:rFonts w:ascii="Times New Roman" w:hAnsi="Times New Roman" w:cs="Times New Roman"/>
          <w:sz w:val="20"/>
          <w:szCs w:val="20"/>
        </w:rPr>
        <w:t xml:space="preserve">roveniente de fontes não renováveis como o petróleo, apontadas como </w:t>
      </w:r>
      <w:r w:rsidRPr="007F7E45">
        <w:rPr>
          <w:rFonts w:ascii="Times New Roman" w:hAnsi="Times New Roman" w:cs="Times New Roman"/>
          <w:sz w:val="20"/>
          <w:szCs w:val="20"/>
        </w:rPr>
        <w:lastRenderedPageBreak/>
        <w:t xml:space="preserve">sendo umas das principais emissoras de gases de efeito estufa (3-4). </w:t>
      </w:r>
    </w:p>
    <w:p w14:paraId="56CD8213" w14:textId="0FC1AE6B" w:rsidR="00E31BED" w:rsidRPr="007F7E45" w:rsidRDefault="00E31BED" w:rsidP="000C602B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7F7E45">
        <w:rPr>
          <w:rFonts w:ascii="Times New Roman" w:hAnsi="Times New Roman" w:cs="Times New Roman"/>
          <w:sz w:val="20"/>
          <w:szCs w:val="20"/>
        </w:rPr>
        <w:t>Atualmente</w:t>
      </w:r>
      <w:r w:rsidR="00711C04" w:rsidRPr="007F7E45">
        <w:rPr>
          <w:rFonts w:ascii="Times New Roman" w:hAnsi="Times New Roman" w:cs="Times New Roman"/>
          <w:sz w:val="20"/>
          <w:szCs w:val="20"/>
        </w:rPr>
        <w:t>,</w:t>
      </w:r>
      <w:r w:rsidRPr="007F7E45">
        <w:rPr>
          <w:rFonts w:ascii="Times New Roman" w:hAnsi="Times New Roman" w:cs="Times New Roman"/>
          <w:sz w:val="20"/>
          <w:szCs w:val="20"/>
        </w:rPr>
        <w:t xml:space="preserve"> vários estudos acerca da produção de hidrogênio a partir </w:t>
      </w:r>
      <w:r w:rsidR="00711C04" w:rsidRPr="007F7E45">
        <w:rPr>
          <w:rFonts w:ascii="Times New Roman" w:hAnsi="Times New Roman" w:cs="Times New Roman"/>
          <w:sz w:val="20"/>
          <w:szCs w:val="20"/>
        </w:rPr>
        <w:t>da reforma catalítica</w:t>
      </w:r>
      <w:r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="009114E5" w:rsidRPr="007F7E45">
        <w:rPr>
          <w:rFonts w:ascii="Times New Roman" w:hAnsi="Times New Roman" w:cs="Times New Roman"/>
          <w:sz w:val="20"/>
          <w:szCs w:val="20"/>
        </w:rPr>
        <w:t>de etanol, uma fonte renovável abundante, estão sendo realizados</w:t>
      </w:r>
      <w:r w:rsidRPr="007F7E45">
        <w:rPr>
          <w:rFonts w:ascii="Times New Roman" w:hAnsi="Times New Roman" w:cs="Times New Roman"/>
          <w:sz w:val="20"/>
          <w:szCs w:val="20"/>
        </w:rPr>
        <w:t xml:space="preserve"> (5-6). Este processo consiste na conversão do etanol em </w:t>
      </w:r>
      <w:r w:rsidR="00600E82" w:rsidRPr="007F7E45">
        <w:rPr>
          <w:rFonts w:ascii="Times New Roman" w:hAnsi="Times New Roman" w:cs="Times New Roman"/>
          <w:sz w:val="20"/>
          <w:szCs w:val="20"/>
        </w:rPr>
        <w:t>uma mistura gasosa rica em hidrogênio</w:t>
      </w:r>
      <w:r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="009114E5" w:rsidRPr="007F7E45">
        <w:rPr>
          <w:rFonts w:ascii="Times New Roman" w:hAnsi="Times New Roman" w:cs="Times New Roman"/>
          <w:sz w:val="20"/>
          <w:szCs w:val="20"/>
        </w:rPr>
        <w:t>empregando-se</w:t>
      </w:r>
      <w:r w:rsidRPr="007F7E45">
        <w:rPr>
          <w:rFonts w:ascii="Times New Roman" w:hAnsi="Times New Roman" w:cs="Times New Roman"/>
          <w:sz w:val="20"/>
          <w:szCs w:val="20"/>
        </w:rPr>
        <w:t xml:space="preserve"> catalisador</w:t>
      </w:r>
      <w:r w:rsidR="009114E5" w:rsidRPr="007F7E45">
        <w:rPr>
          <w:rFonts w:ascii="Times New Roman" w:hAnsi="Times New Roman" w:cs="Times New Roman"/>
          <w:sz w:val="20"/>
          <w:szCs w:val="20"/>
        </w:rPr>
        <w:t>es</w:t>
      </w:r>
      <w:r w:rsidRPr="007F7E45">
        <w:rPr>
          <w:rFonts w:ascii="Times New Roman" w:hAnsi="Times New Roman" w:cs="Times New Roman"/>
          <w:sz w:val="20"/>
          <w:szCs w:val="20"/>
        </w:rPr>
        <w:t xml:space="preserve"> a base de</w:t>
      </w:r>
      <w:r w:rsidR="0052140F"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="009114E5" w:rsidRPr="007F7E45">
        <w:rPr>
          <w:rFonts w:ascii="Times New Roman" w:hAnsi="Times New Roman" w:cs="Times New Roman"/>
          <w:sz w:val="20"/>
          <w:szCs w:val="20"/>
        </w:rPr>
        <w:t>metais nobres</w:t>
      </w:r>
      <w:r w:rsidR="0052140F"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="009114E5" w:rsidRPr="007F7E45">
        <w:rPr>
          <w:rFonts w:ascii="Times New Roman" w:hAnsi="Times New Roman" w:cs="Times New Roman"/>
          <w:sz w:val="20"/>
          <w:szCs w:val="20"/>
        </w:rPr>
        <w:t xml:space="preserve">ou </w:t>
      </w:r>
      <w:r w:rsidR="0052140F" w:rsidRPr="007F7E45">
        <w:rPr>
          <w:rFonts w:ascii="Times New Roman" w:hAnsi="Times New Roman" w:cs="Times New Roman"/>
          <w:sz w:val="20"/>
          <w:szCs w:val="20"/>
        </w:rPr>
        <w:t>não nobre</w:t>
      </w:r>
      <w:r w:rsidR="009114E5" w:rsidRPr="007F7E45">
        <w:rPr>
          <w:rFonts w:ascii="Times New Roman" w:hAnsi="Times New Roman" w:cs="Times New Roman"/>
          <w:sz w:val="20"/>
          <w:szCs w:val="20"/>
        </w:rPr>
        <w:t>s</w:t>
      </w:r>
      <w:r w:rsidR="0052140F" w:rsidRPr="007F7E45">
        <w:rPr>
          <w:rFonts w:ascii="Times New Roman" w:hAnsi="Times New Roman" w:cs="Times New Roman"/>
          <w:sz w:val="20"/>
          <w:szCs w:val="20"/>
        </w:rPr>
        <w:t xml:space="preserve"> (7-8).</w:t>
      </w:r>
    </w:p>
    <w:p w14:paraId="7173E412" w14:textId="7EF6D684" w:rsidR="0052140F" w:rsidRPr="007F7E45" w:rsidRDefault="00994DEC" w:rsidP="000C602B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7F7E45">
        <w:rPr>
          <w:rFonts w:ascii="Times New Roman" w:hAnsi="Times New Roman" w:cs="Times New Roman"/>
          <w:sz w:val="20"/>
          <w:szCs w:val="20"/>
        </w:rPr>
        <w:t xml:space="preserve">Os catalisadores </w:t>
      </w:r>
      <w:r w:rsidR="00600E82" w:rsidRPr="007F7E45">
        <w:rPr>
          <w:rFonts w:ascii="Times New Roman" w:hAnsi="Times New Roman" w:cs="Times New Roman"/>
          <w:sz w:val="20"/>
          <w:szCs w:val="20"/>
        </w:rPr>
        <w:t xml:space="preserve">suportados </w:t>
      </w:r>
      <w:r w:rsidRPr="007F7E45">
        <w:rPr>
          <w:rFonts w:ascii="Times New Roman" w:hAnsi="Times New Roman" w:cs="Times New Roman"/>
          <w:sz w:val="20"/>
          <w:szCs w:val="20"/>
        </w:rPr>
        <w:t xml:space="preserve">à base de níquel são </w:t>
      </w:r>
      <w:r w:rsidR="00600E82" w:rsidRPr="007F7E45">
        <w:rPr>
          <w:rFonts w:ascii="Times New Roman" w:hAnsi="Times New Roman" w:cs="Times New Roman"/>
          <w:sz w:val="20"/>
          <w:szCs w:val="20"/>
        </w:rPr>
        <w:t>amplamente difundidos</w:t>
      </w:r>
      <w:r w:rsidRPr="007F7E45">
        <w:rPr>
          <w:rFonts w:ascii="Times New Roman" w:hAnsi="Times New Roman" w:cs="Times New Roman"/>
          <w:sz w:val="20"/>
          <w:szCs w:val="20"/>
        </w:rPr>
        <w:t xml:space="preserve">, porque apresentam </w:t>
      </w:r>
      <w:r w:rsidR="00600E82" w:rsidRPr="007F7E45">
        <w:rPr>
          <w:rFonts w:ascii="Times New Roman" w:hAnsi="Times New Roman" w:cs="Times New Roman"/>
          <w:sz w:val="20"/>
          <w:szCs w:val="20"/>
        </w:rPr>
        <w:t>excelente</w:t>
      </w:r>
      <w:r w:rsidRPr="007F7E45">
        <w:rPr>
          <w:rFonts w:ascii="Times New Roman" w:hAnsi="Times New Roman" w:cs="Times New Roman"/>
          <w:sz w:val="20"/>
          <w:szCs w:val="20"/>
        </w:rPr>
        <w:t xml:space="preserve"> conversão de etanol e baixo custo. Além disso, o Ni tem a capacidade de clivar as ligações presentes na molécula de etanol (</w:t>
      </w:r>
      <w:r w:rsidR="00005E11" w:rsidRPr="007F7E45">
        <w:rPr>
          <w:rFonts w:ascii="Times New Roman" w:hAnsi="Times New Roman" w:cs="Times New Roman"/>
          <w:sz w:val="20"/>
          <w:szCs w:val="20"/>
        </w:rPr>
        <w:t>8</w:t>
      </w:r>
      <w:r w:rsidRPr="007F7E45">
        <w:rPr>
          <w:rFonts w:ascii="Times New Roman" w:hAnsi="Times New Roman" w:cs="Times New Roman"/>
          <w:sz w:val="20"/>
          <w:szCs w:val="20"/>
        </w:rPr>
        <w:t>-</w:t>
      </w:r>
      <w:r w:rsidR="00120CCF" w:rsidRPr="007F7E45">
        <w:rPr>
          <w:rFonts w:ascii="Times New Roman" w:hAnsi="Times New Roman" w:cs="Times New Roman"/>
          <w:sz w:val="20"/>
          <w:szCs w:val="20"/>
        </w:rPr>
        <w:t>9</w:t>
      </w:r>
      <w:r w:rsidRPr="007F7E45">
        <w:rPr>
          <w:rFonts w:ascii="Times New Roman" w:hAnsi="Times New Roman" w:cs="Times New Roman"/>
          <w:sz w:val="20"/>
          <w:szCs w:val="20"/>
        </w:rPr>
        <w:t>). A alumina é o suporte mais comum devido à alta estabilidade mecânica e térmica nas condições de reação de reforma de etanol (</w:t>
      </w:r>
      <w:r w:rsidR="00120CCF" w:rsidRPr="007F7E45">
        <w:rPr>
          <w:rFonts w:ascii="Times New Roman" w:hAnsi="Times New Roman" w:cs="Times New Roman"/>
          <w:sz w:val="20"/>
          <w:szCs w:val="20"/>
        </w:rPr>
        <w:t>9</w:t>
      </w:r>
      <w:r w:rsidRPr="007F7E45">
        <w:rPr>
          <w:rFonts w:ascii="Times New Roman" w:hAnsi="Times New Roman" w:cs="Times New Roman"/>
          <w:sz w:val="20"/>
          <w:szCs w:val="20"/>
        </w:rPr>
        <w:t>-1</w:t>
      </w:r>
      <w:r w:rsidR="00120CCF" w:rsidRPr="007F7E45">
        <w:rPr>
          <w:rFonts w:ascii="Times New Roman" w:hAnsi="Times New Roman" w:cs="Times New Roman"/>
          <w:sz w:val="20"/>
          <w:szCs w:val="20"/>
        </w:rPr>
        <w:t>0</w:t>
      </w:r>
      <w:r w:rsidRPr="007F7E45">
        <w:rPr>
          <w:rFonts w:ascii="Times New Roman" w:hAnsi="Times New Roman" w:cs="Times New Roman"/>
          <w:sz w:val="20"/>
          <w:szCs w:val="20"/>
        </w:rPr>
        <w:t>)</w:t>
      </w:r>
      <w:r w:rsidR="00600E82" w:rsidRPr="007F7E45">
        <w:rPr>
          <w:rFonts w:ascii="Times New Roman" w:hAnsi="Times New Roman" w:cs="Times New Roman"/>
          <w:sz w:val="20"/>
          <w:szCs w:val="20"/>
        </w:rPr>
        <w:t>, assim como a elevada porosidade.</w:t>
      </w:r>
      <w:r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="00600E82" w:rsidRPr="007F7E45">
        <w:rPr>
          <w:rFonts w:ascii="Times New Roman" w:hAnsi="Times New Roman" w:cs="Times New Roman"/>
          <w:sz w:val="20"/>
          <w:szCs w:val="20"/>
        </w:rPr>
        <w:t xml:space="preserve">Em particular, </w:t>
      </w:r>
      <w:r w:rsidRPr="007F7E45">
        <w:rPr>
          <w:rFonts w:ascii="Times New Roman" w:hAnsi="Times New Roman" w:cs="Times New Roman"/>
          <w:sz w:val="20"/>
          <w:szCs w:val="20"/>
        </w:rPr>
        <w:t>este suporte</w:t>
      </w:r>
      <w:r w:rsidR="00600E82" w:rsidRPr="007F7E45">
        <w:rPr>
          <w:rFonts w:ascii="Times New Roman" w:hAnsi="Times New Roman" w:cs="Times New Roman"/>
          <w:sz w:val="20"/>
          <w:szCs w:val="20"/>
        </w:rPr>
        <w:t xml:space="preserve"> pode ser aprimorado a partir da</w:t>
      </w:r>
      <w:r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="00600E82" w:rsidRPr="007F7E45">
        <w:rPr>
          <w:rFonts w:ascii="Times New Roman" w:hAnsi="Times New Roman" w:cs="Times New Roman"/>
          <w:sz w:val="20"/>
          <w:szCs w:val="20"/>
        </w:rPr>
        <w:t>adição</w:t>
      </w:r>
      <w:r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="00600E82" w:rsidRPr="007F7E45">
        <w:rPr>
          <w:rFonts w:ascii="Times New Roman" w:hAnsi="Times New Roman" w:cs="Times New Roman"/>
          <w:sz w:val="20"/>
          <w:szCs w:val="20"/>
        </w:rPr>
        <w:t>d</w:t>
      </w:r>
      <w:r w:rsidRPr="007F7E45">
        <w:rPr>
          <w:rFonts w:ascii="Times New Roman" w:hAnsi="Times New Roman" w:cs="Times New Roman"/>
          <w:sz w:val="20"/>
          <w:szCs w:val="20"/>
        </w:rPr>
        <w:t>o óxido de ítrio (Y</w:t>
      </w:r>
      <w:r w:rsidRPr="007F7E4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7F7E45">
        <w:rPr>
          <w:rFonts w:ascii="Times New Roman" w:hAnsi="Times New Roman" w:cs="Times New Roman"/>
          <w:sz w:val="20"/>
          <w:szCs w:val="20"/>
        </w:rPr>
        <w:t>O</w:t>
      </w:r>
      <w:r w:rsidRPr="007F7E4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7F7E45">
        <w:rPr>
          <w:rFonts w:ascii="Times New Roman" w:hAnsi="Times New Roman" w:cs="Times New Roman"/>
          <w:sz w:val="20"/>
          <w:szCs w:val="20"/>
        </w:rPr>
        <w:t>)</w:t>
      </w:r>
      <w:r w:rsidR="00600E82" w:rsidRPr="007F7E45">
        <w:rPr>
          <w:rFonts w:ascii="Times New Roman" w:hAnsi="Times New Roman" w:cs="Times New Roman"/>
          <w:sz w:val="20"/>
          <w:szCs w:val="20"/>
        </w:rPr>
        <w:t xml:space="preserve"> como promotor</w:t>
      </w:r>
      <w:r w:rsidRPr="007F7E45">
        <w:rPr>
          <w:rFonts w:ascii="Times New Roman" w:hAnsi="Times New Roman" w:cs="Times New Roman"/>
          <w:sz w:val="20"/>
          <w:szCs w:val="20"/>
        </w:rPr>
        <w:t xml:space="preserve">, para aumentar a estabilidade do catalisador quanto </w:t>
      </w:r>
      <w:r w:rsidR="00600E82" w:rsidRPr="007F7E45">
        <w:rPr>
          <w:rFonts w:ascii="Times New Roman" w:hAnsi="Times New Roman" w:cs="Times New Roman"/>
          <w:sz w:val="20"/>
          <w:szCs w:val="20"/>
        </w:rPr>
        <w:t xml:space="preserve">à </w:t>
      </w:r>
      <w:r w:rsidRPr="007F7E45">
        <w:rPr>
          <w:rFonts w:ascii="Times New Roman" w:hAnsi="Times New Roman" w:cs="Times New Roman"/>
          <w:sz w:val="20"/>
          <w:szCs w:val="20"/>
        </w:rPr>
        <w:t>desativação por disposição de coque</w:t>
      </w:r>
      <w:r w:rsidR="00600E82" w:rsidRPr="007F7E45">
        <w:rPr>
          <w:rFonts w:ascii="Times New Roman" w:hAnsi="Times New Roman" w:cs="Times New Roman"/>
          <w:sz w:val="20"/>
          <w:szCs w:val="20"/>
        </w:rPr>
        <w:t>. Além disso</w:t>
      </w:r>
      <w:r w:rsidRPr="007F7E45">
        <w:rPr>
          <w:rFonts w:ascii="Times New Roman" w:hAnsi="Times New Roman" w:cs="Times New Roman"/>
          <w:sz w:val="20"/>
          <w:szCs w:val="20"/>
        </w:rPr>
        <w:t xml:space="preserve">, </w:t>
      </w:r>
      <w:r w:rsidR="00600E82" w:rsidRPr="007F7E45">
        <w:rPr>
          <w:rFonts w:ascii="Times New Roman" w:hAnsi="Times New Roman" w:cs="Times New Roman"/>
          <w:sz w:val="20"/>
          <w:szCs w:val="20"/>
        </w:rPr>
        <w:t xml:space="preserve">o </w:t>
      </w:r>
      <w:r w:rsidRPr="007F7E45">
        <w:rPr>
          <w:rFonts w:ascii="Times New Roman" w:hAnsi="Times New Roman" w:cs="Times New Roman"/>
          <w:sz w:val="20"/>
          <w:szCs w:val="20"/>
        </w:rPr>
        <w:t>Y</w:t>
      </w:r>
      <w:r w:rsidRPr="007F7E4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7F7E45">
        <w:rPr>
          <w:rFonts w:ascii="Times New Roman" w:hAnsi="Times New Roman" w:cs="Times New Roman"/>
          <w:sz w:val="20"/>
          <w:szCs w:val="20"/>
        </w:rPr>
        <w:t>O</w:t>
      </w:r>
      <w:r w:rsidRPr="007F7E4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="007F0830" w:rsidRPr="007F7E45">
        <w:rPr>
          <w:rFonts w:ascii="Times New Roman" w:hAnsi="Times New Roman" w:cs="Times New Roman"/>
          <w:sz w:val="20"/>
          <w:szCs w:val="20"/>
        </w:rPr>
        <w:t xml:space="preserve">pode ser </w:t>
      </w:r>
      <w:r w:rsidRPr="007F7E45">
        <w:rPr>
          <w:rFonts w:ascii="Times New Roman" w:hAnsi="Times New Roman" w:cs="Times New Roman"/>
          <w:sz w:val="20"/>
          <w:szCs w:val="20"/>
        </w:rPr>
        <w:t xml:space="preserve">eficaz para </w:t>
      </w:r>
      <w:r w:rsidR="007F0830" w:rsidRPr="007F7E45">
        <w:rPr>
          <w:rFonts w:ascii="Times New Roman" w:hAnsi="Times New Roman" w:cs="Times New Roman"/>
          <w:sz w:val="20"/>
          <w:szCs w:val="20"/>
        </w:rPr>
        <w:t xml:space="preserve">mitigar </w:t>
      </w:r>
      <w:r w:rsidR="00600E82" w:rsidRPr="007F7E45">
        <w:rPr>
          <w:rFonts w:ascii="Times New Roman" w:hAnsi="Times New Roman" w:cs="Times New Roman"/>
          <w:sz w:val="20"/>
          <w:szCs w:val="20"/>
        </w:rPr>
        <w:t xml:space="preserve">a </w:t>
      </w:r>
      <w:r w:rsidRPr="007F7E45">
        <w:rPr>
          <w:rFonts w:ascii="Times New Roman" w:hAnsi="Times New Roman" w:cs="Times New Roman"/>
          <w:sz w:val="20"/>
          <w:szCs w:val="20"/>
        </w:rPr>
        <w:t>reação de desidrogenação</w:t>
      </w:r>
      <w:r w:rsidR="007F0830" w:rsidRPr="007F7E45">
        <w:rPr>
          <w:rFonts w:ascii="Times New Roman" w:hAnsi="Times New Roman" w:cs="Times New Roman"/>
          <w:sz w:val="20"/>
          <w:szCs w:val="20"/>
        </w:rPr>
        <w:t xml:space="preserve"> do etanol em acetaldeído</w:t>
      </w:r>
      <w:r w:rsidRPr="007F7E45">
        <w:rPr>
          <w:rFonts w:ascii="Times New Roman" w:hAnsi="Times New Roman" w:cs="Times New Roman"/>
          <w:sz w:val="20"/>
          <w:szCs w:val="20"/>
        </w:rPr>
        <w:t xml:space="preserve"> (1</w:t>
      </w:r>
      <w:r w:rsidR="00A366C6" w:rsidRPr="007F7E45">
        <w:rPr>
          <w:rFonts w:ascii="Times New Roman" w:hAnsi="Times New Roman" w:cs="Times New Roman"/>
          <w:sz w:val="20"/>
          <w:szCs w:val="20"/>
        </w:rPr>
        <w:t>1</w:t>
      </w:r>
      <w:r w:rsidRPr="007F7E45">
        <w:rPr>
          <w:rFonts w:ascii="Times New Roman" w:hAnsi="Times New Roman" w:cs="Times New Roman"/>
          <w:sz w:val="20"/>
          <w:szCs w:val="20"/>
        </w:rPr>
        <w:t>).</w:t>
      </w:r>
    </w:p>
    <w:p w14:paraId="2503F297" w14:textId="7C5325CE" w:rsidR="00E31BED" w:rsidRPr="007F7E45" w:rsidRDefault="00E31BED" w:rsidP="000C602B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7F7E45">
        <w:rPr>
          <w:rFonts w:ascii="Times New Roman" w:hAnsi="Times New Roman" w:cs="Times New Roman"/>
          <w:sz w:val="20"/>
          <w:szCs w:val="20"/>
        </w:rPr>
        <w:t>A catálise heterogênea é baseada em reações que ocorrem em sítios ativos localizados na superfície do catalisador (</w:t>
      </w:r>
      <w:r w:rsidR="005D1991" w:rsidRPr="007F7E45">
        <w:rPr>
          <w:rFonts w:ascii="Times New Roman" w:hAnsi="Times New Roman" w:cs="Times New Roman"/>
          <w:sz w:val="20"/>
          <w:szCs w:val="20"/>
        </w:rPr>
        <w:t>12</w:t>
      </w:r>
      <w:r w:rsidRPr="007F7E45">
        <w:rPr>
          <w:rFonts w:ascii="Times New Roman" w:hAnsi="Times New Roman" w:cs="Times New Roman"/>
          <w:sz w:val="20"/>
          <w:szCs w:val="20"/>
        </w:rPr>
        <w:t>-1</w:t>
      </w:r>
      <w:r w:rsidR="005D1991" w:rsidRPr="007F7E45">
        <w:rPr>
          <w:rFonts w:ascii="Times New Roman" w:hAnsi="Times New Roman" w:cs="Times New Roman"/>
          <w:sz w:val="20"/>
          <w:szCs w:val="20"/>
        </w:rPr>
        <w:t>3</w:t>
      </w:r>
      <w:r w:rsidRPr="007F7E45">
        <w:rPr>
          <w:rFonts w:ascii="Times New Roman" w:hAnsi="Times New Roman" w:cs="Times New Roman"/>
          <w:sz w:val="20"/>
          <w:szCs w:val="20"/>
        </w:rPr>
        <w:t>). Para melhorar a compreensão do processo que ocorre na reação</w:t>
      </w:r>
      <w:r w:rsidR="00FD0744" w:rsidRPr="007F7E45">
        <w:rPr>
          <w:rFonts w:ascii="Times New Roman" w:hAnsi="Times New Roman" w:cs="Times New Roman"/>
          <w:sz w:val="20"/>
          <w:szCs w:val="20"/>
        </w:rPr>
        <w:t>,</w:t>
      </w:r>
      <w:r w:rsidRPr="007F7E45">
        <w:rPr>
          <w:rFonts w:ascii="Times New Roman" w:hAnsi="Times New Roman" w:cs="Times New Roman"/>
          <w:sz w:val="20"/>
          <w:szCs w:val="20"/>
        </w:rPr>
        <w:t xml:space="preserve"> é necessário investigar o comportamento e as mudanças nas propriedades eletrônicas, químicas e estruturais da superfície dos catalisadores (1</w:t>
      </w:r>
      <w:r w:rsidR="005D1991" w:rsidRPr="007F7E45">
        <w:rPr>
          <w:rFonts w:ascii="Times New Roman" w:hAnsi="Times New Roman" w:cs="Times New Roman"/>
          <w:sz w:val="20"/>
          <w:szCs w:val="20"/>
        </w:rPr>
        <w:t>4</w:t>
      </w:r>
      <w:r w:rsidRPr="007F7E45">
        <w:rPr>
          <w:rFonts w:ascii="Times New Roman" w:hAnsi="Times New Roman" w:cs="Times New Roman"/>
          <w:sz w:val="20"/>
          <w:szCs w:val="20"/>
        </w:rPr>
        <w:t>-1</w:t>
      </w:r>
      <w:r w:rsidR="005D1991" w:rsidRPr="007F7E45">
        <w:rPr>
          <w:rFonts w:ascii="Times New Roman" w:hAnsi="Times New Roman" w:cs="Times New Roman"/>
          <w:sz w:val="20"/>
          <w:szCs w:val="20"/>
        </w:rPr>
        <w:t>5</w:t>
      </w:r>
      <w:r w:rsidRPr="007F7E45">
        <w:rPr>
          <w:rFonts w:ascii="Times New Roman" w:hAnsi="Times New Roman" w:cs="Times New Roman"/>
          <w:sz w:val="20"/>
          <w:szCs w:val="20"/>
        </w:rPr>
        <w:t>).</w:t>
      </w:r>
    </w:p>
    <w:p w14:paraId="237E4813" w14:textId="06297B59" w:rsidR="00E31BED" w:rsidRPr="007F7E45" w:rsidRDefault="00FD0744" w:rsidP="000C602B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7F7E45">
        <w:rPr>
          <w:rFonts w:ascii="Times New Roman" w:hAnsi="Times New Roman" w:cs="Times New Roman"/>
          <w:sz w:val="20"/>
          <w:szCs w:val="20"/>
        </w:rPr>
        <w:t>Portanto, este</w:t>
      </w:r>
      <w:r w:rsidR="00E31BED" w:rsidRPr="007F7E45">
        <w:rPr>
          <w:rFonts w:ascii="Times New Roman" w:hAnsi="Times New Roman" w:cs="Times New Roman"/>
          <w:sz w:val="20"/>
          <w:szCs w:val="20"/>
        </w:rPr>
        <w:t xml:space="preserve"> trabalho tem como objetivo avaliar </w:t>
      </w:r>
      <w:r w:rsidR="000644FE" w:rsidRPr="007F7E45">
        <w:rPr>
          <w:rFonts w:ascii="Times New Roman" w:hAnsi="Times New Roman" w:cs="Times New Roman"/>
          <w:sz w:val="20"/>
          <w:szCs w:val="20"/>
        </w:rPr>
        <w:t>o efeito da adição de ítria (Y</w:t>
      </w:r>
      <w:r w:rsidR="000644FE" w:rsidRPr="007F7E4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0644FE" w:rsidRPr="007F7E45">
        <w:rPr>
          <w:rFonts w:ascii="Times New Roman" w:hAnsi="Times New Roman" w:cs="Times New Roman"/>
          <w:sz w:val="20"/>
          <w:szCs w:val="20"/>
        </w:rPr>
        <w:t>O</w:t>
      </w:r>
      <w:r w:rsidR="000644FE" w:rsidRPr="007F7E4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0644FE" w:rsidRPr="007F7E45">
        <w:rPr>
          <w:rFonts w:ascii="Times New Roman" w:hAnsi="Times New Roman" w:cs="Times New Roman"/>
          <w:sz w:val="20"/>
          <w:szCs w:val="20"/>
        </w:rPr>
        <w:t>) como promotor n</w:t>
      </w:r>
      <w:r w:rsidR="00E31BED" w:rsidRPr="007F7E45">
        <w:rPr>
          <w:rFonts w:ascii="Times New Roman" w:hAnsi="Times New Roman" w:cs="Times New Roman"/>
          <w:sz w:val="20"/>
          <w:szCs w:val="20"/>
        </w:rPr>
        <w:t xml:space="preserve">as propriedades texturais, químicas e morfológicas do catalisador </w:t>
      </w:r>
      <w:r w:rsidR="00806607">
        <w:rPr>
          <w:rFonts w:ascii="Times New Roman" w:hAnsi="Times New Roman" w:cs="Times New Roman"/>
          <w:sz w:val="20"/>
          <w:szCs w:val="20"/>
        </w:rPr>
        <w:t>de</w:t>
      </w:r>
      <w:r w:rsidR="00E31BED" w:rsidRPr="007F7E45">
        <w:rPr>
          <w:rFonts w:ascii="Times New Roman" w:hAnsi="Times New Roman" w:cs="Times New Roman"/>
          <w:sz w:val="20"/>
          <w:szCs w:val="20"/>
        </w:rPr>
        <w:t xml:space="preserve"> níquel suportado em alumina (Al</w:t>
      </w:r>
      <w:r w:rsidR="00E31BED" w:rsidRPr="007F7E4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E31BED" w:rsidRPr="007F7E45">
        <w:rPr>
          <w:rFonts w:ascii="Times New Roman" w:hAnsi="Times New Roman" w:cs="Times New Roman"/>
          <w:sz w:val="20"/>
          <w:szCs w:val="20"/>
        </w:rPr>
        <w:t>O</w:t>
      </w:r>
      <w:r w:rsidR="00E31BED" w:rsidRPr="007F7E4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E31BED" w:rsidRPr="007F7E45">
        <w:rPr>
          <w:rFonts w:ascii="Times New Roman" w:hAnsi="Times New Roman" w:cs="Times New Roman"/>
          <w:sz w:val="20"/>
          <w:szCs w:val="20"/>
        </w:rPr>
        <w:t xml:space="preserve">) para ser utilizado </w:t>
      </w:r>
      <w:r w:rsidR="00E4696F" w:rsidRPr="007F7E45">
        <w:rPr>
          <w:rFonts w:ascii="Times New Roman" w:hAnsi="Times New Roman" w:cs="Times New Roman"/>
          <w:sz w:val="20"/>
          <w:szCs w:val="20"/>
        </w:rPr>
        <w:t xml:space="preserve">na </w:t>
      </w:r>
      <w:r w:rsidR="00E31BED" w:rsidRPr="007F7E45">
        <w:rPr>
          <w:rFonts w:ascii="Times New Roman" w:hAnsi="Times New Roman" w:cs="Times New Roman"/>
          <w:sz w:val="20"/>
          <w:szCs w:val="20"/>
        </w:rPr>
        <w:t>reforma de etanol.</w:t>
      </w:r>
    </w:p>
    <w:p w14:paraId="52FFAC79" w14:textId="77777777" w:rsidR="00EA4E1B" w:rsidRPr="007F7E45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7F7E45">
        <w:rPr>
          <w:rFonts w:ascii="Helvetica" w:hAnsi="Helvetica" w:cs="Helvetica"/>
          <w:sz w:val="24"/>
          <w:szCs w:val="24"/>
        </w:rPr>
        <w:t>Experimental</w:t>
      </w:r>
    </w:p>
    <w:p w14:paraId="4A4DBF0D" w14:textId="0CAA0EBD" w:rsidR="008A7F31" w:rsidRPr="007F7E45" w:rsidRDefault="001D0126" w:rsidP="000C602B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7F7E45">
        <w:rPr>
          <w:rFonts w:ascii="Times New Roman" w:hAnsi="Times New Roman"/>
          <w:i/>
          <w:lang w:val="pt-BR"/>
        </w:rPr>
        <w:t>Preparação do</w:t>
      </w:r>
      <w:r w:rsidR="00D67753" w:rsidRPr="007F7E45">
        <w:rPr>
          <w:rFonts w:ascii="Times New Roman" w:hAnsi="Times New Roman"/>
          <w:i/>
          <w:lang w:val="pt-BR"/>
        </w:rPr>
        <w:t>s</w:t>
      </w:r>
      <w:r w:rsidRPr="007F7E45">
        <w:rPr>
          <w:rFonts w:ascii="Times New Roman" w:hAnsi="Times New Roman"/>
          <w:i/>
          <w:lang w:val="pt-BR"/>
        </w:rPr>
        <w:t xml:space="preserve"> catalisador</w:t>
      </w:r>
      <w:r w:rsidR="00D67753" w:rsidRPr="007F7E45">
        <w:rPr>
          <w:rFonts w:ascii="Times New Roman" w:hAnsi="Times New Roman"/>
          <w:i/>
          <w:lang w:val="pt-BR"/>
        </w:rPr>
        <w:t>es</w:t>
      </w:r>
      <w:r w:rsidRPr="007F7E45">
        <w:rPr>
          <w:rFonts w:ascii="Times New Roman" w:hAnsi="Times New Roman"/>
          <w:i/>
          <w:lang w:val="pt-BR"/>
        </w:rPr>
        <w:t xml:space="preserve"> </w:t>
      </w:r>
    </w:p>
    <w:p w14:paraId="188867BA" w14:textId="45AF2813" w:rsidR="00400511" w:rsidRPr="0043670A" w:rsidRDefault="000C602B" w:rsidP="002D2355">
      <w:pPr>
        <w:pStyle w:val="TAMainText"/>
        <w:ind w:firstLine="204"/>
        <w:rPr>
          <w:rFonts w:ascii="Times New Roman" w:hAnsi="Times New Roman"/>
          <w:lang w:val="pt-BR"/>
        </w:rPr>
      </w:pPr>
      <w:r w:rsidRPr="007F7E45">
        <w:rPr>
          <w:rFonts w:ascii="Times New Roman" w:hAnsi="Times New Roman"/>
          <w:shd w:val="clear" w:color="auto" w:fill="FFFFFF"/>
          <w:lang w:val="pt-BR"/>
        </w:rPr>
        <w:t>A Tabela 1 apresenta os q</w:t>
      </w:r>
      <w:r w:rsidR="00A06B9F" w:rsidRPr="007F7E45">
        <w:rPr>
          <w:rFonts w:ascii="Times New Roman" w:hAnsi="Times New Roman"/>
          <w:shd w:val="clear" w:color="auto" w:fill="FFFFFF"/>
          <w:lang w:val="pt-BR"/>
        </w:rPr>
        <w:t>uatro diferentes catalisador</w:t>
      </w:r>
      <w:r w:rsidRPr="007F7E45">
        <w:rPr>
          <w:rFonts w:ascii="Times New Roman" w:hAnsi="Times New Roman"/>
          <w:shd w:val="clear" w:color="auto" w:fill="FFFFFF"/>
          <w:lang w:val="pt-BR"/>
        </w:rPr>
        <w:t>es que foram preparados e as respectivas nomenclaturas utilizadas</w:t>
      </w:r>
      <w:r w:rsidR="00A06B9F" w:rsidRPr="007F7E45">
        <w:rPr>
          <w:rFonts w:ascii="Times New Roman" w:hAnsi="Times New Roman"/>
          <w:shd w:val="clear" w:color="auto" w:fill="FFFFFF"/>
          <w:lang w:val="pt-BR"/>
        </w:rPr>
        <w:t xml:space="preserve"> ao longo do trabalho. Os catalisadores foram sintetizados via impregnação úmida. </w:t>
      </w:r>
      <w:r w:rsidR="00A06B9F" w:rsidRPr="002D3B5C">
        <w:rPr>
          <w:rFonts w:ascii="Times New Roman" w:hAnsi="Times New Roman"/>
          <w:shd w:val="clear" w:color="auto" w:fill="FFFFFF"/>
          <w:lang w:val="pt-BR"/>
        </w:rPr>
        <w:t>Nitrato de níquel hexa</w:t>
      </w:r>
      <w:r w:rsidR="00806607" w:rsidRPr="002D3B5C">
        <w:rPr>
          <w:rFonts w:ascii="Times New Roman" w:hAnsi="Times New Roman"/>
          <w:shd w:val="clear" w:color="auto" w:fill="FFFFFF"/>
          <w:lang w:val="pt-BR"/>
        </w:rPr>
        <w:t>-h</w:t>
      </w:r>
      <w:r w:rsidR="00A06B9F" w:rsidRPr="002D3B5C">
        <w:rPr>
          <w:rFonts w:ascii="Times New Roman" w:hAnsi="Times New Roman"/>
          <w:shd w:val="clear" w:color="auto" w:fill="FFFFFF"/>
          <w:lang w:val="pt-BR"/>
        </w:rPr>
        <w:t>idrat</w:t>
      </w:r>
      <w:r w:rsidR="00806607" w:rsidRPr="002D3B5C">
        <w:rPr>
          <w:rFonts w:ascii="Times New Roman" w:hAnsi="Times New Roman"/>
          <w:shd w:val="clear" w:color="auto" w:fill="FFFFFF"/>
          <w:lang w:val="pt-BR"/>
        </w:rPr>
        <w:t>ado</w:t>
      </w:r>
      <w:r w:rsidR="00A06B9F" w:rsidRPr="002D3B5C">
        <w:rPr>
          <w:rFonts w:ascii="Times New Roman" w:hAnsi="Times New Roman"/>
          <w:shd w:val="clear" w:color="auto" w:fill="FFFFFF"/>
          <w:lang w:val="pt-BR"/>
        </w:rPr>
        <w:t xml:space="preserve"> (Ni(NO</w:t>
      </w:r>
      <w:r w:rsidR="00A06B9F" w:rsidRPr="002D3B5C">
        <w:rPr>
          <w:rFonts w:ascii="Times New Roman" w:hAnsi="Times New Roman"/>
          <w:shd w:val="clear" w:color="auto" w:fill="FFFFFF"/>
          <w:vertAlign w:val="subscript"/>
          <w:lang w:val="pt-BR"/>
        </w:rPr>
        <w:t>3</w:t>
      </w:r>
      <w:r w:rsidR="00A06B9F" w:rsidRPr="002D3B5C">
        <w:rPr>
          <w:rFonts w:ascii="Times New Roman" w:hAnsi="Times New Roman"/>
          <w:shd w:val="clear" w:color="auto" w:fill="FFFFFF"/>
          <w:lang w:val="pt-BR"/>
        </w:rPr>
        <w:t>)</w:t>
      </w:r>
      <w:r w:rsidR="00A06B9F" w:rsidRPr="002D3B5C">
        <w:rPr>
          <w:rFonts w:ascii="Times New Roman" w:hAnsi="Times New Roman"/>
          <w:shd w:val="clear" w:color="auto" w:fill="FFFFFF"/>
          <w:vertAlign w:val="subscript"/>
          <w:lang w:val="pt-BR"/>
        </w:rPr>
        <w:t>2</w:t>
      </w:r>
      <w:r w:rsidR="00A06B9F" w:rsidRPr="002D3B5C">
        <w:rPr>
          <w:rFonts w:ascii="Times New Roman" w:hAnsi="Times New Roman"/>
          <w:shd w:val="clear" w:color="auto" w:fill="FFFFFF"/>
          <w:lang w:val="pt-BR"/>
        </w:rPr>
        <w:t>6H</w:t>
      </w:r>
      <w:r w:rsidR="00A06B9F" w:rsidRPr="002D3B5C">
        <w:rPr>
          <w:rFonts w:ascii="Times New Roman" w:hAnsi="Times New Roman"/>
          <w:shd w:val="clear" w:color="auto" w:fill="FFFFFF"/>
          <w:vertAlign w:val="subscript"/>
          <w:lang w:val="pt-BR"/>
        </w:rPr>
        <w:t>2</w:t>
      </w:r>
      <w:r w:rsidR="00A06B9F" w:rsidRPr="002D3B5C">
        <w:rPr>
          <w:rFonts w:ascii="Times New Roman" w:hAnsi="Times New Roman"/>
          <w:shd w:val="clear" w:color="auto" w:fill="FFFFFF"/>
          <w:lang w:val="pt-BR"/>
        </w:rPr>
        <w:t>O) foi utilizado como precursor</w:t>
      </w:r>
      <w:r w:rsidR="007B0D67" w:rsidRPr="002D3B5C">
        <w:rPr>
          <w:rFonts w:ascii="Times New Roman" w:hAnsi="Times New Roman"/>
          <w:shd w:val="clear" w:color="auto" w:fill="FFFFFF"/>
          <w:lang w:val="pt-BR"/>
        </w:rPr>
        <w:t xml:space="preserve"> de</w:t>
      </w:r>
      <w:r w:rsidR="00A06B9F" w:rsidRPr="002D3B5C">
        <w:rPr>
          <w:rFonts w:ascii="Times New Roman" w:hAnsi="Times New Roman"/>
          <w:shd w:val="clear" w:color="auto" w:fill="FFFFFF"/>
          <w:lang w:val="pt-BR"/>
        </w:rPr>
        <w:t xml:space="preserve"> Ni</w:t>
      </w:r>
      <w:r w:rsidR="007B0D67" w:rsidRPr="002D3B5C">
        <w:rPr>
          <w:rFonts w:ascii="Times New Roman" w:hAnsi="Times New Roman"/>
          <w:shd w:val="clear" w:color="auto" w:fill="FFFFFF"/>
          <w:lang w:val="pt-BR"/>
        </w:rPr>
        <w:t xml:space="preserve">, </w:t>
      </w:r>
      <w:proofErr w:type="gramStart"/>
      <w:r w:rsidR="007B0D67" w:rsidRPr="002D3B5C">
        <w:rPr>
          <w:rFonts w:ascii="Times New Roman" w:hAnsi="Times New Roman"/>
          <w:shd w:val="clear" w:color="auto" w:fill="FFFFFF"/>
          <w:lang w:val="pt-BR"/>
        </w:rPr>
        <w:t>enquanto que</w:t>
      </w:r>
      <w:proofErr w:type="gramEnd"/>
      <w:r w:rsidR="007B0D67" w:rsidRPr="002D3B5C">
        <w:rPr>
          <w:rFonts w:ascii="Times New Roman" w:hAnsi="Times New Roman"/>
          <w:shd w:val="clear" w:color="auto" w:fill="FFFFFF"/>
          <w:lang w:val="pt-BR"/>
        </w:rPr>
        <w:t xml:space="preserve"> o</w:t>
      </w:r>
      <w:r w:rsidR="00A06B9F" w:rsidRPr="002D3B5C">
        <w:rPr>
          <w:rFonts w:ascii="Times New Roman" w:hAnsi="Times New Roman"/>
          <w:shd w:val="clear" w:color="auto" w:fill="FFFFFF"/>
          <w:lang w:val="pt-BR"/>
        </w:rPr>
        <w:t xml:space="preserve"> óxido de alumínio (α-Al</w:t>
      </w:r>
      <w:r w:rsidR="00A06B9F" w:rsidRPr="002D3B5C">
        <w:rPr>
          <w:rFonts w:ascii="Times New Roman" w:hAnsi="Times New Roman"/>
          <w:shd w:val="clear" w:color="auto" w:fill="FFFFFF"/>
          <w:vertAlign w:val="subscript"/>
          <w:lang w:val="pt-BR"/>
        </w:rPr>
        <w:t>2</w:t>
      </w:r>
      <w:r w:rsidR="00A06B9F" w:rsidRPr="002D3B5C">
        <w:rPr>
          <w:rFonts w:ascii="Times New Roman" w:hAnsi="Times New Roman"/>
          <w:shd w:val="clear" w:color="auto" w:fill="FFFFFF"/>
          <w:lang w:val="pt-BR"/>
        </w:rPr>
        <w:t>O</w:t>
      </w:r>
      <w:r w:rsidR="00A06B9F" w:rsidRPr="002D3B5C">
        <w:rPr>
          <w:rFonts w:ascii="Times New Roman" w:hAnsi="Times New Roman"/>
          <w:shd w:val="clear" w:color="auto" w:fill="FFFFFF"/>
          <w:vertAlign w:val="subscript"/>
          <w:lang w:val="pt-BR"/>
        </w:rPr>
        <w:t>3</w:t>
      </w:r>
      <w:r w:rsidR="00A06B9F" w:rsidRPr="002D3B5C">
        <w:rPr>
          <w:rFonts w:ascii="Times New Roman" w:hAnsi="Times New Roman"/>
          <w:shd w:val="clear" w:color="auto" w:fill="FFFFFF"/>
          <w:lang w:val="pt-BR"/>
        </w:rPr>
        <w:t xml:space="preserve">), </w:t>
      </w:r>
      <w:bookmarkStart w:id="3" w:name="_Hlk138596578"/>
      <w:r w:rsidR="007B0D67" w:rsidRPr="002D3B5C">
        <w:rPr>
          <w:rFonts w:ascii="Times New Roman" w:hAnsi="Times New Roman"/>
          <w:shd w:val="clear" w:color="auto" w:fill="FFFFFF"/>
          <w:lang w:val="pt-BR"/>
        </w:rPr>
        <w:t xml:space="preserve">o </w:t>
      </w:r>
      <w:r w:rsidR="00A06B9F" w:rsidRPr="002D3B5C">
        <w:rPr>
          <w:rFonts w:ascii="Times New Roman" w:hAnsi="Times New Roman"/>
          <w:shd w:val="clear" w:color="auto" w:fill="FFFFFF"/>
          <w:lang w:val="pt-BR"/>
        </w:rPr>
        <w:t>nitrato de alumínio nona</w:t>
      </w:r>
      <w:r w:rsidR="002D3B5C" w:rsidRPr="002D3B5C">
        <w:rPr>
          <w:rFonts w:ascii="Times New Roman" w:hAnsi="Times New Roman"/>
          <w:shd w:val="clear" w:color="auto" w:fill="FFFFFF"/>
          <w:lang w:val="pt-BR"/>
        </w:rPr>
        <w:t>-</w:t>
      </w:r>
      <w:r w:rsidR="00A06B9F" w:rsidRPr="002D3B5C">
        <w:rPr>
          <w:rFonts w:ascii="Times New Roman" w:hAnsi="Times New Roman"/>
          <w:shd w:val="clear" w:color="auto" w:fill="FFFFFF"/>
          <w:lang w:val="pt-BR"/>
        </w:rPr>
        <w:t>hidratado</w:t>
      </w:r>
      <w:bookmarkEnd w:id="3"/>
      <w:r w:rsidR="00A06B9F" w:rsidRPr="002D3B5C">
        <w:rPr>
          <w:rFonts w:ascii="Times New Roman" w:hAnsi="Times New Roman"/>
          <w:shd w:val="clear" w:color="auto" w:fill="FFFFFF"/>
          <w:lang w:val="pt-BR"/>
        </w:rPr>
        <w:t xml:space="preserve"> (</w:t>
      </w:r>
      <w:bookmarkStart w:id="4" w:name="_Hlk138596550"/>
      <w:r w:rsidR="00A06B9F" w:rsidRPr="002D3B5C">
        <w:rPr>
          <w:rFonts w:ascii="Times New Roman" w:hAnsi="Times New Roman"/>
          <w:shd w:val="clear" w:color="auto" w:fill="FFFFFF"/>
          <w:lang w:val="pt-BR"/>
        </w:rPr>
        <w:t>Al(NO</w:t>
      </w:r>
      <w:r w:rsidR="00A06B9F" w:rsidRPr="002D3B5C">
        <w:rPr>
          <w:rFonts w:ascii="Times New Roman" w:hAnsi="Times New Roman"/>
          <w:shd w:val="clear" w:color="auto" w:fill="FFFFFF"/>
          <w:vertAlign w:val="subscript"/>
          <w:lang w:val="pt-BR"/>
        </w:rPr>
        <w:t>3</w:t>
      </w:r>
      <w:r w:rsidR="00A06B9F" w:rsidRPr="002D3B5C">
        <w:rPr>
          <w:rFonts w:ascii="Times New Roman" w:hAnsi="Times New Roman"/>
          <w:shd w:val="clear" w:color="auto" w:fill="FFFFFF"/>
          <w:lang w:val="pt-BR"/>
        </w:rPr>
        <w:t>)</w:t>
      </w:r>
      <w:r w:rsidR="00A06B9F" w:rsidRPr="002D3B5C">
        <w:rPr>
          <w:rFonts w:ascii="Times New Roman" w:hAnsi="Times New Roman"/>
          <w:shd w:val="clear" w:color="auto" w:fill="FFFFFF"/>
          <w:vertAlign w:val="subscript"/>
          <w:lang w:val="pt-BR"/>
        </w:rPr>
        <w:t>3</w:t>
      </w:r>
      <w:r w:rsidR="00D67753" w:rsidRPr="002D3B5C">
        <w:rPr>
          <w:rFonts w:ascii="Times New Roman" w:hAnsi="Times New Roman"/>
          <w:shd w:val="clear" w:color="auto" w:fill="FFFFFF"/>
          <w:vertAlign w:val="subscript"/>
          <w:lang w:val="pt-BR"/>
        </w:rPr>
        <w:t>.</w:t>
      </w:r>
      <w:r w:rsidR="00A06B9F" w:rsidRPr="002D3B5C">
        <w:rPr>
          <w:rFonts w:ascii="Times New Roman" w:hAnsi="Times New Roman"/>
          <w:shd w:val="clear" w:color="auto" w:fill="FFFFFF"/>
          <w:lang w:val="pt-BR"/>
        </w:rPr>
        <w:t>9H</w:t>
      </w:r>
      <w:r w:rsidR="00A06B9F" w:rsidRPr="002D3B5C">
        <w:rPr>
          <w:rFonts w:ascii="Times New Roman" w:hAnsi="Times New Roman"/>
          <w:shd w:val="clear" w:color="auto" w:fill="FFFFFF"/>
          <w:vertAlign w:val="subscript"/>
          <w:lang w:val="pt-BR"/>
        </w:rPr>
        <w:t>2</w:t>
      </w:r>
      <w:r w:rsidR="00A06B9F" w:rsidRPr="002D3B5C">
        <w:rPr>
          <w:rFonts w:ascii="Times New Roman" w:hAnsi="Times New Roman"/>
          <w:shd w:val="clear" w:color="auto" w:fill="FFFFFF"/>
          <w:lang w:val="pt-BR"/>
        </w:rPr>
        <w:t>O</w:t>
      </w:r>
      <w:bookmarkEnd w:id="4"/>
      <w:r w:rsidR="00A06B9F" w:rsidRPr="002D3B5C">
        <w:rPr>
          <w:rFonts w:ascii="Times New Roman" w:hAnsi="Times New Roman"/>
          <w:shd w:val="clear" w:color="auto" w:fill="FFFFFF"/>
          <w:lang w:val="pt-BR"/>
        </w:rPr>
        <w:t xml:space="preserve">) e </w:t>
      </w:r>
      <w:r w:rsidR="007B0D67" w:rsidRPr="002D3B5C">
        <w:rPr>
          <w:rFonts w:ascii="Times New Roman" w:hAnsi="Times New Roman"/>
          <w:shd w:val="clear" w:color="auto" w:fill="FFFFFF"/>
          <w:lang w:val="pt-BR"/>
        </w:rPr>
        <w:t xml:space="preserve">o </w:t>
      </w:r>
      <w:r w:rsidR="00A06B9F" w:rsidRPr="002D3B5C">
        <w:rPr>
          <w:rFonts w:ascii="Times New Roman" w:hAnsi="Times New Roman"/>
          <w:shd w:val="clear" w:color="auto" w:fill="FFFFFF"/>
          <w:lang w:val="pt-BR"/>
        </w:rPr>
        <w:t>nitrato de ítrio hexa</w:t>
      </w:r>
      <w:r w:rsidR="002D3B5C" w:rsidRPr="002D3B5C">
        <w:rPr>
          <w:rFonts w:ascii="Times New Roman" w:hAnsi="Times New Roman"/>
          <w:shd w:val="clear" w:color="auto" w:fill="FFFFFF"/>
          <w:lang w:val="pt-BR"/>
        </w:rPr>
        <w:t>-h</w:t>
      </w:r>
      <w:r w:rsidR="00A06B9F" w:rsidRPr="002D3B5C">
        <w:rPr>
          <w:rFonts w:ascii="Times New Roman" w:hAnsi="Times New Roman"/>
          <w:shd w:val="clear" w:color="auto" w:fill="FFFFFF"/>
          <w:lang w:val="pt-BR"/>
        </w:rPr>
        <w:t>idrat</w:t>
      </w:r>
      <w:r w:rsidR="002D3B5C" w:rsidRPr="002D3B5C">
        <w:rPr>
          <w:rFonts w:ascii="Times New Roman" w:hAnsi="Times New Roman"/>
          <w:shd w:val="clear" w:color="auto" w:fill="FFFFFF"/>
          <w:lang w:val="pt-BR"/>
        </w:rPr>
        <w:t>ado</w:t>
      </w:r>
      <w:r w:rsidR="00A06B9F" w:rsidRPr="002D3B5C">
        <w:rPr>
          <w:rFonts w:ascii="Times New Roman" w:hAnsi="Times New Roman"/>
          <w:shd w:val="clear" w:color="auto" w:fill="FFFFFF"/>
          <w:lang w:val="pt-BR"/>
        </w:rPr>
        <w:t xml:space="preserve"> (Y(NO</w:t>
      </w:r>
      <w:r w:rsidR="00A06B9F" w:rsidRPr="002D3B5C">
        <w:rPr>
          <w:rFonts w:ascii="Times New Roman" w:hAnsi="Times New Roman"/>
          <w:shd w:val="clear" w:color="auto" w:fill="FFFFFF"/>
          <w:vertAlign w:val="subscript"/>
          <w:lang w:val="pt-BR"/>
        </w:rPr>
        <w:t>3</w:t>
      </w:r>
      <w:r w:rsidR="00A06B9F" w:rsidRPr="002D3B5C">
        <w:rPr>
          <w:rFonts w:ascii="Times New Roman" w:hAnsi="Times New Roman"/>
          <w:shd w:val="clear" w:color="auto" w:fill="FFFFFF"/>
          <w:lang w:val="pt-BR"/>
        </w:rPr>
        <w:t>)</w:t>
      </w:r>
      <w:r w:rsidR="00A06B9F" w:rsidRPr="002D3B5C">
        <w:rPr>
          <w:rFonts w:ascii="Times New Roman" w:hAnsi="Times New Roman"/>
          <w:shd w:val="clear" w:color="auto" w:fill="FFFFFF"/>
          <w:vertAlign w:val="subscript"/>
          <w:lang w:val="pt-BR"/>
        </w:rPr>
        <w:t>3</w:t>
      </w:r>
      <w:r w:rsidR="00D67753" w:rsidRPr="002D3B5C">
        <w:rPr>
          <w:rFonts w:ascii="Times New Roman" w:hAnsi="Times New Roman"/>
          <w:shd w:val="clear" w:color="auto" w:fill="FFFFFF"/>
          <w:lang w:val="pt-BR"/>
        </w:rPr>
        <w:t>.</w:t>
      </w:r>
      <w:r w:rsidR="00A06B9F" w:rsidRPr="002D3B5C">
        <w:rPr>
          <w:rFonts w:ascii="Times New Roman" w:hAnsi="Times New Roman"/>
          <w:shd w:val="clear" w:color="auto" w:fill="FFFFFF"/>
          <w:lang w:val="pt-BR"/>
        </w:rPr>
        <w:t>6H</w:t>
      </w:r>
      <w:r w:rsidR="00A06B9F" w:rsidRPr="002D3B5C">
        <w:rPr>
          <w:rFonts w:ascii="Times New Roman" w:hAnsi="Times New Roman"/>
          <w:shd w:val="clear" w:color="auto" w:fill="FFFFFF"/>
          <w:vertAlign w:val="subscript"/>
          <w:lang w:val="pt-BR"/>
        </w:rPr>
        <w:t>2</w:t>
      </w:r>
      <w:r w:rsidR="00A06B9F" w:rsidRPr="002D3B5C">
        <w:rPr>
          <w:rFonts w:ascii="Times New Roman" w:hAnsi="Times New Roman"/>
          <w:shd w:val="clear" w:color="auto" w:fill="FFFFFF"/>
          <w:lang w:val="pt-BR"/>
        </w:rPr>
        <w:t>O) foram utilizados como</w:t>
      </w:r>
      <w:r w:rsidR="00E4696F" w:rsidRPr="002D3B5C">
        <w:rPr>
          <w:rFonts w:ascii="Times New Roman" w:hAnsi="Times New Roman"/>
          <w:shd w:val="clear" w:color="auto" w:fill="FFFFFF"/>
          <w:lang w:val="pt-BR"/>
        </w:rPr>
        <w:t xml:space="preserve"> precursores do</w:t>
      </w:r>
      <w:r w:rsidR="00A06B9F" w:rsidRPr="002D3B5C">
        <w:rPr>
          <w:rFonts w:ascii="Times New Roman" w:hAnsi="Times New Roman"/>
          <w:shd w:val="clear" w:color="auto" w:fill="FFFFFF"/>
          <w:lang w:val="pt-BR"/>
        </w:rPr>
        <w:t xml:space="preserve"> suporte.</w:t>
      </w:r>
      <w:r w:rsidR="00A06B9F" w:rsidRPr="007F7E45">
        <w:rPr>
          <w:rFonts w:ascii="Times New Roman" w:hAnsi="Times New Roman"/>
          <w:shd w:val="clear" w:color="auto" w:fill="FFFFFF"/>
          <w:lang w:val="pt-BR"/>
        </w:rPr>
        <w:t xml:space="preserve"> </w:t>
      </w:r>
      <w:r w:rsidR="00151D7E" w:rsidRPr="008553D5">
        <w:rPr>
          <w:rFonts w:ascii="Times New Roman" w:hAnsi="Times New Roman"/>
          <w:lang w:val="pt-BR"/>
        </w:rPr>
        <w:t xml:space="preserve">Os catalisadores foram preparados com </w:t>
      </w:r>
      <w:r w:rsidR="00A01D0B" w:rsidRPr="008553D5">
        <w:rPr>
          <w:rFonts w:ascii="Times New Roman" w:hAnsi="Times New Roman"/>
          <w:lang w:val="pt-BR"/>
        </w:rPr>
        <w:t>10</w:t>
      </w:r>
      <w:r w:rsidR="00151D7E" w:rsidRPr="008553D5">
        <w:rPr>
          <w:rFonts w:ascii="Times New Roman" w:hAnsi="Times New Roman"/>
          <w:lang w:val="pt-BR"/>
        </w:rPr>
        <w:t>%</w:t>
      </w:r>
      <w:r w:rsidR="00562F6C">
        <w:rPr>
          <w:rFonts w:ascii="Times New Roman" w:hAnsi="Times New Roman"/>
          <w:lang w:val="pt-BR"/>
        </w:rPr>
        <w:t xml:space="preserve"> (m/m) </w:t>
      </w:r>
      <w:r w:rsidR="00900906" w:rsidRPr="008553D5">
        <w:rPr>
          <w:rFonts w:ascii="Times New Roman" w:hAnsi="Times New Roman"/>
          <w:lang w:val="pt-BR"/>
        </w:rPr>
        <w:t xml:space="preserve">de níquel </w:t>
      </w:r>
      <w:r w:rsidR="00B343EB" w:rsidRPr="008553D5">
        <w:rPr>
          <w:rFonts w:ascii="Times New Roman" w:hAnsi="Times New Roman"/>
          <w:lang w:val="pt-BR"/>
        </w:rPr>
        <w:t xml:space="preserve">e </w:t>
      </w:r>
      <w:r w:rsidR="00A212C7" w:rsidRPr="008553D5">
        <w:rPr>
          <w:rFonts w:ascii="Times New Roman" w:hAnsi="Times New Roman"/>
          <w:lang w:val="pt-BR"/>
        </w:rPr>
        <w:t>Y</w:t>
      </w:r>
      <w:r w:rsidR="00A212C7" w:rsidRPr="008553D5">
        <w:rPr>
          <w:rFonts w:ascii="Times New Roman" w:hAnsi="Times New Roman"/>
          <w:vertAlign w:val="subscript"/>
          <w:lang w:val="pt-BR"/>
        </w:rPr>
        <w:t>2</w:t>
      </w:r>
      <w:r w:rsidR="00A212C7" w:rsidRPr="008553D5">
        <w:rPr>
          <w:rFonts w:ascii="Times New Roman" w:hAnsi="Times New Roman"/>
          <w:lang w:val="pt-BR"/>
        </w:rPr>
        <w:t>O</w:t>
      </w:r>
      <w:r w:rsidR="00A212C7" w:rsidRPr="008553D5">
        <w:rPr>
          <w:rFonts w:ascii="Times New Roman" w:hAnsi="Times New Roman"/>
          <w:vertAlign w:val="subscript"/>
          <w:lang w:val="pt-BR"/>
        </w:rPr>
        <w:t>3</w:t>
      </w:r>
      <w:r w:rsidR="00001F5C" w:rsidRPr="008553D5">
        <w:rPr>
          <w:rFonts w:ascii="Times New Roman" w:hAnsi="Times New Roman"/>
          <w:lang w:val="pt-BR"/>
        </w:rPr>
        <w:t xml:space="preserve"> </w:t>
      </w:r>
      <w:r w:rsidR="0071314D">
        <w:rPr>
          <w:rFonts w:ascii="Times New Roman" w:hAnsi="Times New Roman"/>
          <w:lang w:val="pt-BR"/>
        </w:rPr>
        <w:t xml:space="preserve">(1 e 2% m/m) </w:t>
      </w:r>
      <w:r w:rsidR="00F118E3">
        <w:rPr>
          <w:rFonts w:ascii="Times New Roman" w:hAnsi="Times New Roman"/>
          <w:lang w:val="pt-BR"/>
        </w:rPr>
        <w:t>nos</w:t>
      </w:r>
      <w:r w:rsidR="00584201" w:rsidRPr="008553D5">
        <w:rPr>
          <w:rFonts w:ascii="Times New Roman" w:hAnsi="Times New Roman"/>
          <w:lang w:val="pt-BR"/>
        </w:rPr>
        <w:t xml:space="preserve"> </w:t>
      </w:r>
      <w:r w:rsidR="00A47922" w:rsidRPr="008553D5">
        <w:rPr>
          <w:rFonts w:ascii="Times New Roman" w:hAnsi="Times New Roman"/>
          <w:lang w:val="pt-BR"/>
        </w:rPr>
        <w:t xml:space="preserve">catalisadores </w:t>
      </w:r>
      <w:r w:rsidR="00257E27" w:rsidRPr="008553D5">
        <w:rPr>
          <w:rFonts w:ascii="Times New Roman" w:hAnsi="Times New Roman"/>
          <w:lang w:val="pt-BR"/>
        </w:rPr>
        <w:t xml:space="preserve">suportados </w:t>
      </w:r>
      <w:r w:rsidR="0071314D">
        <w:rPr>
          <w:rFonts w:ascii="Times New Roman" w:hAnsi="Times New Roman"/>
          <w:lang w:val="pt-BR"/>
        </w:rPr>
        <w:t xml:space="preserve">em </w:t>
      </w:r>
      <w:r w:rsidR="0071314D" w:rsidRPr="0071314D">
        <w:rPr>
          <w:rFonts w:ascii="Times New Roman" w:hAnsi="Times New Roman"/>
          <w:sz w:val="18"/>
          <w:szCs w:val="18"/>
          <w:lang w:val="pt-BR"/>
        </w:rPr>
        <w:t>Y</w:t>
      </w:r>
      <w:r w:rsidR="0071314D" w:rsidRPr="0071314D">
        <w:rPr>
          <w:rFonts w:ascii="Times New Roman" w:hAnsi="Times New Roman"/>
          <w:sz w:val="18"/>
          <w:szCs w:val="18"/>
          <w:vertAlign w:val="subscript"/>
          <w:lang w:val="pt-BR"/>
        </w:rPr>
        <w:t>2</w:t>
      </w:r>
      <w:r w:rsidR="0071314D" w:rsidRPr="0071314D">
        <w:rPr>
          <w:rFonts w:ascii="Times New Roman" w:hAnsi="Times New Roman"/>
          <w:sz w:val="18"/>
          <w:szCs w:val="18"/>
          <w:lang w:val="pt-BR"/>
        </w:rPr>
        <w:t>O</w:t>
      </w:r>
      <w:r w:rsidR="0071314D" w:rsidRPr="0071314D">
        <w:rPr>
          <w:rFonts w:ascii="Times New Roman" w:hAnsi="Times New Roman"/>
          <w:sz w:val="18"/>
          <w:szCs w:val="18"/>
          <w:vertAlign w:val="subscript"/>
          <w:lang w:val="pt-BR"/>
        </w:rPr>
        <w:t>3</w:t>
      </w:r>
      <w:r w:rsidR="0071314D" w:rsidRPr="0071314D">
        <w:rPr>
          <w:rFonts w:ascii="Times New Roman" w:hAnsi="Times New Roman"/>
          <w:sz w:val="18"/>
          <w:szCs w:val="18"/>
          <w:lang w:val="pt-BR"/>
        </w:rPr>
        <w:t>/</w:t>
      </w:r>
      <w:r w:rsidR="0071314D">
        <w:rPr>
          <w:rFonts w:ascii="Times New Roman" w:hAnsi="Times New Roman"/>
          <w:lang w:val="pt-BR"/>
        </w:rPr>
        <w:t>Al</w:t>
      </w:r>
      <w:r w:rsidR="0071314D" w:rsidRPr="0071314D">
        <w:rPr>
          <w:rFonts w:ascii="Times New Roman" w:hAnsi="Times New Roman"/>
          <w:vertAlign w:val="subscript"/>
          <w:lang w:val="pt-BR"/>
        </w:rPr>
        <w:t>2</w:t>
      </w:r>
      <w:r w:rsidR="0071314D">
        <w:rPr>
          <w:rFonts w:ascii="Times New Roman" w:hAnsi="Times New Roman"/>
          <w:lang w:val="pt-BR"/>
        </w:rPr>
        <w:t>O</w:t>
      </w:r>
      <w:r w:rsidR="0071314D" w:rsidRPr="0071314D">
        <w:rPr>
          <w:rFonts w:ascii="Times New Roman" w:hAnsi="Times New Roman"/>
          <w:vertAlign w:val="subscript"/>
          <w:lang w:val="pt-BR"/>
        </w:rPr>
        <w:t>3</w:t>
      </w:r>
      <w:r w:rsidR="00866C73">
        <w:rPr>
          <w:rFonts w:ascii="Times New Roman" w:hAnsi="Times New Roman"/>
          <w:lang w:val="pt-BR"/>
        </w:rPr>
        <w:t xml:space="preserve">. </w:t>
      </w:r>
      <w:bookmarkStart w:id="5" w:name="_Hlk138607041"/>
      <w:bookmarkStart w:id="6" w:name="_Hlk138608286"/>
      <w:bookmarkStart w:id="7" w:name="_Hlk138607120"/>
      <w:r w:rsidR="00943752">
        <w:rPr>
          <w:rFonts w:ascii="Times New Roman" w:hAnsi="Times New Roman"/>
          <w:lang w:val="pt-BR"/>
        </w:rPr>
        <w:t>Em particular, duas suspensões</w:t>
      </w:r>
      <w:r w:rsidR="00866C73">
        <w:rPr>
          <w:rFonts w:ascii="Times New Roman" w:hAnsi="Times New Roman"/>
          <w:lang w:val="pt-BR"/>
        </w:rPr>
        <w:t xml:space="preserve"> contendo 89 e 88% (m/m) de </w:t>
      </w:r>
      <w:r w:rsidR="00866C73" w:rsidRPr="002D3B5C">
        <w:rPr>
          <w:rFonts w:ascii="Times New Roman" w:hAnsi="Times New Roman"/>
          <w:shd w:val="clear" w:color="auto" w:fill="FFFFFF"/>
          <w:lang w:val="pt-BR"/>
        </w:rPr>
        <w:t>Al(NO</w:t>
      </w:r>
      <w:r w:rsidR="00866C73" w:rsidRPr="002D3B5C">
        <w:rPr>
          <w:rFonts w:ascii="Times New Roman" w:hAnsi="Times New Roman"/>
          <w:shd w:val="clear" w:color="auto" w:fill="FFFFFF"/>
          <w:vertAlign w:val="subscript"/>
          <w:lang w:val="pt-BR"/>
        </w:rPr>
        <w:t>3</w:t>
      </w:r>
      <w:r w:rsidR="00866C73" w:rsidRPr="002D3B5C">
        <w:rPr>
          <w:rFonts w:ascii="Times New Roman" w:hAnsi="Times New Roman"/>
          <w:shd w:val="clear" w:color="auto" w:fill="FFFFFF"/>
          <w:lang w:val="pt-BR"/>
        </w:rPr>
        <w:t>)</w:t>
      </w:r>
      <w:r w:rsidR="00866C73" w:rsidRPr="002D3B5C">
        <w:rPr>
          <w:rFonts w:ascii="Times New Roman" w:hAnsi="Times New Roman"/>
          <w:shd w:val="clear" w:color="auto" w:fill="FFFFFF"/>
          <w:vertAlign w:val="subscript"/>
          <w:lang w:val="pt-BR"/>
        </w:rPr>
        <w:t>3.</w:t>
      </w:r>
      <w:r w:rsidR="00866C73" w:rsidRPr="002D3B5C">
        <w:rPr>
          <w:rFonts w:ascii="Times New Roman" w:hAnsi="Times New Roman"/>
          <w:shd w:val="clear" w:color="auto" w:fill="FFFFFF"/>
          <w:lang w:val="pt-BR"/>
        </w:rPr>
        <w:t>9H</w:t>
      </w:r>
      <w:r w:rsidR="00866C73" w:rsidRPr="002D3B5C">
        <w:rPr>
          <w:rFonts w:ascii="Times New Roman" w:hAnsi="Times New Roman"/>
          <w:shd w:val="clear" w:color="auto" w:fill="FFFFFF"/>
          <w:vertAlign w:val="subscript"/>
          <w:lang w:val="pt-BR"/>
        </w:rPr>
        <w:t>2</w:t>
      </w:r>
      <w:r w:rsidR="00866C73" w:rsidRPr="002D3B5C">
        <w:rPr>
          <w:rFonts w:ascii="Times New Roman" w:hAnsi="Times New Roman"/>
          <w:shd w:val="clear" w:color="auto" w:fill="FFFFFF"/>
          <w:lang w:val="pt-BR"/>
        </w:rPr>
        <w:t>O</w:t>
      </w:r>
      <w:r w:rsidR="00A80D73">
        <w:rPr>
          <w:rFonts w:ascii="Times New Roman" w:hAnsi="Times New Roman"/>
          <w:shd w:val="clear" w:color="auto" w:fill="FFFFFF"/>
          <w:lang w:val="pt-BR"/>
        </w:rPr>
        <w:t xml:space="preserve"> (percursor de </w:t>
      </w:r>
      <w:r w:rsidR="0043670A">
        <w:rPr>
          <w:rFonts w:ascii="Times New Roman" w:hAnsi="Times New Roman"/>
          <w:lang w:val="pt-BR"/>
        </w:rPr>
        <w:t>Al</w:t>
      </w:r>
      <w:r w:rsidR="0043670A" w:rsidRPr="0071314D">
        <w:rPr>
          <w:rFonts w:ascii="Times New Roman" w:hAnsi="Times New Roman"/>
          <w:vertAlign w:val="subscript"/>
          <w:lang w:val="pt-BR"/>
        </w:rPr>
        <w:t>2</w:t>
      </w:r>
      <w:r w:rsidR="0043670A">
        <w:rPr>
          <w:rFonts w:ascii="Times New Roman" w:hAnsi="Times New Roman"/>
          <w:lang w:val="pt-BR"/>
        </w:rPr>
        <w:t>O</w:t>
      </w:r>
      <w:r w:rsidR="0043670A" w:rsidRPr="0071314D">
        <w:rPr>
          <w:rFonts w:ascii="Times New Roman" w:hAnsi="Times New Roman"/>
          <w:vertAlign w:val="subscript"/>
          <w:lang w:val="pt-BR"/>
        </w:rPr>
        <w:t>3</w:t>
      </w:r>
      <w:r w:rsidR="00A80D73">
        <w:rPr>
          <w:rFonts w:ascii="Times New Roman" w:hAnsi="Times New Roman"/>
          <w:shd w:val="clear" w:color="auto" w:fill="FFFFFF"/>
          <w:lang w:val="pt-BR"/>
        </w:rPr>
        <w:t>)</w:t>
      </w:r>
      <w:r w:rsidR="00943752">
        <w:rPr>
          <w:rFonts w:ascii="Times New Roman" w:hAnsi="Times New Roman"/>
          <w:shd w:val="clear" w:color="auto" w:fill="FFFFFF"/>
          <w:lang w:val="pt-BR"/>
        </w:rPr>
        <w:t xml:space="preserve"> foram preparadas</w:t>
      </w:r>
      <w:r w:rsidR="00866C73">
        <w:rPr>
          <w:rFonts w:ascii="Times New Roman" w:hAnsi="Times New Roman"/>
          <w:lang w:val="pt-BR"/>
        </w:rPr>
        <w:t xml:space="preserve">, </w:t>
      </w:r>
      <w:r w:rsidR="00943752">
        <w:rPr>
          <w:rFonts w:ascii="Times New Roman" w:hAnsi="Times New Roman"/>
          <w:lang w:val="pt-BR"/>
        </w:rPr>
        <w:t>seguida</w:t>
      </w:r>
      <w:r w:rsidR="00866C73">
        <w:rPr>
          <w:rFonts w:ascii="Times New Roman" w:hAnsi="Times New Roman"/>
          <w:lang w:val="pt-BR"/>
        </w:rPr>
        <w:t xml:space="preserve"> </w:t>
      </w:r>
      <w:r w:rsidR="00943752">
        <w:rPr>
          <w:rFonts w:ascii="Times New Roman" w:hAnsi="Times New Roman"/>
          <w:lang w:val="pt-BR"/>
        </w:rPr>
        <w:t>pela adição de</w:t>
      </w:r>
      <w:r w:rsidR="00866C73">
        <w:rPr>
          <w:rFonts w:ascii="Times New Roman" w:hAnsi="Times New Roman"/>
          <w:lang w:val="pt-BR"/>
        </w:rPr>
        <w:t xml:space="preserve"> 1 e 2%</w:t>
      </w:r>
      <w:r w:rsidR="00A80D73">
        <w:rPr>
          <w:rFonts w:ascii="Times New Roman" w:hAnsi="Times New Roman"/>
          <w:lang w:val="pt-BR"/>
        </w:rPr>
        <w:t xml:space="preserve"> (m/m) de </w:t>
      </w:r>
      <w:r w:rsidR="00A80D73" w:rsidRPr="002D3B5C">
        <w:rPr>
          <w:rFonts w:ascii="Times New Roman" w:hAnsi="Times New Roman"/>
          <w:shd w:val="clear" w:color="auto" w:fill="FFFFFF"/>
          <w:lang w:val="pt-BR"/>
        </w:rPr>
        <w:t>Y(NO</w:t>
      </w:r>
      <w:r w:rsidR="00A80D73" w:rsidRPr="002D3B5C">
        <w:rPr>
          <w:rFonts w:ascii="Times New Roman" w:hAnsi="Times New Roman"/>
          <w:shd w:val="clear" w:color="auto" w:fill="FFFFFF"/>
          <w:vertAlign w:val="subscript"/>
          <w:lang w:val="pt-BR"/>
        </w:rPr>
        <w:t>3</w:t>
      </w:r>
      <w:r w:rsidR="00A80D73" w:rsidRPr="002D3B5C">
        <w:rPr>
          <w:rFonts w:ascii="Times New Roman" w:hAnsi="Times New Roman"/>
          <w:shd w:val="clear" w:color="auto" w:fill="FFFFFF"/>
          <w:lang w:val="pt-BR"/>
        </w:rPr>
        <w:t>)</w:t>
      </w:r>
      <w:r w:rsidR="00A80D73" w:rsidRPr="002D3B5C">
        <w:rPr>
          <w:rFonts w:ascii="Times New Roman" w:hAnsi="Times New Roman"/>
          <w:shd w:val="clear" w:color="auto" w:fill="FFFFFF"/>
          <w:vertAlign w:val="subscript"/>
          <w:lang w:val="pt-BR"/>
        </w:rPr>
        <w:t>3</w:t>
      </w:r>
      <w:r w:rsidR="00A80D73" w:rsidRPr="002D3B5C">
        <w:rPr>
          <w:rFonts w:ascii="Times New Roman" w:hAnsi="Times New Roman"/>
          <w:shd w:val="clear" w:color="auto" w:fill="FFFFFF"/>
          <w:lang w:val="pt-BR"/>
        </w:rPr>
        <w:t>.6H</w:t>
      </w:r>
      <w:r w:rsidR="00A80D73" w:rsidRPr="002D3B5C">
        <w:rPr>
          <w:rFonts w:ascii="Times New Roman" w:hAnsi="Times New Roman"/>
          <w:shd w:val="clear" w:color="auto" w:fill="FFFFFF"/>
          <w:vertAlign w:val="subscript"/>
          <w:lang w:val="pt-BR"/>
        </w:rPr>
        <w:t>2</w:t>
      </w:r>
      <w:r w:rsidR="00A80D73" w:rsidRPr="002D3B5C">
        <w:rPr>
          <w:rFonts w:ascii="Times New Roman" w:hAnsi="Times New Roman"/>
          <w:shd w:val="clear" w:color="auto" w:fill="FFFFFF"/>
          <w:lang w:val="pt-BR"/>
        </w:rPr>
        <w:t>O</w:t>
      </w:r>
      <w:r w:rsidR="00A80D73">
        <w:rPr>
          <w:rFonts w:ascii="Times New Roman" w:hAnsi="Times New Roman"/>
          <w:shd w:val="clear" w:color="auto" w:fill="FFFFFF"/>
          <w:lang w:val="pt-BR"/>
        </w:rPr>
        <w:t xml:space="preserve"> </w:t>
      </w:r>
      <w:r w:rsidR="0043670A">
        <w:rPr>
          <w:rFonts w:ascii="Times New Roman" w:hAnsi="Times New Roman"/>
          <w:shd w:val="clear" w:color="auto" w:fill="FFFFFF"/>
          <w:lang w:val="pt-BR"/>
        </w:rPr>
        <w:t xml:space="preserve">(percursor de </w:t>
      </w:r>
      <w:r w:rsidR="0043670A" w:rsidRPr="0071314D">
        <w:rPr>
          <w:rFonts w:ascii="Times New Roman" w:hAnsi="Times New Roman"/>
          <w:sz w:val="18"/>
          <w:szCs w:val="18"/>
          <w:lang w:val="pt-BR"/>
        </w:rPr>
        <w:t>Y</w:t>
      </w:r>
      <w:r w:rsidR="0043670A" w:rsidRPr="0071314D">
        <w:rPr>
          <w:rFonts w:ascii="Times New Roman" w:hAnsi="Times New Roman"/>
          <w:sz w:val="18"/>
          <w:szCs w:val="18"/>
          <w:vertAlign w:val="subscript"/>
          <w:lang w:val="pt-BR"/>
        </w:rPr>
        <w:t>2</w:t>
      </w:r>
      <w:r w:rsidR="0043670A" w:rsidRPr="0071314D">
        <w:rPr>
          <w:rFonts w:ascii="Times New Roman" w:hAnsi="Times New Roman"/>
          <w:sz w:val="18"/>
          <w:szCs w:val="18"/>
          <w:lang w:val="pt-BR"/>
        </w:rPr>
        <w:t>O</w:t>
      </w:r>
      <w:r w:rsidR="0043670A" w:rsidRPr="0071314D">
        <w:rPr>
          <w:rFonts w:ascii="Times New Roman" w:hAnsi="Times New Roman"/>
          <w:sz w:val="18"/>
          <w:szCs w:val="18"/>
          <w:vertAlign w:val="subscript"/>
          <w:lang w:val="pt-BR"/>
        </w:rPr>
        <w:t>3</w:t>
      </w:r>
      <w:r w:rsidR="0043670A">
        <w:rPr>
          <w:rFonts w:ascii="Times New Roman" w:hAnsi="Times New Roman"/>
          <w:shd w:val="clear" w:color="auto" w:fill="FFFFFF"/>
          <w:lang w:val="pt-BR"/>
        </w:rPr>
        <w:t xml:space="preserve"> )</w:t>
      </w:r>
      <w:r w:rsidR="00943752">
        <w:rPr>
          <w:rFonts w:ascii="Times New Roman" w:hAnsi="Times New Roman"/>
          <w:shd w:val="clear" w:color="auto" w:fill="FFFFFF"/>
          <w:lang w:val="pt-BR"/>
        </w:rPr>
        <w:t>.</w:t>
      </w:r>
      <w:r w:rsidR="0043670A">
        <w:rPr>
          <w:rFonts w:ascii="Times New Roman" w:hAnsi="Times New Roman"/>
          <w:shd w:val="clear" w:color="auto" w:fill="FFFFFF"/>
          <w:lang w:val="pt-BR"/>
        </w:rPr>
        <w:t xml:space="preserve"> </w:t>
      </w:r>
      <w:r w:rsidR="00943752">
        <w:rPr>
          <w:rFonts w:ascii="Times New Roman" w:hAnsi="Times New Roman"/>
          <w:shd w:val="clear" w:color="auto" w:fill="FFFFFF"/>
          <w:lang w:val="pt-BR"/>
        </w:rPr>
        <w:t xml:space="preserve">As </w:t>
      </w:r>
      <w:r w:rsidR="00943752" w:rsidRPr="00F93121">
        <w:rPr>
          <w:rFonts w:ascii="Times New Roman" w:hAnsi="Times New Roman"/>
          <w:shd w:val="clear" w:color="auto" w:fill="FFFFFF"/>
          <w:lang w:val="pt-BR"/>
        </w:rPr>
        <w:t>amostras</w:t>
      </w:r>
      <w:r w:rsidR="0043670A" w:rsidRPr="00F93121">
        <w:rPr>
          <w:rFonts w:ascii="Times New Roman" w:hAnsi="Times New Roman"/>
          <w:shd w:val="clear" w:color="auto" w:fill="FFFFFF"/>
          <w:lang w:val="pt-BR"/>
        </w:rPr>
        <w:t xml:space="preserve"> </w:t>
      </w:r>
      <w:r w:rsidR="0043670A" w:rsidRPr="00F93121">
        <w:rPr>
          <w:rFonts w:ascii="Times New Roman" w:hAnsi="Times New Roman"/>
          <w:lang w:val="pt-BR"/>
        </w:rPr>
        <w:t>foram sec</w:t>
      </w:r>
      <w:r w:rsidR="00943752" w:rsidRPr="00F93121">
        <w:rPr>
          <w:rFonts w:ascii="Times New Roman" w:hAnsi="Times New Roman"/>
          <w:lang w:val="pt-BR"/>
        </w:rPr>
        <w:t>a</w:t>
      </w:r>
      <w:r w:rsidR="0043670A" w:rsidRPr="00F93121">
        <w:rPr>
          <w:rFonts w:ascii="Times New Roman" w:hAnsi="Times New Roman"/>
          <w:lang w:val="pt-BR"/>
        </w:rPr>
        <w:t>s durante 24h a 90 °C com a rampa de 10 °C.min</w:t>
      </w:r>
      <w:r w:rsidR="0043670A" w:rsidRPr="00F93121">
        <w:rPr>
          <w:rFonts w:ascii="Times New Roman" w:hAnsi="Times New Roman"/>
          <w:vertAlign w:val="superscript"/>
          <w:lang w:val="pt-BR"/>
        </w:rPr>
        <w:t>-1</w:t>
      </w:r>
      <w:r w:rsidR="0043670A" w:rsidRPr="00F93121">
        <w:rPr>
          <w:rFonts w:ascii="Times New Roman" w:hAnsi="Times New Roman"/>
          <w:lang w:val="pt-BR"/>
        </w:rPr>
        <w:t xml:space="preserve"> e calcinad</w:t>
      </w:r>
      <w:r w:rsidR="00943752" w:rsidRPr="00F93121">
        <w:rPr>
          <w:rFonts w:ascii="Times New Roman" w:hAnsi="Times New Roman"/>
          <w:lang w:val="pt-BR"/>
        </w:rPr>
        <w:t>a</w:t>
      </w:r>
      <w:r w:rsidR="0043670A" w:rsidRPr="00F93121">
        <w:rPr>
          <w:rFonts w:ascii="Times New Roman" w:hAnsi="Times New Roman"/>
          <w:lang w:val="pt-BR"/>
        </w:rPr>
        <w:t>s a 700 °C com a rampa de aquecimento 10 °C.min</w:t>
      </w:r>
      <w:r w:rsidR="0043670A" w:rsidRPr="00F93121">
        <w:rPr>
          <w:rFonts w:ascii="Times New Roman" w:hAnsi="Times New Roman"/>
          <w:vertAlign w:val="superscript"/>
          <w:lang w:val="pt-BR"/>
        </w:rPr>
        <w:t>-1</w:t>
      </w:r>
      <w:r w:rsidR="0043670A" w:rsidRPr="00F93121">
        <w:rPr>
          <w:rFonts w:ascii="Times New Roman" w:hAnsi="Times New Roman"/>
          <w:lang w:val="pt-BR"/>
        </w:rPr>
        <w:t xml:space="preserve"> por 5h.</w:t>
      </w:r>
      <w:r w:rsidR="0043670A" w:rsidRPr="00F93121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43670A" w:rsidRPr="00F93121">
        <w:rPr>
          <w:rFonts w:ascii="Times New Roman" w:hAnsi="Times New Roman"/>
          <w:lang w:val="pt-BR"/>
        </w:rPr>
        <w:t>Após a calcinação dos suportes (Y</w:t>
      </w:r>
      <w:r w:rsidR="0043670A" w:rsidRPr="00F93121">
        <w:rPr>
          <w:rFonts w:ascii="Times New Roman" w:hAnsi="Times New Roman"/>
          <w:vertAlign w:val="subscript"/>
          <w:lang w:val="pt-BR"/>
        </w:rPr>
        <w:t>2</w:t>
      </w:r>
      <w:r w:rsidR="0043670A" w:rsidRPr="00F93121">
        <w:rPr>
          <w:rFonts w:ascii="Times New Roman" w:hAnsi="Times New Roman"/>
          <w:lang w:val="pt-BR"/>
        </w:rPr>
        <w:t>O</w:t>
      </w:r>
      <w:r w:rsidR="0043670A" w:rsidRPr="00F93121">
        <w:rPr>
          <w:rFonts w:ascii="Times New Roman" w:hAnsi="Times New Roman"/>
          <w:vertAlign w:val="subscript"/>
          <w:lang w:val="pt-BR"/>
        </w:rPr>
        <w:t>3</w:t>
      </w:r>
      <w:r w:rsidR="0043670A" w:rsidRPr="00F93121">
        <w:rPr>
          <w:rFonts w:ascii="Times New Roman" w:hAnsi="Times New Roman"/>
          <w:lang w:val="pt-BR"/>
        </w:rPr>
        <w:t>(1%)/Al</w:t>
      </w:r>
      <w:r w:rsidR="0043670A" w:rsidRPr="00F93121">
        <w:rPr>
          <w:rFonts w:ascii="Times New Roman" w:hAnsi="Times New Roman"/>
          <w:vertAlign w:val="subscript"/>
          <w:lang w:val="pt-BR"/>
        </w:rPr>
        <w:t>2</w:t>
      </w:r>
      <w:r w:rsidR="0043670A" w:rsidRPr="00F93121">
        <w:rPr>
          <w:rFonts w:ascii="Times New Roman" w:hAnsi="Times New Roman"/>
          <w:lang w:val="pt-BR"/>
        </w:rPr>
        <w:t>O</w:t>
      </w:r>
      <w:r w:rsidR="0043670A" w:rsidRPr="00F93121">
        <w:rPr>
          <w:rFonts w:ascii="Times New Roman" w:hAnsi="Times New Roman"/>
          <w:vertAlign w:val="subscript"/>
          <w:lang w:val="pt-BR"/>
        </w:rPr>
        <w:t xml:space="preserve">3 </w:t>
      </w:r>
      <w:r w:rsidR="0043670A" w:rsidRPr="00F93121">
        <w:rPr>
          <w:rFonts w:ascii="Times New Roman" w:hAnsi="Times New Roman"/>
          <w:lang w:val="pt-BR"/>
        </w:rPr>
        <w:t>e Y</w:t>
      </w:r>
      <w:r w:rsidR="0043670A" w:rsidRPr="00F93121">
        <w:rPr>
          <w:rFonts w:ascii="Times New Roman" w:hAnsi="Times New Roman"/>
          <w:vertAlign w:val="subscript"/>
          <w:lang w:val="pt-BR"/>
        </w:rPr>
        <w:t>2</w:t>
      </w:r>
      <w:r w:rsidR="0043670A" w:rsidRPr="00F93121">
        <w:rPr>
          <w:rFonts w:ascii="Times New Roman" w:hAnsi="Times New Roman"/>
          <w:lang w:val="pt-BR"/>
        </w:rPr>
        <w:t>O</w:t>
      </w:r>
      <w:r w:rsidR="0043670A" w:rsidRPr="00F93121">
        <w:rPr>
          <w:rFonts w:ascii="Times New Roman" w:hAnsi="Times New Roman"/>
          <w:vertAlign w:val="subscript"/>
          <w:lang w:val="pt-BR"/>
        </w:rPr>
        <w:t>3</w:t>
      </w:r>
      <w:r w:rsidR="0043670A" w:rsidRPr="00F93121">
        <w:rPr>
          <w:rFonts w:ascii="Times New Roman" w:hAnsi="Times New Roman"/>
          <w:lang w:val="pt-BR"/>
        </w:rPr>
        <w:t>(2%) /Al</w:t>
      </w:r>
      <w:r w:rsidR="0043670A" w:rsidRPr="00F93121">
        <w:rPr>
          <w:rFonts w:ascii="Times New Roman" w:hAnsi="Times New Roman"/>
          <w:vertAlign w:val="subscript"/>
          <w:lang w:val="pt-BR"/>
        </w:rPr>
        <w:t>2</w:t>
      </w:r>
      <w:r w:rsidR="0043670A" w:rsidRPr="00F93121">
        <w:rPr>
          <w:rFonts w:ascii="Times New Roman" w:hAnsi="Times New Roman"/>
          <w:lang w:val="pt-BR"/>
        </w:rPr>
        <w:t>O</w:t>
      </w:r>
      <w:r w:rsidR="0043670A" w:rsidRPr="00F93121">
        <w:rPr>
          <w:rFonts w:ascii="Times New Roman" w:hAnsi="Times New Roman"/>
          <w:vertAlign w:val="subscript"/>
          <w:lang w:val="pt-BR"/>
        </w:rPr>
        <w:t>3</w:t>
      </w:r>
      <w:r w:rsidR="0043670A" w:rsidRPr="00F93121">
        <w:rPr>
          <w:rFonts w:ascii="Times New Roman" w:hAnsi="Times New Roman"/>
          <w:lang w:val="pt-BR"/>
        </w:rPr>
        <w:t xml:space="preserve">), </w:t>
      </w:r>
      <w:r w:rsidR="00943752" w:rsidRPr="00F93121">
        <w:rPr>
          <w:rFonts w:ascii="Times New Roman" w:hAnsi="Times New Roman"/>
          <w:lang w:val="pt-BR"/>
        </w:rPr>
        <w:t xml:space="preserve">as amostras </w:t>
      </w:r>
      <w:r w:rsidR="0043670A" w:rsidRPr="00F93121">
        <w:rPr>
          <w:rFonts w:ascii="Times New Roman" w:hAnsi="Times New Roman"/>
          <w:lang w:val="pt-BR"/>
        </w:rPr>
        <w:t xml:space="preserve">foram </w:t>
      </w:r>
      <w:r w:rsidR="00491CC6" w:rsidRPr="00F93121">
        <w:rPr>
          <w:rFonts w:ascii="Times New Roman" w:hAnsi="Times New Roman"/>
          <w:lang w:val="pt-BR"/>
        </w:rPr>
        <w:t>impregnad</w:t>
      </w:r>
      <w:r w:rsidR="00943752" w:rsidRPr="00F93121">
        <w:rPr>
          <w:rFonts w:ascii="Times New Roman" w:hAnsi="Times New Roman"/>
          <w:lang w:val="pt-BR"/>
        </w:rPr>
        <w:t>as</w:t>
      </w:r>
      <w:r w:rsidR="00491CC6" w:rsidRPr="00F93121">
        <w:rPr>
          <w:rFonts w:ascii="Times New Roman" w:hAnsi="Times New Roman"/>
          <w:lang w:val="pt-BR"/>
        </w:rPr>
        <w:t xml:space="preserve"> com</w:t>
      </w:r>
      <w:r w:rsidR="0043670A" w:rsidRPr="00F93121">
        <w:rPr>
          <w:rFonts w:ascii="Times New Roman" w:hAnsi="Times New Roman"/>
          <w:lang w:val="pt-BR"/>
        </w:rPr>
        <w:t xml:space="preserve"> 10% (m/m) </w:t>
      </w:r>
      <w:r w:rsidR="0043670A" w:rsidRPr="008553D5">
        <w:rPr>
          <w:rFonts w:ascii="Times New Roman" w:hAnsi="Times New Roman"/>
          <w:lang w:val="pt-BR"/>
        </w:rPr>
        <w:t xml:space="preserve">de </w:t>
      </w:r>
      <w:r w:rsidR="0043670A" w:rsidRPr="008553D5">
        <w:rPr>
          <w:rFonts w:ascii="Times New Roman" w:hAnsi="Times New Roman"/>
          <w:lang w:val="pt-BR"/>
        </w:rPr>
        <w:t>níquel</w:t>
      </w:r>
      <w:r w:rsidR="00A80D73" w:rsidRPr="0043670A">
        <w:rPr>
          <w:rFonts w:ascii="Times New Roman" w:hAnsi="Times New Roman"/>
          <w:lang w:val="pt-BR"/>
        </w:rPr>
        <w:t xml:space="preserve"> </w:t>
      </w:r>
      <w:r w:rsidR="0043670A">
        <w:rPr>
          <w:rFonts w:ascii="Times New Roman" w:hAnsi="Times New Roman"/>
          <w:lang w:val="pt-BR"/>
        </w:rPr>
        <w:t>em cada suporte formado</w:t>
      </w:r>
      <w:r w:rsidR="00491CC6">
        <w:rPr>
          <w:rFonts w:ascii="Times New Roman" w:hAnsi="Times New Roman"/>
          <w:lang w:val="pt-BR"/>
        </w:rPr>
        <w:t xml:space="preserve">, </w:t>
      </w:r>
      <w:r w:rsidR="00943752">
        <w:rPr>
          <w:rFonts w:ascii="Times New Roman" w:hAnsi="Times New Roman"/>
          <w:lang w:val="pt-BR"/>
        </w:rPr>
        <w:t>seguido pelas etapas de secagem</w:t>
      </w:r>
      <w:r w:rsidR="00491CC6">
        <w:rPr>
          <w:rFonts w:ascii="Times New Roman" w:hAnsi="Times New Roman"/>
          <w:lang w:val="pt-BR"/>
        </w:rPr>
        <w:t xml:space="preserve"> e calcinação nas mesmas condições </w:t>
      </w:r>
      <w:bookmarkEnd w:id="5"/>
      <w:r w:rsidR="00F61DC6">
        <w:rPr>
          <w:rFonts w:ascii="Times New Roman" w:hAnsi="Times New Roman"/>
          <w:lang w:val="pt-BR"/>
        </w:rPr>
        <w:t>mencionadas anteriormente</w:t>
      </w:r>
      <w:r w:rsidR="00491CC6">
        <w:rPr>
          <w:rFonts w:ascii="Times New Roman" w:hAnsi="Times New Roman"/>
          <w:lang w:val="pt-BR"/>
        </w:rPr>
        <w:t>.</w:t>
      </w:r>
      <w:bookmarkEnd w:id="6"/>
      <w:bookmarkEnd w:id="7"/>
    </w:p>
    <w:p w14:paraId="0A27A78B" w14:textId="77777777" w:rsidR="00866C9F" w:rsidRDefault="00866C9F" w:rsidP="00D207BE">
      <w:pPr>
        <w:spacing w:line="240" w:lineRule="auto"/>
        <w:jc w:val="both"/>
        <w:rPr>
          <w:rFonts w:ascii="Times New Roman" w:hAnsi="Times New Roman" w:cs="Times New Roman"/>
          <w:b/>
          <w:bCs/>
          <w:sz w:val="18"/>
          <w:szCs w:val="18"/>
        </w:rPr>
      </w:pPr>
    </w:p>
    <w:p w14:paraId="2C09A065" w14:textId="6792E9FE" w:rsidR="00064E1D" w:rsidRPr="007F7E45" w:rsidRDefault="00064E1D" w:rsidP="00D207BE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F7E45">
        <w:rPr>
          <w:rFonts w:ascii="Times New Roman" w:hAnsi="Times New Roman" w:cs="Times New Roman"/>
          <w:b/>
          <w:bCs/>
          <w:sz w:val="18"/>
          <w:szCs w:val="18"/>
        </w:rPr>
        <w:t>Tabela</w:t>
      </w:r>
      <w:r w:rsidR="006851C5" w:rsidRPr="007F7E45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7F7E45">
        <w:rPr>
          <w:rFonts w:ascii="Times New Roman" w:hAnsi="Times New Roman" w:cs="Times New Roman"/>
          <w:b/>
          <w:bCs/>
          <w:sz w:val="18"/>
          <w:szCs w:val="18"/>
        </w:rPr>
        <w:fldChar w:fldCharType="begin"/>
      </w:r>
      <w:r w:rsidRPr="007F7E45">
        <w:rPr>
          <w:rFonts w:ascii="Times New Roman" w:hAnsi="Times New Roman" w:cs="Times New Roman"/>
          <w:b/>
          <w:bCs/>
          <w:sz w:val="18"/>
          <w:szCs w:val="18"/>
        </w:rPr>
        <w:instrText xml:space="preserve"> SEQ Table \* ARABIC </w:instrText>
      </w:r>
      <w:r w:rsidRPr="007F7E45">
        <w:rPr>
          <w:rFonts w:ascii="Times New Roman" w:hAnsi="Times New Roman" w:cs="Times New Roman"/>
          <w:b/>
          <w:bCs/>
          <w:sz w:val="18"/>
          <w:szCs w:val="18"/>
        </w:rPr>
        <w:fldChar w:fldCharType="separate"/>
      </w:r>
      <w:r w:rsidRPr="007F7E45">
        <w:rPr>
          <w:rFonts w:ascii="Times New Roman" w:hAnsi="Times New Roman" w:cs="Times New Roman"/>
          <w:b/>
          <w:bCs/>
          <w:noProof/>
          <w:sz w:val="18"/>
          <w:szCs w:val="18"/>
        </w:rPr>
        <w:t>1</w:t>
      </w:r>
      <w:r w:rsidRPr="007F7E45">
        <w:rPr>
          <w:rFonts w:ascii="Times New Roman" w:hAnsi="Times New Roman" w:cs="Times New Roman"/>
          <w:b/>
          <w:bCs/>
          <w:sz w:val="18"/>
          <w:szCs w:val="18"/>
        </w:rPr>
        <w:fldChar w:fldCharType="end"/>
      </w:r>
      <w:r w:rsidRPr="007F7E45">
        <w:rPr>
          <w:rFonts w:ascii="Times New Roman" w:hAnsi="Times New Roman" w:cs="Times New Roman"/>
          <w:sz w:val="18"/>
          <w:szCs w:val="18"/>
        </w:rPr>
        <w:t>- Catalisadores sintetizados e as respectivas nomenclaturas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379"/>
        <w:gridCol w:w="2379"/>
      </w:tblGrid>
      <w:tr w:rsidR="007F7E45" w:rsidRPr="007F7E45" w14:paraId="39018A27" w14:textId="77777777" w:rsidTr="00A75488">
        <w:trPr>
          <w:jc w:val="center"/>
        </w:trPr>
        <w:tc>
          <w:tcPr>
            <w:tcW w:w="2379" w:type="dxa"/>
          </w:tcPr>
          <w:p w14:paraId="0478E9BE" w14:textId="77777777" w:rsidR="00D31521" w:rsidRPr="007F7E45" w:rsidRDefault="00D31521" w:rsidP="00F159B6">
            <w:pPr>
              <w:pStyle w:val="TAMainText"/>
              <w:ind w:firstLine="2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E45">
              <w:rPr>
                <w:rFonts w:ascii="Times New Roman" w:hAnsi="Times New Roman"/>
                <w:sz w:val="18"/>
                <w:szCs w:val="18"/>
              </w:rPr>
              <w:t>Catalisador</w:t>
            </w:r>
          </w:p>
          <w:p w14:paraId="3E3E2344" w14:textId="227B1AE4" w:rsidR="00D421AB" w:rsidRPr="007F7E45" w:rsidRDefault="00D421AB" w:rsidP="00A75488">
            <w:pPr>
              <w:pStyle w:val="TAMainText"/>
              <w:ind w:firstLine="2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E45">
              <w:rPr>
                <w:rFonts w:ascii="Times New Roman" w:hAnsi="Times New Roman"/>
                <w:sz w:val="18"/>
                <w:szCs w:val="18"/>
              </w:rPr>
              <w:t>(</w:t>
            </w:r>
            <w:r w:rsidR="00A75488">
              <w:rPr>
                <w:rFonts w:ascii="Times New Roman" w:hAnsi="Times New Roman"/>
                <w:sz w:val="18"/>
                <w:szCs w:val="18"/>
              </w:rPr>
              <w:t>%m/m</w:t>
            </w:r>
            <w:r w:rsidRPr="007F7E45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379" w:type="dxa"/>
            <w:vAlign w:val="center"/>
          </w:tcPr>
          <w:p w14:paraId="70DBBD7E" w14:textId="2F54F586" w:rsidR="00D31521" w:rsidRPr="007F7E45" w:rsidRDefault="00D31521" w:rsidP="00F159B6">
            <w:pPr>
              <w:pStyle w:val="TAMainText"/>
              <w:ind w:firstLine="2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E45">
              <w:rPr>
                <w:rFonts w:ascii="Times New Roman" w:hAnsi="Times New Roman"/>
                <w:sz w:val="18"/>
                <w:szCs w:val="18"/>
              </w:rPr>
              <w:t>Nomeclatura</w:t>
            </w:r>
          </w:p>
        </w:tc>
      </w:tr>
      <w:tr w:rsidR="007F7E45" w:rsidRPr="007F7E45" w14:paraId="478ED041" w14:textId="77777777" w:rsidTr="00A75488">
        <w:trPr>
          <w:jc w:val="center"/>
        </w:trPr>
        <w:tc>
          <w:tcPr>
            <w:tcW w:w="2379" w:type="dxa"/>
          </w:tcPr>
          <w:p w14:paraId="0B1DCBEB" w14:textId="7BA30902" w:rsidR="00D31521" w:rsidRPr="007F7E45" w:rsidRDefault="00D31521" w:rsidP="00F159B6">
            <w:pPr>
              <w:pStyle w:val="TAMainText"/>
              <w:ind w:firstLine="2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E45">
              <w:rPr>
                <w:rFonts w:ascii="Times New Roman" w:hAnsi="Times New Roman"/>
                <w:sz w:val="18"/>
                <w:szCs w:val="18"/>
              </w:rPr>
              <w:t>Ni (10%) /α-Al</w:t>
            </w:r>
            <w:r w:rsidRPr="007F7E45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7F7E45">
              <w:rPr>
                <w:rFonts w:ascii="Times New Roman" w:hAnsi="Times New Roman"/>
                <w:sz w:val="18"/>
                <w:szCs w:val="18"/>
              </w:rPr>
              <w:t>O</w:t>
            </w:r>
            <w:r w:rsidRPr="007F7E45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379" w:type="dxa"/>
          </w:tcPr>
          <w:p w14:paraId="1124B05E" w14:textId="73A6F8F9" w:rsidR="00D31521" w:rsidRPr="007F7E45" w:rsidRDefault="00854B80" w:rsidP="00F159B6">
            <w:pPr>
              <w:pStyle w:val="TAMainText"/>
              <w:ind w:firstLine="2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E45">
              <w:rPr>
                <w:rFonts w:ascii="Times New Roman" w:hAnsi="Times New Roman"/>
                <w:sz w:val="18"/>
                <w:szCs w:val="18"/>
              </w:rPr>
              <w:t>Ni10(α)Al</w:t>
            </w:r>
          </w:p>
        </w:tc>
      </w:tr>
      <w:tr w:rsidR="007F7E45" w:rsidRPr="007F7E45" w14:paraId="1FE278F6" w14:textId="77777777" w:rsidTr="00A75488">
        <w:trPr>
          <w:jc w:val="center"/>
        </w:trPr>
        <w:tc>
          <w:tcPr>
            <w:tcW w:w="2379" w:type="dxa"/>
          </w:tcPr>
          <w:p w14:paraId="4CD819BD" w14:textId="3B793DA8" w:rsidR="00D31521" w:rsidRPr="007F7E45" w:rsidRDefault="00D31521" w:rsidP="00F159B6">
            <w:pPr>
              <w:pStyle w:val="TAMainText"/>
              <w:ind w:firstLine="2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E45">
              <w:rPr>
                <w:rFonts w:ascii="Times New Roman" w:hAnsi="Times New Roman"/>
                <w:sz w:val="18"/>
                <w:szCs w:val="18"/>
              </w:rPr>
              <w:t>Ni (10%) /(sal)</w:t>
            </w:r>
            <w:r w:rsidR="002E3115" w:rsidRPr="007F7E45">
              <w:rPr>
                <w:rFonts w:ascii="Times New Roman" w:hAnsi="Times New Roman"/>
                <w:sz w:val="18"/>
                <w:szCs w:val="18"/>
              </w:rPr>
              <w:t>-</w:t>
            </w:r>
            <w:r w:rsidRPr="007F7E45">
              <w:rPr>
                <w:rFonts w:ascii="Times New Roman" w:hAnsi="Times New Roman"/>
                <w:sz w:val="18"/>
                <w:szCs w:val="18"/>
              </w:rPr>
              <w:t>Al</w:t>
            </w:r>
            <w:r w:rsidRPr="007F7E45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7F7E45">
              <w:rPr>
                <w:rFonts w:ascii="Times New Roman" w:hAnsi="Times New Roman"/>
                <w:sz w:val="18"/>
                <w:szCs w:val="18"/>
              </w:rPr>
              <w:t>O</w:t>
            </w:r>
            <w:r w:rsidRPr="007F7E45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379" w:type="dxa"/>
          </w:tcPr>
          <w:p w14:paraId="1960567B" w14:textId="632CB94B" w:rsidR="00D31521" w:rsidRPr="007F7E45" w:rsidRDefault="00854B80" w:rsidP="00F159B6">
            <w:pPr>
              <w:pStyle w:val="TAMainText"/>
              <w:ind w:firstLine="2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E45">
              <w:rPr>
                <w:rFonts w:ascii="Times New Roman" w:hAnsi="Times New Roman"/>
                <w:sz w:val="18"/>
                <w:szCs w:val="18"/>
              </w:rPr>
              <w:t>Ni10(sal)Al</w:t>
            </w:r>
          </w:p>
        </w:tc>
      </w:tr>
      <w:tr w:rsidR="007F7E45" w:rsidRPr="007F7E45" w14:paraId="422FD784" w14:textId="77777777" w:rsidTr="00A75488">
        <w:trPr>
          <w:jc w:val="center"/>
        </w:trPr>
        <w:tc>
          <w:tcPr>
            <w:tcW w:w="2379" w:type="dxa"/>
          </w:tcPr>
          <w:p w14:paraId="4E474BC2" w14:textId="63199023" w:rsidR="00D31521" w:rsidRPr="007F7E45" w:rsidRDefault="00D31521" w:rsidP="00F159B6">
            <w:pPr>
              <w:pStyle w:val="TAMainTex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E45">
              <w:rPr>
                <w:rFonts w:ascii="Times New Roman" w:hAnsi="Times New Roman"/>
                <w:sz w:val="18"/>
                <w:szCs w:val="18"/>
              </w:rPr>
              <w:t>Ni(10%)/Y</w:t>
            </w:r>
            <w:r w:rsidRPr="007F7E45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7F7E45">
              <w:rPr>
                <w:rFonts w:ascii="Times New Roman" w:hAnsi="Times New Roman"/>
                <w:sz w:val="18"/>
                <w:szCs w:val="18"/>
              </w:rPr>
              <w:t>O</w:t>
            </w:r>
            <w:r w:rsidRPr="007F7E45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 w:rsidRPr="007F7E45">
              <w:rPr>
                <w:rFonts w:ascii="Times New Roman" w:hAnsi="Times New Roman"/>
                <w:sz w:val="18"/>
                <w:szCs w:val="18"/>
              </w:rPr>
              <w:t>(1%)</w:t>
            </w:r>
            <w:r w:rsidR="002E3115" w:rsidRPr="007F7E45">
              <w:rPr>
                <w:rFonts w:ascii="Times New Roman" w:hAnsi="Times New Roman"/>
                <w:sz w:val="18"/>
                <w:szCs w:val="18"/>
              </w:rPr>
              <w:t>-</w:t>
            </w:r>
            <w:r w:rsidR="00241300" w:rsidRPr="007F7E45">
              <w:rPr>
                <w:rFonts w:ascii="Times New Roman" w:hAnsi="Times New Roman"/>
                <w:sz w:val="18"/>
                <w:szCs w:val="18"/>
              </w:rPr>
              <w:t>Al</w:t>
            </w:r>
            <w:r w:rsidR="00241300" w:rsidRPr="007F7E45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="00241300" w:rsidRPr="007F7E45">
              <w:rPr>
                <w:rFonts w:ascii="Times New Roman" w:hAnsi="Times New Roman"/>
                <w:sz w:val="18"/>
                <w:szCs w:val="18"/>
              </w:rPr>
              <w:t>O</w:t>
            </w:r>
            <w:r w:rsidR="00241300" w:rsidRPr="007F7E45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379" w:type="dxa"/>
          </w:tcPr>
          <w:p w14:paraId="20323BE1" w14:textId="635DB2D0" w:rsidR="00D31521" w:rsidRPr="007F7E45" w:rsidRDefault="00854B80" w:rsidP="00F159B6">
            <w:pPr>
              <w:pStyle w:val="TAMainText"/>
              <w:ind w:firstLine="2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E45">
              <w:rPr>
                <w:rFonts w:ascii="Times New Roman" w:hAnsi="Times New Roman"/>
                <w:sz w:val="18"/>
                <w:szCs w:val="18"/>
              </w:rPr>
              <w:t>Ni10Y1Al</w:t>
            </w:r>
          </w:p>
        </w:tc>
      </w:tr>
      <w:tr w:rsidR="00D31521" w:rsidRPr="007F7E45" w14:paraId="7C312F5F" w14:textId="77777777" w:rsidTr="00A75488">
        <w:trPr>
          <w:jc w:val="center"/>
        </w:trPr>
        <w:tc>
          <w:tcPr>
            <w:tcW w:w="2379" w:type="dxa"/>
          </w:tcPr>
          <w:p w14:paraId="406BC64F" w14:textId="270ABA01" w:rsidR="00D31521" w:rsidRPr="007F7E45" w:rsidRDefault="00241300" w:rsidP="00F159B6">
            <w:pPr>
              <w:pStyle w:val="TAMainText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E45">
              <w:rPr>
                <w:rFonts w:ascii="Times New Roman" w:hAnsi="Times New Roman"/>
                <w:sz w:val="18"/>
                <w:szCs w:val="18"/>
              </w:rPr>
              <w:t>Ni(10%)/Y</w:t>
            </w:r>
            <w:r w:rsidRPr="007F7E45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7F7E45">
              <w:rPr>
                <w:rFonts w:ascii="Times New Roman" w:hAnsi="Times New Roman"/>
                <w:sz w:val="18"/>
                <w:szCs w:val="18"/>
              </w:rPr>
              <w:t>O</w:t>
            </w:r>
            <w:r w:rsidRPr="007F7E45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  <w:r w:rsidRPr="007F7E45">
              <w:rPr>
                <w:rFonts w:ascii="Times New Roman" w:hAnsi="Times New Roman"/>
                <w:sz w:val="18"/>
                <w:szCs w:val="18"/>
              </w:rPr>
              <w:t>(2%)</w:t>
            </w:r>
            <w:r w:rsidR="002E3115" w:rsidRPr="007F7E45">
              <w:rPr>
                <w:rFonts w:ascii="Times New Roman" w:hAnsi="Times New Roman"/>
                <w:sz w:val="18"/>
                <w:szCs w:val="18"/>
              </w:rPr>
              <w:t>-</w:t>
            </w:r>
            <w:r w:rsidRPr="007F7E45">
              <w:rPr>
                <w:rFonts w:ascii="Times New Roman" w:hAnsi="Times New Roman"/>
                <w:sz w:val="18"/>
                <w:szCs w:val="18"/>
              </w:rPr>
              <w:t>Al</w:t>
            </w:r>
            <w:r w:rsidRPr="007F7E45">
              <w:rPr>
                <w:rFonts w:ascii="Times New Roman" w:hAnsi="Times New Roman"/>
                <w:sz w:val="18"/>
                <w:szCs w:val="18"/>
                <w:vertAlign w:val="subscript"/>
              </w:rPr>
              <w:t>2</w:t>
            </w:r>
            <w:r w:rsidRPr="007F7E45">
              <w:rPr>
                <w:rFonts w:ascii="Times New Roman" w:hAnsi="Times New Roman"/>
                <w:sz w:val="18"/>
                <w:szCs w:val="18"/>
              </w:rPr>
              <w:t>O</w:t>
            </w:r>
            <w:r w:rsidRPr="007F7E45">
              <w:rPr>
                <w:rFonts w:ascii="Times New Roman" w:hAnsi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2379" w:type="dxa"/>
          </w:tcPr>
          <w:p w14:paraId="01A398FF" w14:textId="23B52371" w:rsidR="00D31521" w:rsidRPr="007F7E45" w:rsidRDefault="00854B80" w:rsidP="00F159B6">
            <w:pPr>
              <w:pStyle w:val="TAMainText"/>
              <w:ind w:firstLine="204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7E45">
              <w:rPr>
                <w:rFonts w:ascii="Times New Roman" w:hAnsi="Times New Roman"/>
                <w:sz w:val="18"/>
                <w:szCs w:val="18"/>
              </w:rPr>
              <w:t>Ni10Y2Al</w:t>
            </w:r>
          </w:p>
        </w:tc>
      </w:tr>
    </w:tbl>
    <w:p w14:paraId="7212EB3D" w14:textId="77777777" w:rsidR="008A7F31" w:rsidRPr="007F7E45" w:rsidRDefault="008A7F31" w:rsidP="000C602B">
      <w:pPr>
        <w:pStyle w:val="TAMainText"/>
        <w:spacing w:line="240" w:lineRule="auto"/>
        <w:rPr>
          <w:rFonts w:ascii="Times New Roman" w:hAnsi="Times New Roman"/>
        </w:rPr>
      </w:pPr>
    </w:p>
    <w:p w14:paraId="4373D2B6" w14:textId="68111DEE" w:rsidR="00690D6D" w:rsidRPr="007F7E45" w:rsidRDefault="000967DB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  <w:r w:rsidRPr="007F7E45">
        <w:rPr>
          <w:rFonts w:ascii="Times New Roman" w:hAnsi="Times New Roman"/>
          <w:i/>
          <w:lang w:val="pt-BR"/>
        </w:rPr>
        <w:t>Caracterização do</w:t>
      </w:r>
      <w:r w:rsidR="007B0D67" w:rsidRPr="007F7E45">
        <w:rPr>
          <w:rFonts w:ascii="Times New Roman" w:hAnsi="Times New Roman"/>
          <w:i/>
          <w:lang w:val="pt-BR"/>
        </w:rPr>
        <w:t>s</w:t>
      </w:r>
      <w:r w:rsidRPr="007F7E45">
        <w:rPr>
          <w:rFonts w:ascii="Times New Roman" w:hAnsi="Times New Roman"/>
          <w:i/>
          <w:lang w:val="pt-BR"/>
        </w:rPr>
        <w:t xml:space="preserve"> </w:t>
      </w:r>
      <w:r w:rsidR="000C602B" w:rsidRPr="007F7E45">
        <w:rPr>
          <w:rFonts w:ascii="Times New Roman" w:hAnsi="Times New Roman"/>
          <w:i/>
          <w:lang w:val="pt-BR"/>
        </w:rPr>
        <w:t>catalis</w:t>
      </w:r>
      <w:r w:rsidR="005E7340" w:rsidRPr="007F7E45">
        <w:rPr>
          <w:rFonts w:ascii="Times New Roman" w:hAnsi="Times New Roman"/>
          <w:i/>
          <w:lang w:val="pt-BR"/>
        </w:rPr>
        <w:t>ador</w:t>
      </w:r>
      <w:r w:rsidR="007B0D67" w:rsidRPr="007F7E45">
        <w:rPr>
          <w:rFonts w:ascii="Times New Roman" w:hAnsi="Times New Roman"/>
          <w:i/>
          <w:lang w:val="pt-BR"/>
        </w:rPr>
        <w:t>es</w:t>
      </w:r>
      <w:r w:rsidR="00A61F76" w:rsidRPr="007F7E45">
        <w:rPr>
          <w:rFonts w:ascii="Times New Roman" w:hAnsi="Times New Roman"/>
          <w:i/>
          <w:lang w:val="pt-BR"/>
        </w:rPr>
        <w:t xml:space="preserve"> </w:t>
      </w:r>
    </w:p>
    <w:p w14:paraId="79EDB991" w14:textId="77777777" w:rsidR="00B44340" w:rsidRPr="007F7E45" w:rsidRDefault="00B44340" w:rsidP="00EA4E1B">
      <w:pPr>
        <w:pStyle w:val="TAMainText"/>
        <w:ind w:firstLine="0"/>
        <w:rPr>
          <w:rFonts w:ascii="Times New Roman" w:hAnsi="Times New Roman"/>
          <w:i/>
          <w:lang w:val="pt-BR"/>
        </w:rPr>
      </w:pPr>
    </w:p>
    <w:p w14:paraId="2F9AF44B" w14:textId="385FE284" w:rsidR="00A13154" w:rsidRPr="00F93121" w:rsidRDefault="00A06B9F" w:rsidP="00A13154">
      <w:pPr>
        <w:pStyle w:val="TAMainText"/>
        <w:ind w:firstLine="204"/>
        <w:rPr>
          <w:rFonts w:ascii="Times New Roman" w:eastAsiaTheme="minorEastAsia" w:hAnsi="Times New Roman"/>
          <w:lang w:val="pt-BR" w:eastAsia="en-US"/>
        </w:rPr>
      </w:pPr>
      <w:bookmarkStart w:id="8" w:name="_Hlk138608366"/>
      <w:r w:rsidRPr="007F7E45">
        <w:rPr>
          <w:rFonts w:ascii="Times New Roman" w:eastAsiaTheme="minorEastAsia" w:hAnsi="Times New Roman"/>
          <w:lang w:val="pt-BR" w:eastAsia="en-US"/>
        </w:rPr>
        <w:t xml:space="preserve">Neste trabalho, as técnicas de caracterização </w:t>
      </w:r>
      <w:r w:rsidR="000C602B" w:rsidRPr="007F7E45">
        <w:rPr>
          <w:rFonts w:ascii="Times New Roman" w:eastAsiaTheme="minorEastAsia" w:hAnsi="Times New Roman"/>
          <w:lang w:val="pt-BR" w:eastAsia="en-US"/>
        </w:rPr>
        <w:t>utilizadas foram:</w:t>
      </w:r>
      <w:r w:rsidR="00F84FDF" w:rsidRPr="007F7E45">
        <w:rPr>
          <w:rFonts w:ascii="Times New Roman" w:eastAsiaTheme="minorEastAsia" w:hAnsi="Times New Roman"/>
          <w:lang w:val="pt-BR" w:eastAsia="en-US"/>
        </w:rPr>
        <w:t xml:space="preserve"> </w:t>
      </w:r>
      <w:r w:rsidR="00F84FDF" w:rsidRPr="007F7E45">
        <w:rPr>
          <w:lang w:val="pt-BR"/>
        </w:rPr>
        <w:t>adsorção física</w:t>
      </w:r>
      <w:r w:rsidR="00E4696F" w:rsidRPr="007F7E45">
        <w:rPr>
          <w:lang w:val="pt-BR"/>
        </w:rPr>
        <w:t xml:space="preserve"> em nitrogênio</w:t>
      </w:r>
      <w:r w:rsidR="00F84FDF" w:rsidRPr="007F7E45">
        <w:rPr>
          <w:lang w:val="pt-BR"/>
        </w:rPr>
        <w:t xml:space="preserve"> – (BET), </w:t>
      </w:r>
      <w:r w:rsidR="000C602B" w:rsidRPr="007F7E45">
        <w:rPr>
          <w:rFonts w:ascii="Times New Roman" w:eastAsiaTheme="minorEastAsia" w:hAnsi="Times New Roman"/>
          <w:lang w:val="pt-BR" w:eastAsia="en-US"/>
        </w:rPr>
        <w:t>d</w:t>
      </w:r>
      <w:r w:rsidRPr="007F7E45">
        <w:rPr>
          <w:rFonts w:ascii="Times New Roman" w:eastAsiaTheme="minorEastAsia" w:hAnsi="Times New Roman"/>
          <w:lang w:val="pt-BR" w:eastAsia="en-US"/>
        </w:rPr>
        <w:t>ifração de raios X (DRX), microscopia eletrônica de varredura (MEV), espectroscopia</w:t>
      </w:r>
      <w:r w:rsidR="000C602B" w:rsidRPr="007F7E45">
        <w:rPr>
          <w:rFonts w:ascii="Times New Roman" w:eastAsiaTheme="minorEastAsia" w:hAnsi="Times New Roman"/>
          <w:lang w:val="pt-BR" w:eastAsia="en-US"/>
        </w:rPr>
        <w:t xml:space="preserve"> de energia dispersiva (EDS) e r</w:t>
      </w:r>
      <w:r w:rsidRPr="007F7E45">
        <w:rPr>
          <w:rFonts w:ascii="Times New Roman" w:eastAsiaTheme="minorEastAsia" w:hAnsi="Times New Roman"/>
          <w:lang w:val="pt-BR" w:eastAsia="en-US"/>
        </w:rPr>
        <w:t xml:space="preserve">edução </w:t>
      </w:r>
      <w:r w:rsidR="00E4696F" w:rsidRPr="007F7E45">
        <w:rPr>
          <w:rFonts w:ascii="Times New Roman" w:eastAsiaTheme="minorEastAsia" w:hAnsi="Times New Roman"/>
          <w:lang w:val="pt-BR" w:eastAsia="en-US"/>
        </w:rPr>
        <w:t xml:space="preserve">à </w:t>
      </w:r>
      <w:r w:rsidRPr="007F7E45">
        <w:rPr>
          <w:rFonts w:ascii="Times New Roman" w:eastAsiaTheme="minorEastAsia" w:hAnsi="Times New Roman"/>
          <w:lang w:val="pt-BR" w:eastAsia="en-US"/>
        </w:rPr>
        <w:t>temperatura programada (TPR).</w:t>
      </w:r>
      <w:r w:rsidR="00F93121">
        <w:rPr>
          <w:rFonts w:ascii="Times New Roman" w:eastAsiaTheme="minorEastAsia" w:hAnsi="Times New Roman"/>
          <w:lang w:val="pt-BR" w:eastAsia="en-US"/>
        </w:rPr>
        <w:t xml:space="preserve"> </w:t>
      </w:r>
      <w:r w:rsidR="00A13154" w:rsidRPr="00F93121">
        <w:rPr>
          <w:rFonts w:ascii="Times New Roman" w:eastAsiaTheme="minorEastAsia" w:hAnsi="Times New Roman"/>
          <w:lang w:val="pt-BR" w:eastAsia="en-US"/>
        </w:rPr>
        <w:t xml:space="preserve">As técnicas de caracterizações foram realizadas, com a finalidade de entender o comportamento do material estudado, sob diferentes parâmetros. </w:t>
      </w:r>
    </w:p>
    <w:bookmarkEnd w:id="8"/>
    <w:p w14:paraId="58F4E8D9" w14:textId="565B8FD6" w:rsidR="00F84FDF" w:rsidRPr="007F7E45" w:rsidRDefault="002371BD" w:rsidP="00751ED1">
      <w:pPr>
        <w:spacing w:after="0" w:line="240" w:lineRule="auto"/>
        <w:ind w:firstLine="204"/>
        <w:jc w:val="both"/>
        <w:rPr>
          <w:rFonts w:ascii="Times New Roman" w:hAnsi="Times New Roman"/>
        </w:rPr>
      </w:pPr>
      <w:r w:rsidRPr="00F93121">
        <w:rPr>
          <w:rFonts w:ascii="Times New Roman" w:hAnsi="Times New Roman" w:cs="Times New Roman"/>
          <w:sz w:val="20"/>
          <w:szCs w:val="20"/>
        </w:rPr>
        <w:t>A área específica, volume e diâmetro de poros foram analisadas</w:t>
      </w:r>
      <w:r w:rsidR="00F44536" w:rsidRPr="00F93121">
        <w:rPr>
          <w:rFonts w:ascii="Times New Roman" w:hAnsi="Times New Roman" w:cs="Times New Roman"/>
          <w:sz w:val="20"/>
          <w:szCs w:val="20"/>
        </w:rPr>
        <w:t xml:space="preserve"> </w:t>
      </w:r>
      <w:r w:rsidR="008427C0" w:rsidRPr="00F93121">
        <w:rPr>
          <w:rFonts w:ascii="Times New Roman" w:hAnsi="Times New Roman" w:cs="Times New Roman"/>
          <w:sz w:val="20"/>
          <w:szCs w:val="20"/>
        </w:rPr>
        <w:t xml:space="preserve">pela técnica de </w:t>
      </w:r>
      <w:r w:rsidR="004D5DCC" w:rsidRPr="00F93121">
        <w:rPr>
          <w:rFonts w:ascii="Times New Roman" w:hAnsi="Times New Roman" w:cs="Times New Roman"/>
          <w:sz w:val="20"/>
          <w:szCs w:val="20"/>
        </w:rPr>
        <w:t>adsorção</w:t>
      </w:r>
      <w:r w:rsidR="008427C0" w:rsidRPr="00F93121">
        <w:rPr>
          <w:rFonts w:ascii="Times New Roman" w:hAnsi="Times New Roman" w:cs="Times New Roman"/>
          <w:sz w:val="20"/>
          <w:szCs w:val="20"/>
        </w:rPr>
        <w:t xml:space="preserve"> física</w:t>
      </w:r>
      <w:r w:rsidR="002D3B5C" w:rsidRPr="00F93121">
        <w:rPr>
          <w:rFonts w:ascii="Times New Roman" w:hAnsi="Times New Roman" w:cs="Times New Roman"/>
          <w:sz w:val="20"/>
          <w:szCs w:val="20"/>
        </w:rPr>
        <w:t xml:space="preserve"> (método </w:t>
      </w:r>
      <w:r w:rsidR="0009086F" w:rsidRPr="007F7E45">
        <w:rPr>
          <w:rFonts w:ascii="Times New Roman" w:hAnsi="Times New Roman" w:cs="Times New Roman"/>
          <w:sz w:val="20"/>
          <w:szCs w:val="20"/>
        </w:rPr>
        <w:t>BET</w:t>
      </w:r>
      <w:r w:rsidR="002D3B5C">
        <w:rPr>
          <w:rFonts w:ascii="Times New Roman" w:hAnsi="Times New Roman" w:cs="Times New Roman"/>
          <w:sz w:val="20"/>
          <w:szCs w:val="20"/>
        </w:rPr>
        <w:t>)</w:t>
      </w:r>
      <w:r w:rsidR="0009086F" w:rsidRPr="007F7E45">
        <w:rPr>
          <w:rFonts w:ascii="Times New Roman" w:hAnsi="Times New Roman" w:cs="Times New Roman"/>
          <w:sz w:val="20"/>
          <w:szCs w:val="20"/>
        </w:rPr>
        <w:t xml:space="preserve"> a partir </w:t>
      </w:r>
      <w:r w:rsidR="0042025B" w:rsidRPr="007F7E45">
        <w:rPr>
          <w:rFonts w:ascii="Times New Roman" w:hAnsi="Times New Roman" w:cs="Times New Roman"/>
          <w:sz w:val="20"/>
          <w:szCs w:val="20"/>
        </w:rPr>
        <w:t>do</w:t>
      </w:r>
      <w:r w:rsidRPr="007F7E45">
        <w:rPr>
          <w:rFonts w:ascii="Times New Roman" w:hAnsi="Times New Roman" w:cs="Times New Roman"/>
          <w:sz w:val="20"/>
          <w:szCs w:val="20"/>
        </w:rPr>
        <w:t xml:space="preserve"> equipamento Quantachrome Instruments – Autosorb-1, </w:t>
      </w:r>
      <w:r w:rsidR="00E4696F" w:rsidRPr="007F7E45">
        <w:rPr>
          <w:rFonts w:ascii="Times New Roman" w:hAnsi="Times New Roman" w:cs="Times New Roman"/>
          <w:sz w:val="20"/>
          <w:szCs w:val="20"/>
        </w:rPr>
        <w:t>empregando-se</w:t>
      </w:r>
      <w:r w:rsidRPr="007F7E45">
        <w:rPr>
          <w:rFonts w:ascii="Times New Roman" w:hAnsi="Times New Roman" w:cs="Times New Roman"/>
          <w:sz w:val="20"/>
          <w:szCs w:val="20"/>
        </w:rPr>
        <w:t xml:space="preserve"> 0.244 g</w:t>
      </w:r>
      <w:r w:rsidR="00E4696F" w:rsidRPr="007F7E45">
        <w:rPr>
          <w:rFonts w:ascii="Times New Roman" w:hAnsi="Times New Roman" w:cs="Times New Roman"/>
          <w:sz w:val="20"/>
          <w:szCs w:val="20"/>
        </w:rPr>
        <w:t xml:space="preserve"> de amostra</w:t>
      </w:r>
      <w:r w:rsidRPr="007F7E45">
        <w:rPr>
          <w:rFonts w:ascii="Times New Roman" w:hAnsi="Times New Roman" w:cs="Times New Roman"/>
          <w:sz w:val="20"/>
          <w:szCs w:val="20"/>
        </w:rPr>
        <w:t>. Antes da análise</w:t>
      </w:r>
      <w:r w:rsidR="008F6A7E" w:rsidRPr="007F7E45">
        <w:rPr>
          <w:rFonts w:ascii="Times New Roman" w:hAnsi="Times New Roman" w:cs="Times New Roman"/>
          <w:sz w:val="20"/>
          <w:szCs w:val="20"/>
        </w:rPr>
        <w:t>,</w:t>
      </w:r>
      <w:r w:rsidRPr="007F7E45">
        <w:rPr>
          <w:rFonts w:ascii="Times New Roman" w:hAnsi="Times New Roman" w:cs="Times New Roman"/>
          <w:sz w:val="20"/>
          <w:szCs w:val="20"/>
        </w:rPr>
        <w:t xml:space="preserve"> as amostras foram </w:t>
      </w:r>
      <w:r w:rsidR="00181249" w:rsidRPr="007F7E45">
        <w:rPr>
          <w:rFonts w:ascii="Times New Roman" w:hAnsi="Times New Roman" w:cs="Times New Roman"/>
          <w:sz w:val="20"/>
          <w:szCs w:val="20"/>
        </w:rPr>
        <w:t xml:space="preserve">secas </w:t>
      </w:r>
      <w:r w:rsidRPr="007F7E45">
        <w:rPr>
          <w:rFonts w:ascii="Times New Roman" w:hAnsi="Times New Roman" w:cs="Times New Roman"/>
          <w:sz w:val="20"/>
          <w:szCs w:val="20"/>
        </w:rPr>
        <w:t>em estufa a 200 °C por 24h.</w:t>
      </w:r>
    </w:p>
    <w:p w14:paraId="361F4F81" w14:textId="00671189" w:rsidR="0065650D" w:rsidRPr="007F7E45" w:rsidRDefault="00A13154" w:rsidP="00D67753">
      <w:pPr>
        <w:spacing w:after="0" w:line="240" w:lineRule="exact"/>
        <w:ind w:firstLine="204"/>
        <w:jc w:val="both"/>
        <w:rPr>
          <w:rFonts w:ascii="Times New Roman" w:hAnsi="Times New Roman"/>
          <w:sz w:val="20"/>
          <w:szCs w:val="20"/>
        </w:rPr>
      </w:pPr>
      <w:bookmarkStart w:id="9" w:name="_Hlk138608436"/>
      <w:r w:rsidRPr="00F93121">
        <w:rPr>
          <w:rFonts w:ascii="Times New Roman" w:hAnsi="Times New Roman"/>
          <w:sz w:val="20"/>
          <w:szCs w:val="20"/>
        </w:rPr>
        <w:t xml:space="preserve">As estruturas cristalinas dos catalisadores </w:t>
      </w:r>
      <w:r w:rsidR="00010AB3" w:rsidRPr="00F93121">
        <w:rPr>
          <w:rFonts w:ascii="Times New Roman" w:hAnsi="Times New Roman"/>
          <w:sz w:val="20"/>
          <w:szCs w:val="20"/>
        </w:rPr>
        <w:t>fo</w:t>
      </w:r>
      <w:r w:rsidR="00BB2233" w:rsidRPr="00F93121">
        <w:rPr>
          <w:rFonts w:ascii="Times New Roman" w:hAnsi="Times New Roman"/>
          <w:sz w:val="20"/>
          <w:szCs w:val="20"/>
        </w:rPr>
        <w:t>ram</w:t>
      </w:r>
      <w:r w:rsidR="00A6139C" w:rsidRPr="00F93121">
        <w:rPr>
          <w:rFonts w:ascii="Times New Roman" w:hAnsi="Times New Roman"/>
          <w:sz w:val="20"/>
          <w:szCs w:val="20"/>
        </w:rPr>
        <w:t xml:space="preserve"> </w:t>
      </w:r>
      <w:r w:rsidR="00010AB3" w:rsidRPr="00F93121">
        <w:rPr>
          <w:rFonts w:ascii="Times New Roman" w:hAnsi="Times New Roman"/>
          <w:sz w:val="20"/>
          <w:szCs w:val="20"/>
        </w:rPr>
        <w:t>analisada</w:t>
      </w:r>
      <w:r w:rsidR="00BB2233" w:rsidRPr="00F93121">
        <w:rPr>
          <w:rFonts w:ascii="Times New Roman" w:hAnsi="Times New Roman"/>
          <w:sz w:val="20"/>
          <w:szCs w:val="20"/>
        </w:rPr>
        <w:t>s</w:t>
      </w:r>
      <w:r w:rsidR="00463166" w:rsidRPr="00F93121">
        <w:rPr>
          <w:rFonts w:ascii="Times New Roman" w:hAnsi="Times New Roman"/>
          <w:sz w:val="20"/>
          <w:szCs w:val="20"/>
        </w:rPr>
        <w:t xml:space="preserve"> por</w:t>
      </w:r>
      <w:r w:rsidR="00A06B9F" w:rsidRPr="00F93121">
        <w:rPr>
          <w:rFonts w:ascii="Times New Roman" w:hAnsi="Times New Roman"/>
          <w:sz w:val="20"/>
          <w:szCs w:val="20"/>
        </w:rPr>
        <w:t xml:space="preserve"> DRX em um difratômetro SHIMADZU (X-RAY DIFFRACTOMETER), modelo XRD-6000, radiação CuKα (40kV e 30 mA) e os dados</w:t>
      </w:r>
      <w:r w:rsidR="007B0D67" w:rsidRPr="00F93121">
        <w:rPr>
          <w:rFonts w:ascii="Times New Roman" w:hAnsi="Times New Roman"/>
          <w:sz w:val="20"/>
          <w:szCs w:val="20"/>
        </w:rPr>
        <w:t xml:space="preserve"> foram</w:t>
      </w:r>
      <w:r w:rsidR="00A06B9F" w:rsidRPr="00F93121">
        <w:rPr>
          <w:rFonts w:ascii="Times New Roman" w:hAnsi="Times New Roman"/>
          <w:sz w:val="20"/>
          <w:szCs w:val="20"/>
        </w:rPr>
        <w:t xml:space="preserve"> coletados no intervalo de 10º ≤ 2θ ≤ 80º.</w:t>
      </w:r>
      <w:r w:rsidR="00935194" w:rsidRPr="00F93121">
        <w:rPr>
          <w:sz w:val="20"/>
          <w:szCs w:val="20"/>
        </w:rPr>
        <w:t xml:space="preserve"> </w:t>
      </w:r>
      <w:bookmarkEnd w:id="9"/>
      <w:r w:rsidR="00935194" w:rsidRPr="00F93121">
        <w:rPr>
          <w:rFonts w:ascii="Times New Roman" w:hAnsi="Times New Roman"/>
          <w:sz w:val="20"/>
          <w:szCs w:val="20"/>
        </w:rPr>
        <w:t xml:space="preserve">O tamanho médio dos cristalitos </w:t>
      </w:r>
      <w:r w:rsidR="00935194" w:rsidRPr="007F7E45">
        <w:rPr>
          <w:rFonts w:ascii="Times New Roman" w:hAnsi="Times New Roman"/>
          <w:sz w:val="20"/>
          <w:szCs w:val="20"/>
        </w:rPr>
        <w:t>foi determinado a partir da equação de Scherrer (Equação 1)</w:t>
      </w:r>
      <w:r w:rsidR="009E3053" w:rsidRPr="007F7E45">
        <w:rPr>
          <w:rFonts w:ascii="Times New Roman" w:hAnsi="Times New Roman"/>
          <w:sz w:val="20"/>
          <w:szCs w:val="20"/>
        </w:rPr>
        <w:t xml:space="preserve"> (</w:t>
      </w:r>
      <w:r w:rsidR="0042000A" w:rsidRPr="007F7E45">
        <w:rPr>
          <w:rFonts w:ascii="Times New Roman" w:hAnsi="Times New Roman"/>
          <w:sz w:val="20"/>
          <w:szCs w:val="20"/>
        </w:rPr>
        <w:t>1</w:t>
      </w:r>
      <w:r w:rsidR="00964C0C" w:rsidRPr="007F7E45">
        <w:rPr>
          <w:rFonts w:ascii="Times New Roman" w:hAnsi="Times New Roman"/>
          <w:sz w:val="20"/>
          <w:szCs w:val="20"/>
        </w:rPr>
        <w:t>6</w:t>
      </w:r>
      <w:r w:rsidR="009E3053" w:rsidRPr="007F7E45">
        <w:rPr>
          <w:rFonts w:ascii="Times New Roman" w:hAnsi="Times New Roman"/>
          <w:sz w:val="20"/>
          <w:szCs w:val="20"/>
        </w:rPr>
        <w:t>)</w:t>
      </w:r>
      <w:r w:rsidR="00935194" w:rsidRPr="007F7E45">
        <w:rPr>
          <w:rFonts w:ascii="Times New Roman" w:hAnsi="Times New Roman"/>
          <w:sz w:val="20"/>
          <w:szCs w:val="20"/>
        </w:rPr>
        <w:t xml:space="preserve">. </w:t>
      </w:r>
    </w:p>
    <w:p w14:paraId="0E8EAA68" w14:textId="77777777" w:rsidR="003C75B2" w:rsidRPr="007F7E45" w:rsidRDefault="003C75B2" w:rsidP="00FE0F91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8"/>
        <w:gridCol w:w="450"/>
      </w:tblGrid>
      <w:tr w:rsidR="007F7E45" w:rsidRPr="007F7E45" w14:paraId="1D88CA0C" w14:textId="77777777" w:rsidTr="00C920E0">
        <w:tc>
          <w:tcPr>
            <w:tcW w:w="4318" w:type="dxa"/>
          </w:tcPr>
          <w:p w14:paraId="753A146C" w14:textId="617863D9" w:rsidR="003C75B2" w:rsidRPr="007F7E45" w:rsidRDefault="003C75B2" w:rsidP="003C75B2">
            <w:pPr>
              <w:spacing w:after="160" w:line="36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L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0"/>
                    <w:szCs w:val="20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Cs/>
                        <w:sz w:val="20"/>
                        <w:szCs w:val="20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κλ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βcosθ</m:t>
                    </m:r>
                  </m:den>
                </m:f>
              </m:oMath>
            </m:oMathPara>
          </w:p>
        </w:tc>
        <w:tc>
          <w:tcPr>
            <w:tcW w:w="450" w:type="dxa"/>
          </w:tcPr>
          <w:p w14:paraId="502E5BE9" w14:textId="0D656B9C" w:rsidR="003C75B2" w:rsidRPr="007F7E45" w:rsidRDefault="003C75B2" w:rsidP="00FE0F91">
            <w:pPr>
              <w:spacing w:line="240" w:lineRule="exact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E45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</w:tr>
    </w:tbl>
    <w:p w14:paraId="64C878B9" w14:textId="77777777" w:rsidR="00EA6BB0" w:rsidRPr="007F7E45" w:rsidRDefault="0065650D" w:rsidP="00F159B6">
      <w:pPr>
        <w:spacing w:after="0" w:line="240" w:lineRule="exact"/>
        <w:jc w:val="both"/>
        <w:rPr>
          <w:rFonts w:ascii="Times New Roman" w:hAnsi="Times New Roman" w:cs="Times New Roman"/>
          <w:sz w:val="20"/>
          <w:szCs w:val="20"/>
        </w:rPr>
      </w:pPr>
      <w:r w:rsidRPr="007F7E45">
        <w:rPr>
          <w:rFonts w:ascii="Times New Roman" w:hAnsi="Times New Roman" w:cs="Times New Roman"/>
          <w:sz w:val="20"/>
          <w:szCs w:val="20"/>
        </w:rPr>
        <w:t>em que</w:t>
      </w:r>
      <w:r w:rsidR="003C75B2" w:rsidRPr="007F7E45">
        <w:rPr>
          <w:rFonts w:ascii="Times New Roman" w:hAnsi="Times New Roman" w:cs="Times New Roman"/>
          <w:sz w:val="20"/>
          <w:szCs w:val="20"/>
        </w:rPr>
        <w:t xml:space="preserve"> </w:t>
      </w:r>
      <m:oMath>
        <m:r>
          <w:rPr>
            <w:rFonts w:ascii="Cambria Math" w:hAnsi="Cambria Math" w:cs="Times New Roman"/>
            <w:sz w:val="20"/>
            <w:szCs w:val="20"/>
          </w:rPr>
          <m:t>L</m:t>
        </m:r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 xml:space="preserve">   é o </m:t>
        </m:r>
      </m:oMath>
      <w:r w:rsidR="003C75B2" w:rsidRPr="007F7E45">
        <w:rPr>
          <w:rFonts w:ascii="Times New Roman" w:hAnsi="Times New Roman" w:cs="Times New Roman"/>
          <w:sz w:val="20"/>
          <w:szCs w:val="20"/>
        </w:rPr>
        <w:t xml:space="preserve">tamanho do cristalito, </w:t>
      </w: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 xml:space="preserve">κ </m:t>
        </m:r>
      </m:oMath>
      <w:r w:rsidRPr="007F7E45">
        <w:rPr>
          <w:rFonts w:ascii="Times New Roman" w:hAnsi="Times New Roman" w:cs="Times New Roman"/>
          <w:sz w:val="20"/>
          <w:szCs w:val="20"/>
        </w:rPr>
        <w:t xml:space="preserve">, a </w:t>
      </w:r>
      <w:r w:rsidR="003C75B2" w:rsidRPr="007F7E45">
        <w:rPr>
          <w:rFonts w:ascii="Times New Roman" w:hAnsi="Times New Roman" w:cs="Times New Roman"/>
          <w:sz w:val="20"/>
          <w:szCs w:val="20"/>
        </w:rPr>
        <w:t xml:space="preserve">constante de Scherrer e assume o valor 0,89, </w:t>
      </w: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 xml:space="preserve">λ o </m:t>
        </m:r>
      </m:oMath>
      <w:r w:rsidR="003C75B2" w:rsidRPr="007F7E45">
        <w:rPr>
          <w:rFonts w:ascii="Times New Roman" w:hAnsi="Times New Roman" w:cs="Times New Roman"/>
          <w:sz w:val="20"/>
          <w:szCs w:val="20"/>
        </w:rPr>
        <w:t>comprimento de onda dos raios X (1,5406 Å para Cu K</w:t>
      </w:r>
      <w:r w:rsidR="003C75B2" w:rsidRPr="007F7E45">
        <w:rPr>
          <w:rFonts w:ascii="Times New Roman" w:hAnsi="Times New Roman" w:cs="Times New Roman"/>
          <w:sz w:val="20"/>
          <w:szCs w:val="20"/>
          <w:lang w:val="el-GR"/>
        </w:rPr>
        <w:t>α)</w:t>
      </w:r>
      <w:r w:rsidR="003C75B2" w:rsidRPr="007F7E45">
        <w:rPr>
          <w:rFonts w:ascii="Times New Roman" w:hAnsi="Times New Roman" w:cs="Times New Roman"/>
          <w:sz w:val="20"/>
          <w:szCs w:val="20"/>
        </w:rPr>
        <w:t xml:space="preserve"> e </w:t>
      </w:r>
      <m:oMath>
        <m:r>
          <m:rPr>
            <m:sty m:val="p"/>
          </m:rPr>
          <w:rPr>
            <w:rFonts w:ascii="Cambria Math" w:hAnsi="Cambria Math" w:cs="Times New Roman"/>
            <w:sz w:val="20"/>
            <w:szCs w:val="20"/>
          </w:rPr>
          <m:t>β,</m:t>
        </m:r>
      </m:oMath>
      <w:r w:rsidRPr="007F7E45">
        <w:rPr>
          <w:rFonts w:ascii="Times New Roman" w:hAnsi="Times New Roman" w:cs="Times New Roman"/>
          <w:sz w:val="20"/>
          <w:szCs w:val="20"/>
        </w:rPr>
        <w:t xml:space="preserve"> a l</w:t>
      </w:r>
      <w:r w:rsidR="003C75B2" w:rsidRPr="007F7E45">
        <w:rPr>
          <w:rFonts w:ascii="Times New Roman" w:hAnsi="Times New Roman" w:cs="Times New Roman"/>
          <w:sz w:val="20"/>
          <w:szCs w:val="20"/>
        </w:rPr>
        <w:t xml:space="preserve">argura total do pico na metade do máximo. </w:t>
      </w:r>
    </w:p>
    <w:p w14:paraId="6CF163FD" w14:textId="45934E3E" w:rsidR="0065650D" w:rsidRPr="00611096" w:rsidRDefault="00A13154" w:rsidP="008E6CE7">
      <w:pPr>
        <w:spacing w:after="0" w:line="240" w:lineRule="auto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bookmarkStart w:id="10" w:name="_Hlk138608479"/>
      <w:r w:rsidRPr="00F93121">
        <w:rPr>
          <w:rFonts w:ascii="Times New Roman" w:hAnsi="Times New Roman" w:cs="Times New Roman"/>
          <w:sz w:val="20"/>
          <w:szCs w:val="20"/>
        </w:rPr>
        <w:t xml:space="preserve">A análise da morfologia da superfície e a composição dos catalisadores </w:t>
      </w:r>
      <w:r w:rsidR="0065650D" w:rsidRPr="00F93121">
        <w:rPr>
          <w:rFonts w:ascii="Times New Roman" w:hAnsi="Times New Roman" w:cs="Times New Roman"/>
          <w:sz w:val="20"/>
          <w:szCs w:val="20"/>
        </w:rPr>
        <w:t>sintetizados foram obtidas por microscopia eletrônica de varredura (MEV</w:t>
      </w:r>
      <w:r w:rsidR="0065650D" w:rsidRPr="00611096">
        <w:rPr>
          <w:rFonts w:ascii="Times New Roman" w:hAnsi="Times New Roman" w:cs="Times New Roman"/>
          <w:sz w:val="20"/>
          <w:szCs w:val="20"/>
        </w:rPr>
        <w:t>) e espectroscopia de energia dispersiva – EDS</w:t>
      </w:r>
      <w:bookmarkEnd w:id="10"/>
      <w:r w:rsidR="0065650D" w:rsidRPr="00611096">
        <w:rPr>
          <w:rFonts w:ascii="Times New Roman" w:hAnsi="Times New Roman" w:cs="Times New Roman"/>
          <w:sz w:val="20"/>
          <w:szCs w:val="20"/>
        </w:rPr>
        <w:t>. As imagens foram obtidas em 15 kV, ampliações de 150 e 15.000 e magnitudes de 1μm e 100 μm.</w:t>
      </w:r>
    </w:p>
    <w:p w14:paraId="44E4BDF9" w14:textId="6413EA19" w:rsidR="0065650D" w:rsidRPr="007F7E45" w:rsidRDefault="009D4A50" w:rsidP="008E6CE7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7F7E45">
        <w:rPr>
          <w:rFonts w:ascii="Times New Roman" w:hAnsi="Times New Roman" w:cs="Times New Roman"/>
          <w:sz w:val="20"/>
          <w:szCs w:val="20"/>
        </w:rPr>
        <w:t xml:space="preserve">A </w:t>
      </w:r>
      <w:hyperlink r:id="rId10" w:tooltip="Saiba mais sobre redutibilidade nas páginas de tópicos geradas por IA da ScienceDirect" w:history="1">
        <w:r w:rsidR="007A1ECC" w:rsidRPr="007F7E45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redutibilidade</w:t>
        </w:r>
      </w:hyperlink>
      <w:r w:rsidR="007A1ECC" w:rsidRPr="007F7E45">
        <w:rPr>
          <w:rFonts w:ascii="Times New Roman" w:hAnsi="Times New Roman" w:cs="Times New Roman"/>
          <w:sz w:val="20"/>
          <w:szCs w:val="20"/>
        </w:rPr>
        <w:t xml:space="preserve"> dos catalisadores foram examinados </w:t>
      </w:r>
      <w:r w:rsidR="0093479A" w:rsidRPr="007F7E45">
        <w:rPr>
          <w:rFonts w:ascii="Times New Roman" w:hAnsi="Times New Roman" w:cs="Times New Roman"/>
          <w:sz w:val="20"/>
          <w:szCs w:val="20"/>
        </w:rPr>
        <w:t xml:space="preserve">por </w:t>
      </w:r>
      <w:r w:rsidR="0065650D" w:rsidRPr="007F7E45">
        <w:rPr>
          <w:rFonts w:ascii="Times New Roman" w:hAnsi="Times New Roman" w:cs="Times New Roman"/>
          <w:sz w:val="20"/>
          <w:szCs w:val="20"/>
        </w:rPr>
        <w:t xml:space="preserve"> TPR</w:t>
      </w:r>
      <w:r w:rsidR="00A90455" w:rsidRPr="007F7E45">
        <w:rPr>
          <w:rFonts w:ascii="Times New Roman" w:hAnsi="Times New Roman" w:cs="Times New Roman"/>
          <w:sz w:val="20"/>
          <w:szCs w:val="20"/>
        </w:rPr>
        <w:t>.</w:t>
      </w:r>
      <w:r w:rsidR="00733D3B"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="006D315A" w:rsidRPr="007F7E45">
        <w:rPr>
          <w:rFonts w:ascii="Times New Roman" w:hAnsi="Times New Roman" w:cs="Times New Roman"/>
          <w:sz w:val="20"/>
          <w:szCs w:val="20"/>
        </w:rPr>
        <w:t>U</w:t>
      </w:r>
      <w:r w:rsidR="0065650D" w:rsidRPr="007F7E45">
        <w:rPr>
          <w:rFonts w:ascii="Times New Roman" w:hAnsi="Times New Roman" w:cs="Times New Roman"/>
          <w:sz w:val="20"/>
          <w:szCs w:val="20"/>
        </w:rPr>
        <w:t xml:space="preserve">ma amostra contendo 50 mg de cada catalisador foi inserida em uma célula de quartzo e pré-tratada com corrente de nitrogênio </w:t>
      </w:r>
      <w:r w:rsidR="00644FF2" w:rsidRPr="007F7E45">
        <w:rPr>
          <w:rFonts w:ascii="Times New Roman" w:hAnsi="Times New Roman" w:cs="Times New Roman"/>
          <w:sz w:val="20"/>
          <w:szCs w:val="20"/>
        </w:rPr>
        <w:t>(</w:t>
      </w:r>
      <w:r w:rsidR="0065650D" w:rsidRPr="007F7E45">
        <w:rPr>
          <w:rFonts w:ascii="Times New Roman" w:hAnsi="Times New Roman" w:cs="Times New Roman"/>
          <w:sz w:val="20"/>
          <w:szCs w:val="20"/>
        </w:rPr>
        <w:t>75 mL/min a 300 °C por 3h</w:t>
      </w:r>
      <w:r w:rsidR="00644FF2" w:rsidRPr="007F7E45">
        <w:rPr>
          <w:rFonts w:ascii="Times New Roman" w:hAnsi="Times New Roman" w:cs="Times New Roman"/>
          <w:sz w:val="20"/>
          <w:szCs w:val="20"/>
        </w:rPr>
        <w:t>)</w:t>
      </w:r>
      <w:r w:rsidR="0065650D" w:rsidRPr="007F7E45">
        <w:rPr>
          <w:rFonts w:ascii="Times New Roman" w:hAnsi="Times New Roman" w:cs="Times New Roman"/>
          <w:sz w:val="20"/>
          <w:szCs w:val="20"/>
        </w:rPr>
        <w:t xml:space="preserve">, para eliminar a umidade e possíveis contaminantes nas amostras. </w:t>
      </w:r>
      <w:r w:rsidR="0065650D" w:rsidRPr="007F7E45">
        <w:rPr>
          <w:rFonts w:ascii="Times New Roman" w:hAnsi="Times New Roman" w:cs="Times New Roman"/>
          <w:sz w:val="20"/>
          <w:szCs w:val="20"/>
        </w:rPr>
        <w:lastRenderedPageBreak/>
        <w:t>Após esta etapa, o catalisador foi submetido ao fluxo de mistura redutora (5% H</w:t>
      </w:r>
      <w:r w:rsidR="0065650D" w:rsidRPr="007F7E4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65650D" w:rsidRPr="007F7E45">
        <w:rPr>
          <w:rFonts w:ascii="Times New Roman" w:hAnsi="Times New Roman" w:cs="Times New Roman"/>
          <w:sz w:val="20"/>
          <w:szCs w:val="20"/>
        </w:rPr>
        <w:t>/ 95%N</w:t>
      </w:r>
      <w:r w:rsidR="0065650D" w:rsidRPr="007F7E4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65650D" w:rsidRPr="007F7E45">
        <w:rPr>
          <w:rFonts w:ascii="Times New Roman" w:hAnsi="Times New Roman" w:cs="Times New Roman"/>
          <w:sz w:val="20"/>
          <w:szCs w:val="20"/>
        </w:rPr>
        <w:t xml:space="preserve"> a 75 mL/min), com taxa de aquecimento de 10 °C/min, desde a temperatura ambiente até 1100 °C, mantendo-se nesta temperatura por aproximadamente 2h.</w:t>
      </w:r>
    </w:p>
    <w:p w14:paraId="6FA47F4E" w14:textId="77777777" w:rsidR="00521598" w:rsidRPr="007F7E45" w:rsidRDefault="00521598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</w:p>
    <w:p w14:paraId="634F1037" w14:textId="292FA053" w:rsidR="00577025" w:rsidRPr="007F7E45" w:rsidRDefault="00EA4E1B" w:rsidP="00A24A5B">
      <w:pPr>
        <w:spacing w:after="0" w:line="240" w:lineRule="exact"/>
        <w:jc w:val="center"/>
        <w:rPr>
          <w:rFonts w:ascii="Helvetica" w:hAnsi="Helvetica" w:cs="Helvetica"/>
          <w:sz w:val="24"/>
          <w:szCs w:val="24"/>
        </w:rPr>
      </w:pPr>
      <w:r w:rsidRPr="007F7E45">
        <w:rPr>
          <w:rFonts w:ascii="Helvetica" w:hAnsi="Helvetica" w:cs="Helvetica"/>
          <w:sz w:val="24"/>
          <w:szCs w:val="24"/>
        </w:rPr>
        <w:t>Resultados e Discussão</w:t>
      </w:r>
    </w:p>
    <w:p w14:paraId="0C8DA841" w14:textId="77777777" w:rsidR="00510607" w:rsidRPr="007F7E45" w:rsidRDefault="00510607" w:rsidP="007F4093">
      <w:pPr>
        <w:spacing w:after="0" w:line="240" w:lineRule="auto"/>
        <w:ind w:firstLine="204"/>
        <w:jc w:val="center"/>
        <w:rPr>
          <w:rFonts w:ascii="Helvetica" w:hAnsi="Helvetica" w:cs="Helvetica"/>
          <w:sz w:val="24"/>
          <w:szCs w:val="24"/>
        </w:rPr>
      </w:pPr>
    </w:p>
    <w:p w14:paraId="30179F9E" w14:textId="42ECCFB8" w:rsidR="00C554AA" w:rsidRPr="007F7E45" w:rsidRDefault="00CE1339" w:rsidP="007F4093">
      <w:pPr>
        <w:spacing w:line="240" w:lineRule="auto"/>
        <w:ind w:firstLine="20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F7E45">
        <w:rPr>
          <w:rFonts w:ascii="Times New Roman" w:hAnsi="Times New Roman" w:cs="Times New Roman"/>
          <w:sz w:val="20"/>
          <w:szCs w:val="20"/>
        </w:rPr>
        <w:t xml:space="preserve">A Tabela </w:t>
      </w:r>
      <w:r w:rsidR="00376AD7" w:rsidRPr="007F7E45">
        <w:rPr>
          <w:rFonts w:ascii="Times New Roman" w:hAnsi="Times New Roman" w:cs="Times New Roman"/>
          <w:sz w:val="20"/>
          <w:szCs w:val="20"/>
        </w:rPr>
        <w:t>2</w:t>
      </w:r>
      <w:r w:rsidRPr="007F7E45">
        <w:rPr>
          <w:rFonts w:ascii="Times New Roman" w:hAnsi="Times New Roman" w:cs="Times New Roman"/>
          <w:sz w:val="20"/>
          <w:szCs w:val="20"/>
        </w:rPr>
        <w:t xml:space="preserve"> apresenta os resultados </w:t>
      </w:r>
      <w:r w:rsidR="00181249" w:rsidRPr="007F7E45">
        <w:rPr>
          <w:rFonts w:ascii="Times New Roman" w:hAnsi="Times New Roman" w:cs="Times New Roman"/>
          <w:sz w:val="20"/>
          <w:szCs w:val="20"/>
        </w:rPr>
        <w:t xml:space="preserve">das propriedades texturais dos catalisadores obtidas a partir dos métodos BET e BJH aplicados aos dados das isotermas de fisiossorção em nitrogênio e distribuição de volumes de </w:t>
      </w:r>
      <w:r w:rsidR="00751ED1" w:rsidRPr="007F7E45">
        <w:rPr>
          <w:rFonts w:ascii="Times New Roman" w:hAnsi="Times New Roman" w:cs="Times New Roman"/>
          <w:sz w:val="20"/>
          <w:szCs w:val="20"/>
        </w:rPr>
        <w:t>poros</w:t>
      </w:r>
      <w:r w:rsidRPr="007F7E45">
        <w:rPr>
          <w:rFonts w:ascii="Times New Roman" w:hAnsi="Times New Roman" w:cs="Times New Roman"/>
          <w:sz w:val="20"/>
          <w:szCs w:val="20"/>
        </w:rPr>
        <w:t xml:space="preserve">. A área </w:t>
      </w:r>
      <w:r w:rsidR="00181249" w:rsidRPr="007F7E45">
        <w:rPr>
          <w:rFonts w:ascii="Times New Roman" w:hAnsi="Times New Roman" w:cs="Times New Roman"/>
          <w:sz w:val="20"/>
          <w:szCs w:val="20"/>
        </w:rPr>
        <w:t xml:space="preserve">específica </w:t>
      </w:r>
      <w:r w:rsidRPr="007F7E45">
        <w:rPr>
          <w:rFonts w:ascii="Times New Roman" w:hAnsi="Times New Roman" w:cs="Times New Roman"/>
          <w:sz w:val="20"/>
          <w:szCs w:val="20"/>
        </w:rPr>
        <w:t xml:space="preserve">dos catalisadores </w:t>
      </w:r>
      <w:r w:rsidR="00181249" w:rsidRPr="007F7E45">
        <w:rPr>
          <w:rFonts w:ascii="Times New Roman" w:hAnsi="Times New Roman" w:cs="Times New Roman"/>
          <w:sz w:val="20"/>
          <w:szCs w:val="20"/>
        </w:rPr>
        <w:t>variou entre</w:t>
      </w:r>
      <w:r w:rsidRPr="007F7E45">
        <w:rPr>
          <w:rFonts w:ascii="Times New Roman" w:hAnsi="Times New Roman" w:cs="Times New Roman"/>
          <w:sz w:val="20"/>
          <w:szCs w:val="20"/>
        </w:rPr>
        <w:t xml:space="preserve"> 7,5–47,80 m²/g, </w:t>
      </w:r>
      <w:r w:rsidR="007C50AA" w:rsidRPr="007F7E45">
        <w:rPr>
          <w:rFonts w:ascii="Times New Roman" w:hAnsi="Times New Roman" w:cs="Times New Roman"/>
          <w:sz w:val="20"/>
          <w:szCs w:val="20"/>
        </w:rPr>
        <w:t xml:space="preserve">enquanto o </w:t>
      </w:r>
      <w:r w:rsidRPr="007F7E45">
        <w:rPr>
          <w:rFonts w:ascii="Times New Roman" w:hAnsi="Times New Roman" w:cs="Times New Roman"/>
          <w:sz w:val="20"/>
          <w:szCs w:val="20"/>
        </w:rPr>
        <w:t>volume</w:t>
      </w:r>
      <w:r w:rsidR="007C50AA" w:rsidRPr="007F7E45">
        <w:rPr>
          <w:rFonts w:ascii="Times New Roman" w:hAnsi="Times New Roman" w:cs="Times New Roman"/>
          <w:sz w:val="20"/>
          <w:szCs w:val="20"/>
        </w:rPr>
        <w:t xml:space="preserve"> específico</w:t>
      </w:r>
      <w:r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="007C50AA" w:rsidRPr="007F7E45">
        <w:rPr>
          <w:rFonts w:ascii="Times New Roman" w:hAnsi="Times New Roman" w:cs="Times New Roman"/>
          <w:sz w:val="20"/>
          <w:szCs w:val="20"/>
        </w:rPr>
        <w:t>e o diâmetro médio de poros variaram</w:t>
      </w:r>
      <w:r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="007C50AA" w:rsidRPr="007F7E45">
        <w:rPr>
          <w:rFonts w:ascii="Times New Roman" w:hAnsi="Times New Roman" w:cs="Times New Roman"/>
          <w:sz w:val="20"/>
          <w:szCs w:val="20"/>
        </w:rPr>
        <w:t xml:space="preserve">entre </w:t>
      </w:r>
      <w:r w:rsidRPr="007F7E45">
        <w:rPr>
          <w:rFonts w:ascii="Times New Roman" w:hAnsi="Times New Roman" w:cs="Times New Roman"/>
          <w:sz w:val="20"/>
          <w:szCs w:val="20"/>
        </w:rPr>
        <w:t>0,10-0,95 cm³/g e 13,61-56,87 nm. Observa-se que a incorporação de Ni em Al(NO</w:t>
      </w:r>
      <w:r w:rsidRPr="007F7E4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7F7E45">
        <w:rPr>
          <w:rFonts w:ascii="Times New Roman" w:hAnsi="Times New Roman" w:cs="Times New Roman"/>
          <w:sz w:val="20"/>
          <w:szCs w:val="20"/>
        </w:rPr>
        <w:t>)</w:t>
      </w:r>
      <w:r w:rsidRPr="007F7E4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7F7E45">
        <w:rPr>
          <w:rFonts w:ascii="Times New Roman" w:hAnsi="Times New Roman" w:cs="Times New Roman"/>
          <w:sz w:val="20"/>
          <w:szCs w:val="20"/>
        </w:rPr>
        <w:t>.9H</w:t>
      </w:r>
      <w:r w:rsidRPr="007F7E4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7F7E45">
        <w:rPr>
          <w:rFonts w:ascii="Times New Roman" w:hAnsi="Times New Roman" w:cs="Times New Roman"/>
          <w:sz w:val="20"/>
          <w:szCs w:val="20"/>
        </w:rPr>
        <w:t>O denominado como (sal)-Al</w:t>
      </w:r>
      <w:r w:rsidRPr="007F7E4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7F7E45">
        <w:rPr>
          <w:rFonts w:ascii="Times New Roman" w:hAnsi="Times New Roman" w:cs="Times New Roman"/>
          <w:sz w:val="20"/>
          <w:szCs w:val="20"/>
        </w:rPr>
        <w:t>O</w:t>
      </w:r>
      <w:r w:rsidRPr="007F7E4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7F7E45">
        <w:rPr>
          <w:rFonts w:ascii="Times New Roman" w:hAnsi="Times New Roman" w:cs="Times New Roman"/>
          <w:sz w:val="20"/>
          <w:szCs w:val="20"/>
        </w:rPr>
        <w:t xml:space="preserve"> após ser calcinado, induz uma diminuição </w:t>
      </w:r>
      <w:r w:rsidR="007C50AA" w:rsidRPr="007F7E45">
        <w:rPr>
          <w:rFonts w:ascii="Times New Roman" w:hAnsi="Times New Roman" w:cs="Times New Roman"/>
          <w:sz w:val="20"/>
          <w:szCs w:val="20"/>
        </w:rPr>
        <w:t>na área específica</w:t>
      </w:r>
      <w:r w:rsidRPr="007F7E45">
        <w:rPr>
          <w:rFonts w:ascii="Times New Roman" w:hAnsi="Times New Roman" w:cs="Times New Roman"/>
          <w:sz w:val="20"/>
          <w:szCs w:val="20"/>
        </w:rPr>
        <w:t xml:space="preserve"> de 128 para 47,80 m</w:t>
      </w:r>
      <w:r w:rsidRPr="007F7E45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7F7E45">
        <w:rPr>
          <w:rFonts w:ascii="Times New Roman" w:hAnsi="Times New Roman" w:cs="Times New Roman"/>
          <w:sz w:val="20"/>
          <w:szCs w:val="20"/>
        </w:rPr>
        <w:t>/g.</w:t>
      </w:r>
      <w:r w:rsidR="00FB758E"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Pr="007F7E45">
        <w:rPr>
          <w:rFonts w:ascii="Times New Roman" w:hAnsi="Times New Roman" w:cs="Times New Roman"/>
          <w:sz w:val="20"/>
          <w:szCs w:val="20"/>
        </w:rPr>
        <w:t xml:space="preserve">Esta </w:t>
      </w:r>
      <w:r w:rsidR="007C50AA" w:rsidRPr="007F7E45">
        <w:rPr>
          <w:rFonts w:ascii="Times New Roman" w:hAnsi="Times New Roman" w:cs="Times New Roman"/>
          <w:sz w:val="20"/>
          <w:szCs w:val="20"/>
        </w:rPr>
        <w:t>diminuição pode ser atribuída</w:t>
      </w:r>
      <w:r w:rsidRPr="007F7E45">
        <w:rPr>
          <w:rFonts w:ascii="Times New Roman" w:hAnsi="Times New Roman" w:cs="Times New Roman"/>
          <w:sz w:val="20"/>
          <w:szCs w:val="20"/>
        </w:rPr>
        <w:t xml:space="preserve"> ao bloqueio parcial do poro causado </w:t>
      </w:r>
      <w:r w:rsidR="007C50AA" w:rsidRPr="007F7E45">
        <w:rPr>
          <w:rFonts w:ascii="Times New Roman" w:hAnsi="Times New Roman" w:cs="Times New Roman"/>
          <w:sz w:val="20"/>
          <w:szCs w:val="20"/>
        </w:rPr>
        <w:t xml:space="preserve">a partir da deposição de </w:t>
      </w:r>
      <w:r w:rsidRPr="007F7E45">
        <w:rPr>
          <w:rFonts w:ascii="Times New Roman" w:hAnsi="Times New Roman" w:cs="Times New Roman"/>
          <w:sz w:val="20"/>
          <w:szCs w:val="20"/>
        </w:rPr>
        <w:t>partículas de óxido de níquel na superfície do suporte</w:t>
      </w:r>
      <w:r w:rsidR="00E76BB8" w:rsidRPr="007F7E45">
        <w:rPr>
          <w:rFonts w:ascii="Times New Roman" w:hAnsi="Times New Roman" w:cs="Times New Roman"/>
          <w:sz w:val="20"/>
          <w:szCs w:val="20"/>
        </w:rPr>
        <w:t xml:space="preserve"> (</w:t>
      </w:r>
      <w:r w:rsidR="00C61F73" w:rsidRPr="007F7E45">
        <w:rPr>
          <w:rFonts w:ascii="Times New Roman" w:hAnsi="Times New Roman" w:cs="Times New Roman"/>
          <w:sz w:val="20"/>
          <w:szCs w:val="20"/>
        </w:rPr>
        <w:t>1</w:t>
      </w:r>
      <w:r w:rsidR="00477625" w:rsidRPr="007F7E45">
        <w:rPr>
          <w:rFonts w:ascii="Times New Roman" w:hAnsi="Times New Roman" w:cs="Times New Roman"/>
          <w:sz w:val="20"/>
          <w:szCs w:val="20"/>
        </w:rPr>
        <w:t>7</w:t>
      </w:r>
      <w:r w:rsidR="00E76BB8" w:rsidRPr="007F7E45">
        <w:rPr>
          <w:rFonts w:ascii="Times New Roman" w:hAnsi="Times New Roman" w:cs="Times New Roman"/>
          <w:sz w:val="20"/>
          <w:szCs w:val="20"/>
        </w:rPr>
        <w:t>)</w:t>
      </w:r>
      <w:r w:rsidRPr="007F7E45">
        <w:rPr>
          <w:rFonts w:ascii="Times New Roman" w:hAnsi="Times New Roman" w:cs="Times New Roman"/>
          <w:sz w:val="20"/>
          <w:szCs w:val="20"/>
        </w:rPr>
        <w:t xml:space="preserve">. </w:t>
      </w:r>
      <w:bookmarkStart w:id="11" w:name="_Hlk138604809"/>
      <w:r w:rsidRPr="007F7E45">
        <w:rPr>
          <w:rFonts w:ascii="Times New Roman" w:hAnsi="Times New Roman" w:cs="Times New Roman"/>
          <w:sz w:val="20"/>
          <w:szCs w:val="20"/>
        </w:rPr>
        <w:t>Por outro lado, a incorporação</w:t>
      </w:r>
      <w:r w:rsidR="00685792">
        <w:rPr>
          <w:rFonts w:ascii="Times New Roman" w:hAnsi="Times New Roman" w:cs="Times New Roman"/>
          <w:sz w:val="20"/>
          <w:szCs w:val="20"/>
        </w:rPr>
        <w:t xml:space="preserve"> </w:t>
      </w:r>
      <w:r w:rsidR="001E1AAF">
        <w:rPr>
          <w:rFonts w:ascii="Times New Roman" w:hAnsi="Times New Roman" w:cs="Times New Roman"/>
          <w:sz w:val="20"/>
          <w:szCs w:val="20"/>
        </w:rPr>
        <w:t xml:space="preserve">do níquel </w:t>
      </w:r>
      <w:r w:rsidRPr="007F7E45">
        <w:rPr>
          <w:rFonts w:ascii="Times New Roman" w:hAnsi="Times New Roman" w:cs="Times New Roman"/>
          <w:sz w:val="20"/>
          <w:szCs w:val="20"/>
        </w:rPr>
        <w:t>aument</w:t>
      </w:r>
      <w:r w:rsidR="005471F0" w:rsidRPr="007F7E45">
        <w:rPr>
          <w:rFonts w:ascii="Times New Roman" w:hAnsi="Times New Roman" w:cs="Times New Roman"/>
          <w:sz w:val="20"/>
          <w:szCs w:val="20"/>
        </w:rPr>
        <w:t>ou</w:t>
      </w:r>
      <w:r w:rsidRPr="007F7E45">
        <w:rPr>
          <w:rFonts w:ascii="Times New Roman" w:hAnsi="Times New Roman" w:cs="Times New Roman"/>
          <w:sz w:val="20"/>
          <w:szCs w:val="20"/>
        </w:rPr>
        <w:t xml:space="preserve"> o </w:t>
      </w:r>
      <w:hyperlink r:id="rId11" w:tooltip="Saiba mais sobre o diâmetro dos poros nas páginas de tópicos geradas por IA da ScienceDirect" w:history="1">
        <w:r w:rsidRPr="007F7E45">
          <w:rPr>
            <w:rStyle w:val="Hyperlink"/>
            <w:rFonts w:ascii="Times New Roman" w:hAnsi="Times New Roman" w:cs="Times New Roman"/>
            <w:color w:val="auto"/>
            <w:sz w:val="20"/>
            <w:szCs w:val="20"/>
            <w:u w:val="none"/>
          </w:rPr>
          <w:t>diâmetro médio dos poros</w:t>
        </w:r>
      </w:hyperlink>
      <w:r w:rsidR="00DC345C"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Pr="007F7E45">
        <w:rPr>
          <w:rFonts w:ascii="Times New Roman" w:hAnsi="Times New Roman" w:cs="Times New Roman"/>
          <w:sz w:val="20"/>
          <w:szCs w:val="20"/>
        </w:rPr>
        <w:t xml:space="preserve">de 3,92 para </w:t>
      </w:r>
      <w:r w:rsidR="005471F0" w:rsidRPr="007F7E45">
        <w:rPr>
          <w:rFonts w:ascii="Times New Roman" w:hAnsi="Times New Roman" w:cs="Times New Roman"/>
          <w:sz w:val="20"/>
          <w:szCs w:val="20"/>
        </w:rPr>
        <w:t>47</w:t>
      </w:r>
      <w:r w:rsidRPr="007F7E45">
        <w:rPr>
          <w:rFonts w:ascii="Times New Roman" w:hAnsi="Times New Roman" w:cs="Times New Roman"/>
          <w:sz w:val="20"/>
          <w:szCs w:val="20"/>
        </w:rPr>
        <w:t>,</w:t>
      </w:r>
      <w:r w:rsidR="005471F0" w:rsidRPr="007F7E45">
        <w:rPr>
          <w:rFonts w:ascii="Times New Roman" w:hAnsi="Times New Roman" w:cs="Times New Roman"/>
          <w:sz w:val="20"/>
          <w:szCs w:val="20"/>
        </w:rPr>
        <w:t xml:space="preserve">80 </w:t>
      </w:r>
      <w:r w:rsidRPr="007F7E45">
        <w:rPr>
          <w:rFonts w:ascii="Times New Roman" w:hAnsi="Times New Roman" w:cs="Times New Roman"/>
          <w:sz w:val="20"/>
          <w:szCs w:val="20"/>
        </w:rPr>
        <w:t xml:space="preserve">nm. </w:t>
      </w:r>
      <w:bookmarkStart w:id="12" w:name="_Hlk138600059"/>
      <w:bookmarkEnd w:id="11"/>
      <w:r w:rsidR="00EB2306" w:rsidRPr="007F7E45">
        <w:rPr>
          <w:rFonts w:ascii="Times New Roman" w:hAnsi="Times New Roman" w:cs="Times New Roman"/>
          <w:sz w:val="20"/>
          <w:szCs w:val="20"/>
        </w:rPr>
        <w:t>Comparando</w:t>
      </w:r>
      <w:r w:rsidR="00685792">
        <w:rPr>
          <w:rFonts w:ascii="Times New Roman" w:hAnsi="Times New Roman" w:cs="Times New Roman"/>
          <w:sz w:val="20"/>
          <w:szCs w:val="20"/>
        </w:rPr>
        <w:t>-se</w:t>
      </w:r>
      <w:r w:rsidRPr="007F7E45">
        <w:rPr>
          <w:rFonts w:ascii="Times New Roman" w:hAnsi="Times New Roman" w:cs="Times New Roman"/>
          <w:sz w:val="20"/>
          <w:szCs w:val="20"/>
        </w:rPr>
        <w:t xml:space="preserve"> com </w:t>
      </w:r>
      <w:r w:rsidR="00130972" w:rsidRPr="007F7E45">
        <w:rPr>
          <w:rFonts w:ascii="Times New Roman" w:hAnsi="Times New Roman" w:cs="Times New Roman"/>
          <w:sz w:val="20"/>
          <w:szCs w:val="20"/>
        </w:rPr>
        <w:t>os catalisadores</w:t>
      </w:r>
      <w:r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="001309B0" w:rsidRPr="007F7E45">
        <w:rPr>
          <w:rFonts w:ascii="Times New Roman" w:hAnsi="Times New Roman" w:cs="Times New Roman"/>
          <w:sz w:val="18"/>
          <w:szCs w:val="18"/>
        </w:rPr>
        <w:t>Ni10(α)Al e Ni10(sal)</w:t>
      </w:r>
      <w:r w:rsidR="00B54B57" w:rsidRPr="007F7E45">
        <w:rPr>
          <w:rFonts w:ascii="Times New Roman" w:hAnsi="Times New Roman" w:cs="Times New Roman"/>
          <w:sz w:val="18"/>
          <w:szCs w:val="18"/>
        </w:rPr>
        <w:t>Al,</w:t>
      </w:r>
      <w:r w:rsidRPr="007F7E45">
        <w:rPr>
          <w:rFonts w:ascii="Times New Roman" w:hAnsi="Times New Roman" w:cs="Times New Roman"/>
          <w:sz w:val="20"/>
          <w:szCs w:val="20"/>
        </w:rPr>
        <w:t xml:space="preserve"> as áreas </w:t>
      </w:r>
      <w:r w:rsidR="008F68D5" w:rsidRPr="007F7E45">
        <w:rPr>
          <w:rFonts w:ascii="Times New Roman" w:hAnsi="Times New Roman" w:cs="Times New Roman"/>
          <w:sz w:val="20"/>
          <w:szCs w:val="20"/>
        </w:rPr>
        <w:t>específicas</w:t>
      </w:r>
      <w:r w:rsidRPr="007F7E45">
        <w:rPr>
          <w:rFonts w:ascii="Times New Roman" w:hAnsi="Times New Roman" w:cs="Times New Roman"/>
          <w:sz w:val="20"/>
          <w:szCs w:val="20"/>
        </w:rPr>
        <w:t xml:space="preserve"> e os volumes de poros dos catalisadores de NiYAl</w:t>
      </w:r>
      <w:r w:rsidR="00542CBA"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="008F68D5" w:rsidRPr="007F7E45">
        <w:rPr>
          <w:rFonts w:ascii="Times New Roman" w:hAnsi="Times New Roman" w:cs="Times New Roman"/>
          <w:sz w:val="20"/>
          <w:szCs w:val="20"/>
        </w:rPr>
        <w:t xml:space="preserve">diminuíram </w:t>
      </w:r>
      <w:r w:rsidRPr="007F7E45">
        <w:rPr>
          <w:rFonts w:ascii="Times New Roman" w:hAnsi="Times New Roman" w:cs="Times New Roman"/>
          <w:sz w:val="20"/>
          <w:szCs w:val="20"/>
        </w:rPr>
        <w:t xml:space="preserve">com a </w:t>
      </w:r>
      <w:r w:rsidR="00D00A83" w:rsidRPr="007F7E45">
        <w:rPr>
          <w:rFonts w:ascii="Times New Roman" w:hAnsi="Times New Roman" w:cs="Times New Roman"/>
          <w:sz w:val="20"/>
          <w:szCs w:val="20"/>
        </w:rPr>
        <w:t xml:space="preserve">adição </w:t>
      </w:r>
      <w:r w:rsidR="000C66A1" w:rsidRPr="007F7E45">
        <w:rPr>
          <w:rFonts w:ascii="Times New Roman" w:hAnsi="Times New Roman" w:cs="Times New Roman"/>
          <w:sz w:val="20"/>
          <w:szCs w:val="20"/>
        </w:rPr>
        <w:t xml:space="preserve">da </w:t>
      </w:r>
      <w:r w:rsidRPr="007F7E45">
        <w:rPr>
          <w:rFonts w:ascii="Times New Roman" w:hAnsi="Times New Roman" w:cs="Times New Roman"/>
          <w:sz w:val="20"/>
          <w:szCs w:val="20"/>
        </w:rPr>
        <w:t>Y</w:t>
      </w:r>
      <w:r w:rsidRPr="007F7E4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7F7E45">
        <w:rPr>
          <w:rFonts w:ascii="Times New Roman" w:hAnsi="Times New Roman" w:cs="Times New Roman"/>
          <w:sz w:val="20"/>
          <w:szCs w:val="20"/>
        </w:rPr>
        <w:t>O</w:t>
      </w:r>
      <w:r w:rsidRPr="007F7E4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7F7E45">
        <w:rPr>
          <w:rFonts w:ascii="Times New Roman" w:hAnsi="Times New Roman" w:cs="Times New Roman"/>
          <w:sz w:val="20"/>
          <w:szCs w:val="20"/>
        </w:rPr>
        <w:t>.</w:t>
      </w:r>
      <w:r w:rsidR="00542CBA" w:rsidRPr="007F7E45">
        <w:rPr>
          <w:rFonts w:ascii="Times New Roman" w:hAnsi="Times New Roman" w:cs="Times New Roman"/>
          <w:sz w:val="20"/>
          <w:szCs w:val="20"/>
        </w:rPr>
        <w:t xml:space="preserve"> </w:t>
      </w:r>
      <w:bookmarkEnd w:id="12"/>
      <w:r w:rsidR="008F68D5" w:rsidRPr="007F7E45">
        <w:rPr>
          <w:rFonts w:ascii="Times New Roman" w:hAnsi="Times New Roman" w:cs="Times New Roman"/>
          <w:sz w:val="20"/>
          <w:szCs w:val="20"/>
        </w:rPr>
        <w:t xml:space="preserve">A presença das partículas de </w:t>
      </w:r>
      <w:r w:rsidRPr="007F7E45">
        <w:rPr>
          <w:rFonts w:ascii="Times New Roman" w:hAnsi="Times New Roman" w:cs="Times New Roman"/>
          <w:sz w:val="20"/>
          <w:szCs w:val="20"/>
        </w:rPr>
        <w:t>níquel e Y</w:t>
      </w:r>
      <w:r w:rsidRPr="007F7E4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7F7E45">
        <w:rPr>
          <w:rFonts w:ascii="Times New Roman" w:hAnsi="Times New Roman" w:cs="Times New Roman"/>
          <w:sz w:val="20"/>
          <w:szCs w:val="20"/>
        </w:rPr>
        <w:t>O</w:t>
      </w:r>
      <w:r w:rsidRPr="007F7E4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8F68D5"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Pr="007F7E45">
        <w:rPr>
          <w:rFonts w:ascii="Times New Roman" w:hAnsi="Times New Roman" w:cs="Times New Roman"/>
          <w:sz w:val="20"/>
          <w:szCs w:val="20"/>
        </w:rPr>
        <w:t>na superfície interna do</w:t>
      </w:r>
      <w:r w:rsidR="008F68D5" w:rsidRPr="007F7E45">
        <w:rPr>
          <w:rFonts w:ascii="Times New Roman" w:hAnsi="Times New Roman" w:cs="Times New Roman"/>
          <w:sz w:val="20"/>
          <w:szCs w:val="20"/>
        </w:rPr>
        <w:t>s poros do</w:t>
      </w:r>
      <w:r w:rsidRPr="007F7E45">
        <w:rPr>
          <w:rFonts w:ascii="Times New Roman" w:hAnsi="Times New Roman" w:cs="Times New Roman"/>
          <w:sz w:val="20"/>
          <w:szCs w:val="20"/>
        </w:rPr>
        <w:t xml:space="preserve"> suporte é útil para inibir a sinterização de níquel</w:t>
      </w:r>
      <w:r w:rsidR="008F68D5" w:rsidRPr="007F7E45">
        <w:rPr>
          <w:rFonts w:ascii="Times New Roman" w:hAnsi="Times New Roman" w:cs="Times New Roman"/>
          <w:sz w:val="20"/>
          <w:szCs w:val="20"/>
        </w:rPr>
        <w:t>,</w:t>
      </w:r>
      <w:r w:rsidRPr="007F7E45">
        <w:rPr>
          <w:rFonts w:ascii="Times New Roman" w:hAnsi="Times New Roman" w:cs="Times New Roman"/>
          <w:sz w:val="20"/>
          <w:szCs w:val="20"/>
        </w:rPr>
        <w:t xml:space="preserve"> devido à limitação no tamanho da</w:t>
      </w:r>
      <w:r w:rsidR="008F68D5" w:rsidRPr="007F7E45">
        <w:rPr>
          <w:rFonts w:ascii="Times New Roman" w:hAnsi="Times New Roman" w:cs="Times New Roman"/>
          <w:sz w:val="20"/>
          <w:szCs w:val="20"/>
        </w:rPr>
        <w:t>s</w:t>
      </w:r>
      <w:r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="008F68D5" w:rsidRPr="007F7E45">
        <w:rPr>
          <w:rFonts w:ascii="Times New Roman" w:hAnsi="Times New Roman" w:cs="Times New Roman"/>
          <w:sz w:val="20"/>
          <w:szCs w:val="20"/>
        </w:rPr>
        <w:t xml:space="preserve">dimensões </w:t>
      </w:r>
      <w:r w:rsidRPr="007F7E45">
        <w:rPr>
          <w:rFonts w:ascii="Times New Roman" w:hAnsi="Times New Roman" w:cs="Times New Roman"/>
          <w:sz w:val="20"/>
          <w:szCs w:val="20"/>
        </w:rPr>
        <w:t xml:space="preserve">dos canais </w:t>
      </w:r>
      <w:r w:rsidR="008F68D5" w:rsidRPr="007F7E45">
        <w:rPr>
          <w:rFonts w:ascii="Times New Roman" w:hAnsi="Times New Roman" w:cs="Times New Roman"/>
          <w:sz w:val="20"/>
          <w:szCs w:val="20"/>
        </w:rPr>
        <w:t xml:space="preserve">dos </w:t>
      </w:r>
      <w:r w:rsidRPr="007F7E45">
        <w:rPr>
          <w:rFonts w:ascii="Times New Roman" w:hAnsi="Times New Roman" w:cs="Times New Roman"/>
          <w:sz w:val="20"/>
          <w:szCs w:val="20"/>
        </w:rPr>
        <w:t>poros</w:t>
      </w:r>
      <w:r w:rsidR="001B1503" w:rsidRPr="007F7E45">
        <w:rPr>
          <w:rFonts w:ascii="Times New Roman" w:hAnsi="Times New Roman" w:cs="Times New Roman"/>
          <w:sz w:val="20"/>
          <w:szCs w:val="20"/>
        </w:rPr>
        <w:t xml:space="preserve"> (</w:t>
      </w:r>
      <w:r w:rsidR="00C61F73" w:rsidRPr="007F7E45">
        <w:rPr>
          <w:rFonts w:ascii="Times New Roman" w:hAnsi="Times New Roman" w:cs="Times New Roman"/>
          <w:sz w:val="20"/>
          <w:szCs w:val="20"/>
        </w:rPr>
        <w:t>1</w:t>
      </w:r>
      <w:r w:rsidR="00477625" w:rsidRPr="007F7E45">
        <w:rPr>
          <w:rFonts w:ascii="Times New Roman" w:hAnsi="Times New Roman" w:cs="Times New Roman"/>
          <w:sz w:val="20"/>
          <w:szCs w:val="20"/>
        </w:rPr>
        <w:t>8</w:t>
      </w:r>
      <w:r w:rsidR="001B1503" w:rsidRPr="007F7E45">
        <w:rPr>
          <w:rFonts w:ascii="Times New Roman" w:hAnsi="Times New Roman" w:cs="Times New Roman"/>
          <w:sz w:val="20"/>
          <w:szCs w:val="20"/>
        </w:rPr>
        <w:t>)</w:t>
      </w:r>
      <w:r w:rsidRPr="007F7E45">
        <w:rPr>
          <w:rFonts w:ascii="Times New Roman" w:hAnsi="Times New Roman" w:cs="Times New Roman"/>
          <w:sz w:val="20"/>
          <w:szCs w:val="20"/>
        </w:rPr>
        <w:t>.</w:t>
      </w:r>
      <w:r w:rsidR="00692393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0F27435E" w14:textId="58FB6ED0" w:rsidR="00A539A3" w:rsidRPr="007F7E45" w:rsidRDefault="00A539A3" w:rsidP="00D97444">
      <w:pPr>
        <w:pStyle w:val="Legenda"/>
        <w:keepNext/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</w:pPr>
      <w:bookmarkStart w:id="13" w:name="_Hlk138602241"/>
      <w:r w:rsidRPr="002F6643">
        <w:rPr>
          <w:rFonts w:ascii="Times New Roman" w:hAnsi="Times New Roman" w:cs="Times New Roman"/>
          <w:color w:val="auto"/>
          <w:sz w:val="18"/>
          <w:szCs w:val="18"/>
        </w:rPr>
        <w:t>Tabela 2</w:t>
      </w:r>
      <w:r w:rsidRPr="007F7E45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-Propriedades texturais dos catalisadores a partir das isotermas de adsorção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76"/>
        <w:gridCol w:w="1308"/>
        <w:gridCol w:w="1212"/>
        <w:gridCol w:w="1162"/>
      </w:tblGrid>
      <w:tr w:rsidR="007F7E45" w:rsidRPr="007F7E45" w14:paraId="4AC46D10" w14:textId="77777777" w:rsidTr="00444FE7">
        <w:trPr>
          <w:trHeight w:val="640"/>
          <w:jc w:val="center"/>
        </w:trPr>
        <w:tc>
          <w:tcPr>
            <w:tcW w:w="0" w:type="auto"/>
          </w:tcPr>
          <w:p w14:paraId="09D5506B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4" w:name="_Hlk138598640"/>
            <w:bookmarkEnd w:id="13"/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Catalisador</w:t>
            </w:r>
          </w:p>
        </w:tc>
        <w:tc>
          <w:tcPr>
            <w:tcW w:w="0" w:type="auto"/>
          </w:tcPr>
          <w:p w14:paraId="577AC4DA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5" w:name="_Hlk138600781"/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Diâmetro médio dos poros</w:t>
            </w:r>
            <w:bookmarkEnd w:id="15"/>
            <w:r w:rsidRPr="007F7E45">
              <w:rPr>
                <w:rFonts w:ascii="Times New Roman" w:hAnsi="Times New Roman" w:cs="Times New Roman"/>
                <w:sz w:val="18"/>
                <w:szCs w:val="18"/>
              </w:rPr>
              <w:t xml:space="preserve"> (nm)</w:t>
            </w:r>
          </w:p>
        </w:tc>
        <w:tc>
          <w:tcPr>
            <w:tcW w:w="0" w:type="auto"/>
          </w:tcPr>
          <w:p w14:paraId="1BDED0F0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6" w:name="_Hlk138600804"/>
            <w:r w:rsidRPr="007F7E45">
              <w:rPr>
                <w:rFonts w:ascii="Times New Roman" w:hAnsi="Times New Roman" w:cs="Times New Roman"/>
                <w:sz w:val="18"/>
                <w:szCs w:val="18"/>
              </w:rPr>
              <w:t xml:space="preserve">Volume total de poros </w:t>
            </w:r>
            <w:bookmarkEnd w:id="16"/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(Cm³/g)</w:t>
            </w:r>
          </w:p>
        </w:tc>
        <w:tc>
          <w:tcPr>
            <w:tcW w:w="0" w:type="auto"/>
          </w:tcPr>
          <w:p w14:paraId="4E0256B0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Área especifica (m²/g)</w:t>
            </w:r>
          </w:p>
        </w:tc>
      </w:tr>
      <w:tr w:rsidR="007F7E45" w:rsidRPr="007F7E45" w14:paraId="38E4708C" w14:textId="77777777" w:rsidTr="00444FE7">
        <w:trPr>
          <w:jc w:val="center"/>
        </w:trPr>
        <w:tc>
          <w:tcPr>
            <w:tcW w:w="0" w:type="auto"/>
          </w:tcPr>
          <w:p w14:paraId="6C98D175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(sal)-Al</w:t>
            </w:r>
            <w:r w:rsidRPr="007F7E4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7F7E4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0" w:type="auto"/>
          </w:tcPr>
          <w:p w14:paraId="3DA85CC1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3,92</w:t>
            </w:r>
          </w:p>
        </w:tc>
        <w:tc>
          <w:tcPr>
            <w:tcW w:w="0" w:type="auto"/>
          </w:tcPr>
          <w:p w14:paraId="7EFB3DA3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0,13</w:t>
            </w:r>
          </w:p>
        </w:tc>
        <w:tc>
          <w:tcPr>
            <w:tcW w:w="0" w:type="auto"/>
          </w:tcPr>
          <w:p w14:paraId="07789B24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128,58</w:t>
            </w:r>
          </w:p>
        </w:tc>
      </w:tr>
      <w:tr w:rsidR="007F7E45" w:rsidRPr="007F7E45" w14:paraId="254F7851" w14:textId="77777777" w:rsidTr="00444FE7">
        <w:trPr>
          <w:jc w:val="center"/>
        </w:trPr>
        <w:tc>
          <w:tcPr>
            <w:tcW w:w="0" w:type="auto"/>
          </w:tcPr>
          <w:p w14:paraId="2EBE74BD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7" w:name="_Hlk138598450"/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(α)-Al</w:t>
            </w:r>
            <w:r w:rsidRPr="007F7E4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7F7E45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3</w:t>
            </w:r>
            <w:bookmarkEnd w:id="17"/>
          </w:p>
        </w:tc>
        <w:tc>
          <w:tcPr>
            <w:tcW w:w="0" w:type="auto"/>
          </w:tcPr>
          <w:p w14:paraId="5B91543F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7159C9B4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0" w:type="auto"/>
          </w:tcPr>
          <w:p w14:paraId="1C9BEFE9" w14:textId="6E365BFE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7,5</w:t>
            </w:r>
            <w:r w:rsidR="00075D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F7E45" w:rsidRPr="007F7E45" w14:paraId="15ABF39E" w14:textId="77777777" w:rsidTr="00444FE7">
        <w:trPr>
          <w:jc w:val="center"/>
        </w:trPr>
        <w:tc>
          <w:tcPr>
            <w:tcW w:w="0" w:type="auto"/>
          </w:tcPr>
          <w:p w14:paraId="74C77784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18" w:name="_Hlk138598470"/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Ni10(α)Al</w:t>
            </w:r>
            <w:bookmarkEnd w:id="18"/>
          </w:p>
        </w:tc>
        <w:tc>
          <w:tcPr>
            <w:tcW w:w="0" w:type="auto"/>
          </w:tcPr>
          <w:p w14:paraId="2340F6B8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56,87</w:t>
            </w:r>
          </w:p>
        </w:tc>
        <w:tc>
          <w:tcPr>
            <w:tcW w:w="0" w:type="auto"/>
          </w:tcPr>
          <w:p w14:paraId="0E45BCC0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0,10</w:t>
            </w:r>
          </w:p>
        </w:tc>
        <w:tc>
          <w:tcPr>
            <w:tcW w:w="0" w:type="auto"/>
          </w:tcPr>
          <w:p w14:paraId="2466C54D" w14:textId="4E9AED13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7,4</w:t>
            </w:r>
            <w:r w:rsidR="00075D02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F7E45" w:rsidRPr="007F7E45" w14:paraId="660B6753" w14:textId="77777777" w:rsidTr="00444FE7">
        <w:trPr>
          <w:jc w:val="center"/>
        </w:trPr>
        <w:tc>
          <w:tcPr>
            <w:tcW w:w="0" w:type="auto"/>
          </w:tcPr>
          <w:p w14:paraId="00ADA34F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Ni10(sal)Al</w:t>
            </w:r>
          </w:p>
        </w:tc>
        <w:tc>
          <w:tcPr>
            <w:tcW w:w="0" w:type="auto"/>
          </w:tcPr>
          <w:p w14:paraId="205EB5F0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47,80</w:t>
            </w:r>
          </w:p>
        </w:tc>
        <w:tc>
          <w:tcPr>
            <w:tcW w:w="0" w:type="auto"/>
          </w:tcPr>
          <w:p w14:paraId="6C76806B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0,95</w:t>
            </w:r>
          </w:p>
        </w:tc>
        <w:tc>
          <w:tcPr>
            <w:tcW w:w="0" w:type="auto"/>
          </w:tcPr>
          <w:p w14:paraId="1929721C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47,80</w:t>
            </w:r>
          </w:p>
        </w:tc>
      </w:tr>
      <w:tr w:rsidR="007F7E45" w:rsidRPr="007F7E45" w14:paraId="4B61301F" w14:textId="77777777" w:rsidTr="00444FE7">
        <w:trPr>
          <w:jc w:val="center"/>
        </w:trPr>
        <w:tc>
          <w:tcPr>
            <w:tcW w:w="0" w:type="auto"/>
          </w:tcPr>
          <w:p w14:paraId="5E87BC1C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Ni10Y1Al</w:t>
            </w:r>
          </w:p>
        </w:tc>
        <w:tc>
          <w:tcPr>
            <w:tcW w:w="0" w:type="auto"/>
          </w:tcPr>
          <w:p w14:paraId="184859A9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27,50</w:t>
            </w:r>
          </w:p>
        </w:tc>
        <w:tc>
          <w:tcPr>
            <w:tcW w:w="0" w:type="auto"/>
          </w:tcPr>
          <w:p w14:paraId="2AA479EB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0,11</w:t>
            </w:r>
          </w:p>
        </w:tc>
        <w:tc>
          <w:tcPr>
            <w:tcW w:w="0" w:type="auto"/>
          </w:tcPr>
          <w:p w14:paraId="02E5F7D4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16,73</w:t>
            </w:r>
          </w:p>
        </w:tc>
      </w:tr>
      <w:tr w:rsidR="00657D18" w:rsidRPr="007F7E45" w14:paraId="4057941D" w14:textId="77777777" w:rsidTr="00444FE7">
        <w:trPr>
          <w:jc w:val="center"/>
        </w:trPr>
        <w:tc>
          <w:tcPr>
            <w:tcW w:w="0" w:type="auto"/>
          </w:tcPr>
          <w:p w14:paraId="6A7FE044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Ni10Y2Al</w:t>
            </w:r>
          </w:p>
        </w:tc>
        <w:tc>
          <w:tcPr>
            <w:tcW w:w="0" w:type="auto"/>
          </w:tcPr>
          <w:p w14:paraId="46CB7ABA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13,61</w:t>
            </w:r>
          </w:p>
        </w:tc>
        <w:tc>
          <w:tcPr>
            <w:tcW w:w="0" w:type="auto"/>
          </w:tcPr>
          <w:p w14:paraId="07300C3D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0,93</w:t>
            </w:r>
          </w:p>
        </w:tc>
        <w:tc>
          <w:tcPr>
            <w:tcW w:w="0" w:type="auto"/>
          </w:tcPr>
          <w:p w14:paraId="59522B64" w14:textId="77777777" w:rsidR="00657D18" w:rsidRPr="007F7E45" w:rsidRDefault="00657D18" w:rsidP="00444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27,05</w:t>
            </w:r>
          </w:p>
        </w:tc>
      </w:tr>
      <w:bookmarkEnd w:id="14"/>
    </w:tbl>
    <w:p w14:paraId="7DFC0AFC" w14:textId="366774A9" w:rsidR="00657D18" w:rsidRPr="007F7E45" w:rsidRDefault="00657D18" w:rsidP="00521598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14:paraId="7412E77D" w14:textId="7955675C" w:rsidR="00D421AB" w:rsidRPr="007F7E45" w:rsidRDefault="00CE1339" w:rsidP="00521598">
      <w:pPr>
        <w:spacing w:line="240" w:lineRule="auto"/>
        <w:ind w:firstLine="20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F7E45">
        <w:rPr>
          <w:rFonts w:ascii="Times New Roman" w:hAnsi="Times New Roman" w:cs="Times New Roman"/>
          <w:sz w:val="20"/>
          <w:szCs w:val="20"/>
        </w:rPr>
        <w:t xml:space="preserve">A Figura </w:t>
      </w:r>
      <w:r w:rsidR="002E3115" w:rsidRPr="007F7E45">
        <w:rPr>
          <w:rFonts w:ascii="Times New Roman" w:hAnsi="Times New Roman" w:cs="Times New Roman"/>
          <w:sz w:val="20"/>
          <w:szCs w:val="20"/>
        </w:rPr>
        <w:t>1</w:t>
      </w:r>
      <w:r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exibe as</w:t>
      </w:r>
      <w:r w:rsidR="00804669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isotermas de adsorção/dessorção de N</w:t>
      </w:r>
      <w:r w:rsidRPr="007F7E45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2</w:t>
      </w:r>
      <w:r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476F16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n</w:t>
      </w:r>
      <w:r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os catalisadores. Os catalisadores Ni10(sal)Al, Ni10Y1Al e Ni10Y2Al</w:t>
      </w:r>
      <w:r w:rsidR="00051AA0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apresentaram</w:t>
      </w:r>
      <w:r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isotermas </w:t>
      </w:r>
      <w:r w:rsidR="00051AA0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de adsorção que </w:t>
      </w:r>
      <w:r w:rsidR="00125DD9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se enquadram</w:t>
      </w:r>
      <w:r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na classificação do tipo IV</w:t>
      </w:r>
      <w:r w:rsidR="008C1387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. </w:t>
      </w:r>
      <w:r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Este tipo de isoterma é caracterizada por materiais que são mesoporosos (2–50 nm), já o catalisador Ni10(α)Al é um material macroporoso (50-7500 nm). O catalisador Ni10(α)Al </w:t>
      </w:r>
      <w:r w:rsidR="00051AA0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apresentou</w:t>
      </w:r>
      <w:r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histerese</w:t>
      </w:r>
      <w:r w:rsidR="00051AA0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de adsorção</w:t>
      </w:r>
      <w:r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do tipo H1 indicando uma distribuição de tamanho de poro mais estreita, </w:t>
      </w:r>
      <w:r w:rsidR="00051AA0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enquanto os catalisadores </w:t>
      </w:r>
      <w:r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Ni10(sal)Al e Ni10Y2Al possuem histerese do tipo H2, indicando </w:t>
      </w:r>
      <w:r w:rsidR="00C1672A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 presença de </w:t>
      </w:r>
      <w:r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poro</w:t>
      </w:r>
      <w:r w:rsidR="00C1672A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s</w:t>
      </w:r>
      <w:r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do tipo garrafa (a boca é mais estreita e a parte posterior mais larga)</w:t>
      </w:r>
      <w:r w:rsidR="00C1672A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  <w:r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1672A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O</w:t>
      </w:r>
      <w:r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1672A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catalisador </w:t>
      </w:r>
      <w:r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Ni10Y1Al </w:t>
      </w:r>
      <w:r w:rsidR="00C1672A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apresentou </w:t>
      </w:r>
      <w:r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histerese do tipo H3</w:t>
      </w:r>
      <w:r w:rsidR="00C1672A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</w:t>
      </w:r>
      <w:r w:rsidR="00C1672A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indicando</w:t>
      </w:r>
      <w:r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C1672A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a presença de</w:t>
      </w:r>
      <w:r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agregados não rígidos de partículas semelhantes a placas </w:t>
      </w:r>
      <w:r w:rsidR="001B1503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C61F73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1</w:t>
      </w:r>
      <w:r w:rsidR="00477625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9</w:t>
      </w:r>
      <w:r w:rsidR="000966F5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-</w:t>
      </w:r>
      <w:r w:rsidR="00B537D9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20</w:t>
      </w:r>
      <w:r w:rsidR="001B1503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="00FD5A6F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.</w:t>
      </w:r>
    </w:p>
    <w:p w14:paraId="6E44B1DE" w14:textId="77777777" w:rsidR="00D421AB" w:rsidRPr="007F7E45" w:rsidRDefault="00D421AB" w:rsidP="00751ED1">
      <w:pPr>
        <w:keepNext/>
        <w:spacing w:line="360" w:lineRule="auto"/>
        <w:jc w:val="both"/>
      </w:pPr>
      <w:r w:rsidRPr="007F7E45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01DC19AB" wp14:editId="3A5D7CB4">
            <wp:extent cx="3027680" cy="1842135"/>
            <wp:effectExtent l="0" t="0" r="1270" b="5715"/>
            <wp:docPr id="110137925" name="Imagem 110137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137925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1842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783DA9" w14:textId="77777777" w:rsidR="008E6CE7" w:rsidRPr="007F7E45" w:rsidRDefault="00D421AB" w:rsidP="008E6CE7">
      <w:pPr>
        <w:jc w:val="both"/>
        <w:rPr>
          <w:rFonts w:ascii="Times New Roman" w:hAnsi="Times New Roman" w:cs="Times New Roman"/>
          <w:sz w:val="18"/>
          <w:szCs w:val="18"/>
        </w:rPr>
      </w:pPr>
      <w:r w:rsidRPr="007F7E45">
        <w:rPr>
          <w:rFonts w:ascii="Times New Roman" w:hAnsi="Times New Roman" w:cs="Times New Roman"/>
          <w:b/>
          <w:bCs/>
          <w:sz w:val="18"/>
          <w:szCs w:val="18"/>
        </w:rPr>
        <w:t xml:space="preserve">Figura </w:t>
      </w:r>
      <w:r w:rsidRPr="007F7E45">
        <w:rPr>
          <w:rFonts w:ascii="Times New Roman" w:hAnsi="Times New Roman" w:cs="Times New Roman"/>
          <w:b/>
          <w:bCs/>
          <w:sz w:val="18"/>
          <w:szCs w:val="18"/>
        </w:rPr>
        <w:fldChar w:fldCharType="begin"/>
      </w:r>
      <w:r w:rsidRPr="007F7E45">
        <w:rPr>
          <w:rFonts w:ascii="Times New Roman" w:hAnsi="Times New Roman" w:cs="Times New Roman"/>
          <w:b/>
          <w:bCs/>
          <w:sz w:val="18"/>
          <w:szCs w:val="18"/>
        </w:rPr>
        <w:instrText xml:space="preserve"> SEQ Figura \* ARABIC </w:instrText>
      </w:r>
      <w:r w:rsidRPr="007F7E45">
        <w:rPr>
          <w:rFonts w:ascii="Times New Roman" w:hAnsi="Times New Roman" w:cs="Times New Roman"/>
          <w:b/>
          <w:bCs/>
          <w:sz w:val="18"/>
          <w:szCs w:val="18"/>
        </w:rPr>
        <w:fldChar w:fldCharType="separate"/>
      </w:r>
      <w:r w:rsidR="00125DD9" w:rsidRPr="007F7E45">
        <w:rPr>
          <w:rFonts w:ascii="Times New Roman" w:hAnsi="Times New Roman" w:cs="Times New Roman"/>
          <w:b/>
          <w:bCs/>
          <w:noProof/>
          <w:sz w:val="18"/>
          <w:szCs w:val="18"/>
        </w:rPr>
        <w:t>1</w:t>
      </w:r>
      <w:r w:rsidRPr="007F7E45">
        <w:rPr>
          <w:rFonts w:ascii="Times New Roman" w:hAnsi="Times New Roman" w:cs="Times New Roman"/>
          <w:b/>
          <w:bCs/>
          <w:sz w:val="18"/>
          <w:szCs w:val="18"/>
        </w:rPr>
        <w:fldChar w:fldCharType="end"/>
      </w:r>
      <w:r w:rsidRPr="007F7E45">
        <w:rPr>
          <w:rFonts w:ascii="Times New Roman" w:hAnsi="Times New Roman" w:cs="Times New Roman"/>
          <w:sz w:val="18"/>
          <w:szCs w:val="18"/>
        </w:rPr>
        <w:t>-Isoterma de adsorção/dessorção dos catalisadores Ni10(α)Al, Ni10(sal)Al, Ni10Y1Al e Ni10Y2Al</w:t>
      </w:r>
    </w:p>
    <w:p w14:paraId="274C4176" w14:textId="6A06FE9C" w:rsidR="00B42C84" w:rsidRPr="007F7E45" w:rsidRDefault="00FE0F91" w:rsidP="008E6CE7">
      <w:pPr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7F7E45">
        <w:rPr>
          <w:rFonts w:ascii="Times New Roman" w:hAnsi="Times New Roman" w:cs="Times New Roman"/>
          <w:sz w:val="20"/>
          <w:szCs w:val="20"/>
        </w:rPr>
        <w:t xml:space="preserve">A Figura </w:t>
      </w:r>
      <w:r w:rsidR="00AD3CDA" w:rsidRPr="007F7E45">
        <w:rPr>
          <w:rFonts w:ascii="Times New Roman" w:hAnsi="Times New Roman" w:cs="Times New Roman"/>
          <w:sz w:val="20"/>
          <w:szCs w:val="20"/>
        </w:rPr>
        <w:t xml:space="preserve">2 </w:t>
      </w:r>
      <w:r w:rsidRPr="007F7E45">
        <w:rPr>
          <w:rFonts w:ascii="Times New Roman" w:hAnsi="Times New Roman" w:cs="Times New Roman"/>
          <w:sz w:val="20"/>
          <w:szCs w:val="20"/>
        </w:rPr>
        <w:t xml:space="preserve">apresenta os resultados da técnica de </w:t>
      </w:r>
      <w:r w:rsidR="004B7008" w:rsidRPr="007F7E45">
        <w:rPr>
          <w:rFonts w:ascii="Times New Roman" w:hAnsi="Times New Roman" w:cs="Times New Roman"/>
          <w:sz w:val="20"/>
          <w:szCs w:val="20"/>
        </w:rPr>
        <w:t>d</w:t>
      </w:r>
      <w:r w:rsidRPr="007F7E45">
        <w:rPr>
          <w:rFonts w:ascii="Times New Roman" w:hAnsi="Times New Roman" w:cs="Times New Roman"/>
          <w:sz w:val="20"/>
          <w:szCs w:val="20"/>
        </w:rPr>
        <w:t xml:space="preserve">ifração de </w:t>
      </w:r>
      <w:r w:rsidR="004B7008" w:rsidRPr="007F7E45">
        <w:rPr>
          <w:rFonts w:ascii="Times New Roman" w:hAnsi="Times New Roman" w:cs="Times New Roman"/>
          <w:sz w:val="20"/>
          <w:szCs w:val="20"/>
        </w:rPr>
        <w:t>r</w:t>
      </w:r>
      <w:r w:rsidRPr="007F7E45">
        <w:rPr>
          <w:rFonts w:ascii="Times New Roman" w:hAnsi="Times New Roman" w:cs="Times New Roman"/>
          <w:sz w:val="20"/>
          <w:szCs w:val="20"/>
        </w:rPr>
        <w:t>aios-X da α-Al</w:t>
      </w:r>
      <w:r w:rsidRPr="007F7E4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7F7E45">
        <w:rPr>
          <w:rFonts w:ascii="Times New Roman" w:hAnsi="Times New Roman" w:cs="Times New Roman"/>
          <w:sz w:val="20"/>
          <w:szCs w:val="20"/>
        </w:rPr>
        <w:t>O</w:t>
      </w:r>
      <w:r w:rsidRPr="007F7E4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7F7E45">
        <w:rPr>
          <w:rFonts w:ascii="Times New Roman" w:hAnsi="Times New Roman" w:cs="Times New Roman"/>
          <w:sz w:val="20"/>
          <w:szCs w:val="20"/>
        </w:rPr>
        <w:t xml:space="preserve"> e dos catalisadores Ni10(α)Al, Ni10(sal)Al, Ni10Y1Al e Ni10Y2Al. A identificação das fases cristalinas dos catalisadores foi feita em comparação com um difratograma de fase pura de α-Al</w:t>
      </w:r>
      <w:r w:rsidRPr="007F7E4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7F7E45">
        <w:rPr>
          <w:rFonts w:ascii="Times New Roman" w:hAnsi="Times New Roman" w:cs="Times New Roman"/>
          <w:sz w:val="20"/>
          <w:szCs w:val="20"/>
        </w:rPr>
        <w:t>O</w:t>
      </w:r>
      <w:r w:rsidRPr="007F7E4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7F7E45">
        <w:rPr>
          <w:rFonts w:ascii="Times New Roman" w:hAnsi="Times New Roman" w:cs="Times New Roman"/>
          <w:sz w:val="20"/>
          <w:szCs w:val="20"/>
        </w:rPr>
        <w:t xml:space="preserve">. </w:t>
      </w:r>
      <w:bookmarkStart w:id="19" w:name="_Hlk138603446"/>
      <w:r w:rsidRPr="007F7E45">
        <w:rPr>
          <w:rFonts w:ascii="Times New Roman" w:hAnsi="Times New Roman" w:cs="Times New Roman"/>
          <w:sz w:val="20"/>
          <w:szCs w:val="20"/>
        </w:rPr>
        <w:t xml:space="preserve">O catalisador Ni10(α)Al apresenta </w:t>
      </w:r>
      <w:r w:rsidRPr="00F93121">
        <w:rPr>
          <w:rFonts w:ascii="Times New Roman" w:hAnsi="Times New Roman" w:cs="Times New Roman"/>
          <w:sz w:val="20"/>
          <w:szCs w:val="20"/>
        </w:rPr>
        <w:t xml:space="preserve">três </w:t>
      </w:r>
      <w:r w:rsidR="00B361C7" w:rsidRPr="00F93121">
        <w:rPr>
          <w:rFonts w:ascii="Times New Roman" w:hAnsi="Times New Roman" w:cs="Times New Roman"/>
          <w:sz w:val="20"/>
          <w:szCs w:val="20"/>
        </w:rPr>
        <w:t>picos</w:t>
      </w:r>
      <w:r w:rsidRPr="00F93121">
        <w:rPr>
          <w:rFonts w:ascii="Times New Roman" w:hAnsi="Times New Roman" w:cs="Times New Roman"/>
          <w:sz w:val="20"/>
          <w:szCs w:val="20"/>
        </w:rPr>
        <w:t xml:space="preserve"> </w:t>
      </w:r>
      <w:r w:rsidRPr="007F7E45">
        <w:rPr>
          <w:rFonts w:ascii="Times New Roman" w:hAnsi="Times New Roman" w:cs="Times New Roman"/>
          <w:sz w:val="20"/>
          <w:szCs w:val="20"/>
        </w:rPr>
        <w:t>cristalin</w:t>
      </w:r>
      <w:r w:rsidR="00973F33" w:rsidRPr="007F7E45">
        <w:rPr>
          <w:rFonts w:ascii="Times New Roman" w:hAnsi="Times New Roman" w:cs="Times New Roman"/>
          <w:sz w:val="20"/>
          <w:szCs w:val="20"/>
        </w:rPr>
        <w:t>os</w:t>
      </w:r>
      <w:r w:rsidRPr="007F7E45">
        <w:rPr>
          <w:rFonts w:ascii="Times New Roman" w:hAnsi="Times New Roman" w:cs="Times New Roman"/>
          <w:sz w:val="20"/>
          <w:szCs w:val="20"/>
        </w:rPr>
        <w:t xml:space="preserve"> de NiO nos ângulos 37,31°, 61,35° e 75,50°,</w:t>
      </w:r>
      <w:r w:rsidR="006F6A03"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Pr="007F7E45">
        <w:rPr>
          <w:rFonts w:ascii="Times New Roman" w:hAnsi="Times New Roman" w:cs="Times New Roman"/>
          <w:sz w:val="20"/>
          <w:szCs w:val="20"/>
        </w:rPr>
        <w:t xml:space="preserve">e demais fases são atribuídas </w:t>
      </w:r>
      <w:r w:rsidR="00685ED2" w:rsidRPr="007F7E45">
        <w:rPr>
          <w:rFonts w:ascii="Times New Roman" w:hAnsi="Times New Roman" w:cs="Times New Roman"/>
          <w:sz w:val="20"/>
          <w:szCs w:val="20"/>
        </w:rPr>
        <w:t xml:space="preserve">às </w:t>
      </w:r>
      <w:r w:rsidRPr="007F7E45">
        <w:rPr>
          <w:rFonts w:ascii="Times New Roman" w:hAnsi="Times New Roman" w:cs="Times New Roman"/>
          <w:sz w:val="20"/>
          <w:szCs w:val="20"/>
        </w:rPr>
        <w:t>espécies α-Al</w:t>
      </w:r>
      <w:r w:rsidRPr="007F7E4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7F7E45">
        <w:rPr>
          <w:rFonts w:ascii="Times New Roman" w:hAnsi="Times New Roman" w:cs="Times New Roman"/>
          <w:sz w:val="20"/>
          <w:szCs w:val="20"/>
        </w:rPr>
        <w:t>O</w:t>
      </w:r>
      <w:r w:rsidRPr="007F7E4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Pr="007F7E45">
        <w:rPr>
          <w:rFonts w:ascii="Times New Roman" w:hAnsi="Times New Roman" w:cs="Times New Roman"/>
          <w:sz w:val="20"/>
          <w:szCs w:val="20"/>
        </w:rPr>
        <w:t xml:space="preserve"> ou NiAl</w:t>
      </w:r>
      <w:r w:rsidRPr="007F7E4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Pr="007F7E45">
        <w:rPr>
          <w:rFonts w:ascii="Times New Roman" w:hAnsi="Times New Roman" w:cs="Times New Roman"/>
          <w:sz w:val="20"/>
          <w:szCs w:val="20"/>
        </w:rPr>
        <w:t>O</w:t>
      </w:r>
      <w:r w:rsidRPr="007F7E45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Pr="007F7E45">
        <w:rPr>
          <w:rFonts w:ascii="Times New Roman" w:hAnsi="Times New Roman" w:cs="Times New Roman"/>
          <w:sz w:val="20"/>
          <w:szCs w:val="20"/>
        </w:rPr>
        <w:t>.</w:t>
      </w:r>
      <w:bookmarkEnd w:id="19"/>
      <w:r w:rsidR="006F6A03" w:rsidRPr="007F7E4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286D93B" w14:textId="3EB6C9FF" w:rsidR="00B42C84" w:rsidRPr="007F7E45" w:rsidRDefault="009F5367" w:rsidP="009E2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F5367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05700E23" wp14:editId="7C277B22">
            <wp:extent cx="3027680" cy="2202815"/>
            <wp:effectExtent l="0" t="0" r="1270" b="6985"/>
            <wp:docPr id="155267983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2679838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27680" cy="2202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46DDE" w14:textId="748D22E1" w:rsidR="00B84A72" w:rsidRPr="007F7E45" w:rsidRDefault="00B84A72" w:rsidP="009E269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7C86A5C" w14:textId="36E4D44A" w:rsidR="00B42C84" w:rsidRPr="007F7E45" w:rsidRDefault="00B42C84" w:rsidP="00B42C84">
      <w:pPr>
        <w:jc w:val="both"/>
        <w:rPr>
          <w:rFonts w:ascii="Times New Roman" w:hAnsi="Times New Roman" w:cs="Times New Roman"/>
          <w:sz w:val="18"/>
          <w:szCs w:val="18"/>
        </w:rPr>
      </w:pPr>
      <w:bookmarkStart w:id="20" w:name="_Hlk138599584"/>
      <w:r w:rsidRPr="007F7E45">
        <w:rPr>
          <w:rFonts w:ascii="Times New Roman" w:hAnsi="Times New Roman" w:cs="Times New Roman"/>
          <w:b/>
          <w:bCs/>
          <w:sz w:val="18"/>
          <w:szCs w:val="18"/>
        </w:rPr>
        <w:t xml:space="preserve">Figura </w:t>
      </w:r>
      <w:r w:rsidRPr="007F7E45">
        <w:rPr>
          <w:rFonts w:ascii="Times New Roman" w:hAnsi="Times New Roman" w:cs="Times New Roman"/>
          <w:b/>
          <w:bCs/>
          <w:sz w:val="18"/>
          <w:szCs w:val="18"/>
        </w:rPr>
        <w:fldChar w:fldCharType="begin"/>
      </w:r>
      <w:r w:rsidRPr="007F7E45">
        <w:rPr>
          <w:rFonts w:ascii="Times New Roman" w:hAnsi="Times New Roman" w:cs="Times New Roman"/>
          <w:b/>
          <w:bCs/>
          <w:sz w:val="18"/>
          <w:szCs w:val="18"/>
        </w:rPr>
        <w:instrText xml:space="preserve"> SEQ Figura \* ARABIC </w:instrText>
      </w:r>
      <w:r w:rsidRPr="007F7E45">
        <w:rPr>
          <w:rFonts w:ascii="Times New Roman" w:hAnsi="Times New Roman" w:cs="Times New Roman"/>
          <w:b/>
          <w:bCs/>
          <w:sz w:val="18"/>
          <w:szCs w:val="18"/>
        </w:rPr>
        <w:fldChar w:fldCharType="separate"/>
      </w:r>
      <w:r w:rsidRPr="007F7E45">
        <w:rPr>
          <w:rFonts w:ascii="Times New Roman" w:hAnsi="Times New Roman" w:cs="Times New Roman"/>
          <w:b/>
          <w:bCs/>
          <w:noProof/>
          <w:sz w:val="18"/>
          <w:szCs w:val="18"/>
        </w:rPr>
        <w:t>2</w:t>
      </w:r>
      <w:r w:rsidRPr="007F7E45">
        <w:rPr>
          <w:rFonts w:ascii="Times New Roman" w:hAnsi="Times New Roman" w:cs="Times New Roman"/>
          <w:b/>
          <w:bCs/>
          <w:sz w:val="18"/>
          <w:szCs w:val="18"/>
        </w:rPr>
        <w:fldChar w:fldCharType="end"/>
      </w:r>
      <w:r w:rsidRPr="007F7E45">
        <w:rPr>
          <w:rFonts w:ascii="Times New Roman" w:hAnsi="Times New Roman" w:cs="Times New Roman"/>
          <w:sz w:val="18"/>
          <w:szCs w:val="18"/>
        </w:rPr>
        <w:t>-Fases cristalinas da α-Al</w:t>
      </w:r>
      <w:r w:rsidRPr="007F7E45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7F7E45">
        <w:rPr>
          <w:rFonts w:ascii="Times New Roman" w:hAnsi="Times New Roman" w:cs="Times New Roman"/>
          <w:sz w:val="18"/>
          <w:szCs w:val="18"/>
        </w:rPr>
        <w:t>O</w:t>
      </w:r>
      <w:r w:rsidRPr="007F7E45">
        <w:rPr>
          <w:rFonts w:ascii="Times New Roman" w:hAnsi="Times New Roman" w:cs="Times New Roman"/>
          <w:sz w:val="18"/>
          <w:szCs w:val="18"/>
          <w:vertAlign w:val="subscript"/>
        </w:rPr>
        <w:t>3</w:t>
      </w:r>
      <w:r w:rsidRPr="007F7E45">
        <w:rPr>
          <w:rFonts w:ascii="Times New Roman" w:hAnsi="Times New Roman" w:cs="Times New Roman"/>
          <w:sz w:val="18"/>
          <w:szCs w:val="18"/>
        </w:rPr>
        <w:t xml:space="preserve"> e dos catalisadores Ni10(α)Al, Ni10(sal)Al, Ni10Y1Al e Ni10Y1Al, identificadas pela técnica de Difração de Raios-X.</w:t>
      </w:r>
    </w:p>
    <w:bookmarkEnd w:id="20"/>
    <w:p w14:paraId="78C574F6" w14:textId="04D4C1A3" w:rsidR="009B4552" w:rsidRPr="007F7E45" w:rsidRDefault="00FE0F91" w:rsidP="008E6C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7F7E45">
        <w:rPr>
          <w:rFonts w:ascii="Times New Roman" w:hAnsi="Times New Roman" w:cs="Times New Roman"/>
          <w:sz w:val="20"/>
          <w:szCs w:val="20"/>
        </w:rPr>
        <w:t>Na formulação Ni10(sal)</w:t>
      </w:r>
      <w:r w:rsidR="000B6BC8" w:rsidRPr="007F7E45">
        <w:rPr>
          <w:rFonts w:ascii="Times New Roman" w:hAnsi="Times New Roman" w:cs="Times New Roman"/>
          <w:sz w:val="20"/>
          <w:szCs w:val="20"/>
        </w:rPr>
        <w:t>Al foram</w:t>
      </w:r>
      <w:r w:rsidR="00470CED" w:rsidRPr="007F7E45">
        <w:rPr>
          <w:rFonts w:ascii="Times New Roman" w:hAnsi="Times New Roman" w:cs="Times New Roman"/>
          <w:sz w:val="20"/>
          <w:szCs w:val="20"/>
        </w:rPr>
        <w:t xml:space="preserve"> identifica</w:t>
      </w:r>
      <w:r w:rsidR="001837E2" w:rsidRPr="007F7E45">
        <w:rPr>
          <w:rFonts w:ascii="Times New Roman" w:hAnsi="Times New Roman" w:cs="Times New Roman"/>
          <w:sz w:val="20"/>
          <w:szCs w:val="20"/>
        </w:rPr>
        <w:t>do</w:t>
      </w:r>
      <w:r w:rsidR="00470CED" w:rsidRPr="007F7E45">
        <w:rPr>
          <w:rFonts w:ascii="Times New Roman" w:hAnsi="Times New Roman" w:cs="Times New Roman"/>
          <w:sz w:val="20"/>
          <w:szCs w:val="20"/>
        </w:rPr>
        <w:t>s várias fases</w:t>
      </w:r>
      <w:r w:rsidR="001837E2" w:rsidRPr="007F7E45">
        <w:rPr>
          <w:rFonts w:ascii="Times New Roman" w:hAnsi="Times New Roman" w:cs="Times New Roman"/>
          <w:sz w:val="20"/>
          <w:szCs w:val="20"/>
        </w:rPr>
        <w:t xml:space="preserve"> cristalinas relacionados</w:t>
      </w:r>
      <w:r w:rsidR="00024B7A"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="001837E2" w:rsidRPr="007F7E45">
        <w:rPr>
          <w:rFonts w:ascii="Times New Roman" w:hAnsi="Times New Roman" w:cs="Times New Roman"/>
          <w:sz w:val="20"/>
          <w:szCs w:val="20"/>
        </w:rPr>
        <w:t xml:space="preserve">à </w:t>
      </w:r>
      <w:r w:rsidR="00430065" w:rsidRPr="007F7E45">
        <w:rPr>
          <w:rFonts w:ascii="Times New Roman" w:hAnsi="Times New Roman" w:cs="Times New Roman"/>
          <w:sz w:val="20"/>
          <w:szCs w:val="20"/>
        </w:rPr>
        <w:t xml:space="preserve">espécie </w:t>
      </w:r>
      <w:r w:rsidR="007C0F09" w:rsidRPr="007F7E45">
        <w:rPr>
          <w:rFonts w:ascii="Times New Roman" w:hAnsi="Times New Roman" w:cs="Times New Roman"/>
          <w:sz w:val="20"/>
          <w:szCs w:val="20"/>
        </w:rPr>
        <w:t>γ-Al</w:t>
      </w:r>
      <w:r w:rsidR="007C0F09" w:rsidRPr="007F7E4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7C0F09" w:rsidRPr="007F7E45">
        <w:rPr>
          <w:rFonts w:ascii="Times New Roman" w:hAnsi="Times New Roman" w:cs="Times New Roman"/>
          <w:sz w:val="20"/>
          <w:szCs w:val="20"/>
        </w:rPr>
        <w:t>O</w:t>
      </w:r>
      <w:r w:rsidR="007C0F09" w:rsidRPr="007F7E4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0B6BC8" w:rsidRPr="007F7E45">
        <w:rPr>
          <w:rFonts w:ascii="Times New Roman" w:hAnsi="Times New Roman" w:cs="Times New Roman"/>
          <w:sz w:val="20"/>
          <w:szCs w:val="20"/>
        </w:rPr>
        <w:t>.</w:t>
      </w:r>
      <w:r w:rsidR="004C3680" w:rsidRPr="007F7E45">
        <w:rPr>
          <w:rFonts w:ascii="Times New Roman" w:hAnsi="Times New Roman" w:cs="Times New Roman"/>
          <w:sz w:val="20"/>
          <w:szCs w:val="20"/>
        </w:rPr>
        <w:t xml:space="preserve"> A</w:t>
      </w:r>
      <w:r w:rsidR="00667CF5" w:rsidRPr="007F7E45">
        <w:rPr>
          <w:rFonts w:ascii="Times New Roman" w:hAnsi="Times New Roman" w:cs="Times New Roman"/>
          <w:sz w:val="20"/>
          <w:szCs w:val="20"/>
        </w:rPr>
        <w:t>s investigações dos efeitos da calcinação nas transformações de nitrato de alumínio nona</w:t>
      </w:r>
      <w:r w:rsidR="00611096">
        <w:rPr>
          <w:rFonts w:ascii="Times New Roman" w:hAnsi="Times New Roman" w:cs="Times New Roman"/>
          <w:sz w:val="20"/>
          <w:szCs w:val="20"/>
        </w:rPr>
        <w:t>-</w:t>
      </w:r>
      <w:r w:rsidR="00667CF5" w:rsidRPr="007F7E45">
        <w:rPr>
          <w:rFonts w:ascii="Times New Roman" w:hAnsi="Times New Roman" w:cs="Times New Roman"/>
          <w:sz w:val="20"/>
          <w:szCs w:val="20"/>
        </w:rPr>
        <w:t>hidratado (Al(NO</w:t>
      </w:r>
      <w:r w:rsidR="00667CF5" w:rsidRPr="007F7E4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667CF5" w:rsidRPr="007F7E45">
        <w:rPr>
          <w:rFonts w:ascii="Times New Roman" w:hAnsi="Times New Roman" w:cs="Times New Roman"/>
          <w:sz w:val="20"/>
          <w:szCs w:val="20"/>
        </w:rPr>
        <w:t>)</w:t>
      </w:r>
      <w:r w:rsidR="00667CF5" w:rsidRPr="007F7E4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667CF5" w:rsidRPr="007F7E45">
        <w:rPr>
          <w:rFonts w:ascii="Times New Roman" w:hAnsi="Times New Roman" w:cs="Times New Roman"/>
          <w:sz w:val="20"/>
          <w:szCs w:val="20"/>
        </w:rPr>
        <w:t>.9H</w:t>
      </w:r>
      <w:r w:rsidR="00667CF5" w:rsidRPr="007F7E4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667CF5" w:rsidRPr="007F7E45">
        <w:rPr>
          <w:rFonts w:ascii="Times New Roman" w:hAnsi="Times New Roman" w:cs="Times New Roman"/>
          <w:sz w:val="20"/>
          <w:szCs w:val="20"/>
        </w:rPr>
        <w:t>O) em</w:t>
      </w:r>
      <w:r w:rsidR="00667CF5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γ-Al</w:t>
      </w:r>
      <w:r w:rsidR="00667CF5" w:rsidRPr="007F7E45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2</w:t>
      </w:r>
      <w:r w:rsidR="00667CF5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O</w:t>
      </w:r>
      <w:r w:rsidR="00667CF5" w:rsidRPr="007F7E45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3</w:t>
      </w:r>
      <w:r w:rsidR="00D043F6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67CF5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e α-Al</w:t>
      </w:r>
      <w:r w:rsidR="00667CF5" w:rsidRPr="007F7E45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2</w:t>
      </w:r>
      <w:r w:rsidR="00667CF5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O</w:t>
      </w:r>
      <w:r w:rsidR="00667CF5" w:rsidRPr="007F7E45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3</w:t>
      </w:r>
      <w:r w:rsidR="00667CF5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, mostraram que no intervalo de (525-1000 °C) o percursor de alumina forma a fase γ-Al</w:t>
      </w:r>
      <w:r w:rsidR="00667CF5" w:rsidRPr="007F7E45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2</w:t>
      </w:r>
      <w:r w:rsidR="00667CF5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O</w:t>
      </w:r>
      <w:r w:rsidR="0096320B" w:rsidRPr="007F7E45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3,</w:t>
      </w:r>
      <w:r w:rsidR="00667CF5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D03FE9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já na</w:t>
      </w:r>
      <w:r w:rsidR="00667CF5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67CF5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lastRenderedPageBreak/>
        <w:t>temperatura de 1100 °C forma α-Al</w:t>
      </w:r>
      <w:r w:rsidR="00667CF5" w:rsidRPr="007F7E45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2</w:t>
      </w:r>
      <w:r w:rsidR="00667CF5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O</w:t>
      </w:r>
      <w:r w:rsidR="00667CF5" w:rsidRPr="007F7E45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3</w:t>
      </w:r>
      <w:r w:rsidR="004F52BA" w:rsidRPr="007F7E45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 xml:space="preserve"> </w:t>
      </w:r>
      <w:r w:rsidR="004F52BA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(</w:t>
      </w:r>
      <w:r w:rsidR="00E324FF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2</w:t>
      </w:r>
      <w:r w:rsidR="00B537D9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1</w:t>
      </w:r>
      <w:r w:rsidR="004F52BA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)</w:t>
      </w:r>
      <w:r w:rsidR="00667CF5" w:rsidRPr="007F7E45">
        <w:rPr>
          <w:rFonts w:ascii="Times New Roman" w:hAnsi="Times New Roman" w:cs="Times New Roman"/>
          <w:sz w:val="20"/>
          <w:szCs w:val="20"/>
          <w:shd w:val="clear" w:color="auto" w:fill="FFFFFF"/>
          <w:vertAlign w:val="subscript"/>
        </w:rPr>
        <w:t>.</w:t>
      </w:r>
      <w:r w:rsidR="004C1436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Comparando com os demais catalisadores</w:t>
      </w:r>
      <w:r w:rsidR="003D26B9"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, não foi possível identificar </w:t>
      </w:r>
      <w:r w:rsidR="00D55F65" w:rsidRPr="007F7E45">
        <w:rPr>
          <w:rFonts w:ascii="Times New Roman" w:hAnsi="Times New Roman" w:cs="Times New Roman"/>
          <w:sz w:val="20"/>
          <w:szCs w:val="20"/>
        </w:rPr>
        <w:t xml:space="preserve">à </w:t>
      </w:r>
      <w:r w:rsidRPr="007F7E45">
        <w:rPr>
          <w:rFonts w:ascii="Times New Roman" w:hAnsi="Times New Roman" w:cs="Times New Roman"/>
          <w:sz w:val="20"/>
          <w:szCs w:val="20"/>
        </w:rPr>
        <w:t>espécie NiO</w:t>
      </w:r>
      <w:r w:rsidR="00065358" w:rsidRPr="007F7E45">
        <w:rPr>
          <w:rFonts w:ascii="Times New Roman" w:hAnsi="Times New Roman" w:cs="Times New Roman"/>
          <w:sz w:val="20"/>
          <w:szCs w:val="20"/>
        </w:rPr>
        <w:t xml:space="preserve"> pela técnica de difração do raio-X</w:t>
      </w:r>
      <w:r w:rsidRPr="007F7E45">
        <w:rPr>
          <w:rFonts w:ascii="Times New Roman" w:hAnsi="Times New Roman" w:cs="Times New Roman"/>
          <w:sz w:val="20"/>
          <w:szCs w:val="20"/>
        </w:rPr>
        <w:t>,</w:t>
      </w:r>
      <w:r w:rsidR="003D26B9" w:rsidRPr="007F7E45">
        <w:rPr>
          <w:rFonts w:ascii="Times New Roman" w:hAnsi="Times New Roman" w:cs="Times New Roman"/>
          <w:sz w:val="20"/>
          <w:szCs w:val="20"/>
        </w:rPr>
        <w:t xml:space="preserve"> no catalisador Ni10(sal)Al</w:t>
      </w:r>
      <w:r w:rsidRPr="007F7E45">
        <w:rPr>
          <w:rFonts w:ascii="Times New Roman" w:hAnsi="Times New Roman" w:cs="Times New Roman"/>
          <w:sz w:val="20"/>
          <w:szCs w:val="20"/>
        </w:rPr>
        <w:t>.</w:t>
      </w:r>
      <w:r w:rsidR="00DD7FA6"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="000671B8" w:rsidRPr="007F7E45">
        <w:rPr>
          <w:rFonts w:ascii="Times New Roman" w:hAnsi="Times New Roman" w:cs="Times New Roman"/>
          <w:sz w:val="20"/>
          <w:szCs w:val="20"/>
        </w:rPr>
        <w:t>A ausência de NiO na superfície deve-se</w:t>
      </w:r>
      <w:r w:rsidR="00CF1D33" w:rsidRPr="007F7E45">
        <w:rPr>
          <w:rFonts w:ascii="Times New Roman" w:hAnsi="Times New Roman" w:cs="Times New Roman"/>
          <w:sz w:val="20"/>
          <w:szCs w:val="20"/>
        </w:rPr>
        <w:t>,</w:t>
      </w:r>
      <w:r w:rsidR="000671B8" w:rsidRPr="007F7E45">
        <w:rPr>
          <w:rFonts w:ascii="Times New Roman" w:hAnsi="Times New Roman" w:cs="Times New Roman"/>
          <w:sz w:val="20"/>
          <w:szCs w:val="20"/>
        </w:rPr>
        <w:t xml:space="preserve"> em parte, à elevada área </w:t>
      </w:r>
      <w:r w:rsidR="00A752BC" w:rsidRPr="007F7E45">
        <w:rPr>
          <w:rFonts w:ascii="Times New Roman" w:hAnsi="Times New Roman" w:cs="Times New Roman"/>
          <w:sz w:val="20"/>
          <w:szCs w:val="20"/>
        </w:rPr>
        <w:t xml:space="preserve">específica </w:t>
      </w:r>
      <w:r w:rsidR="000671B8" w:rsidRPr="007F7E45">
        <w:rPr>
          <w:rFonts w:ascii="Times New Roman" w:hAnsi="Times New Roman" w:cs="Times New Roman"/>
          <w:sz w:val="20"/>
          <w:szCs w:val="20"/>
        </w:rPr>
        <w:t xml:space="preserve">da </w:t>
      </w:r>
      <w:r w:rsidR="000671B8" w:rsidRPr="007F7E45">
        <w:rPr>
          <w:rFonts w:ascii="Times New Roman" w:eastAsia="SymbolMT" w:hAnsi="Times New Roman" w:cs="Times New Roman"/>
          <w:sz w:val="20"/>
          <w:szCs w:val="20"/>
        </w:rPr>
        <w:t>γ</w:t>
      </w:r>
      <w:r w:rsidR="000671B8" w:rsidRPr="007F7E45">
        <w:rPr>
          <w:rFonts w:ascii="Times New Roman" w:hAnsi="Times New Roman" w:cs="Times New Roman"/>
          <w:sz w:val="20"/>
          <w:szCs w:val="20"/>
        </w:rPr>
        <w:t>-Al</w:t>
      </w:r>
      <w:r w:rsidR="000671B8" w:rsidRPr="007F7E4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0671B8" w:rsidRPr="007F7E45">
        <w:rPr>
          <w:rFonts w:ascii="Times New Roman" w:hAnsi="Times New Roman" w:cs="Times New Roman"/>
          <w:sz w:val="20"/>
          <w:szCs w:val="20"/>
        </w:rPr>
        <w:t>O</w:t>
      </w:r>
      <w:r w:rsidR="000671B8" w:rsidRPr="007F7E45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0671B8" w:rsidRPr="007F7E45">
        <w:rPr>
          <w:rFonts w:ascii="Times New Roman" w:hAnsi="Times New Roman" w:cs="Times New Roman"/>
          <w:sz w:val="20"/>
          <w:szCs w:val="20"/>
        </w:rPr>
        <w:t xml:space="preserve"> proveniente do percussor </w:t>
      </w:r>
      <w:r w:rsidR="00BF4F56" w:rsidRPr="007F7E45">
        <w:rPr>
          <w:rFonts w:ascii="Times New Roman" w:hAnsi="Times New Roman" w:cs="Times New Roman"/>
          <w:sz w:val="20"/>
          <w:szCs w:val="20"/>
        </w:rPr>
        <w:t>Al</w:t>
      </w:r>
      <w:r w:rsidR="00BF4F56" w:rsidRPr="007F7E45">
        <w:rPr>
          <w:rFonts w:ascii="Times New Roman" w:hAnsi="Times New Roman"/>
          <w:sz w:val="20"/>
          <w:szCs w:val="20"/>
          <w:shd w:val="clear" w:color="auto" w:fill="FFFFFF"/>
        </w:rPr>
        <w:t>(</w:t>
      </w:r>
      <w:r w:rsidR="000671B8" w:rsidRPr="007F7E45">
        <w:rPr>
          <w:rFonts w:ascii="Times New Roman" w:hAnsi="Times New Roman"/>
          <w:sz w:val="20"/>
          <w:szCs w:val="20"/>
          <w:shd w:val="clear" w:color="auto" w:fill="FFFFFF"/>
        </w:rPr>
        <w:t>NO</w:t>
      </w:r>
      <w:r w:rsidR="000671B8" w:rsidRPr="007F7E45">
        <w:rPr>
          <w:rFonts w:ascii="Times New Roman" w:hAnsi="Times New Roman"/>
          <w:sz w:val="20"/>
          <w:szCs w:val="20"/>
          <w:shd w:val="clear" w:color="auto" w:fill="FFFFFF"/>
          <w:vertAlign w:val="subscript"/>
        </w:rPr>
        <w:t>3</w:t>
      </w:r>
      <w:r w:rsidR="000671B8" w:rsidRPr="007F7E45">
        <w:rPr>
          <w:rFonts w:ascii="Times New Roman" w:hAnsi="Times New Roman"/>
          <w:sz w:val="20"/>
          <w:szCs w:val="20"/>
          <w:shd w:val="clear" w:color="auto" w:fill="FFFFFF"/>
        </w:rPr>
        <w:t>)</w:t>
      </w:r>
      <w:r w:rsidR="000671B8" w:rsidRPr="007F7E45">
        <w:rPr>
          <w:rFonts w:ascii="Times New Roman" w:hAnsi="Times New Roman"/>
          <w:sz w:val="20"/>
          <w:szCs w:val="20"/>
          <w:shd w:val="clear" w:color="auto" w:fill="FFFFFF"/>
          <w:vertAlign w:val="subscript"/>
        </w:rPr>
        <w:t>3.</w:t>
      </w:r>
      <w:r w:rsidR="000671B8" w:rsidRPr="007F7E45">
        <w:rPr>
          <w:rFonts w:ascii="Times New Roman" w:hAnsi="Times New Roman"/>
          <w:sz w:val="20"/>
          <w:szCs w:val="20"/>
          <w:shd w:val="clear" w:color="auto" w:fill="FFFFFF"/>
        </w:rPr>
        <w:t>9H</w:t>
      </w:r>
      <w:r w:rsidR="000671B8" w:rsidRPr="007F7E45">
        <w:rPr>
          <w:rFonts w:ascii="Times New Roman" w:hAnsi="Times New Roman"/>
          <w:sz w:val="20"/>
          <w:szCs w:val="20"/>
          <w:shd w:val="clear" w:color="auto" w:fill="FFFFFF"/>
          <w:vertAlign w:val="subscript"/>
        </w:rPr>
        <w:t>2</w:t>
      </w:r>
      <w:r w:rsidR="000671B8" w:rsidRPr="007F7E45">
        <w:rPr>
          <w:rFonts w:ascii="Times New Roman" w:hAnsi="Times New Roman"/>
          <w:sz w:val="20"/>
          <w:szCs w:val="20"/>
          <w:shd w:val="clear" w:color="auto" w:fill="FFFFFF"/>
        </w:rPr>
        <w:t>O</w:t>
      </w:r>
      <w:r w:rsidR="000671B8" w:rsidRPr="007F7E45">
        <w:rPr>
          <w:rFonts w:ascii="Times New Roman" w:hAnsi="Times New Roman" w:cs="Times New Roman"/>
          <w:sz w:val="20"/>
          <w:szCs w:val="20"/>
        </w:rPr>
        <w:t xml:space="preserve">. A elevada área </w:t>
      </w:r>
      <w:r w:rsidR="00A752BC" w:rsidRPr="007F7E45">
        <w:rPr>
          <w:rFonts w:ascii="Times New Roman" w:hAnsi="Times New Roman" w:cs="Times New Roman"/>
          <w:sz w:val="20"/>
          <w:szCs w:val="20"/>
        </w:rPr>
        <w:t xml:space="preserve">específica da </w:t>
      </w:r>
      <w:r w:rsidR="000671B8" w:rsidRPr="007F7E45">
        <w:rPr>
          <w:rFonts w:ascii="Times New Roman" w:eastAsia="SymbolMT" w:hAnsi="Times New Roman" w:cs="Times New Roman"/>
          <w:sz w:val="20"/>
          <w:szCs w:val="20"/>
        </w:rPr>
        <w:t>γ</w:t>
      </w:r>
      <w:r w:rsidR="000671B8" w:rsidRPr="007F7E45">
        <w:rPr>
          <w:rFonts w:ascii="Times New Roman" w:hAnsi="Times New Roman" w:cs="Times New Roman"/>
          <w:sz w:val="20"/>
          <w:szCs w:val="20"/>
        </w:rPr>
        <w:t>-Al</w:t>
      </w:r>
      <w:r w:rsidR="000671B8" w:rsidRPr="007F7E4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0671B8" w:rsidRPr="007F7E45">
        <w:rPr>
          <w:rFonts w:ascii="Times New Roman" w:hAnsi="Times New Roman" w:cs="Times New Roman"/>
          <w:sz w:val="20"/>
          <w:szCs w:val="20"/>
        </w:rPr>
        <w:t>O</w:t>
      </w:r>
      <w:r w:rsidR="000671B8" w:rsidRPr="007F7E45">
        <w:rPr>
          <w:rFonts w:ascii="Times New Roman" w:hAnsi="Times New Roman" w:cs="Times New Roman"/>
          <w:sz w:val="20"/>
          <w:szCs w:val="20"/>
          <w:vertAlign w:val="subscript"/>
        </w:rPr>
        <w:t xml:space="preserve">3 </w:t>
      </w:r>
      <w:r w:rsidR="000671B8" w:rsidRPr="007F7E45">
        <w:rPr>
          <w:rFonts w:ascii="Times New Roman" w:hAnsi="Times New Roman" w:cs="Times New Roman"/>
          <w:sz w:val="20"/>
          <w:szCs w:val="20"/>
        </w:rPr>
        <w:t xml:space="preserve">resulta em alta de dispersão da espécie NiO, </w:t>
      </w:r>
      <w:r w:rsidR="00A752BC" w:rsidRPr="007F7E45">
        <w:rPr>
          <w:rFonts w:ascii="Times New Roman" w:hAnsi="Times New Roman" w:cs="Times New Roman"/>
          <w:sz w:val="20"/>
          <w:szCs w:val="20"/>
        </w:rPr>
        <w:t xml:space="preserve">que </w:t>
      </w:r>
      <w:r w:rsidR="000671B8" w:rsidRPr="007F7E45">
        <w:rPr>
          <w:rFonts w:ascii="Times New Roman" w:hAnsi="Times New Roman" w:cs="Times New Roman"/>
          <w:sz w:val="20"/>
          <w:szCs w:val="20"/>
        </w:rPr>
        <w:t xml:space="preserve">sob calcinação </w:t>
      </w:r>
      <w:r w:rsidR="00BF4F56" w:rsidRPr="007F7E45">
        <w:rPr>
          <w:rFonts w:ascii="Times New Roman" w:hAnsi="Times New Roman" w:cs="Times New Roman"/>
          <w:sz w:val="20"/>
          <w:szCs w:val="20"/>
        </w:rPr>
        <w:t>a</w:t>
      </w:r>
      <w:r w:rsidR="000671B8" w:rsidRPr="007F7E45">
        <w:rPr>
          <w:rFonts w:ascii="Times New Roman" w:hAnsi="Times New Roman" w:cs="Times New Roman"/>
          <w:sz w:val="20"/>
          <w:szCs w:val="20"/>
        </w:rPr>
        <w:t xml:space="preserve"> temperatura superior a 500 °C</w:t>
      </w:r>
      <w:r w:rsidR="00A752BC" w:rsidRPr="007F7E45">
        <w:rPr>
          <w:rFonts w:ascii="Times New Roman" w:hAnsi="Times New Roman" w:cs="Times New Roman"/>
          <w:sz w:val="20"/>
          <w:szCs w:val="20"/>
        </w:rPr>
        <w:t>,</w:t>
      </w:r>
      <w:r w:rsidR="000671B8" w:rsidRPr="007F7E45">
        <w:rPr>
          <w:rFonts w:ascii="Times New Roman" w:hAnsi="Times New Roman" w:cs="Times New Roman"/>
          <w:sz w:val="20"/>
          <w:szCs w:val="20"/>
        </w:rPr>
        <w:t xml:space="preserve"> reage formando uma nova espécie denominad</w:t>
      </w:r>
      <w:r w:rsidR="00A752BC" w:rsidRPr="007F7E45">
        <w:rPr>
          <w:rFonts w:ascii="Times New Roman" w:hAnsi="Times New Roman" w:cs="Times New Roman"/>
          <w:sz w:val="20"/>
          <w:szCs w:val="20"/>
        </w:rPr>
        <w:t>a</w:t>
      </w:r>
      <w:r w:rsidR="000671B8" w:rsidRPr="007F7E45">
        <w:rPr>
          <w:rFonts w:ascii="Times New Roman" w:hAnsi="Times New Roman" w:cs="Times New Roman"/>
          <w:sz w:val="20"/>
          <w:szCs w:val="20"/>
        </w:rPr>
        <w:t xml:space="preserve"> aluminato de níquel (NiAl</w:t>
      </w:r>
      <w:r w:rsidR="000671B8" w:rsidRPr="007F7E45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0671B8" w:rsidRPr="007F7E45">
        <w:rPr>
          <w:rFonts w:ascii="Times New Roman" w:hAnsi="Times New Roman" w:cs="Times New Roman"/>
          <w:sz w:val="20"/>
          <w:szCs w:val="20"/>
        </w:rPr>
        <w:t>O</w:t>
      </w:r>
      <w:r w:rsidR="000671B8" w:rsidRPr="007F7E45">
        <w:rPr>
          <w:rFonts w:ascii="Times New Roman" w:hAnsi="Times New Roman" w:cs="Times New Roman"/>
          <w:sz w:val="20"/>
          <w:szCs w:val="20"/>
          <w:vertAlign w:val="subscript"/>
        </w:rPr>
        <w:t>4</w:t>
      </w:r>
      <w:r w:rsidR="000671B8" w:rsidRPr="007F7E45">
        <w:rPr>
          <w:rFonts w:ascii="Times New Roman" w:hAnsi="Times New Roman" w:cs="Times New Roman"/>
          <w:sz w:val="20"/>
          <w:szCs w:val="20"/>
        </w:rPr>
        <w:t>)</w:t>
      </w:r>
      <w:r w:rsidR="001A6FB3"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="00D11D9C" w:rsidRPr="007F7E45">
        <w:rPr>
          <w:rFonts w:ascii="Times New Roman" w:hAnsi="Times New Roman" w:cs="Times New Roman"/>
          <w:sz w:val="20"/>
          <w:szCs w:val="20"/>
        </w:rPr>
        <w:t>(</w:t>
      </w:r>
      <w:r w:rsidR="00306D1B" w:rsidRPr="007F7E45">
        <w:rPr>
          <w:rFonts w:ascii="Times New Roman" w:hAnsi="Times New Roman" w:cs="Times New Roman"/>
          <w:sz w:val="20"/>
          <w:szCs w:val="20"/>
        </w:rPr>
        <w:t>2</w:t>
      </w:r>
      <w:r w:rsidR="00B537D9" w:rsidRPr="007F7E45">
        <w:rPr>
          <w:rFonts w:ascii="Times New Roman" w:hAnsi="Times New Roman" w:cs="Times New Roman"/>
          <w:sz w:val="20"/>
          <w:szCs w:val="20"/>
        </w:rPr>
        <w:t>2</w:t>
      </w:r>
      <w:r w:rsidR="00306D1B" w:rsidRPr="007F7E45">
        <w:rPr>
          <w:rFonts w:ascii="Times New Roman" w:hAnsi="Times New Roman" w:cs="Times New Roman"/>
          <w:sz w:val="20"/>
          <w:szCs w:val="20"/>
        </w:rPr>
        <w:t>,</w:t>
      </w:r>
      <w:r w:rsidR="00384783"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="00306D1B" w:rsidRPr="007F7E45">
        <w:rPr>
          <w:rFonts w:ascii="Times New Roman" w:hAnsi="Times New Roman" w:cs="Times New Roman"/>
          <w:sz w:val="20"/>
          <w:szCs w:val="20"/>
        </w:rPr>
        <w:t>2</w:t>
      </w:r>
      <w:r w:rsidR="00B537D9" w:rsidRPr="007F7E45">
        <w:rPr>
          <w:rFonts w:ascii="Times New Roman" w:hAnsi="Times New Roman" w:cs="Times New Roman"/>
          <w:sz w:val="20"/>
          <w:szCs w:val="20"/>
        </w:rPr>
        <w:t>3</w:t>
      </w:r>
      <w:r w:rsidR="00D11D9C" w:rsidRPr="007F7E45">
        <w:rPr>
          <w:rFonts w:ascii="Times New Roman" w:hAnsi="Times New Roman" w:cs="Times New Roman"/>
          <w:sz w:val="20"/>
          <w:szCs w:val="20"/>
        </w:rPr>
        <w:t>)</w:t>
      </w:r>
      <w:r w:rsidR="005D6FE9" w:rsidRPr="007F7E45">
        <w:rPr>
          <w:rFonts w:ascii="Times New Roman" w:hAnsi="Times New Roman" w:cs="Times New Roman"/>
          <w:sz w:val="24"/>
          <w:szCs w:val="24"/>
        </w:rPr>
        <w:t xml:space="preserve">. </w:t>
      </w:r>
      <w:r w:rsidR="00A752BC" w:rsidRPr="007F7E45">
        <w:rPr>
          <w:rFonts w:ascii="Times New Roman" w:hAnsi="Times New Roman" w:cs="Times New Roman"/>
          <w:sz w:val="20"/>
          <w:szCs w:val="20"/>
        </w:rPr>
        <w:t xml:space="preserve">Em relação aos </w:t>
      </w:r>
      <w:r w:rsidRPr="007F7E45">
        <w:rPr>
          <w:rFonts w:ascii="Times New Roman" w:hAnsi="Times New Roman" w:cs="Times New Roman"/>
          <w:sz w:val="20"/>
          <w:szCs w:val="20"/>
        </w:rPr>
        <w:t>catalisadores Ni10Y1Al e Ni10Y2Al</w:t>
      </w:r>
      <w:r w:rsidR="00A752BC" w:rsidRPr="007F7E45">
        <w:rPr>
          <w:rFonts w:ascii="Times New Roman" w:hAnsi="Times New Roman" w:cs="Times New Roman"/>
          <w:sz w:val="20"/>
          <w:szCs w:val="20"/>
        </w:rPr>
        <w:t>,</w:t>
      </w:r>
      <w:r w:rsidRPr="007F7E45">
        <w:rPr>
          <w:rFonts w:ascii="Times New Roman" w:hAnsi="Times New Roman" w:cs="Times New Roman"/>
          <w:sz w:val="20"/>
          <w:szCs w:val="20"/>
        </w:rPr>
        <w:t xml:space="preserve"> foram identificadas </w:t>
      </w:r>
      <w:r w:rsidR="000B72BA" w:rsidRPr="007F7E45">
        <w:rPr>
          <w:rFonts w:ascii="Times New Roman" w:hAnsi="Times New Roman" w:cs="Times New Roman"/>
          <w:sz w:val="20"/>
          <w:szCs w:val="20"/>
        </w:rPr>
        <w:t>2</w:t>
      </w:r>
      <w:r w:rsidRPr="007F7E45">
        <w:rPr>
          <w:rFonts w:ascii="Times New Roman" w:hAnsi="Times New Roman" w:cs="Times New Roman"/>
          <w:sz w:val="20"/>
          <w:szCs w:val="20"/>
        </w:rPr>
        <w:t xml:space="preserve"> fases cristalinas relacionados </w:t>
      </w:r>
      <w:r w:rsidR="00A752BC" w:rsidRPr="007F7E45">
        <w:rPr>
          <w:rFonts w:ascii="Times New Roman" w:hAnsi="Times New Roman" w:cs="Times New Roman"/>
          <w:sz w:val="20"/>
          <w:szCs w:val="20"/>
        </w:rPr>
        <w:t xml:space="preserve">à </w:t>
      </w:r>
      <w:r w:rsidRPr="007F7E45">
        <w:rPr>
          <w:rFonts w:ascii="Times New Roman" w:hAnsi="Times New Roman" w:cs="Times New Roman"/>
          <w:sz w:val="20"/>
          <w:szCs w:val="20"/>
        </w:rPr>
        <w:t>espécie NiO para cada material. No catalisador Ni10Y1Al</w:t>
      </w:r>
      <w:r w:rsidR="00D55F65" w:rsidRPr="007F7E45">
        <w:rPr>
          <w:rFonts w:ascii="Times New Roman" w:hAnsi="Times New Roman" w:cs="Times New Roman"/>
          <w:sz w:val="20"/>
          <w:szCs w:val="20"/>
        </w:rPr>
        <w:t>,</w:t>
      </w:r>
      <w:r w:rsidRPr="007F7E45">
        <w:rPr>
          <w:rFonts w:ascii="Times New Roman" w:hAnsi="Times New Roman" w:cs="Times New Roman"/>
          <w:sz w:val="20"/>
          <w:szCs w:val="20"/>
        </w:rPr>
        <w:t xml:space="preserve"> as fases NiO encontram-se nos ângulos </w:t>
      </w:r>
      <w:r w:rsidR="00A36EC1" w:rsidRPr="007F7E45">
        <w:rPr>
          <w:rFonts w:ascii="Times New Roman" w:hAnsi="Times New Roman" w:cs="Times New Roman"/>
          <w:sz w:val="20"/>
          <w:szCs w:val="20"/>
        </w:rPr>
        <w:t>de 37</w:t>
      </w:r>
      <w:r w:rsidRPr="007F7E45">
        <w:rPr>
          <w:rFonts w:ascii="Times New Roman" w:hAnsi="Times New Roman" w:cs="Times New Roman"/>
          <w:sz w:val="20"/>
          <w:szCs w:val="20"/>
        </w:rPr>
        <w:t>,10° e 63</w:t>
      </w:r>
      <w:r w:rsidR="00AF559D" w:rsidRPr="007F7E45">
        <w:rPr>
          <w:rFonts w:ascii="Times New Roman" w:hAnsi="Times New Roman" w:cs="Times New Roman"/>
          <w:sz w:val="20"/>
          <w:szCs w:val="20"/>
        </w:rPr>
        <w:t>,00</w:t>
      </w:r>
      <w:r w:rsidR="0023454F">
        <w:rPr>
          <w:rFonts w:ascii="Times New Roman" w:hAnsi="Times New Roman" w:cs="Times New Roman"/>
          <w:sz w:val="20"/>
          <w:szCs w:val="20"/>
        </w:rPr>
        <w:t>º</w:t>
      </w:r>
      <w:r w:rsidRPr="007F7E45">
        <w:rPr>
          <w:rFonts w:ascii="Times New Roman" w:hAnsi="Times New Roman" w:cs="Times New Roman"/>
          <w:sz w:val="20"/>
          <w:szCs w:val="20"/>
        </w:rPr>
        <w:t>,</w:t>
      </w:r>
      <w:r w:rsidR="006F6A03"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Pr="007F7E45">
        <w:rPr>
          <w:rFonts w:ascii="Times New Roman" w:hAnsi="Times New Roman" w:cs="Times New Roman"/>
          <w:sz w:val="20"/>
          <w:szCs w:val="20"/>
        </w:rPr>
        <w:t xml:space="preserve">e no catalisador Ni10Y2Al as fases NiO são vistas nos ângulos </w:t>
      </w:r>
      <w:r w:rsidR="00D03FE9" w:rsidRPr="007F7E45">
        <w:rPr>
          <w:rFonts w:ascii="Times New Roman" w:hAnsi="Times New Roman" w:cs="Times New Roman"/>
          <w:sz w:val="20"/>
          <w:szCs w:val="20"/>
        </w:rPr>
        <w:t>de 37</w:t>
      </w:r>
      <w:r w:rsidRPr="007F7E45">
        <w:rPr>
          <w:rFonts w:ascii="Times New Roman" w:hAnsi="Times New Roman" w:cs="Times New Roman"/>
          <w:sz w:val="20"/>
          <w:szCs w:val="20"/>
        </w:rPr>
        <w:t>,04° e 62,92°</w:t>
      </w:r>
      <w:r w:rsidR="00D10C94" w:rsidRPr="007F7E45">
        <w:rPr>
          <w:rFonts w:ascii="Times New Roman" w:hAnsi="Times New Roman" w:cs="Times New Roman"/>
          <w:sz w:val="20"/>
          <w:szCs w:val="20"/>
        </w:rPr>
        <w:t>.</w:t>
      </w:r>
      <w:r w:rsidR="002E51A0" w:rsidRPr="007F7E4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93B7C36" w14:textId="054BF6FA" w:rsidR="00CC7D0F" w:rsidRPr="007F7E45" w:rsidRDefault="002E51A0" w:rsidP="008E6CE7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7F7E45">
        <w:rPr>
          <w:rFonts w:ascii="Times New Roman" w:hAnsi="Times New Roman" w:cs="Times New Roman"/>
          <w:sz w:val="20"/>
          <w:szCs w:val="20"/>
        </w:rPr>
        <w:t xml:space="preserve">A Tabela </w:t>
      </w:r>
      <w:r w:rsidR="002E3115" w:rsidRPr="007F7E45">
        <w:rPr>
          <w:rFonts w:ascii="Times New Roman" w:hAnsi="Times New Roman" w:cs="Times New Roman"/>
          <w:sz w:val="20"/>
          <w:szCs w:val="20"/>
        </w:rPr>
        <w:t xml:space="preserve">3 </w:t>
      </w:r>
      <w:r w:rsidRPr="007F7E45">
        <w:rPr>
          <w:rFonts w:ascii="Times New Roman" w:hAnsi="Times New Roman" w:cs="Times New Roman"/>
          <w:sz w:val="20"/>
          <w:szCs w:val="20"/>
        </w:rPr>
        <w:t>apresenta os dados relacionados ao tamanho médio dos cristalitos. O</w:t>
      </w:r>
      <w:r w:rsidR="00D10C94" w:rsidRPr="007F7E45">
        <w:rPr>
          <w:rFonts w:ascii="Times New Roman" w:hAnsi="Times New Roman" w:cs="Times New Roman"/>
          <w:sz w:val="20"/>
          <w:szCs w:val="20"/>
        </w:rPr>
        <w:t xml:space="preserve"> tamanho médio dos cristalitos está intimamente ligado à dispersão; quanto maior a dispersão, menor o tamanho médio dos cristalitos. A atividade catalítica de um catalisador na reforma de etanol, depende de como a fase ativa está dispers</w:t>
      </w:r>
      <w:r w:rsidR="00C63F1E" w:rsidRPr="007F7E45">
        <w:rPr>
          <w:rFonts w:ascii="Times New Roman" w:hAnsi="Times New Roman" w:cs="Times New Roman"/>
          <w:sz w:val="20"/>
          <w:szCs w:val="20"/>
        </w:rPr>
        <w:t>a</w:t>
      </w:r>
      <w:r w:rsidR="00D10C94" w:rsidRPr="007F7E45">
        <w:rPr>
          <w:rFonts w:ascii="Times New Roman" w:hAnsi="Times New Roman" w:cs="Times New Roman"/>
          <w:sz w:val="20"/>
          <w:szCs w:val="20"/>
        </w:rPr>
        <w:t xml:space="preserve"> no material,</w:t>
      </w:r>
      <w:r w:rsidR="00C63F1E" w:rsidRPr="007F7E45">
        <w:rPr>
          <w:rFonts w:ascii="Times New Roman" w:hAnsi="Times New Roman" w:cs="Times New Roman"/>
          <w:sz w:val="20"/>
          <w:szCs w:val="20"/>
        </w:rPr>
        <w:t xml:space="preserve"> de tal modo que</w:t>
      </w:r>
      <w:r w:rsidR="00D10C94" w:rsidRPr="007F7E45">
        <w:rPr>
          <w:rFonts w:ascii="Times New Roman" w:hAnsi="Times New Roman" w:cs="Times New Roman"/>
          <w:sz w:val="20"/>
          <w:szCs w:val="20"/>
        </w:rPr>
        <w:t xml:space="preserve"> quanto maior for a dispersão melhor será atividade catalítica (</w:t>
      </w:r>
      <w:r w:rsidR="009A3F21" w:rsidRPr="007F7E45">
        <w:rPr>
          <w:rFonts w:ascii="Times New Roman" w:hAnsi="Times New Roman" w:cs="Times New Roman"/>
          <w:sz w:val="20"/>
          <w:szCs w:val="20"/>
        </w:rPr>
        <w:t>2</w:t>
      </w:r>
      <w:r w:rsidR="00B537D9" w:rsidRPr="007F7E45">
        <w:rPr>
          <w:rFonts w:ascii="Times New Roman" w:hAnsi="Times New Roman" w:cs="Times New Roman"/>
          <w:sz w:val="20"/>
          <w:szCs w:val="20"/>
        </w:rPr>
        <w:t>4</w:t>
      </w:r>
      <w:r w:rsidR="00D10C94" w:rsidRPr="007F7E45">
        <w:rPr>
          <w:rFonts w:ascii="Times New Roman" w:hAnsi="Times New Roman" w:cs="Times New Roman"/>
          <w:sz w:val="20"/>
          <w:szCs w:val="20"/>
        </w:rPr>
        <w:t>).</w:t>
      </w:r>
      <w:r w:rsidR="004B6725"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="00CB3B80" w:rsidRPr="007F7E45">
        <w:rPr>
          <w:rFonts w:ascii="Times New Roman" w:hAnsi="Times New Roman" w:cs="Times New Roman"/>
          <w:sz w:val="20"/>
          <w:szCs w:val="20"/>
        </w:rPr>
        <w:t>O catalisado</w:t>
      </w:r>
      <w:r w:rsidR="005E2C48" w:rsidRPr="007F7E45">
        <w:rPr>
          <w:rFonts w:ascii="Times New Roman" w:hAnsi="Times New Roman" w:cs="Times New Roman"/>
          <w:sz w:val="20"/>
          <w:szCs w:val="20"/>
        </w:rPr>
        <w:t xml:space="preserve">r </w:t>
      </w:r>
      <w:r w:rsidR="00417016" w:rsidRPr="007F7E45">
        <w:rPr>
          <w:rFonts w:ascii="Times New Roman" w:hAnsi="Times New Roman" w:cs="Times New Roman"/>
          <w:sz w:val="20"/>
          <w:szCs w:val="20"/>
        </w:rPr>
        <w:t>Ni10(α)Al</w:t>
      </w:r>
      <w:r w:rsidR="00331D0A"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="009D3C77" w:rsidRPr="007F7E45">
        <w:rPr>
          <w:rFonts w:ascii="Times New Roman" w:hAnsi="Times New Roman" w:cs="Times New Roman"/>
          <w:sz w:val="20"/>
          <w:szCs w:val="20"/>
        </w:rPr>
        <w:t xml:space="preserve">possui </w:t>
      </w:r>
      <w:r w:rsidR="00D07982" w:rsidRPr="007F7E45">
        <w:rPr>
          <w:rFonts w:ascii="Times New Roman" w:hAnsi="Times New Roman" w:cs="Times New Roman"/>
          <w:sz w:val="20"/>
          <w:szCs w:val="20"/>
        </w:rPr>
        <w:t>o</w:t>
      </w:r>
      <w:r w:rsidR="00BE4987"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="004B017F" w:rsidRPr="007F7E45">
        <w:rPr>
          <w:rFonts w:ascii="Times New Roman" w:hAnsi="Times New Roman" w:cs="Times New Roman"/>
          <w:sz w:val="20"/>
          <w:szCs w:val="20"/>
        </w:rPr>
        <w:t>maior tamanho</w:t>
      </w:r>
      <w:r w:rsidR="00D07982" w:rsidRPr="007F7E45">
        <w:rPr>
          <w:rFonts w:ascii="Times New Roman" w:hAnsi="Times New Roman" w:cs="Times New Roman"/>
          <w:sz w:val="20"/>
          <w:szCs w:val="20"/>
        </w:rPr>
        <w:t xml:space="preserve"> médio </w:t>
      </w:r>
      <w:r w:rsidR="00BE4987" w:rsidRPr="007F7E45">
        <w:rPr>
          <w:rFonts w:ascii="Times New Roman" w:hAnsi="Times New Roman" w:cs="Times New Roman"/>
          <w:sz w:val="20"/>
          <w:szCs w:val="20"/>
        </w:rPr>
        <w:t xml:space="preserve">de cristalitos em relação </w:t>
      </w:r>
      <w:r w:rsidR="00FE7C66" w:rsidRPr="007F7E45">
        <w:rPr>
          <w:rFonts w:ascii="Times New Roman" w:hAnsi="Times New Roman" w:cs="Times New Roman"/>
          <w:sz w:val="20"/>
          <w:szCs w:val="20"/>
        </w:rPr>
        <w:t>a</w:t>
      </w:r>
      <w:r w:rsidR="00BE4987" w:rsidRPr="007F7E45">
        <w:rPr>
          <w:rFonts w:ascii="Times New Roman" w:hAnsi="Times New Roman" w:cs="Times New Roman"/>
          <w:sz w:val="20"/>
          <w:szCs w:val="20"/>
        </w:rPr>
        <w:t xml:space="preserve">os dois </w:t>
      </w:r>
      <w:r w:rsidR="001C4660" w:rsidRPr="007F7E45">
        <w:rPr>
          <w:rFonts w:ascii="Times New Roman" w:hAnsi="Times New Roman" w:cs="Times New Roman"/>
          <w:sz w:val="20"/>
          <w:szCs w:val="20"/>
        </w:rPr>
        <w:t>outros catalisador</w:t>
      </w:r>
      <w:r w:rsidR="00F053FB" w:rsidRPr="007F7E45">
        <w:rPr>
          <w:rFonts w:ascii="Times New Roman" w:hAnsi="Times New Roman" w:cs="Times New Roman"/>
          <w:sz w:val="20"/>
          <w:szCs w:val="20"/>
        </w:rPr>
        <w:t>es</w:t>
      </w:r>
      <w:r w:rsidR="001C4660" w:rsidRPr="007F7E45">
        <w:rPr>
          <w:rFonts w:ascii="Times New Roman" w:hAnsi="Times New Roman" w:cs="Times New Roman"/>
          <w:sz w:val="20"/>
          <w:szCs w:val="20"/>
        </w:rPr>
        <w:t xml:space="preserve"> Ni10Y1Al e Ni10Y2Al</w:t>
      </w:r>
      <w:r w:rsidR="00E60424" w:rsidRPr="007F7E45">
        <w:rPr>
          <w:rFonts w:ascii="Times New Roman" w:hAnsi="Times New Roman" w:cs="Times New Roman"/>
          <w:sz w:val="20"/>
          <w:szCs w:val="20"/>
        </w:rPr>
        <w:t xml:space="preserve">. </w:t>
      </w:r>
      <w:bookmarkStart w:id="21" w:name="_Hlk138601821"/>
      <w:r w:rsidR="00E60424" w:rsidRPr="007F7E45">
        <w:rPr>
          <w:rFonts w:ascii="Times New Roman" w:hAnsi="Times New Roman" w:cs="Times New Roman"/>
          <w:sz w:val="20"/>
          <w:szCs w:val="20"/>
        </w:rPr>
        <w:t>E</w:t>
      </w:r>
      <w:r w:rsidR="006C3574" w:rsidRPr="007F7E45">
        <w:rPr>
          <w:rFonts w:ascii="Times New Roman" w:hAnsi="Times New Roman" w:cs="Times New Roman"/>
          <w:sz w:val="20"/>
          <w:szCs w:val="20"/>
        </w:rPr>
        <w:t xml:space="preserve">sta é a ordem </w:t>
      </w:r>
      <w:r w:rsidR="00847CBF" w:rsidRPr="007F7E45">
        <w:rPr>
          <w:rFonts w:ascii="Times New Roman" w:hAnsi="Times New Roman" w:cs="Times New Roman"/>
          <w:sz w:val="20"/>
          <w:szCs w:val="20"/>
        </w:rPr>
        <w:t>decrescente</w:t>
      </w:r>
      <w:r w:rsidR="0018270B" w:rsidRPr="007F7E45">
        <w:rPr>
          <w:rFonts w:ascii="Times New Roman" w:hAnsi="Times New Roman" w:cs="Times New Roman"/>
          <w:sz w:val="20"/>
          <w:szCs w:val="20"/>
        </w:rPr>
        <w:t xml:space="preserve"> do</w:t>
      </w:r>
      <w:r w:rsidR="00D670B7" w:rsidRPr="007F7E45">
        <w:rPr>
          <w:rFonts w:ascii="Times New Roman" w:hAnsi="Times New Roman" w:cs="Times New Roman"/>
          <w:sz w:val="20"/>
          <w:szCs w:val="20"/>
        </w:rPr>
        <w:t xml:space="preserve">s catalisadores </w:t>
      </w:r>
      <w:r w:rsidR="004F4C06" w:rsidRPr="00F93121">
        <w:rPr>
          <w:rFonts w:ascii="Times New Roman" w:hAnsi="Times New Roman" w:cs="Times New Roman"/>
          <w:sz w:val="20"/>
          <w:szCs w:val="20"/>
        </w:rPr>
        <w:t xml:space="preserve">em </w:t>
      </w:r>
      <w:r w:rsidR="00F93121" w:rsidRPr="00F93121">
        <w:rPr>
          <w:rFonts w:ascii="Times New Roman" w:hAnsi="Times New Roman" w:cs="Times New Roman"/>
          <w:sz w:val="20"/>
          <w:szCs w:val="20"/>
        </w:rPr>
        <w:t xml:space="preserve">relação </w:t>
      </w:r>
      <w:r w:rsidR="00F93121">
        <w:rPr>
          <w:rFonts w:ascii="Times New Roman" w:hAnsi="Times New Roman" w:cs="Times New Roman"/>
          <w:sz w:val="20"/>
          <w:szCs w:val="20"/>
        </w:rPr>
        <w:t>ao</w:t>
      </w:r>
      <w:r w:rsidR="0018270B" w:rsidRPr="007F7E45">
        <w:rPr>
          <w:rFonts w:ascii="Times New Roman" w:hAnsi="Times New Roman" w:cs="Times New Roman"/>
          <w:sz w:val="20"/>
          <w:szCs w:val="20"/>
        </w:rPr>
        <w:t xml:space="preserve"> tamanho </w:t>
      </w:r>
      <w:r w:rsidR="004B017F" w:rsidRPr="007F7E45">
        <w:rPr>
          <w:rFonts w:ascii="Times New Roman" w:hAnsi="Times New Roman" w:cs="Times New Roman"/>
          <w:sz w:val="20"/>
          <w:szCs w:val="20"/>
        </w:rPr>
        <w:t>médio de</w:t>
      </w:r>
      <w:r w:rsidR="00D670B7" w:rsidRPr="007F7E45">
        <w:rPr>
          <w:rFonts w:ascii="Times New Roman" w:hAnsi="Times New Roman" w:cs="Times New Roman"/>
          <w:sz w:val="20"/>
          <w:szCs w:val="20"/>
        </w:rPr>
        <w:t xml:space="preserve"> cristalitos Ni10(α)Al</w:t>
      </w:r>
      <w:r w:rsidR="00BF5077" w:rsidRPr="007F7E45">
        <w:rPr>
          <w:rFonts w:ascii="Arial" w:hAnsi="Arial" w:cs="Arial"/>
          <w:sz w:val="20"/>
          <w:szCs w:val="20"/>
        </w:rPr>
        <w:t xml:space="preserve"> </w:t>
      </w:r>
      <w:r w:rsidR="00A957A0" w:rsidRPr="007F7E45">
        <w:rPr>
          <w:rFonts w:ascii="Arial" w:hAnsi="Arial" w:cs="Arial"/>
          <w:sz w:val="20"/>
          <w:szCs w:val="20"/>
        </w:rPr>
        <w:t>&gt;</w:t>
      </w:r>
      <w:r w:rsidR="00D670B7" w:rsidRPr="007F7E45">
        <w:rPr>
          <w:rFonts w:ascii="Times New Roman" w:hAnsi="Times New Roman" w:cs="Times New Roman"/>
          <w:sz w:val="20"/>
          <w:szCs w:val="20"/>
        </w:rPr>
        <w:t>Ni10Y</w:t>
      </w:r>
      <w:r w:rsidR="00BF5077" w:rsidRPr="007F7E45">
        <w:rPr>
          <w:rFonts w:ascii="Times New Roman" w:hAnsi="Times New Roman" w:cs="Times New Roman"/>
          <w:sz w:val="20"/>
          <w:szCs w:val="20"/>
        </w:rPr>
        <w:t>2</w:t>
      </w:r>
      <w:r w:rsidR="00D670B7" w:rsidRPr="007F7E45">
        <w:rPr>
          <w:rFonts w:ascii="Times New Roman" w:hAnsi="Times New Roman" w:cs="Times New Roman"/>
          <w:sz w:val="20"/>
          <w:szCs w:val="20"/>
        </w:rPr>
        <w:t>Al</w:t>
      </w:r>
      <w:r w:rsidR="00C76C68" w:rsidRPr="007F7E45">
        <w:rPr>
          <w:rFonts w:ascii="Times New Roman" w:hAnsi="Times New Roman" w:cs="Times New Roman"/>
          <w:sz w:val="20"/>
          <w:szCs w:val="20"/>
        </w:rPr>
        <w:t xml:space="preserve"> </w:t>
      </w:r>
      <w:r w:rsidR="00C76C68" w:rsidRPr="007F7E45">
        <w:rPr>
          <w:rFonts w:ascii="Arial" w:hAnsi="Arial" w:cs="Arial"/>
          <w:sz w:val="20"/>
          <w:szCs w:val="20"/>
        </w:rPr>
        <w:t>&gt;</w:t>
      </w:r>
      <w:r w:rsidR="00D670B7" w:rsidRPr="007F7E45">
        <w:rPr>
          <w:rFonts w:ascii="Times New Roman" w:hAnsi="Times New Roman" w:cs="Times New Roman"/>
          <w:sz w:val="20"/>
          <w:szCs w:val="20"/>
        </w:rPr>
        <w:t>Ni10Y</w:t>
      </w:r>
      <w:r w:rsidR="00BF5077" w:rsidRPr="007F7E45">
        <w:rPr>
          <w:rFonts w:ascii="Times New Roman" w:hAnsi="Times New Roman" w:cs="Times New Roman"/>
          <w:sz w:val="20"/>
          <w:szCs w:val="20"/>
        </w:rPr>
        <w:t>1</w:t>
      </w:r>
      <w:r w:rsidR="00D670B7" w:rsidRPr="007F7E45">
        <w:rPr>
          <w:rFonts w:ascii="Times New Roman" w:hAnsi="Times New Roman" w:cs="Times New Roman"/>
          <w:sz w:val="20"/>
          <w:szCs w:val="20"/>
        </w:rPr>
        <w:t>Al</w:t>
      </w:r>
      <w:r w:rsidR="0028358C" w:rsidRPr="007F7E45">
        <w:rPr>
          <w:rFonts w:ascii="Times New Roman" w:hAnsi="Times New Roman" w:cs="Times New Roman"/>
          <w:sz w:val="20"/>
          <w:szCs w:val="20"/>
        </w:rPr>
        <w:t xml:space="preserve">. </w:t>
      </w:r>
    </w:p>
    <w:bookmarkEnd w:id="21"/>
    <w:p w14:paraId="547097FD" w14:textId="0EA5499B" w:rsidR="00125DD9" w:rsidRPr="007F7E45" w:rsidRDefault="00125DD9" w:rsidP="00125DD9">
      <w:pPr>
        <w:keepNext/>
        <w:autoSpaceDE w:val="0"/>
        <w:autoSpaceDN w:val="0"/>
        <w:adjustRightInd w:val="0"/>
        <w:spacing w:after="0" w:line="240" w:lineRule="auto"/>
        <w:jc w:val="both"/>
      </w:pPr>
    </w:p>
    <w:p w14:paraId="034F4284" w14:textId="124C725D" w:rsidR="00216D66" w:rsidRPr="007F7E45" w:rsidRDefault="00216D66" w:rsidP="00811AD6">
      <w:pPr>
        <w:pStyle w:val="Legenda"/>
        <w:keepNext/>
        <w:jc w:val="both"/>
        <w:rPr>
          <w:rFonts w:ascii="Times New Roman" w:hAnsi="Times New Roman" w:cs="Times New Roman"/>
          <w:color w:val="auto"/>
          <w:sz w:val="18"/>
          <w:szCs w:val="18"/>
        </w:rPr>
      </w:pPr>
      <w:bookmarkStart w:id="22" w:name="_Hlk138602066"/>
      <w:r w:rsidRPr="007F7E45">
        <w:rPr>
          <w:rFonts w:ascii="Times New Roman" w:hAnsi="Times New Roman" w:cs="Times New Roman"/>
          <w:color w:val="auto"/>
          <w:sz w:val="18"/>
          <w:szCs w:val="18"/>
        </w:rPr>
        <w:t xml:space="preserve">Tabela </w:t>
      </w:r>
      <w:r w:rsidRPr="007F7E45">
        <w:rPr>
          <w:rFonts w:ascii="Times New Roman" w:hAnsi="Times New Roman" w:cs="Times New Roman"/>
          <w:color w:val="auto"/>
          <w:sz w:val="18"/>
          <w:szCs w:val="18"/>
        </w:rPr>
        <w:fldChar w:fldCharType="begin"/>
      </w:r>
      <w:r w:rsidRPr="007F7E45">
        <w:rPr>
          <w:rFonts w:ascii="Times New Roman" w:hAnsi="Times New Roman" w:cs="Times New Roman"/>
          <w:color w:val="auto"/>
          <w:sz w:val="18"/>
          <w:szCs w:val="18"/>
        </w:rPr>
        <w:instrText xml:space="preserve"> SEQ Table \* ARABIC </w:instrText>
      </w:r>
      <w:r w:rsidRPr="007F7E45">
        <w:rPr>
          <w:rFonts w:ascii="Times New Roman" w:hAnsi="Times New Roman" w:cs="Times New Roman"/>
          <w:color w:val="auto"/>
          <w:sz w:val="18"/>
          <w:szCs w:val="18"/>
        </w:rPr>
        <w:fldChar w:fldCharType="separate"/>
      </w:r>
      <w:r w:rsidRPr="007F7E45">
        <w:rPr>
          <w:rFonts w:ascii="Times New Roman" w:hAnsi="Times New Roman" w:cs="Times New Roman"/>
          <w:color w:val="auto"/>
          <w:sz w:val="18"/>
          <w:szCs w:val="18"/>
        </w:rPr>
        <w:t>3</w:t>
      </w:r>
      <w:r w:rsidRPr="007F7E45">
        <w:rPr>
          <w:rFonts w:ascii="Times New Roman" w:hAnsi="Times New Roman" w:cs="Times New Roman"/>
          <w:color w:val="auto"/>
          <w:sz w:val="18"/>
          <w:szCs w:val="18"/>
        </w:rPr>
        <w:fldChar w:fldCharType="end"/>
      </w:r>
      <w:r w:rsidRPr="007F7E45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-Tamanho médio dos cristalitos</w:t>
      </w:r>
      <w:r w:rsidR="003B53C6" w:rsidRPr="007F7E45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</w:t>
      </w:r>
      <w:r w:rsidR="00710884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da espécie</w:t>
      </w:r>
      <w:r w:rsidR="003B53C6" w:rsidRPr="007F7E45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 NiO </w:t>
      </w:r>
      <w:r w:rsidR="00492F95" w:rsidRPr="007F7E45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>n</w:t>
      </w:r>
      <w:r w:rsidRPr="007F7E45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os catalisadores Ni10(α)Al, </w:t>
      </w:r>
      <w:r w:rsidR="00214589" w:rsidRPr="007F7E45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Al </w:t>
      </w:r>
      <w:r w:rsidRPr="007F7E45">
        <w:rPr>
          <w:rFonts w:ascii="Times New Roman" w:hAnsi="Times New Roman" w:cs="Times New Roman"/>
          <w:b w:val="0"/>
          <w:bCs w:val="0"/>
          <w:color w:val="auto"/>
          <w:sz w:val="18"/>
          <w:szCs w:val="18"/>
        </w:rPr>
        <w:t xml:space="preserve">Ni10Y1Al e Ni10Y2Al 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036"/>
        <w:gridCol w:w="1369"/>
        <w:gridCol w:w="2353"/>
      </w:tblGrid>
      <w:tr w:rsidR="007F7E45" w:rsidRPr="007F7E45" w14:paraId="150438F5" w14:textId="77777777" w:rsidTr="00811AD6">
        <w:trPr>
          <w:trHeight w:val="639"/>
          <w:jc w:val="center"/>
        </w:trPr>
        <w:tc>
          <w:tcPr>
            <w:tcW w:w="0" w:type="auto"/>
          </w:tcPr>
          <w:p w14:paraId="3193F8E6" w14:textId="35996760" w:rsidR="00126CCA" w:rsidRPr="007F7E45" w:rsidRDefault="007E03FE" w:rsidP="0081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Catalisador</w:t>
            </w:r>
          </w:p>
        </w:tc>
        <w:tc>
          <w:tcPr>
            <w:tcW w:w="1369" w:type="dxa"/>
          </w:tcPr>
          <w:p w14:paraId="14C064C0" w14:textId="16259BDF" w:rsidR="00126CCA" w:rsidRPr="007F7E45" w:rsidRDefault="007E03FE" w:rsidP="0081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Âng</w:t>
            </w:r>
            <w:r w:rsidR="00E40875" w:rsidRPr="007F7E45">
              <w:rPr>
                <w:rFonts w:ascii="Times New Roman" w:hAnsi="Times New Roman" w:cs="Times New Roman"/>
                <w:sz w:val="18"/>
                <w:szCs w:val="18"/>
              </w:rPr>
              <w:t>ul</w:t>
            </w:r>
            <w:r w:rsidR="008D6C36" w:rsidRPr="007F7E45">
              <w:rPr>
                <w:rFonts w:ascii="Times New Roman" w:hAnsi="Times New Roman" w:cs="Times New Roman"/>
                <w:sz w:val="18"/>
                <w:szCs w:val="18"/>
              </w:rPr>
              <w:t xml:space="preserve">o </w:t>
            </w:r>
            <w:r w:rsidR="00E40875" w:rsidRPr="007F7E4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(</w:t>
            </w:r>
            <w:r w:rsidR="00E40875" w:rsidRPr="007F7E4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θ</w:t>
            </w:r>
            <w:r w:rsidR="00E40875" w:rsidRPr="007F7E45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2353" w:type="dxa"/>
          </w:tcPr>
          <w:p w14:paraId="33E5E162" w14:textId="36287FAB" w:rsidR="00126CCA" w:rsidRPr="007F7E45" w:rsidRDefault="00E134F1" w:rsidP="0081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Tamanho médio dos cristalitos</w:t>
            </w:r>
            <w:r w:rsidR="001A0F5D" w:rsidRPr="007F7E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(mm)</w:t>
            </w:r>
          </w:p>
        </w:tc>
      </w:tr>
      <w:tr w:rsidR="007F7E45" w:rsidRPr="007F7E45" w14:paraId="76B1D988" w14:textId="77777777" w:rsidTr="00811AD6">
        <w:trPr>
          <w:trHeight w:val="299"/>
          <w:jc w:val="center"/>
        </w:trPr>
        <w:tc>
          <w:tcPr>
            <w:tcW w:w="0" w:type="auto"/>
            <w:vMerge w:val="restart"/>
            <w:vAlign w:val="center"/>
          </w:tcPr>
          <w:p w14:paraId="5E09C600" w14:textId="5F9C7496" w:rsidR="008D6C36" w:rsidRPr="007F7E45" w:rsidRDefault="008D6C36" w:rsidP="0081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Ni10(α)Al</w:t>
            </w:r>
          </w:p>
        </w:tc>
        <w:tc>
          <w:tcPr>
            <w:tcW w:w="1369" w:type="dxa"/>
          </w:tcPr>
          <w:p w14:paraId="37FDD447" w14:textId="7204F2A1" w:rsidR="008D6C36" w:rsidRPr="007F7E45" w:rsidRDefault="008D6C36" w:rsidP="0081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18,65</w:t>
            </w:r>
          </w:p>
        </w:tc>
        <w:tc>
          <w:tcPr>
            <w:tcW w:w="2353" w:type="dxa"/>
          </w:tcPr>
          <w:p w14:paraId="1FC57F50" w14:textId="15667739" w:rsidR="008D6C36" w:rsidRPr="007F7E45" w:rsidRDefault="008D6C36" w:rsidP="0081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20,06</w:t>
            </w:r>
          </w:p>
        </w:tc>
      </w:tr>
      <w:tr w:rsidR="007F7E45" w:rsidRPr="007F7E45" w14:paraId="28AEA9AA" w14:textId="77777777" w:rsidTr="00811AD6">
        <w:trPr>
          <w:jc w:val="center"/>
        </w:trPr>
        <w:tc>
          <w:tcPr>
            <w:tcW w:w="0" w:type="auto"/>
            <w:vMerge/>
          </w:tcPr>
          <w:p w14:paraId="1FF31C76" w14:textId="77777777" w:rsidR="008D6C36" w:rsidRPr="007F7E45" w:rsidRDefault="008D6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dxa"/>
          </w:tcPr>
          <w:p w14:paraId="4C979DA1" w14:textId="42DCFA82" w:rsidR="008D6C36" w:rsidRPr="007F7E45" w:rsidRDefault="008D6C36" w:rsidP="0081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30,67</w:t>
            </w:r>
          </w:p>
        </w:tc>
        <w:tc>
          <w:tcPr>
            <w:tcW w:w="2353" w:type="dxa"/>
          </w:tcPr>
          <w:p w14:paraId="6F86FD41" w14:textId="16F88CAB" w:rsidR="008D6C36" w:rsidRPr="007F7E45" w:rsidRDefault="008D6C36" w:rsidP="0081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21,73</w:t>
            </w:r>
          </w:p>
        </w:tc>
      </w:tr>
      <w:tr w:rsidR="007F7E45" w:rsidRPr="007F7E45" w14:paraId="75D4DE8C" w14:textId="77777777" w:rsidTr="00811AD6">
        <w:trPr>
          <w:trHeight w:val="297"/>
          <w:jc w:val="center"/>
        </w:trPr>
        <w:tc>
          <w:tcPr>
            <w:tcW w:w="0" w:type="auto"/>
            <w:vMerge/>
          </w:tcPr>
          <w:p w14:paraId="4FAFACC2" w14:textId="77777777" w:rsidR="008D6C36" w:rsidRPr="007F7E45" w:rsidRDefault="008D6C36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dxa"/>
          </w:tcPr>
          <w:p w14:paraId="21836BB1" w14:textId="328315FC" w:rsidR="008D6C36" w:rsidRPr="007F7E45" w:rsidRDefault="008D6C36" w:rsidP="0081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37,75</w:t>
            </w:r>
          </w:p>
        </w:tc>
        <w:tc>
          <w:tcPr>
            <w:tcW w:w="2353" w:type="dxa"/>
          </w:tcPr>
          <w:p w14:paraId="49C71747" w14:textId="5839301F" w:rsidR="008D6C36" w:rsidRPr="007F7E45" w:rsidRDefault="008D6C36" w:rsidP="0081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15,16</w:t>
            </w:r>
          </w:p>
        </w:tc>
      </w:tr>
      <w:tr w:rsidR="007F7E45" w:rsidRPr="007F7E45" w14:paraId="056B5001" w14:textId="77777777" w:rsidTr="00811AD6">
        <w:trPr>
          <w:jc w:val="center"/>
        </w:trPr>
        <w:tc>
          <w:tcPr>
            <w:tcW w:w="0" w:type="auto"/>
            <w:vMerge w:val="restart"/>
            <w:vAlign w:val="center"/>
          </w:tcPr>
          <w:p w14:paraId="026AA650" w14:textId="028276EB" w:rsidR="008E751F" w:rsidRPr="007F7E45" w:rsidRDefault="008E751F" w:rsidP="0081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Ni10Y1Al</w:t>
            </w:r>
          </w:p>
        </w:tc>
        <w:tc>
          <w:tcPr>
            <w:tcW w:w="1369" w:type="dxa"/>
          </w:tcPr>
          <w:p w14:paraId="507AEB81" w14:textId="155B7CC1" w:rsidR="008E751F" w:rsidRPr="007F7E45" w:rsidRDefault="008E751F" w:rsidP="0081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18,55</w:t>
            </w:r>
          </w:p>
        </w:tc>
        <w:tc>
          <w:tcPr>
            <w:tcW w:w="2353" w:type="dxa"/>
          </w:tcPr>
          <w:p w14:paraId="16A9A6A9" w14:textId="5C5EC1BB" w:rsidR="008E751F" w:rsidRPr="007F7E45" w:rsidRDefault="008E751F" w:rsidP="0081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12,97</w:t>
            </w:r>
          </w:p>
        </w:tc>
      </w:tr>
      <w:tr w:rsidR="007F7E45" w:rsidRPr="007F7E45" w14:paraId="00A3AE46" w14:textId="77777777" w:rsidTr="00811AD6">
        <w:trPr>
          <w:jc w:val="center"/>
        </w:trPr>
        <w:tc>
          <w:tcPr>
            <w:tcW w:w="0" w:type="auto"/>
            <w:vMerge/>
            <w:vAlign w:val="center"/>
          </w:tcPr>
          <w:p w14:paraId="00E8E918" w14:textId="77777777" w:rsidR="008E751F" w:rsidRPr="007F7E45" w:rsidRDefault="008E751F" w:rsidP="0081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dxa"/>
          </w:tcPr>
          <w:p w14:paraId="0242F013" w14:textId="3A3B0CBC" w:rsidR="008E751F" w:rsidRPr="007F7E45" w:rsidRDefault="008E751F" w:rsidP="0081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31,50</w:t>
            </w:r>
          </w:p>
        </w:tc>
        <w:tc>
          <w:tcPr>
            <w:tcW w:w="2353" w:type="dxa"/>
          </w:tcPr>
          <w:p w14:paraId="5D00BEC7" w14:textId="06644E0F" w:rsidR="008E751F" w:rsidRPr="007F7E45" w:rsidRDefault="008E751F" w:rsidP="0081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16,42</w:t>
            </w:r>
          </w:p>
        </w:tc>
      </w:tr>
      <w:tr w:rsidR="007F7E45" w:rsidRPr="007F7E45" w14:paraId="1DC5B2A8" w14:textId="77777777" w:rsidTr="00811AD6">
        <w:trPr>
          <w:jc w:val="center"/>
        </w:trPr>
        <w:tc>
          <w:tcPr>
            <w:tcW w:w="0" w:type="auto"/>
            <w:vMerge w:val="restart"/>
            <w:vAlign w:val="center"/>
          </w:tcPr>
          <w:p w14:paraId="62ED55DC" w14:textId="13C1D825" w:rsidR="008E751F" w:rsidRPr="007F7E45" w:rsidRDefault="008E751F" w:rsidP="0081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Ni10Y2Al</w:t>
            </w:r>
          </w:p>
        </w:tc>
        <w:tc>
          <w:tcPr>
            <w:tcW w:w="1369" w:type="dxa"/>
          </w:tcPr>
          <w:p w14:paraId="4603D3E1" w14:textId="1904EFBD" w:rsidR="008E751F" w:rsidRPr="007F7E45" w:rsidRDefault="008E751F" w:rsidP="0081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18,52</w:t>
            </w:r>
          </w:p>
        </w:tc>
        <w:tc>
          <w:tcPr>
            <w:tcW w:w="2353" w:type="dxa"/>
          </w:tcPr>
          <w:p w14:paraId="1BE43B5A" w14:textId="6D6DE113" w:rsidR="008E751F" w:rsidRPr="007F7E45" w:rsidRDefault="008E751F" w:rsidP="0081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10,72</w:t>
            </w:r>
          </w:p>
        </w:tc>
      </w:tr>
      <w:tr w:rsidR="008E751F" w:rsidRPr="007F7E45" w14:paraId="0F68CBA0" w14:textId="77777777" w:rsidTr="00811AD6">
        <w:trPr>
          <w:jc w:val="center"/>
        </w:trPr>
        <w:tc>
          <w:tcPr>
            <w:tcW w:w="0" w:type="auto"/>
            <w:vMerge/>
          </w:tcPr>
          <w:p w14:paraId="22474F76" w14:textId="77777777" w:rsidR="008E751F" w:rsidRPr="007F7E45" w:rsidRDefault="008E75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9" w:type="dxa"/>
          </w:tcPr>
          <w:p w14:paraId="24C014E5" w14:textId="2B6097AE" w:rsidR="008E751F" w:rsidRPr="007F7E45" w:rsidRDefault="008E751F" w:rsidP="0081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31,46</w:t>
            </w:r>
          </w:p>
        </w:tc>
        <w:tc>
          <w:tcPr>
            <w:tcW w:w="2353" w:type="dxa"/>
          </w:tcPr>
          <w:p w14:paraId="77EE636A" w14:textId="33A7B8C4" w:rsidR="008E751F" w:rsidRPr="007F7E45" w:rsidRDefault="008E751F" w:rsidP="00811A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7E45">
              <w:rPr>
                <w:rFonts w:ascii="Times New Roman" w:hAnsi="Times New Roman" w:cs="Times New Roman"/>
                <w:sz w:val="18"/>
                <w:szCs w:val="18"/>
              </w:rPr>
              <w:t>19,24</w:t>
            </w:r>
          </w:p>
        </w:tc>
      </w:tr>
    </w:tbl>
    <w:p w14:paraId="106858B0" w14:textId="77777777" w:rsidR="000E610F" w:rsidRPr="007F7E45" w:rsidRDefault="000E610F" w:rsidP="00497F9F">
      <w:pPr>
        <w:rPr>
          <w:b/>
          <w:bCs/>
        </w:rPr>
      </w:pPr>
    </w:p>
    <w:bookmarkEnd w:id="22"/>
    <w:p w14:paraId="1A6071C9" w14:textId="23062EE3" w:rsidR="00443D37" w:rsidRPr="007F7E45" w:rsidRDefault="00BC2309" w:rsidP="00804C0D">
      <w:pPr>
        <w:spacing w:after="0" w:line="240" w:lineRule="exact"/>
        <w:ind w:firstLine="20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As imagens obtidas a partir da análise de microscopia eletrônica de varredura dos catalisadores Ni10(α)Al, </w:t>
      </w:r>
      <w:r w:rsidR="00FE0F91"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Ni10(sal)Al, Ni10Y1Al e Ni10Y2Al estão ilustradas na Figura </w:t>
      </w:r>
      <w:r w:rsidR="007B1460"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>3</w:t>
      </w:r>
      <w:r w:rsidR="00FE0F91"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>. Observou-se uma variedade de micropartículas</w:t>
      </w:r>
      <w:r w:rsidR="00C63F1E"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sobrepostas</w:t>
      </w:r>
      <w:r w:rsidR="00FE0F91"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</w:t>
      </w:r>
      <w:r w:rsidR="00C63F1E"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com </w:t>
      </w:r>
      <w:r w:rsidR="00FE0F91"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>formato irregular. É perceptível a diferença entre alumina (Al</w:t>
      </w:r>
      <w:r w:rsidR="00FE0F91" w:rsidRPr="007F7E45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="00FE0F91"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="00FE0F91" w:rsidRPr="007F7E45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="00FE0F91"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) e níquel (Ni) nas imagens </w:t>
      </w:r>
      <w:r w:rsidR="001D5DF8"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obtidas </w:t>
      </w:r>
      <w:r w:rsidR="00FE0F91"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na escala de 1μm, </w:t>
      </w:r>
      <w:r w:rsidR="00C63F1E"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nas quais a </w:t>
      </w:r>
      <w:r w:rsidR="00FE0F91"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alumina </w:t>
      </w:r>
      <w:r w:rsidR="00C63F1E"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>é representada pel</w:t>
      </w:r>
      <w:r w:rsidR="00FE0F91"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>as partículas com um tom de cinza mais escur</w:t>
      </w:r>
      <w:r w:rsidR="00C63F1E"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="00FE0F91"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, </w:t>
      </w:r>
      <w:r w:rsidR="00C63F1E"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enquanto </w:t>
      </w:r>
      <w:r w:rsidR="00FE0F91"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>o níquel um tom mais claro.</w:t>
      </w:r>
    </w:p>
    <w:p w14:paraId="0FB5E226" w14:textId="4BAAA009" w:rsidR="008578A4" w:rsidRPr="007F7E45" w:rsidRDefault="0030069E" w:rsidP="00A245FA">
      <w:pPr>
        <w:spacing w:after="0" w:line="240" w:lineRule="exact"/>
        <w:jc w:val="both"/>
        <w:rPr>
          <w:rFonts w:ascii="Times New Roman" w:eastAsia="Times New Roman" w:hAnsi="Times New Roman" w:cs="Times New Roman"/>
          <w:strike/>
          <w:sz w:val="20"/>
          <w:szCs w:val="20"/>
          <w:lang w:eastAsia="pt-BR"/>
        </w:rPr>
      </w:pPr>
      <w:r w:rsidRPr="007F7E45">
        <w:rPr>
          <w:rFonts w:ascii="Times New Roman" w:hAnsi="Times New Roman" w:cs="Times New Roman"/>
          <w:noProof/>
          <w:sz w:val="20"/>
          <w:szCs w:val="20"/>
          <w:lang w:eastAsia="pt-BR"/>
        </w:rPr>
        <w:drawing>
          <wp:anchor distT="0" distB="0" distL="114300" distR="114300" simplePos="0" relativeHeight="251661312" behindDoc="1" locked="0" layoutInCell="1" allowOverlap="1" wp14:anchorId="7FFA4729" wp14:editId="7575593B">
            <wp:simplePos x="0" y="0"/>
            <wp:positionH relativeFrom="margin">
              <wp:align>right</wp:align>
            </wp:positionH>
            <wp:positionV relativeFrom="paragraph">
              <wp:posOffset>182880</wp:posOffset>
            </wp:positionV>
            <wp:extent cx="3025140" cy="1538605"/>
            <wp:effectExtent l="0" t="0" r="3810" b="4445"/>
            <wp:wrapTight wrapText="bothSides">
              <wp:wrapPolygon edited="0">
                <wp:start x="0" y="0"/>
                <wp:lineTo x="0" y="21395"/>
                <wp:lineTo x="21491" y="21395"/>
                <wp:lineTo x="21491" y="0"/>
                <wp:lineTo x="0" y="0"/>
              </wp:wrapPolygon>
            </wp:wrapTight>
            <wp:docPr id="1384331160" name="Imagem 1384331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3917171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5140" cy="1538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6F0E79" w14:textId="48018DAB" w:rsidR="00C92ECA" w:rsidRPr="007F7E45" w:rsidRDefault="00847CBF" w:rsidP="0076376D">
      <w:pPr>
        <w:spacing w:after="0" w:line="240" w:lineRule="exact"/>
        <w:ind w:firstLine="20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F7E45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367C8E6" wp14:editId="159ED283">
                <wp:simplePos x="0" y="0"/>
                <wp:positionH relativeFrom="column">
                  <wp:align>left</wp:align>
                </wp:positionH>
                <wp:positionV relativeFrom="paragraph">
                  <wp:posOffset>1838960</wp:posOffset>
                </wp:positionV>
                <wp:extent cx="3012440" cy="635"/>
                <wp:effectExtent l="0" t="0" r="0" b="0"/>
                <wp:wrapTight wrapText="bothSides">
                  <wp:wrapPolygon edited="0">
                    <wp:start x="0" y="0"/>
                    <wp:lineTo x="0" y="20769"/>
                    <wp:lineTo x="21445" y="20769"/>
                    <wp:lineTo x="21445" y="0"/>
                    <wp:lineTo x="0" y="0"/>
                  </wp:wrapPolygon>
                </wp:wrapTight>
                <wp:docPr id="559329537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24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E4FFC5" w14:textId="20B4C5B9" w:rsidR="00125DD9" w:rsidRPr="00125DD9" w:rsidRDefault="00125DD9" w:rsidP="00125DD9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sz w:val="18"/>
                                <w:szCs w:val="18"/>
                              </w:rPr>
                            </w:pPr>
                            <w:r w:rsidRPr="00125D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Figura </w:t>
                            </w:r>
                            <w:r w:rsidRPr="00125D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125D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instrText xml:space="preserve"> SEQ Figura \* ARABIC </w:instrText>
                            </w:r>
                            <w:r w:rsidRPr="00125D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18"/>
                                <w:szCs w:val="18"/>
                              </w:rPr>
                              <w:t>3</w:t>
                            </w:r>
                            <w:r w:rsidRPr="00125DD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125DD9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-Imagens de microscopia eletrônica de Varredura dos catalisadores Ni10(α)Al (A), Ni10(sal)Al (B), Ni10Y1Al (C), Ni10Y2Al (D) nas escalas de 1 e 100 μ 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7C8E6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8" type="#_x0000_t202" style="position:absolute;left:0;text-align:left;margin-left:0;margin-top:144.8pt;width:237.2pt;height:.05pt;z-index:-251656192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" stroked="f">
                <v:textbox style="mso-fit-shape-to-text:t" inset="0,0,0,0">
                  <w:txbxContent>
                    <w:p w14:paraId="27E4FFC5" w14:textId="20B4C5B9" w:rsidR="00125DD9" w:rsidRPr="00125DD9" w:rsidRDefault="00125DD9" w:rsidP="00125DD9">
                      <w:pPr>
                        <w:jc w:val="both"/>
                        <w:rPr>
                          <w:rFonts w:ascii="Times New Roman" w:hAnsi="Times New Roman" w:cs="Times New Roman"/>
                          <w:noProof/>
                          <w:sz w:val="18"/>
                          <w:szCs w:val="18"/>
                        </w:rPr>
                      </w:pPr>
                      <w:r w:rsidRPr="00125DD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t xml:space="preserve">Figura </w:t>
                      </w:r>
                      <w:r w:rsidRPr="00125DD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fldChar w:fldCharType="begin"/>
                      </w:r>
                      <w:r w:rsidRPr="00125DD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instrText xml:space="preserve"> SEQ Figura \* ARABIC </w:instrText>
                      </w:r>
                      <w:r w:rsidRPr="00125DD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fldChar w:fldCharType="separate"/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18"/>
                          <w:szCs w:val="18"/>
                        </w:rPr>
                        <w:t>3</w:t>
                      </w:r>
                      <w:r w:rsidRPr="00125DD9">
                        <w:rPr>
                          <w:rFonts w:ascii="Times New Roman" w:hAnsi="Times New Roman" w:cs="Times New Roman"/>
                          <w:b/>
                          <w:bCs/>
                          <w:sz w:val="18"/>
                          <w:szCs w:val="18"/>
                        </w:rPr>
                        <w:fldChar w:fldCharType="end"/>
                      </w:r>
                      <w:r w:rsidRPr="00125DD9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-Imagens de microscopia eletrônica de Varredura dos catalisadores Ni10(α)Al (A), Ni10(sal)Al (B), Ni10Y1Al (C), Ni10Y2Al (D) nas escalas de 1 e 100 μ m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F8770D4" w14:textId="034A0330" w:rsidR="00A245FA" w:rsidRPr="007F7E45" w:rsidRDefault="00A245FA" w:rsidP="00A245FA">
      <w:pPr>
        <w:spacing w:after="0" w:line="240" w:lineRule="exact"/>
        <w:ind w:firstLine="204"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  <w:r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>A Figura 4 apresenta os espectros resultados da análise de espectroscopia de energia dispersiva de raios X. Os resultados confirmam a presença dos elementos que constituem os catalisadores: Al, Ni, O e Y. Analisando os resultados obtidos, é possível afirmar que a superfície do suporte de Al</w:t>
      </w:r>
      <w:r w:rsidRPr="007F7E45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Pr="007F7E45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 Y</w:t>
      </w:r>
      <w:r w:rsidRPr="007F7E45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2</w:t>
      </w:r>
      <w:r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>O</w:t>
      </w:r>
      <w:r w:rsidRPr="007F7E45">
        <w:rPr>
          <w:rFonts w:ascii="Times New Roman" w:eastAsia="Times New Roman" w:hAnsi="Times New Roman" w:cs="Times New Roman"/>
          <w:sz w:val="20"/>
          <w:szCs w:val="20"/>
          <w:vertAlign w:val="subscript"/>
          <w:lang w:eastAsia="pt-BR"/>
        </w:rPr>
        <w:t>3</w:t>
      </w:r>
      <w:r w:rsidRPr="007F7E4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está recoberta com as partículas da fase ativa.</w:t>
      </w:r>
    </w:p>
    <w:p w14:paraId="55A2195F" w14:textId="3D007CFB" w:rsidR="00A245FA" w:rsidRPr="007F7E45" w:rsidRDefault="00A245FA" w:rsidP="0076376D">
      <w:pPr>
        <w:rPr>
          <w:lang w:eastAsia="pt-BR"/>
        </w:rPr>
      </w:pPr>
      <w:r w:rsidRPr="007F7E45">
        <w:rPr>
          <w:noProof/>
          <w:lang w:eastAsia="pt-BR"/>
        </w:rPr>
        <w:drawing>
          <wp:inline distT="0" distB="0" distL="0" distR="0" wp14:anchorId="06E5D407" wp14:editId="37186EBB">
            <wp:extent cx="3124200" cy="2696845"/>
            <wp:effectExtent l="0" t="0" r="0" b="8255"/>
            <wp:docPr id="763402379" name="Imagem 7634023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143322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30288" cy="270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F7E45">
        <w:rPr>
          <w:rFonts w:ascii="Times New Roman" w:hAnsi="Times New Roman" w:cs="Times New Roman"/>
          <w:b/>
          <w:bCs/>
          <w:sz w:val="18"/>
          <w:szCs w:val="18"/>
        </w:rPr>
        <w:t xml:space="preserve">Figura </w:t>
      </w:r>
      <w:r w:rsidRPr="007F7E45">
        <w:rPr>
          <w:rFonts w:ascii="Times New Roman" w:hAnsi="Times New Roman" w:cs="Times New Roman"/>
          <w:b/>
          <w:bCs/>
          <w:sz w:val="18"/>
          <w:szCs w:val="18"/>
        </w:rPr>
        <w:fldChar w:fldCharType="begin"/>
      </w:r>
      <w:r w:rsidRPr="007F7E45">
        <w:rPr>
          <w:rFonts w:ascii="Times New Roman" w:hAnsi="Times New Roman" w:cs="Times New Roman"/>
          <w:b/>
          <w:bCs/>
          <w:sz w:val="18"/>
          <w:szCs w:val="18"/>
        </w:rPr>
        <w:instrText xml:space="preserve"> SEQ Figura \* ARABIC </w:instrText>
      </w:r>
      <w:r w:rsidRPr="007F7E45">
        <w:rPr>
          <w:rFonts w:ascii="Times New Roman" w:hAnsi="Times New Roman" w:cs="Times New Roman"/>
          <w:b/>
          <w:bCs/>
          <w:sz w:val="18"/>
          <w:szCs w:val="18"/>
        </w:rPr>
        <w:fldChar w:fldCharType="separate"/>
      </w:r>
      <w:r w:rsidRPr="007F7E45">
        <w:rPr>
          <w:rFonts w:ascii="Times New Roman" w:hAnsi="Times New Roman" w:cs="Times New Roman"/>
          <w:b/>
          <w:bCs/>
          <w:noProof/>
          <w:sz w:val="18"/>
          <w:szCs w:val="18"/>
        </w:rPr>
        <w:t>4</w:t>
      </w:r>
      <w:r w:rsidRPr="007F7E45">
        <w:rPr>
          <w:rFonts w:ascii="Times New Roman" w:hAnsi="Times New Roman" w:cs="Times New Roman"/>
          <w:b/>
          <w:bCs/>
          <w:sz w:val="18"/>
          <w:szCs w:val="18"/>
        </w:rPr>
        <w:fldChar w:fldCharType="end"/>
      </w:r>
      <w:r w:rsidRPr="007F7E45">
        <w:rPr>
          <w:rFonts w:ascii="Times New Roman" w:hAnsi="Times New Roman" w:cs="Times New Roman"/>
          <w:sz w:val="18"/>
          <w:szCs w:val="18"/>
        </w:rPr>
        <w:t xml:space="preserve">-Espectros dos catalisadores </w:t>
      </w:r>
      <w:r w:rsidR="002C786A" w:rsidRPr="007F7E45">
        <w:rPr>
          <w:rFonts w:ascii="Times New Roman" w:hAnsi="Times New Roman" w:cs="Times New Roman"/>
          <w:sz w:val="18"/>
          <w:szCs w:val="18"/>
        </w:rPr>
        <w:t>Ni10(α)Al (A), Ni10(sal)Al (B), Ni10Y1Al (C), Ni10Y2Al (D)</w:t>
      </w:r>
    </w:p>
    <w:p w14:paraId="5E65CA07" w14:textId="2C04DB98" w:rsidR="00D67753" w:rsidRPr="007F7E45" w:rsidRDefault="00FE0F91" w:rsidP="008E6CE7">
      <w:pPr>
        <w:pStyle w:val="NormalWeb"/>
        <w:spacing w:before="0" w:beforeAutospacing="0" w:after="0" w:afterAutospacing="0" w:line="240" w:lineRule="exact"/>
        <w:ind w:firstLine="284"/>
        <w:jc w:val="both"/>
        <w:rPr>
          <w:sz w:val="20"/>
          <w:szCs w:val="20"/>
        </w:rPr>
      </w:pPr>
      <w:r w:rsidRPr="007F7E45">
        <w:rPr>
          <w:sz w:val="20"/>
          <w:szCs w:val="20"/>
        </w:rPr>
        <w:t xml:space="preserve">Os perfis de redução dos catalisadores são mostrados na Figura </w:t>
      </w:r>
      <w:r w:rsidR="007B1460" w:rsidRPr="007F7E45">
        <w:rPr>
          <w:sz w:val="20"/>
          <w:szCs w:val="20"/>
        </w:rPr>
        <w:t>5</w:t>
      </w:r>
      <w:r w:rsidRPr="007F7E45">
        <w:rPr>
          <w:sz w:val="20"/>
          <w:szCs w:val="20"/>
        </w:rPr>
        <w:t xml:space="preserve">. </w:t>
      </w:r>
      <w:bookmarkStart w:id="23" w:name="_Hlk138603073"/>
      <w:r w:rsidRPr="007F7E45">
        <w:rPr>
          <w:sz w:val="20"/>
          <w:szCs w:val="20"/>
        </w:rPr>
        <w:t>Os catalisadores Ni10(α)Al e Ni10(sal)Al, não modificados com o Y</w:t>
      </w:r>
      <w:r w:rsidRPr="007F7E45">
        <w:rPr>
          <w:sz w:val="20"/>
          <w:szCs w:val="20"/>
          <w:vertAlign w:val="subscript"/>
        </w:rPr>
        <w:t>2</w:t>
      </w:r>
      <w:r w:rsidRPr="007F7E45">
        <w:rPr>
          <w:sz w:val="20"/>
          <w:szCs w:val="20"/>
        </w:rPr>
        <w:t>O</w:t>
      </w:r>
      <w:r w:rsidRPr="007F7E45">
        <w:rPr>
          <w:sz w:val="20"/>
          <w:szCs w:val="20"/>
          <w:vertAlign w:val="subscript"/>
        </w:rPr>
        <w:t>3</w:t>
      </w:r>
      <w:r w:rsidRPr="007F7E45">
        <w:rPr>
          <w:sz w:val="20"/>
          <w:szCs w:val="20"/>
        </w:rPr>
        <w:t xml:space="preserve"> mostraram os </w:t>
      </w:r>
      <w:r w:rsidR="00C84FB0">
        <w:rPr>
          <w:sz w:val="20"/>
          <w:szCs w:val="20"/>
        </w:rPr>
        <w:t xml:space="preserve">picos  </w:t>
      </w:r>
      <w:r w:rsidRPr="007F7E45">
        <w:rPr>
          <w:sz w:val="20"/>
          <w:szCs w:val="20"/>
        </w:rPr>
        <w:t xml:space="preserve"> de redutibilidade em temperaturas de 400, 600 e 800 °C</w:t>
      </w:r>
      <w:bookmarkEnd w:id="23"/>
      <w:r w:rsidRPr="007F7E45">
        <w:rPr>
          <w:sz w:val="20"/>
          <w:szCs w:val="20"/>
        </w:rPr>
        <w:t>. Foram observados dois picos no perfil da formulação Ni10(α)Al. O primeiro pico foi observado no intervalo de temperatura de 400 a 600 °C, apontado como sendo a redução da espécie NiO em Ni°</w:t>
      </w:r>
      <w:r w:rsidR="00A65E03" w:rsidRPr="007F7E45">
        <w:rPr>
          <w:sz w:val="20"/>
          <w:szCs w:val="20"/>
        </w:rPr>
        <w:t xml:space="preserve"> (Equação 2)</w:t>
      </w:r>
      <w:r w:rsidRPr="007F7E45">
        <w:rPr>
          <w:sz w:val="20"/>
          <w:szCs w:val="20"/>
        </w:rPr>
        <w:t xml:space="preserve">. O segundo pico está presente no intervalo </w:t>
      </w:r>
      <w:r w:rsidR="001D5DF8" w:rsidRPr="007F7E45">
        <w:rPr>
          <w:sz w:val="20"/>
          <w:szCs w:val="20"/>
        </w:rPr>
        <w:t>de 800 a 1000</w:t>
      </w:r>
      <w:r w:rsidRPr="007F7E45">
        <w:rPr>
          <w:sz w:val="20"/>
          <w:szCs w:val="20"/>
        </w:rPr>
        <w:t xml:space="preserve"> °C, indicando a redução da espécie </w:t>
      </w:r>
      <w:r w:rsidRPr="007F7E45">
        <w:rPr>
          <w:sz w:val="20"/>
          <w:szCs w:val="20"/>
        </w:rPr>
        <w:lastRenderedPageBreak/>
        <w:t>NiAl</w:t>
      </w:r>
      <w:r w:rsidRPr="007F7E45">
        <w:rPr>
          <w:sz w:val="20"/>
          <w:szCs w:val="20"/>
          <w:vertAlign w:val="subscript"/>
        </w:rPr>
        <w:t>2</w:t>
      </w:r>
      <w:r w:rsidRPr="007F7E45">
        <w:rPr>
          <w:sz w:val="20"/>
          <w:szCs w:val="20"/>
        </w:rPr>
        <w:t>O</w:t>
      </w:r>
      <w:r w:rsidRPr="007F7E45">
        <w:rPr>
          <w:sz w:val="20"/>
          <w:szCs w:val="20"/>
          <w:vertAlign w:val="subscript"/>
        </w:rPr>
        <w:t>4</w:t>
      </w:r>
      <w:r w:rsidRPr="007F7E45">
        <w:rPr>
          <w:sz w:val="20"/>
          <w:szCs w:val="20"/>
        </w:rPr>
        <w:t>. Observou-se uma forte interação entre a fase ativa (Ni) e o suporte (Al</w:t>
      </w:r>
      <w:r w:rsidRPr="007F7E45">
        <w:rPr>
          <w:sz w:val="20"/>
          <w:szCs w:val="20"/>
          <w:vertAlign w:val="subscript"/>
        </w:rPr>
        <w:t>2</w:t>
      </w:r>
      <w:r w:rsidRPr="007F7E45">
        <w:rPr>
          <w:sz w:val="20"/>
          <w:szCs w:val="20"/>
        </w:rPr>
        <w:t>O</w:t>
      </w:r>
      <w:r w:rsidRPr="007F7E45">
        <w:rPr>
          <w:sz w:val="20"/>
          <w:szCs w:val="20"/>
          <w:vertAlign w:val="subscript"/>
        </w:rPr>
        <w:t>3</w:t>
      </w:r>
      <w:r w:rsidRPr="007F7E45">
        <w:rPr>
          <w:sz w:val="20"/>
          <w:szCs w:val="20"/>
        </w:rPr>
        <w:t>) na formulação Ni10(sal)Al, porque o perfil de redutibilidade do catalisador apresenta um pico</w:t>
      </w:r>
      <w:r w:rsidR="00D952A6" w:rsidRPr="007F7E45">
        <w:rPr>
          <w:sz w:val="20"/>
          <w:szCs w:val="20"/>
        </w:rPr>
        <w:t xml:space="preserve"> </w:t>
      </w:r>
      <w:r w:rsidR="00D47DEF" w:rsidRPr="007F7E45">
        <w:rPr>
          <w:sz w:val="20"/>
          <w:szCs w:val="20"/>
        </w:rPr>
        <w:t>menor no</w:t>
      </w:r>
      <w:r w:rsidR="00327ABB" w:rsidRPr="007F7E45">
        <w:rPr>
          <w:sz w:val="20"/>
          <w:szCs w:val="20"/>
        </w:rPr>
        <w:t xml:space="preserve"> intervalo de temperatura de</w:t>
      </w:r>
      <w:r w:rsidR="005765C8" w:rsidRPr="007F7E45">
        <w:rPr>
          <w:sz w:val="20"/>
          <w:szCs w:val="20"/>
        </w:rPr>
        <w:t xml:space="preserve"> 400 a 500 °C</w:t>
      </w:r>
      <w:r w:rsidR="009146DC" w:rsidRPr="007F7E45">
        <w:rPr>
          <w:sz w:val="20"/>
          <w:szCs w:val="20"/>
        </w:rPr>
        <w:t xml:space="preserve"> da espécie NiO</w:t>
      </w:r>
      <w:r w:rsidR="001919EB" w:rsidRPr="007F7E45">
        <w:rPr>
          <w:sz w:val="20"/>
          <w:szCs w:val="20"/>
        </w:rPr>
        <w:t xml:space="preserve"> e</w:t>
      </w:r>
      <w:r w:rsidR="009146DC" w:rsidRPr="007F7E45">
        <w:rPr>
          <w:sz w:val="20"/>
          <w:szCs w:val="20"/>
        </w:rPr>
        <w:t xml:space="preserve"> </w:t>
      </w:r>
      <w:r w:rsidRPr="007F7E45">
        <w:rPr>
          <w:sz w:val="20"/>
          <w:szCs w:val="20"/>
        </w:rPr>
        <w:t>em temperatura alta no intervalo de 800 a 1000 °C,</w:t>
      </w:r>
      <w:r w:rsidR="00555B1B" w:rsidRPr="007F7E45">
        <w:rPr>
          <w:sz w:val="20"/>
          <w:szCs w:val="20"/>
        </w:rPr>
        <w:t xml:space="preserve"> encontra-se </w:t>
      </w:r>
      <w:r w:rsidR="006A4D09" w:rsidRPr="007F7E45">
        <w:rPr>
          <w:sz w:val="20"/>
          <w:szCs w:val="20"/>
        </w:rPr>
        <w:t>o pico</w:t>
      </w:r>
      <w:r w:rsidRPr="007F7E45">
        <w:rPr>
          <w:sz w:val="20"/>
          <w:szCs w:val="20"/>
        </w:rPr>
        <w:t xml:space="preserve"> apontando como sendo a redução da espécie NiAl</w:t>
      </w:r>
      <w:r w:rsidRPr="007F7E45">
        <w:rPr>
          <w:sz w:val="20"/>
          <w:szCs w:val="20"/>
          <w:vertAlign w:val="subscript"/>
        </w:rPr>
        <w:t>2</w:t>
      </w:r>
      <w:r w:rsidRPr="007F7E45">
        <w:rPr>
          <w:sz w:val="20"/>
          <w:szCs w:val="20"/>
        </w:rPr>
        <w:t>O</w:t>
      </w:r>
      <w:r w:rsidRPr="007F7E45">
        <w:rPr>
          <w:sz w:val="20"/>
          <w:szCs w:val="20"/>
          <w:vertAlign w:val="subscript"/>
        </w:rPr>
        <w:t>4</w:t>
      </w:r>
      <w:r w:rsidRPr="007F7E45">
        <w:rPr>
          <w:sz w:val="20"/>
          <w:szCs w:val="20"/>
        </w:rPr>
        <w:t>.</w:t>
      </w:r>
      <w:r w:rsidR="00067C82" w:rsidRPr="007F7E45">
        <w:rPr>
          <w:sz w:val="20"/>
          <w:szCs w:val="20"/>
        </w:rPr>
        <w:t xml:space="preserve"> Esta reação é apresentada na Equação (</w:t>
      </w:r>
      <w:r w:rsidR="009D6B26" w:rsidRPr="007F7E45">
        <w:rPr>
          <w:sz w:val="20"/>
          <w:szCs w:val="20"/>
        </w:rPr>
        <w:t>3</w:t>
      </w:r>
      <w:r w:rsidR="00067C82" w:rsidRPr="007F7E45">
        <w:rPr>
          <w:sz w:val="20"/>
          <w:szCs w:val="20"/>
        </w:rPr>
        <w:t>)</w:t>
      </w:r>
      <w:r w:rsidR="009D6B26" w:rsidRPr="007F7E45">
        <w:rPr>
          <w:sz w:val="20"/>
          <w:szCs w:val="20"/>
        </w:rPr>
        <w:t>,</w:t>
      </w:r>
      <w:r w:rsidR="00067C82" w:rsidRPr="007F7E45">
        <w:rPr>
          <w:sz w:val="20"/>
          <w:szCs w:val="20"/>
        </w:rPr>
        <w:t xml:space="preserve"> e a redução desta espécie é indicada no perfil de redução à temperatura programada no intervalo de 800 -1000 °C</w:t>
      </w:r>
      <w:r w:rsidR="00384783" w:rsidRPr="007F7E45">
        <w:rPr>
          <w:sz w:val="20"/>
          <w:szCs w:val="20"/>
        </w:rPr>
        <w:t xml:space="preserve"> (2</w:t>
      </w:r>
      <w:r w:rsidR="006A0C0F" w:rsidRPr="007F7E45">
        <w:rPr>
          <w:sz w:val="20"/>
          <w:szCs w:val="20"/>
        </w:rPr>
        <w:t>5</w:t>
      </w:r>
      <w:r w:rsidR="00384783" w:rsidRPr="007F7E45">
        <w:rPr>
          <w:sz w:val="20"/>
          <w:szCs w:val="20"/>
        </w:rPr>
        <w:t>)</w:t>
      </w:r>
      <w:r w:rsidR="00716ED0" w:rsidRPr="007F7E45">
        <w:rPr>
          <w:sz w:val="20"/>
          <w:szCs w:val="20"/>
        </w:rPr>
        <w:t xml:space="preserve"> </w:t>
      </w:r>
      <w:r w:rsidR="008F19CD" w:rsidRPr="007F7E45">
        <w:rPr>
          <w:sz w:val="20"/>
          <w:szCs w:val="20"/>
        </w:rPr>
        <w:t xml:space="preserve">A baixa </w:t>
      </w:r>
      <w:r w:rsidR="008050E7" w:rsidRPr="007F7E45">
        <w:rPr>
          <w:sz w:val="20"/>
          <w:szCs w:val="20"/>
        </w:rPr>
        <w:t xml:space="preserve">área metálica é devido a maior interação </w:t>
      </w:r>
      <w:r w:rsidR="00B91AFA" w:rsidRPr="007F7E45">
        <w:rPr>
          <w:sz w:val="20"/>
          <w:szCs w:val="20"/>
        </w:rPr>
        <w:t xml:space="preserve">do NiO com o suporte, </w:t>
      </w:r>
      <w:r w:rsidR="001D5DF8" w:rsidRPr="007F7E45">
        <w:rPr>
          <w:sz w:val="20"/>
          <w:szCs w:val="20"/>
        </w:rPr>
        <w:t xml:space="preserve">em que </w:t>
      </w:r>
      <w:r w:rsidR="00B91AFA" w:rsidRPr="007F7E45">
        <w:rPr>
          <w:sz w:val="20"/>
          <w:szCs w:val="20"/>
        </w:rPr>
        <w:t xml:space="preserve">a redução do óxido de níquel é mais </w:t>
      </w:r>
      <w:r w:rsidR="00C93C17" w:rsidRPr="007F7E45">
        <w:rPr>
          <w:sz w:val="20"/>
          <w:szCs w:val="20"/>
        </w:rPr>
        <w:t>difícil</w:t>
      </w:r>
      <w:r w:rsidR="00985DA2" w:rsidRPr="007F7E45">
        <w:rPr>
          <w:sz w:val="20"/>
          <w:szCs w:val="20"/>
        </w:rPr>
        <w:t xml:space="preserve"> </w:t>
      </w:r>
      <w:r w:rsidR="00977436" w:rsidRPr="007F7E45">
        <w:rPr>
          <w:sz w:val="20"/>
          <w:szCs w:val="20"/>
        </w:rPr>
        <w:t>(</w:t>
      </w:r>
      <w:r w:rsidR="00CC5250" w:rsidRPr="007F7E45">
        <w:rPr>
          <w:sz w:val="20"/>
          <w:szCs w:val="20"/>
        </w:rPr>
        <w:t>2</w:t>
      </w:r>
      <w:r w:rsidR="006A0C0F" w:rsidRPr="007F7E45">
        <w:rPr>
          <w:sz w:val="20"/>
          <w:szCs w:val="20"/>
        </w:rPr>
        <w:t>6</w:t>
      </w:r>
      <w:r w:rsidR="00977436" w:rsidRPr="007F7E45">
        <w:rPr>
          <w:sz w:val="20"/>
          <w:szCs w:val="20"/>
        </w:rPr>
        <w:t>)</w:t>
      </w:r>
      <w:r w:rsidR="00D30B61" w:rsidRPr="007F7E45">
        <w:rPr>
          <w:sz w:val="20"/>
          <w:szCs w:val="20"/>
        </w:rPr>
        <w:t xml:space="preserve">. </w:t>
      </w:r>
      <w:r w:rsidRPr="007F7E45">
        <w:rPr>
          <w:sz w:val="20"/>
          <w:szCs w:val="20"/>
        </w:rPr>
        <w:t xml:space="preserve">A temperatura de redução e a largura do pico são indicações da facilidade de redução e do grau de interação entre as diferentes espécies, respectivamente. Temperaturas altas de redução indicam as dificuldades nas reduções das espécies, enquanto picos largos indicam um </w:t>
      </w:r>
      <w:r w:rsidR="00557497" w:rsidRPr="007F7E45">
        <w:rPr>
          <w:sz w:val="20"/>
          <w:szCs w:val="20"/>
        </w:rPr>
        <w:t xml:space="preserve">elevado </w:t>
      </w:r>
      <w:r w:rsidRPr="007F7E45">
        <w:rPr>
          <w:sz w:val="20"/>
          <w:szCs w:val="20"/>
        </w:rPr>
        <w:t>grau de interação entre a espécie e o suporte. Os picos de redução entre 400 e 602 °C representam a redução de NiO</w:t>
      </w:r>
      <w:r w:rsidR="00187DBD" w:rsidRPr="007F7E45">
        <w:rPr>
          <w:sz w:val="20"/>
          <w:szCs w:val="20"/>
        </w:rPr>
        <w:t xml:space="preserve"> </w:t>
      </w:r>
      <w:r w:rsidR="00D67753" w:rsidRPr="007F7E45">
        <w:rPr>
          <w:sz w:val="20"/>
          <w:szCs w:val="20"/>
        </w:rPr>
        <w:t>(</w:t>
      </w:r>
      <w:r w:rsidR="009A3F21" w:rsidRPr="007F7E45">
        <w:rPr>
          <w:sz w:val="20"/>
          <w:szCs w:val="20"/>
        </w:rPr>
        <w:t>2</w:t>
      </w:r>
      <w:r w:rsidR="006A0C0F" w:rsidRPr="007F7E45">
        <w:rPr>
          <w:sz w:val="20"/>
          <w:szCs w:val="20"/>
        </w:rPr>
        <w:t>7</w:t>
      </w:r>
      <w:r w:rsidR="00D67753" w:rsidRPr="007F7E45">
        <w:rPr>
          <w:sz w:val="20"/>
          <w:szCs w:val="20"/>
        </w:rPr>
        <w:t>-</w:t>
      </w:r>
      <w:r w:rsidR="009A3F21" w:rsidRPr="007F7E45">
        <w:rPr>
          <w:sz w:val="20"/>
          <w:szCs w:val="20"/>
        </w:rPr>
        <w:t>2</w:t>
      </w:r>
      <w:r w:rsidR="0042781B" w:rsidRPr="007F7E45">
        <w:rPr>
          <w:sz w:val="20"/>
          <w:szCs w:val="20"/>
        </w:rPr>
        <w:t>7</w:t>
      </w:r>
      <w:r w:rsidR="00D67753" w:rsidRPr="007F7E45">
        <w:rPr>
          <w:sz w:val="20"/>
          <w:szCs w:val="20"/>
        </w:rPr>
        <w:t>).</w:t>
      </w:r>
    </w:p>
    <w:p w14:paraId="7DFE43D5" w14:textId="77777777" w:rsidR="00D67753" w:rsidRPr="007F7E45" w:rsidRDefault="00D67753" w:rsidP="00FE0F91">
      <w:pPr>
        <w:pStyle w:val="NormalWeb"/>
        <w:spacing w:before="0" w:beforeAutospacing="0" w:after="0" w:afterAutospacing="0" w:line="240" w:lineRule="exact"/>
        <w:ind w:firstLine="204"/>
        <w:jc w:val="both"/>
        <w:rPr>
          <w:sz w:val="20"/>
          <w:szCs w:val="20"/>
        </w:rPr>
      </w:pPr>
    </w:p>
    <w:p w14:paraId="1EF0E334" w14:textId="7CD1EB95" w:rsidR="00125DD9" w:rsidRPr="007F7E45" w:rsidRDefault="00D40C50" w:rsidP="00125DD9">
      <w:pPr>
        <w:keepNext/>
      </w:pPr>
      <w:r w:rsidRPr="007F7E45">
        <w:rPr>
          <w:noProof/>
          <w:lang w:eastAsia="pt-BR"/>
        </w:rPr>
        <w:drawing>
          <wp:inline distT="0" distB="0" distL="0" distR="0" wp14:anchorId="1C47A1CD" wp14:editId="76E3417E">
            <wp:extent cx="3054923" cy="2212340"/>
            <wp:effectExtent l="0" t="0" r="0" b="0"/>
            <wp:docPr id="7464334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643345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67577" cy="22215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FF9734" w14:textId="46BEBC7D" w:rsidR="00D67753" w:rsidRPr="007F7E45" w:rsidRDefault="00125DD9" w:rsidP="00193AF3">
      <w:pPr>
        <w:rPr>
          <w:rFonts w:ascii="Times New Roman" w:hAnsi="Times New Roman" w:cs="Times New Roman"/>
          <w:sz w:val="18"/>
          <w:szCs w:val="18"/>
        </w:rPr>
      </w:pPr>
      <w:bookmarkStart w:id="24" w:name="_Hlk138599657"/>
      <w:r w:rsidRPr="007F7E45">
        <w:rPr>
          <w:rFonts w:ascii="Times New Roman" w:hAnsi="Times New Roman" w:cs="Times New Roman"/>
          <w:b/>
          <w:bCs/>
          <w:sz w:val="18"/>
          <w:szCs w:val="18"/>
        </w:rPr>
        <w:t xml:space="preserve">Figura </w:t>
      </w:r>
      <w:r w:rsidRPr="007F7E45">
        <w:rPr>
          <w:rFonts w:ascii="Times New Roman" w:hAnsi="Times New Roman" w:cs="Times New Roman"/>
          <w:b/>
          <w:bCs/>
          <w:sz w:val="18"/>
          <w:szCs w:val="18"/>
        </w:rPr>
        <w:fldChar w:fldCharType="begin"/>
      </w:r>
      <w:r w:rsidRPr="007F7E45">
        <w:rPr>
          <w:rFonts w:ascii="Times New Roman" w:hAnsi="Times New Roman" w:cs="Times New Roman"/>
          <w:b/>
          <w:bCs/>
          <w:sz w:val="18"/>
          <w:szCs w:val="18"/>
        </w:rPr>
        <w:instrText xml:space="preserve"> SEQ Figura \* ARABIC </w:instrText>
      </w:r>
      <w:r w:rsidRPr="007F7E45">
        <w:rPr>
          <w:rFonts w:ascii="Times New Roman" w:hAnsi="Times New Roman" w:cs="Times New Roman"/>
          <w:b/>
          <w:bCs/>
          <w:sz w:val="18"/>
          <w:szCs w:val="18"/>
        </w:rPr>
        <w:fldChar w:fldCharType="separate"/>
      </w:r>
      <w:r w:rsidRPr="007F7E45">
        <w:rPr>
          <w:rFonts w:ascii="Times New Roman" w:hAnsi="Times New Roman" w:cs="Times New Roman"/>
          <w:b/>
          <w:bCs/>
          <w:noProof/>
          <w:sz w:val="18"/>
          <w:szCs w:val="18"/>
        </w:rPr>
        <w:t>5</w:t>
      </w:r>
      <w:r w:rsidRPr="007F7E45">
        <w:rPr>
          <w:rFonts w:ascii="Times New Roman" w:hAnsi="Times New Roman" w:cs="Times New Roman"/>
          <w:b/>
          <w:bCs/>
          <w:sz w:val="18"/>
          <w:szCs w:val="18"/>
        </w:rPr>
        <w:fldChar w:fldCharType="end"/>
      </w:r>
      <w:r w:rsidRPr="007F7E45">
        <w:rPr>
          <w:rFonts w:ascii="Times New Roman" w:hAnsi="Times New Roman" w:cs="Times New Roman"/>
          <w:sz w:val="18"/>
          <w:szCs w:val="18"/>
        </w:rPr>
        <w:t>-Perfis de redução dos catalisadores</w:t>
      </w:r>
    </w:p>
    <w:tbl>
      <w:tblPr>
        <w:tblStyle w:val="Tabelacomgrade"/>
        <w:tblW w:w="47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8"/>
        <w:gridCol w:w="519"/>
      </w:tblGrid>
      <w:tr w:rsidR="007F7E45" w:rsidRPr="007F7E45" w14:paraId="297E2ADE" w14:textId="77777777" w:rsidTr="00193AF3">
        <w:tc>
          <w:tcPr>
            <w:tcW w:w="4248" w:type="dxa"/>
          </w:tcPr>
          <w:bookmarkEnd w:id="24"/>
          <w:p w14:paraId="74903470" w14:textId="117DD1D0" w:rsidR="007B1460" w:rsidRPr="007F7E45" w:rsidRDefault="007B1460" w:rsidP="009B7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m:oMathPara>
              <m:oMath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 xml:space="preserve">NiO+ 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→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Ni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0</m:t>
                    </m:r>
                  </m:sup>
                </m:sSup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+</m:t>
                </m:r>
                <m:sSub>
                  <m:sSubPr>
                    <m:ctrlPr>
                      <w:rPr>
                        <w:rFonts w:ascii="Cambria Math" w:hAnsi="Cambria Math" w:cs="Times New Roman"/>
                        <w:i/>
                        <w:sz w:val="20"/>
                        <w:szCs w:val="20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H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0"/>
                        <w:szCs w:val="20"/>
                      </w:rPr>
                      <m:t>2</m:t>
                    </m:r>
                  </m:sub>
                </m:sSub>
                <m:r>
                  <w:rPr>
                    <w:rFonts w:ascii="Cambria Math" w:hAnsi="Cambria Math" w:cs="Times New Roman"/>
                    <w:sz w:val="20"/>
                    <w:szCs w:val="20"/>
                  </w:rPr>
                  <m:t>O</m:t>
                </m:r>
              </m:oMath>
            </m:oMathPara>
          </w:p>
        </w:tc>
        <w:tc>
          <w:tcPr>
            <w:tcW w:w="519" w:type="dxa"/>
          </w:tcPr>
          <w:p w14:paraId="5B38B4D5" w14:textId="37C872FE" w:rsidR="007B1460" w:rsidRPr="007F7E45" w:rsidRDefault="007B1460" w:rsidP="009B7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F7E45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64263E" w:rsidRPr="007F7E4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7F7E4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1E1AAF" w:rsidRPr="00F93121" w14:paraId="3CABBB2C" w14:textId="77777777" w:rsidTr="00193AF3">
        <w:tc>
          <w:tcPr>
            <w:tcW w:w="4248" w:type="dxa"/>
          </w:tcPr>
          <w:p w14:paraId="30457140" w14:textId="51CAF46D" w:rsidR="00905DDF" w:rsidRPr="00F93121" w:rsidRDefault="00000000" w:rsidP="0064263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m:oMath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NiAl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O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4</m:t>
                  </m:r>
                </m:sub>
              </m:sSub>
              <m:r>
                <w:rPr>
                  <w:rFonts w:ascii="Cambria Math" w:eastAsia="Times New Roman" w:hAnsi="Cambria Math" w:cs="Times New Roman"/>
                  <w:sz w:val="20"/>
                  <w:szCs w:val="20"/>
                </w:rPr>
                <m:t xml:space="preserve">+ 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</m:oMath>
            <w:r w:rsidR="0064263E" w:rsidRPr="00F9312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m:oMath>
              <m:r>
                <w:rPr>
                  <w:rFonts w:ascii="Cambria Math" w:hAnsi="Cambria Math" w:cs="Times New Roman"/>
                  <w:sz w:val="20"/>
                  <w:szCs w:val="20"/>
                </w:rPr>
                <m:t>→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Ni</m:t>
                  </m:r>
                </m:e>
                <m:sup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0</m:t>
                  </m:r>
                </m:sup>
              </m:sSup>
              <m:r>
                <w:rPr>
                  <w:rFonts w:ascii="Cambria Math" w:hAnsi="Cambria Math" w:cs="Times New Roman"/>
                  <w:sz w:val="20"/>
                  <w:szCs w:val="20"/>
                </w:rPr>
                <m:t>+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H</m:t>
                  </m:r>
                </m:e>
                <m:sub>
                  <m:r>
                    <w:rPr>
                      <w:rFonts w:ascii="Cambria Math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  <m:r>
                <w:rPr>
                  <w:rFonts w:ascii="Cambria Math" w:hAnsi="Cambria Math" w:cs="Times New Roman"/>
                  <w:sz w:val="20"/>
                  <w:szCs w:val="20"/>
                </w:rPr>
                <m:t>O+</m:t>
              </m:r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Al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2</m:t>
                  </m:r>
                </m:sub>
              </m:sSub>
              <m:sSub>
                <m:sSubPr>
                  <m:ctrlPr>
                    <w:rPr>
                      <w:rFonts w:ascii="Cambria Math" w:eastAsia="Times New Roman" w:hAnsi="Cambria Math" w:cs="Times New Roman"/>
                      <w:i/>
                      <w:sz w:val="20"/>
                      <w:szCs w:val="20"/>
                    </w:rPr>
                  </m:ctrlPr>
                </m:sSubPr>
                <m:e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O</m:t>
                  </m:r>
                </m:e>
                <m:sub>
                  <m:r>
                    <w:rPr>
                      <w:rFonts w:ascii="Cambria Math" w:eastAsia="Times New Roman" w:hAnsi="Cambria Math" w:cs="Times New Roman"/>
                      <w:sz w:val="20"/>
                      <w:szCs w:val="20"/>
                    </w:rPr>
                    <m:t>3</m:t>
                  </m:r>
                </m:sub>
              </m:sSub>
            </m:oMath>
          </w:p>
        </w:tc>
        <w:tc>
          <w:tcPr>
            <w:tcW w:w="519" w:type="dxa"/>
          </w:tcPr>
          <w:p w14:paraId="7316619D" w14:textId="763DAC1E" w:rsidR="00905DDF" w:rsidRPr="00F93121" w:rsidRDefault="0064263E" w:rsidP="009B7F1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93121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</w:tr>
    </w:tbl>
    <w:p w14:paraId="5653CA36" w14:textId="77777777" w:rsidR="007B1460" w:rsidRPr="00F93121" w:rsidRDefault="007B1460" w:rsidP="00497F9F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6A54911" w14:textId="03A75238" w:rsidR="009D1C07" w:rsidRPr="00F93121" w:rsidRDefault="00FE0F91" w:rsidP="00FE0F91">
      <w:pPr>
        <w:pStyle w:val="NormalWeb"/>
        <w:spacing w:before="0" w:beforeAutospacing="0" w:after="0" w:afterAutospacing="0" w:line="240" w:lineRule="exact"/>
        <w:ind w:firstLine="204"/>
        <w:jc w:val="both"/>
        <w:rPr>
          <w:sz w:val="20"/>
          <w:szCs w:val="20"/>
        </w:rPr>
      </w:pPr>
      <w:r w:rsidRPr="00F93121">
        <w:rPr>
          <w:sz w:val="20"/>
          <w:szCs w:val="20"/>
        </w:rPr>
        <w:t>O</w:t>
      </w:r>
      <w:r w:rsidR="00557497" w:rsidRPr="00F93121">
        <w:rPr>
          <w:sz w:val="20"/>
          <w:szCs w:val="20"/>
        </w:rPr>
        <w:t>s</w:t>
      </w:r>
      <w:r w:rsidRPr="00F93121">
        <w:rPr>
          <w:sz w:val="20"/>
          <w:szCs w:val="20"/>
        </w:rPr>
        <w:t xml:space="preserve"> catalisador</w:t>
      </w:r>
      <w:r w:rsidR="00557497" w:rsidRPr="00F93121">
        <w:rPr>
          <w:sz w:val="20"/>
          <w:szCs w:val="20"/>
        </w:rPr>
        <w:t>es</w:t>
      </w:r>
      <w:r w:rsidRPr="00F93121">
        <w:rPr>
          <w:sz w:val="20"/>
          <w:szCs w:val="20"/>
        </w:rPr>
        <w:t xml:space="preserve"> Ni10Y1Al e Ni10Y2Al modificados com a ítria (Y</w:t>
      </w:r>
      <w:r w:rsidRPr="00F93121">
        <w:rPr>
          <w:sz w:val="20"/>
          <w:szCs w:val="20"/>
          <w:vertAlign w:val="subscript"/>
        </w:rPr>
        <w:t>2</w:t>
      </w:r>
      <w:r w:rsidRPr="00F93121">
        <w:rPr>
          <w:sz w:val="20"/>
          <w:szCs w:val="20"/>
        </w:rPr>
        <w:t>O</w:t>
      </w:r>
      <w:r w:rsidRPr="00F93121">
        <w:rPr>
          <w:sz w:val="20"/>
          <w:szCs w:val="20"/>
          <w:vertAlign w:val="subscript"/>
        </w:rPr>
        <w:t>3</w:t>
      </w:r>
      <w:r w:rsidRPr="00F93121">
        <w:rPr>
          <w:sz w:val="20"/>
          <w:szCs w:val="20"/>
        </w:rPr>
        <w:t>) possuem perfis semelhantes de redução. Nota-se que a quantidade de ítria (Y</w:t>
      </w:r>
      <w:r w:rsidRPr="00F93121">
        <w:rPr>
          <w:sz w:val="20"/>
          <w:szCs w:val="20"/>
          <w:vertAlign w:val="subscript"/>
        </w:rPr>
        <w:t>2</w:t>
      </w:r>
      <w:r w:rsidRPr="00F93121">
        <w:rPr>
          <w:sz w:val="20"/>
          <w:szCs w:val="20"/>
        </w:rPr>
        <w:t>O</w:t>
      </w:r>
      <w:r w:rsidRPr="00F93121">
        <w:rPr>
          <w:sz w:val="20"/>
          <w:szCs w:val="20"/>
          <w:vertAlign w:val="subscript"/>
        </w:rPr>
        <w:t>3</w:t>
      </w:r>
      <w:r w:rsidRPr="00F93121">
        <w:rPr>
          <w:sz w:val="20"/>
          <w:szCs w:val="20"/>
        </w:rPr>
        <w:t xml:space="preserve">) não influencia no perfil de redução do catalisador </w:t>
      </w:r>
      <w:r w:rsidR="00794B6E" w:rsidRPr="00F93121">
        <w:rPr>
          <w:sz w:val="20"/>
          <w:szCs w:val="20"/>
        </w:rPr>
        <w:t>em pó</w:t>
      </w:r>
      <w:r w:rsidRPr="00F93121">
        <w:rPr>
          <w:sz w:val="20"/>
          <w:szCs w:val="20"/>
        </w:rPr>
        <w:t xml:space="preserve">. A formulação Ni10(sal)Al apresenta </w:t>
      </w:r>
      <w:r w:rsidR="00F70E23" w:rsidRPr="00F93121">
        <w:rPr>
          <w:sz w:val="20"/>
          <w:szCs w:val="20"/>
        </w:rPr>
        <w:t xml:space="preserve">um </w:t>
      </w:r>
      <w:r w:rsidR="00405CDA" w:rsidRPr="00F93121">
        <w:rPr>
          <w:sz w:val="20"/>
          <w:szCs w:val="20"/>
        </w:rPr>
        <w:t>pico</w:t>
      </w:r>
      <w:r w:rsidR="001838E0" w:rsidRPr="00F93121">
        <w:rPr>
          <w:sz w:val="20"/>
          <w:szCs w:val="20"/>
        </w:rPr>
        <w:t xml:space="preserve"> menor </w:t>
      </w:r>
      <w:r w:rsidR="00DC6231" w:rsidRPr="00F93121">
        <w:rPr>
          <w:sz w:val="20"/>
          <w:szCs w:val="20"/>
        </w:rPr>
        <w:t xml:space="preserve">relacionado </w:t>
      </w:r>
      <w:r w:rsidR="008F6BC7" w:rsidRPr="00F93121">
        <w:rPr>
          <w:sz w:val="20"/>
          <w:szCs w:val="20"/>
        </w:rPr>
        <w:t xml:space="preserve">a </w:t>
      </w:r>
      <w:r w:rsidR="001838E0" w:rsidRPr="00F93121">
        <w:rPr>
          <w:sz w:val="20"/>
          <w:szCs w:val="20"/>
        </w:rPr>
        <w:t>espécie NiO</w:t>
      </w:r>
      <w:r w:rsidR="00794B6E" w:rsidRPr="00F93121">
        <w:rPr>
          <w:sz w:val="20"/>
          <w:szCs w:val="20"/>
        </w:rPr>
        <w:t xml:space="preserve">. Após </w:t>
      </w:r>
      <w:r w:rsidR="00557497" w:rsidRPr="00F93121">
        <w:rPr>
          <w:sz w:val="20"/>
          <w:szCs w:val="20"/>
        </w:rPr>
        <w:t xml:space="preserve">a inclusão </w:t>
      </w:r>
      <w:r w:rsidR="00794B6E" w:rsidRPr="00F93121">
        <w:rPr>
          <w:sz w:val="20"/>
          <w:szCs w:val="20"/>
        </w:rPr>
        <w:t xml:space="preserve">da </w:t>
      </w:r>
      <w:r w:rsidRPr="00F93121">
        <w:rPr>
          <w:sz w:val="20"/>
          <w:szCs w:val="20"/>
        </w:rPr>
        <w:t>ítria (Y</w:t>
      </w:r>
      <w:r w:rsidRPr="00F93121">
        <w:rPr>
          <w:sz w:val="20"/>
          <w:szCs w:val="20"/>
          <w:vertAlign w:val="subscript"/>
        </w:rPr>
        <w:t>2</w:t>
      </w:r>
      <w:r w:rsidRPr="00F93121">
        <w:rPr>
          <w:sz w:val="20"/>
          <w:szCs w:val="20"/>
        </w:rPr>
        <w:t>O</w:t>
      </w:r>
      <w:r w:rsidRPr="00F93121">
        <w:rPr>
          <w:sz w:val="20"/>
          <w:szCs w:val="20"/>
          <w:vertAlign w:val="subscript"/>
        </w:rPr>
        <w:t>3</w:t>
      </w:r>
      <w:r w:rsidRPr="00F93121">
        <w:rPr>
          <w:sz w:val="20"/>
          <w:szCs w:val="20"/>
        </w:rPr>
        <w:t>)</w:t>
      </w:r>
      <w:r w:rsidR="00794B6E" w:rsidRPr="00F93121">
        <w:rPr>
          <w:sz w:val="20"/>
          <w:szCs w:val="20"/>
        </w:rPr>
        <w:t xml:space="preserve"> como promotor no suporte</w:t>
      </w:r>
      <w:r w:rsidR="00557497" w:rsidRPr="00F93121">
        <w:rPr>
          <w:sz w:val="20"/>
          <w:szCs w:val="20"/>
        </w:rPr>
        <w:t>,</w:t>
      </w:r>
      <w:r w:rsidRPr="00F93121">
        <w:rPr>
          <w:sz w:val="20"/>
          <w:szCs w:val="20"/>
        </w:rPr>
        <w:t xml:space="preserve"> é visível o aparecimento de um pico no intervalo de temperatura de 500 a 600 °C</w:t>
      </w:r>
      <w:r w:rsidR="00557497" w:rsidRPr="00F93121">
        <w:rPr>
          <w:sz w:val="20"/>
          <w:szCs w:val="20"/>
        </w:rPr>
        <w:t>,</w:t>
      </w:r>
      <w:r w:rsidRPr="00F93121">
        <w:rPr>
          <w:sz w:val="20"/>
          <w:szCs w:val="20"/>
        </w:rPr>
        <w:t xml:space="preserve"> atribuído </w:t>
      </w:r>
      <w:r w:rsidR="00557497" w:rsidRPr="00F93121">
        <w:rPr>
          <w:sz w:val="20"/>
          <w:szCs w:val="20"/>
        </w:rPr>
        <w:t xml:space="preserve">à </w:t>
      </w:r>
      <w:r w:rsidRPr="00F93121">
        <w:rPr>
          <w:sz w:val="20"/>
          <w:szCs w:val="20"/>
        </w:rPr>
        <w:t xml:space="preserve">redução da espécie NiO. </w:t>
      </w:r>
      <w:r w:rsidR="00794B6E" w:rsidRPr="00F93121">
        <w:rPr>
          <w:sz w:val="20"/>
          <w:szCs w:val="20"/>
        </w:rPr>
        <w:t>Portanto, a adição de ítria (Y</w:t>
      </w:r>
      <w:r w:rsidR="00794B6E" w:rsidRPr="00F93121">
        <w:rPr>
          <w:sz w:val="20"/>
          <w:szCs w:val="20"/>
          <w:vertAlign w:val="subscript"/>
        </w:rPr>
        <w:t>2</w:t>
      </w:r>
      <w:r w:rsidR="00794B6E" w:rsidRPr="00F93121">
        <w:rPr>
          <w:sz w:val="20"/>
          <w:szCs w:val="20"/>
        </w:rPr>
        <w:t>O</w:t>
      </w:r>
      <w:r w:rsidR="00794B6E" w:rsidRPr="00F93121">
        <w:rPr>
          <w:sz w:val="20"/>
          <w:szCs w:val="20"/>
          <w:vertAlign w:val="subscript"/>
        </w:rPr>
        <w:t>3</w:t>
      </w:r>
      <w:r w:rsidR="00794B6E" w:rsidRPr="00F93121">
        <w:rPr>
          <w:sz w:val="20"/>
          <w:szCs w:val="20"/>
        </w:rPr>
        <w:t>) no NiAl leva a uma mudança dos picos de TPR para temperaturas mais baixas, devido à dificuldade que a ítria (Y</w:t>
      </w:r>
      <w:r w:rsidR="00794B6E" w:rsidRPr="00F93121">
        <w:rPr>
          <w:sz w:val="20"/>
          <w:szCs w:val="20"/>
          <w:vertAlign w:val="subscript"/>
        </w:rPr>
        <w:t>2</w:t>
      </w:r>
      <w:r w:rsidR="00794B6E" w:rsidRPr="00F93121">
        <w:rPr>
          <w:sz w:val="20"/>
          <w:szCs w:val="20"/>
        </w:rPr>
        <w:t>O</w:t>
      </w:r>
      <w:r w:rsidR="00794B6E" w:rsidRPr="00F93121">
        <w:rPr>
          <w:sz w:val="20"/>
          <w:szCs w:val="20"/>
          <w:vertAlign w:val="subscript"/>
        </w:rPr>
        <w:t>3</w:t>
      </w:r>
      <w:r w:rsidR="00794B6E" w:rsidRPr="00F93121">
        <w:rPr>
          <w:sz w:val="20"/>
          <w:szCs w:val="20"/>
        </w:rPr>
        <w:t>) proporciona ao processo para formação de espinélio de NiAl</w:t>
      </w:r>
      <w:r w:rsidR="00794B6E" w:rsidRPr="00F93121">
        <w:rPr>
          <w:sz w:val="20"/>
          <w:szCs w:val="20"/>
          <w:vertAlign w:val="subscript"/>
        </w:rPr>
        <w:t>2</w:t>
      </w:r>
      <w:r w:rsidR="00794B6E" w:rsidRPr="00F93121">
        <w:rPr>
          <w:sz w:val="20"/>
          <w:szCs w:val="20"/>
        </w:rPr>
        <w:t>O</w:t>
      </w:r>
      <w:r w:rsidR="00794B6E" w:rsidRPr="00F93121">
        <w:rPr>
          <w:sz w:val="20"/>
          <w:szCs w:val="20"/>
          <w:vertAlign w:val="subscript"/>
        </w:rPr>
        <w:t>4</w:t>
      </w:r>
      <w:r w:rsidR="00794B6E" w:rsidRPr="00F93121">
        <w:rPr>
          <w:sz w:val="20"/>
          <w:szCs w:val="20"/>
        </w:rPr>
        <w:t>.</w:t>
      </w:r>
      <w:r w:rsidR="006211D9" w:rsidRPr="00F93121">
        <w:rPr>
          <w:sz w:val="20"/>
          <w:szCs w:val="20"/>
        </w:rPr>
        <w:t xml:space="preserve"> </w:t>
      </w:r>
      <w:r w:rsidR="00794B6E" w:rsidRPr="00F93121">
        <w:rPr>
          <w:sz w:val="20"/>
          <w:szCs w:val="20"/>
        </w:rPr>
        <w:t>Neste sentido, sua adição promove um aumento da</w:t>
      </w:r>
      <w:r w:rsidRPr="00F93121">
        <w:rPr>
          <w:sz w:val="20"/>
          <w:szCs w:val="20"/>
        </w:rPr>
        <w:t xml:space="preserve"> redutibilidade </w:t>
      </w:r>
      <w:r w:rsidRPr="00F93121">
        <w:rPr>
          <w:sz w:val="20"/>
          <w:szCs w:val="20"/>
        </w:rPr>
        <w:t xml:space="preserve">e </w:t>
      </w:r>
      <w:r w:rsidR="006C2C54" w:rsidRPr="00F93121">
        <w:rPr>
          <w:sz w:val="20"/>
          <w:szCs w:val="20"/>
        </w:rPr>
        <w:t xml:space="preserve">a </w:t>
      </w:r>
      <w:r w:rsidRPr="00F93121">
        <w:rPr>
          <w:sz w:val="20"/>
          <w:szCs w:val="20"/>
        </w:rPr>
        <w:t xml:space="preserve">melhoria da dispersão de Ni </w:t>
      </w:r>
      <w:r w:rsidR="00794B6E" w:rsidRPr="00F93121">
        <w:rPr>
          <w:sz w:val="20"/>
          <w:szCs w:val="20"/>
        </w:rPr>
        <w:t xml:space="preserve">aos catalisadores de NiAl </w:t>
      </w:r>
      <w:r w:rsidRPr="00F93121">
        <w:rPr>
          <w:sz w:val="20"/>
          <w:szCs w:val="20"/>
        </w:rPr>
        <w:t>(</w:t>
      </w:r>
      <w:r w:rsidR="00BE3414" w:rsidRPr="00F93121">
        <w:rPr>
          <w:sz w:val="20"/>
          <w:szCs w:val="20"/>
        </w:rPr>
        <w:t>2</w:t>
      </w:r>
      <w:r w:rsidR="0042781B" w:rsidRPr="00F93121">
        <w:rPr>
          <w:sz w:val="20"/>
          <w:szCs w:val="20"/>
        </w:rPr>
        <w:t>9</w:t>
      </w:r>
      <w:r w:rsidRPr="00F93121">
        <w:rPr>
          <w:sz w:val="20"/>
          <w:szCs w:val="20"/>
        </w:rPr>
        <w:t>)</w:t>
      </w:r>
      <w:r w:rsidR="00D67753" w:rsidRPr="00F93121">
        <w:rPr>
          <w:sz w:val="20"/>
          <w:szCs w:val="20"/>
        </w:rPr>
        <w:t>.</w:t>
      </w:r>
    </w:p>
    <w:p w14:paraId="0264593F" w14:textId="143F9ADD" w:rsidR="00FE0F91" w:rsidRPr="00F93121" w:rsidRDefault="00EA4E1B" w:rsidP="00664594">
      <w:pPr>
        <w:pStyle w:val="NormalWeb"/>
        <w:spacing w:before="0" w:beforeAutospacing="0" w:after="0" w:afterAutospacing="0" w:line="240" w:lineRule="exact"/>
        <w:ind w:firstLine="204"/>
        <w:jc w:val="center"/>
        <w:rPr>
          <w:rFonts w:ascii="Helvetica" w:hAnsi="Helvetica" w:cs="Helvetica"/>
        </w:rPr>
      </w:pPr>
      <w:r w:rsidRPr="00F93121">
        <w:rPr>
          <w:rFonts w:ascii="Helvetica" w:hAnsi="Helvetica" w:cs="Helvetica"/>
        </w:rPr>
        <w:t>Conclusões</w:t>
      </w:r>
    </w:p>
    <w:p w14:paraId="5109A139" w14:textId="256B7B02" w:rsidR="00783D7E" w:rsidRPr="00F93121" w:rsidRDefault="00FE0F91" w:rsidP="000C602B">
      <w:pPr>
        <w:pStyle w:val="Ttulo2"/>
        <w:spacing w:before="0"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F93121">
        <w:rPr>
          <w:rFonts w:ascii="Times New Roman" w:hAnsi="Times New Roman" w:cs="Times New Roman"/>
          <w:sz w:val="20"/>
          <w:szCs w:val="20"/>
        </w:rPr>
        <w:t xml:space="preserve">As técnicas de caracterizações realizadas possibilitaram avaliar o comportamento dos catalisadores à base Ni. </w:t>
      </w:r>
      <w:r w:rsidR="002C6D2A" w:rsidRPr="00F93121">
        <w:rPr>
          <w:rFonts w:ascii="Times New Roman" w:hAnsi="Times New Roman" w:cs="Times New Roman"/>
          <w:sz w:val="20"/>
          <w:szCs w:val="20"/>
        </w:rPr>
        <w:t>Verificou-se que a</w:t>
      </w:r>
      <w:r w:rsidR="00E4477A" w:rsidRPr="00F93121">
        <w:rPr>
          <w:rFonts w:ascii="Times New Roman" w:hAnsi="Times New Roman" w:cs="Times New Roman"/>
          <w:sz w:val="20"/>
          <w:szCs w:val="20"/>
        </w:rPr>
        <w:t>dição do Y</w:t>
      </w:r>
      <w:r w:rsidR="00E4477A" w:rsidRPr="00F93121">
        <w:rPr>
          <w:rFonts w:ascii="Times New Roman" w:hAnsi="Times New Roman" w:cs="Times New Roman"/>
          <w:sz w:val="20"/>
          <w:szCs w:val="20"/>
          <w:vertAlign w:val="subscript"/>
        </w:rPr>
        <w:t>2</w:t>
      </w:r>
      <w:r w:rsidR="00E4477A" w:rsidRPr="00F93121">
        <w:rPr>
          <w:rFonts w:ascii="Times New Roman" w:hAnsi="Times New Roman" w:cs="Times New Roman"/>
          <w:sz w:val="20"/>
          <w:szCs w:val="20"/>
        </w:rPr>
        <w:t>O</w:t>
      </w:r>
      <w:r w:rsidR="00E4477A" w:rsidRPr="00F93121">
        <w:rPr>
          <w:rFonts w:ascii="Times New Roman" w:hAnsi="Times New Roman" w:cs="Times New Roman"/>
          <w:sz w:val="20"/>
          <w:szCs w:val="20"/>
          <w:vertAlign w:val="subscript"/>
        </w:rPr>
        <w:t>3</w:t>
      </w:r>
      <w:r w:rsidR="00E4477A" w:rsidRPr="00F93121">
        <w:rPr>
          <w:rFonts w:ascii="Times New Roman" w:hAnsi="Times New Roman" w:cs="Times New Roman"/>
          <w:sz w:val="20"/>
          <w:szCs w:val="20"/>
        </w:rPr>
        <w:t xml:space="preserve"> no catalisador NiAl promove a redutibilidade e melhora a dispersão </w:t>
      </w:r>
      <w:r w:rsidR="00794B6E" w:rsidRPr="00F93121">
        <w:rPr>
          <w:rFonts w:ascii="Times New Roman" w:hAnsi="Times New Roman" w:cs="Times New Roman"/>
          <w:sz w:val="20"/>
          <w:szCs w:val="20"/>
        </w:rPr>
        <w:t xml:space="preserve">das partículas de </w:t>
      </w:r>
      <w:r w:rsidR="00E4477A" w:rsidRPr="00F93121">
        <w:rPr>
          <w:rFonts w:ascii="Times New Roman" w:hAnsi="Times New Roman" w:cs="Times New Roman"/>
          <w:sz w:val="20"/>
          <w:szCs w:val="20"/>
        </w:rPr>
        <w:t>Ni</w:t>
      </w:r>
      <w:r w:rsidR="002C6D2A" w:rsidRPr="00F93121">
        <w:rPr>
          <w:rFonts w:ascii="Times New Roman" w:hAnsi="Times New Roman" w:cs="Times New Roman"/>
          <w:sz w:val="20"/>
          <w:szCs w:val="20"/>
        </w:rPr>
        <w:t xml:space="preserve">. </w:t>
      </w:r>
      <w:r w:rsidR="00B67EE5" w:rsidRPr="00F93121">
        <w:rPr>
          <w:rFonts w:ascii="Times New Roman" w:hAnsi="Times New Roman" w:cs="Times New Roman"/>
          <w:sz w:val="20"/>
          <w:szCs w:val="20"/>
        </w:rPr>
        <w:t xml:space="preserve">Alguns </w:t>
      </w:r>
      <w:r w:rsidRPr="00F93121">
        <w:rPr>
          <w:rFonts w:ascii="Times New Roman" w:hAnsi="Times New Roman" w:cs="Times New Roman"/>
          <w:sz w:val="20"/>
          <w:szCs w:val="20"/>
        </w:rPr>
        <w:t>catalisadores apresentaram fases cristalinas relacionad</w:t>
      </w:r>
      <w:r w:rsidR="00557497" w:rsidRPr="00F93121">
        <w:rPr>
          <w:rFonts w:ascii="Times New Roman" w:hAnsi="Times New Roman" w:cs="Times New Roman"/>
          <w:sz w:val="20"/>
          <w:szCs w:val="20"/>
        </w:rPr>
        <w:t>a</w:t>
      </w:r>
      <w:r w:rsidRPr="00F93121">
        <w:rPr>
          <w:rFonts w:ascii="Times New Roman" w:hAnsi="Times New Roman" w:cs="Times New Roman"/>
          <w:sz w:val="20"/>
          <w:szCs w:val="20"/>
        </w:rPr>
        <w:t xml:space="preserve">s </w:t>
      </w:r>
      <w:r w:rsidR="00557497" w:rsidRPr="00F93121">
        <w:rPr>
          <w:rFonts w:ascii="Times New Roman" w:hAnsi="Times New Roman" w:cs="Times New Roman"/>
          <w:sz w:val="20"/>
          <w:szCs w:val="20"/>
        </w:rPr>
        <w:t xml:space="preserve">à </w:t>
      </w:r>
      <w:r w:rsidRPr="00F93121">
        <w:rPr>
          <w:rFonts w:ascii="Times New Roman" w:hAnsi="Times New Roman" w:cs="Times New Roman"/>
          <w:sz w:val="20"/>
          <w:szCs w:val="20"/>
        </w:rPr>
        <w:t>espécie NiO. As imagens geradas a partir da técnica de microscopia eletrônica ilustraram uma variedade de partículas com tamanho</w:t>
      </w:r>
      <w:r w:rsidR="00557497" w:rsidRPr="00F93121">
        <w:rPr>
          <w:rFonts w:ascii="Times New Roman" w:hAnsi="Times New Roman" w:cs="Times New Roman"/>
          <w:sz w:val="20"/>
          <w:szCs w:val="20"/>
        </w:rPr>
        <w:t>s</w:t>
      </w:r>
      <w:r w:rsidRPr="00F93121">
        <w:rPr>
          <w:rFonts w:ascii="Times New Roman" w:hAnsi="Times New Roman" w:cs="Times New Roman"/>
          <w:sz w:val="20"/>
          <w:szCs w:val="20"/>
        </w:rPr>
        <w:t xml:space="preserve"> diferente</w:t>
      </w:r>
      <w:r w:rsidR="00557497" w:rsidRPr="00F93121">
        <w:rPr>
          <w:rFonts w:ascii="Times New Roman" w:hAnsi="Times New Roman" w:cs="Times New Roman"/>
          <w:sz w:val="20"/>
          <w:szCs w:val="20"/>
        </w:rPr>
        <w:t>s</w:t>
      </w:r>
      <w:r w:rsidRPr="00F93121">
        <w:rPr>
          <w:rFonts w:ascii="Times New Roman" w:hAnsi="Times New Roman" w:cs="Times New Roman"/>
          <w:sz w:val="20"/>
          <w:szCs w:val="20"/>
        </w:rPr>
        <w:t xml:space="preserve"> e os </w:t>
      </w:r>
      <w:r w:rsidR="00794B6E" w:rsidRPr="00F93121">
        <w:rPr>
          <w:rFonts w:ascii="Times New Roman" w:hAnsi="Times New Roman" w:cs="Times New Roman"/>
          <w:sz w:val="20"/>
          <w:szCs w:val="20"/>
        </w:rPr>
        <w:t xml:space="preserve">resultados dos </w:t>
      </w:r>
      <w:r w:rsidRPr="00F93121">
        <w:rPr>
          <w:rFonts w:ascii="Times New Roman" w:hAnsi="Times New Roman" w:cs="Times New Roman"/>
          <w:sz w:val="20"/>
          <w:szCs w:val="20"/>
        </w:rPr>
        <w:t xml:space="preserve">espectros </w:t>
      </w:r>
      <w:r w:rsidR="00794B6E" w:rsidRPr="00F93121">
        <w:rPr>
          <w:rFonts w:ascii="Times New Roman" w:hAnsi="Times New Roman" w:cs="Times New Roman"/>
          <w:sz w:val="20"/>
          <w:szCs w:val="20"/>
        </w:rPr>
        <w:t>de</w:t>
      </w:r>
      <w:r w:rsidRPr="00F93121">
        <w:rPr>
          <w:rFonts w:ascii="Times New Roman" w:hAnsi="Times New Roman" w:cs="Times New Roman"/>
          <w:sz w:val="20"/>
          <w:szCs w:val="20"/>
        </w:rPr>
        <w:t xml:space="preserve"> EDS confirmaram a presença dos elementos que constituem </w:t>
      </w:r>
      <w:r w:rsidR="006D371A" w:rsidRPr="00F93121">
        <w:rPr>
          <w:rFonts w:ascii="Times New Roman" w:hAnsi="Times New Roman" w:cs="Times New Roman"/>
          <w:sz w:val="20"/>
          <w:szCs w:val="20"/>
        </w:rPr>
        <w:t>os catalisadores</w:t>
      </w:r>
      <w:r w:rsidR="0052140F" w:rsidRPr="00F93121">
        <w:rPr>
          <w:rFonts w:ascii="Times New Roman" w:hAnsi="Times New Roman" w:cs="Times New Roman"/>
          <w:sz w:val="20"/>
          <w:szCs w:val="20"/>
        </w:rPr>
        <w:t>. P</w:t>
      </w:r>
      <w:r w:rsidRPr="00F93121">
        <w:rPr>
          <w:rFonts w:ascii="Times New Roman" w:hAnsi="Times New Roman" w:cs="Times New Roman"/>
          <w:sz w:val="20"/>
          <w:szCs w:val="20"/>
        </w:rPr>
        <w:t xml:space="preserve">erfis do TPR, demonstraram que os catalisadores sintetizados não podem ser ativados </w:t>
      </w:r>
      <w:r w:rsidR="00783D7E" w:rsidRPr="00F93121">
        <w:rPr>
          <w:rFonts w:ascii="Times New Roman" w:hAnsi="Times New Roman" w:cs="Times New Roman"/>
          <w:sz w:val="20"/>
          <w:szCs w:val="20"/>
        </w:rPr>
        <w:t>a</w:t>
      </w:r>
      <w:r w:rsidRPr="00F93121">
        <w:rPr>
          <w:rFonts w:ascii="Times New Roman" w:hAnsi="Times New Roman" w:cs="Times New Roman"/>
          <w:sz w:val="20"/>
          <w:szCs w:val="20"/>
        </w:rPr>
        <w:t xml:space="preserve"> temperatura inferior a 300 °C para o processo de reforma de etanol. </w:t>
      </w:r>
    </w:p>
    <w:p w14:paraId="275AC7B5" w14:textId="77777777" w:rsidR="00611096" w:rsidRPr="00F93121" w:rsidRDefault="00611096" w:rsidP="00611096"/>
    <w:p w14:paraId="6BE32F7B" w14:textId="24A1027F" w:rsidR="00EA4E1B" w:rsidRPr="00F93121" w:rsidRDefault="00EA4E1B" w:rsidP="00EA4E1B">
      <w:pPr>
        <w:pStyle w:val="Ttulo2"/>
        <w:rPr>
          <w:rFonts w:ascii="Helvetica" w:hAnsi="Helvetica" w:cs="Helvetica"/>
          <w:sz w:val="24"/>
          <w:szCs w:val="24"/>
        </w:rPr>
      </w:pPr>
      <w:r w:rsidRPr="00F93121">
        <w:rPr>
          <w:rFonts w:ascii="Helvetica" w:hAnsi="Helvetica" w:cs="Helvetica"/>
          <w:sz w:val="24"/>
          <w:szCs w:val="24"/>
        </w:rPr>
        <w:t>Agradecimentos</w:t>
      </w:r>
    </w:p>
    <w:p w14:paraId="755954F4" w14:textId="2AD42796" w:rsidR="00783D7E" w:rsidRPr="00F93121" w:rsidRDefault="00783D7E" w:rsidP="000C602B">
      <w:pPr>
        <w:spacing w:after="0" w:line="240" w:lineRule="exact"/>
        <w:ind w:firstLine="204"/>
        <w:jc w:val="both"/>
        <w:rPr>
          <w:rFonts w:ascii="Times New Roman" w:hAnsi="Times New Roman" w:cs="Times New Roman"/>
          <w:sz w:val="20"/>
          <w:szCs w:val="20"/>
        </w:rPr>
      </w:pPr>
      <w:r w:rsidRPr="00F93121">
        <w:rPr>
          <w:rFonts w:ascii="Times New Roman" w:hAnsi="Times New Roman" w:cs="Times New Roman"/>
          <w:sz w:val="20"/>
          <w:szCs w:val="20"/>
          <w:shd w:val="clear" w:color="auto" w:fill="FFFFFF"/>
        </w:rPr>
        <w:t>Os autores agradecem ao Grupo</w:t>
      </w:r>
      <w:r w:rsidR="00575068" w:rsidRPr="00F9312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F93121">
        <w:rPr>
          <w:rFonts w:ascii="Times New Roman" w:hAnsi="Times New Roman" w:cs="Times New Roman"/>
          <w:sz w:val="20"/>
          <w:szCs w:val="20"/>
          <w:shd w:val="clear" w:color="auto" w:fill="FFFFFF"/>
        </w:rPr>
        <w:t>BMW do Brasil, AVL South América, Ágora Tech Park pelo financiamento; Fundação de Desenvolvimento da Pesquisa -Fundep Rota 2030/Linha V; Laboratório de difração de raio-X (CCT/Joinville – UDESC) pelas análises realizadas.</w:t>
      </w:r>
      <w:r w:rsidR="009C4FF4" w:rsidRPr="00F93121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6A234E" w:rsidRPr="00F93121">
        <w:rPr>
          <w:rFonts w:ascii="Times New Roman" w:hAnsi="Times New Roman" w:cs="Times New Roman"/>
          <w:sz w:val="20"/>
          <w:szCs w:val="20"/>
          <w:shd w:val="clear" w:color="auto" w:fill="FFFFFF"/>
        </w:rPr>
        <w:t>Diego A. Duarte agradece ao CNPq pelo suporte financeiro (processo nº 307408/2021-3)</w:t>
      </w:r>
    </w:p>
    <w:p w14:paraId="0F028982" w14:textId="77777777" w:rsidR="0005501B" w:rsidRPr="00F93121" w:rsidRDefault="0005501B" w:rsidP="0005501B">
      <w:pPr>
        <w:pStyle w:val="Ttulo2"/>
        <w:rPr>
          <w:rFonts w:ascii="Helvetica" w:hAnsi="Helvetica" w:cs="Helvetica"/>
          <w:sz w:val="24"/>
          <w:szCs w:val="24"/>
        </w:rPr>
      </w:pPr>
      <w:r w:rsidRPr="00F93121">
        <w:rPr>
          <w:rFonts w:ascii="Helvetica" w:hAnsi="Helvetica" w:cs="Helvetica"/>
          <w:sz w:val="24"/>
          <w:szCs w:val="24"/>
        </w:rPr>
        <w:t>Referências</w:t>
      </w:r>
    </w:p>
    <w:p w14:paraId="4EDA44EC" w14:textId="3B33FE5B" w:rsidR="0089453C" w:rsidRPr="00F93121" w:rsidRDefault="0089453C" w:rsidP="0089453C">
      <w:pPr>
        <w:pStyle w:val="TAMainText"/>
        <w:numPr>
          <w:ilvl w:val="0"/>
          <w:numId w:val="3"/>
        </w:numPr>
        <w:rPr>
          <w:rFonts w:ascii="Times New Roman" w:hAnsi="Times New Roman"/>
          <w:lang w:val="pt-BR"/>
        </w:rPr>
      </w:pPr>
      <w:r w:rsidRPr="00F93121">
        <w:rPr>
          <w:rFonts w:ascii="Times New Roman" w:hAnsi="Times New Roman"/>
          <w:lang w:val="pt-BR"/>
        </w:rPr>
        <w:t xml:space="preserve">A. Cifuentes; </w:t>
      </w:r>
      <w:r w:rsidRPr="00F93121">
        <w:rPr>
          <w:rStyle w:val="given-name"/>
          <w:rFonts w:ascii="Times New Roman" w:hAnsi="Times New Roman"/>
          <w:lang w:val="pt-BR"/>
        </w:rPr>
        <w:t xml:space="preserve">R. </w:t>
      </w:r>
      <w:r w:rsidRPr="00F93121">
        <w:rPr>
          <w:rStyle w:val="text"/>
          <w:rFonts w:ascii="Times New Roman" w:hAnsi="Times New Roman"/>
          <w:lang w:val="pt-BR"/>
        </w:rPr>
        <w:t>Torres</w:t>
      </w:r>
      <w:r w:rsidRPr="00F93121">
        <w:rPr>
          <w:rFonts w:ascii="Times New Roman" w:hAnsi="Times New Roman"/>
          <w:lang w:val="pt-BR"/>
        </w:rPr>
        <w:t>.;</w:t>
      </w:r>
      <w:bookmarkStart w:id="25" w:name="bau3-profile"/>
      <w:r w:rsidRPr="00F93121">
        <w:rPr>
          <w:rFonts w:ascii="Times New Roman" w:hAnsi="Times New Roman"/>
          <w:lang w:val="pt-BR"/>
        </w:rPr>
        <w:t xml:space="preserve"> </w:t>
      </w:r>
      <w:hyperlink r:id="rId17" w:history="1">
        <w:r w:rsidRPr="00F93121">
          <w:rPr>
            <w:rStyle w:val="given-name"/>
            <w:rFonts w:ascii="Times New Roman" w:hAnsi="Times New Roman"/>
            <w:lang w:val="pt-BR"/>
          </w:rPr>
          <w:t xml:space="preserve">J, </w:t>
        </w:r>
        <w:r w:rsidRPr="00F93121">
          <w:rPr>
            <w:rStyle w:val="text"/>
            <w:rFonts w:ascii="Times New Roman" w:hAnsi="Times New Roman"/>
            <w:lang w:val="pt-BR"/>
          </w:rPr>
          <w:t>Llorca</w:t>
        </w:r>
      </w:hyperlink>
      <w:bookmarkEnd w:id="25"/>
      <w:r w:rsidRPr="00F93121">
        <w:rPr>
          <w:rFonts w:ascii="Times New Roman" w:hAnsi="Times New Roman"/>
          <w:lang w:val="pt-BR"/>
        </w:rPr>
        <w:t xml:space="preserve">. </w:t>
      </w:r>
      <w:r w:rsidRPr="00F93121">
        <w:rPr>
          <w:rFonts w:ascii="Times New Roman" w:hAnsi="Times New Roman"/>
          <w:i/>
          <w:iCs/>
        </w:rPr>
        <w:t>International Journal of Hydrogen Energy</w:t>
      </w:r>
      <w:r w:rsidRPr="00F93121">
        <w:rPr>
          <w:rFonts w:ascii="Times New Roman" w:hAnsi="Times New Roman"/>
        </w:rPr>
        <w:t xml:space="preserve">. </w:t>
      </w:r>
      <w:r w:rsidRPr="00F93121">
        <w:rPr>
          <w:rFonts w:ascii="Times New Roman" w:hAnsi="Times New Roman"/>
          <w:b/>
          <w:bCs/>
        </w:rPr>
        <w:t>2020</w:t>
      </w:r>
      <w:r w:rsidRPr="00F93121">
        <w:rPr>
          <w:rFonts w:ascii="Times New Roman" w:hAnsi="Times New Roman"/>
        </w:rPr>
        <w:t xml:space="preserve">, 45, 49, 26265–26273. </w:t>
      </w:r>
    </w:p>
    <w:p w14:paraId="6B89ED69" w14:textId="1395753B" w:rsidR="0089453C" w:rsidRPr="00F93121" w:rsidRDefault="0089453C" w:rsidP="0089453C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9312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 xml:space="preserve">Y. </w:t>
      </w:r>
      <w:r w:rsidRPr="00F93121">
        <w:rPr>
          <w:rStyle w:val="text"/>
          <w:rFonts w:ascii="Times New Roman" w:hAnsi="Times New Roman" w:cs="Times New Roman"/>
          <w:sz w:val="20"/>
          <w:szCs w:val="20"/>
          <w:lang w:val="en-US"/>
        </w:rPr>
        <w:t>Deng</w:t>
      </w:r>
      <w:r w:rsidRPr="00F93121">
        <w:rPr>
          <w:rStyle w:val="react-xocs-alternative-link"/>
          <w:rFonts w:ascii="Times New Roman" w:hAnsi="Times New Roman" w:cs="Times New Roman"/>
          <w:sz w:val="20"/>
          <w:szCs w:val="20"/>
          <w:lang w:val="en-US"/>
        </w:rPr>
        <w:t>;</w:t>
      </w:r>
      <w:r w:rsidRPr="00F9312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 xml:space="preserve"> S</w:t>
      </w:r>
      <w:r w:rsidRPr="00F93121">
        <w:rPr>
          <w:rStyle w:val="text"/>
          <w:rFonts w:ascii="Times New Roman" w:hAnsi="Times New Roman" w:cs="Times New Roman"/>
          <w:sz w:val="20"/>
          <w:szCs w:val="20"/>
          <w:lang w:val="en-US"/>
        </w:rPr>
        <w:t>. Li</w:t>
      </w:r>
      <w:r w:rsidRPr="00F93121">
        <w:rPr>
          <w:rStyle w:val="react-xocs-alternative-link"/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F9312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 xml:space="preserve">L. </w:t>
      </w:r>
      <w:r w:rsidRPr="00F93121">
        <w:rPr>
          <w:rStyle w:val="text"/>
          <w:rFonts w:ascii="Times New Roman" w:hAnsi="Times New Roman" w:cs="Times New Roman"/>
          <w:sz w:val="20"/>
          <w:szCs w:val="20"/>
          <w:lang w:val="en-US"/>
        </w:rPr>
        <w:t>Appels</w:t>
      </w:r>
      <w:r w:rsidRPr="00F93121">
        <w:rPr>
          <w:rStyle w:val="react-xocs-alternative-link"/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F9312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 xml:space="preserve">H. </w:t>
      </w:r>
      <w:r w:rsidRPr="00F93121">
        <w:rPr>
          <w:rStyle w:val="text"/>
          <w:rFonts w:ascii="Times New Roman" w:hAnsi="Times New Roman" w:cs="Times New Roman"/>
          <w:sz w:val="20"/>
          <w:szCs w:val="20"/>
          <w:lang w:val="en-US"/>
        </w:rPr>
        <w:t xml:space="preserve">Zhang; </w:t>
      </w:r>
      <w:r w:rsidRPr="00F9312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 xml:space="preserve">N. </w:t>
      </w:r>
      <w:r w:rsidRPr="00F93121">
        <w:rPr>
          <w:rStyle w:val="text"/>
          <w:rFonts w:ascii="Times New Roman" w:hAnsi="Times New Roman" w:cs="Times New Roman"/>
          <w:sz w:val="20"/>
          <w:szCs w:val="20"/>
          <w:lang w:val="en-US"/>
        </w:rPr>
        <w:t>Sweygers</w:t>
      </w:r>
      <w:r w:rsidRPr="00F93121">
        <w:rPr>
          <w:rStyle w:val="react-xocs-alternative-link"/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F9312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 xml:space="preserve">J. </w:t>
      </w:r>
      <w:r w:rsidRPr="00F93121">
        <w:rPr>
          <w:rStyle w:val="text"/>
          <w:rFonts w:ascii="Times New Roman" w:hAnsi="Times New Roman" w:cs="Times New Roman"/>
          <w:sz w:val="20"/>
          <w:szCs w:val="20"/>
          <w:lang w:val="en-US"/>
        </w:rPr>
        <w:t>Baeyens</w:t>
      </w:r>
      <w:r w:rsidRPr="00F93121">
        <w:rPr>
          <w:rStyle w:val="react-xocs-alternative-link"/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F9312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 xml:space="preserve">R. </w:t>
      </w:r>
      <w:r w:rsidRPr="00F93121">
        <w:rPr>
          <w:rStyle w:val="text"/>
          <w:rFonts w:ascii="Times New Roman" w:hAnsi="Times New Roman" w:cs="Times New Roman"/>
          <w:sz w:val="20"/>
          <w:szCs w:val="20"/>
          <w:lang w:val="en-US"/>
        </w:rPr>
        <w:t>Dewil</w:t>
      </w:r>
      <w:r w:rsidRPr="00F9312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F93121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Renewable and Sustainable Energy Reviews</w:t>
      </w:r>
      <w:r w:rsidRPr="00F9312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F93121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2023</w:t>
      </w:r>
      <w:r w:rsidRPr="00F9312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175, 113184. </w:t>
      </w:r>
    </w:p>
    <w:p w14:paraId="4D0FFC04" w14:textId="0BC907DB" w:rsidR="0089453C" w:rsidRPr="00F93121" w:rsidRDefault="00000000" w:rsidP="0089453C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hyperlink r:id="rId18" w:anchor="auth-David_J_-Beerling" w:history="1">
        <w:r w:rsidR="0089453C" w:rsidRPr="00F93121">
          <w:rPr>
            <w:rFonts w:ascii="Times New Roman" w:eastAsia="Times New Roman" w:hAnsi="Times New Roman" w:cs="Times New Roman"/>
            <w:sz w:val="20"/>
            <w:szCs w:val="20"/>
            <w:lang w:val="en-US" w:eastAsia="pt-BR"/>
          </w:rPr>
          <w:t>D.J. Beerling</w:t>
        </w:r>
      </w:hyperlink>
      <w:r w:rsidR="0089453C" w:rsidRPr="00F93121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; </w:t>
      </w:r>
      <w:hyperlink r:id="rId19" w:anchor="auth-Jonathan_R_-Leake" w:history="1">
        <w:r w:rsidR="0089453C" w:rsidRPr="00F93121">
          <w:rPr>
            <w:rFonts w:ascii="Times New Roman" w:eastAsia="Times New Roman" w:hAnsi="Times New Roman" w:cs="Times New Roman"/>
            <w:sz w:val="20"/>
            <w:szCs w:val="20"/>
            <w:lang w:val="en-US" w:eastAsia="pt-BR"/>
          </w:rPr>
          <w:t>J. R. Leake</w:t>
        </w:r>
      </w:hyperlink>
      <w:r w:rsidR="0089453C" w:rsidRPr="00F93121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 xml:space="preserve">, </w:t>
      </w:r>
      <w:r w:rsidR="0089453C" w:rsidRPr="00F9312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et al. </w:t>
      </w:r>
      <w:r w:rsidR="0089453C" w:rsidRPr="00F93121">
        <w:rPr>
          <w:rFonts w:ascii="Times New Roman" w:eastAsia="Times New Roman" w:hAnsi="Times New Roman" w:cs="Times New Roman"/>
          <w:i/>
          <w:iCs/>
          <w:sz w:val="20"/>
          <w:szCs w:val="20"/>
        </w:rPr>
        <w:t>Nature Plants</w:t>
      </w:r>
      <w:r w:rsidR="0089453C" w:rsidRPr="00F93121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="0089453C" w:rsidRPr="00F93121">
        <w:rPr>
          <w:rFonts w:ascii="Times New Roman" w:eastAsia="Times New Roman" w:hAnsi="Times New Roman" w:cs="Times New Roman"/>
          <w:b/>
          <w:bCs/>
          <w:sz w:val="20"/>
          <w:szCs w:val="20"/>
        </w:rPr>
        <w:t>2018</w:t>
      </w:r>
      <w:r w:rsidR="0089453C" w:rsidRPr="00F93121">
        <w:rPr>
          <w:rFonts w:ascii="Times New Roman" w:eastAsia="Times New Roman" w:hAnsi="Times New Roman" w:cs="Times New Roman"/>
          <w:sz w:val="20"/>
          <w:szCs w:val="20"/>
        </w:rPr>
        <w:t>, 4, 138–147.</w:t>
      </w:r>
    </w:p>
    <w:p w14:paraId="3F60E088" w14:textId="0B183CEC" w:rsidR="0089453C" w:rsidRPr="0089453C" w:rsidRDefault="00000000" w:rsidP="0089453C">
      <w:pPr>
        <w:pStyle w:val="PargrafodaLista"/>
        <w:numPr>
          <w:ilvl w:val="0"/>
          <w:numId w:val="3"/>
        </w:numPr>
        <w:rPr>
          <w:rStyle w:val="given-name"/>
          <w:rFonts w:ascii="Times New Roman" w:eastAsia="Times New Roman" w:hAnsi="Times New Roman" w:cs="Times New Roman"/>
          <w:sz w:val="20"/>
          <w:szCs w:val="20"/>
          <w:lang w:val="en-US"/>
        </w:rPr>
      </w:pPr>
      <w:hyperlink r:id="rId20" w:anchor="auth-Tasso_Rezende-de_Azevedo" w:history="1">
        <w:r w:rsidR="0089453C" w:rsidRPr="00F93121">
          <w:rPr>
            <w:rFonts w:ascii="Times New Roman" w:eastAsia="Times New Roman" w:hAnsi="Times New Roman" w:cs="Times New Roman"/>
            <w:sz w:val="20"/>
            <w:szCs w:val="20"/>
            <w:lang w:eastAsia="pt-BR"/>
          </w:rPr>
          <w:t>T. R. Azevedo</w:t>
        </w:r>
      </w:hyperlink>
      <w:r w:rsidR="0089453C" w:rsidRPr="00F9312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; </w:t>
      </w:r>
      <w:hyperlink r:id="rId21" w:anchor="auth-Ciniro-Costa_Junior" w:history="1">
        <w:r w:rsidR="0089453C" w:rsidRPr="00F93121">
          <w:rPr>
            <w:rFonts w:ascii="Times New Roman" w:eastAsia="Times New Roman" w:hAnsi="Times New Roman" w:cs="Times New Roman"/>
            <w:sz w:val="20"/>
            <w:szCs w:val="20"/>
            <w:lang w:eastAsia="pt-BR"/>
          </w:rPr>
          <w:t>C. C. Junior</w:t>
        </w:r>
      </w:hyperlink>
      <w:r w:rsidR="0089453C" w:rsidRPr="00F93121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; </w:t>
      </w:r>
      <w:r w:rsidR="0089453C" w:rsidRPr="00F93121">
        <w:rPr>
          <w:rFonts w:ascii="Times New Roman" w:eastAsia="Times New Roman" w:hAnsi="Times New Roman" w:cs="Times New Roman"/>
          <w:sz w:val="20"/>
          <w:szCs w:val="20"/>
        </w:rPr>
        <w:t xml:space="preserve">et al. </w:t>
      </w:r>
      <w:r w:rsidR="0089453C" w:rsidRPr="00F93121">
        <w:rPr>
          <w:rFonts w:ascii="Times New Roman" w:eastAsia="Times New Roman" w:hAnsi="Times New Roman" w:cs="Times New Roman"/>
          <w:i/>
          <w:iCs/>
          <w:sz w:val="20"/>
          <w:szCs w:val="20"/>
        </w:rPr>
        <w:t>Scientific Data</w:t>
      </w:r>
      <w:r w:rsidR="0089453C" w:rsidRPr="00F93121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. </w:t>
      </w:r>
      <w:r w:rsidR="0089453C" w:rsidRPr="007F7E45">
        <w:rPr>
          <w:rFonts w:ascii="Times New Roman" w:eastAsia="Times New Roman" w:hAnsi="Times New Roman" w:cs="Times New Roman"/>
          <w:b/>
          <w:bCs/>
          <w:sz w:val="20"/>
          <w:szCs w:val="20"/>
        </w:rPr>
        <w:t>2018</w:t>
      </w:r>
      <w:r w:rsidR="0089453C" w:rsidRPr="007F7E45">
        <w:rPr>
          <w:rFonts w:ascii="Times New Roman" w:eastAsia="Times New Roman" w:hAnsi="Times New Roman" w:cs="Times New Roman"/>
          <w:sz w:val="20"/>
          <w:szCs w:val="20"/>
        </w:rPr>
        <w:t xml:space="preserve">, 5, 180045.  </w:t>
      </w:r>
    </w:p>
    <w:p w14:paraId="4E184906" w14:textId="639EBA21" w:rsidR="0089453C" w:rsidRPr="0089453C" w:rsidRDefault="0089453C" w:rsidP="0089453C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F7E45">
        <w:rPr>
          <w:rStyle w:val="given-name"/>
          <w:rFonts w:ascii="Times New Roman" w:hAnsi="Times New Roman" w:cs="Times New Roman"/>
          <w:sz w:val="20"/>
          <w:szCs w:val="20"/>
        </w:rPr>
        <w:t>F.</w:t>
      </w:r>
      <w:r w:rsidRPr="007F7E45">
        <w:rPr>
          <w:rStyle w:val="react-xocs-alternative-link"/>
          <w:rFonts w:ascii="Times New Roman" w:hAnsi="Times New Roman" w:cs="Times New Roman"/>
          <w:sz w:val="20"/>
          <w:szCs w:val="20"/>
        </w:rPr>
        <w:t xml:space="preserve"> </w:t>
      </w:r>
      <w:r w:rsidRPr="007F7E45">
        <w:rPr>
          <w:rStyle w:val="text"/>
          <w:rFonts w:ascii="Times New Roman" w:hAnsi="Times New Roman" w:cs="Times New Roman"/>
          <w:sz w:val="20"/>
          <w:szCs w:val="20"/>
        </w:rPr>
        <w:t>Díaz Alvarado</w:t>
      </w:r>
      <w:r w:rsidRPr="007F7E45">
        <w:rPr>
          <w:rFonts w:ascii="Times New Roman" w:hAnsi="Times New Roman" w:cs="Times New Roman"/>
          <w:sz w:val="20"/>
          <w:szCs w:val="20"/>
        </w:rPr>
        <w:t xml:space="preserve">; </w:t>
      </w:r>
      <w:r w:rsidRPr="007F7E45">
        <w:rPr>
          <w:rStyle w:val="given-name"/>
          <w:rFonts w:ascii="Times New Roman" w:hAnsi="Times New Roman" w:cs="Times New Roman"/>
          <w:sz w:val="20"/>
          <w:szCs w:val="20"/>
        </w:rPr>
        <w:t>F.</w:t>
      </w:r>
      <w:r w:rsidRPr="007F7E45">
        <w:rPr>
          <w:rStyle w:val="react-xocs-alternative-link"/>
          <w:rFonts w:ascii="Times New Roman" w:hAnsi="Times New Roman" w:cs="Times New Roman"/>
          <w:sz w:val="20"/>
          <w:szCs w:val="20"/>
        </w:rPr>
        <w:t xml:space="preserve"> </w:t>
      </w:r>
      <w:r w:rsidRPr="007F7E45">
        <w:rPr>
          <w:rStyle w:val="text"/>
          <w:rFonts w:ascii="Times New Roman" w:hAnsi="Times New Roman" w:cs="Times New Roman"/>
          <w:sz w:val="20"/>
          <w:szCs w:val="20"/>
        </w:rPr>
        <w:t>Gracia</w:t>
      </w:r>
      <w:r w:rsidRPr="007F7E45">
        <w:rPr>
          <w:rFonts w:ascii="Times New Roman" w:eastAsia="Times New Roman" w:hAnsi="Times New Roman" w:cs="Times New Roman"/>
          <w:sz w:val="20"/>
          <w:szCs w:val="20"/>
        </w:rPr>
        <w:t xml:space="preserve"> . </w:t>
      </w:r>
      <w:r w:rsidRPr="007F7E45">
        <w:rPr>
          <w:rFonts w:ascii="Times New Roman" w:eastAsia="Times New Roman" w:hAnsi="Times New Roman" w:cs="Times New Roman"/>
          <w:i/>
          <w:iCs/>
          <w:sz w:val="20"/>
          <w:szCs w:val="20"/>
        </w:rPr>
        <w:t>Chemical Engineering Journal</w:t>
      </w:r>
      <w:r w:rsidRPr="007F7E4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F7E45">
        <w:rPr>
          <w:rFonts w:ascii="Times New Roman" w:eastAsia="Times New Roman" w:hAnsi="Times New Roman" w:cs="Times New Roman"/>
          <w:b/>
          <w:bCs/>
          <w:sz w:val="20"/>
          <w:szCs w:val="20"/>
        </w:rPr>
        <w:t>2010</w:t>
      </w:r>
      <w:r w:rsidRPr="007F7E45">
        <w:rPr>
          <w:rFonts w:ascii="Times New Roman" w:eastAsia="Times New Roman" w:hAnsi="Times New Roman" w:cs="Times New Roman"/>
          <w:sz w:val="20"/>
          <w:szCs w:val="20"/>
        </w:rPr>
        <w:t>, 165, 649–657.</w:t>
      </w:r>
    </w:p>
    <w:p w14:paraId="2EED4038" w14:textId="12D6043D" w:rsidR="0089453C" w:rsidRPr="0089453C" w:rsidRDefault="0089453C" w:rsidP="0089453C">
      <w:pPr>
        <w:pStyle w:val="PargrafodaLista"/>
        <w:numPr>
          <w:ilvl w:val="0"/>
          <w:numId w:val="3"/>
        </w:numPr>
        <w:rPr>
          <w:rStyle w:val="given-name"/>
          <w:rFonts w:ascii="Times New Roman" w:eastAsia="Times New Roman" w:hAnsi="Times New Roman" w:cs="Times New Roman"/>
          <w:sz w:val="20"/>
          <w:szCs w:val="20"/>
          <w:lang w:val="en-US"/>
        </w:rPr>
      </w:pPr>
      <w:r w:rsidRPr="007F7E45">
        <w:rPr>
          <w:rFonts w:ascii="Times New Roman" w:hAnsi="Times New Roman" w:cs="Times New Roman"/>
          <w:sz w:val="20"/>
          <w:szCs w:val="20"/>
        </w:rPr>
        <w:t>L. Perez-Moreno; J. Soler,</w:t>
      </w:r>
      <w:r w:rsidRPr="007F7E45">
        <w:rPr>
          <w:rFonts w:ascii="Times New Roman" w:eastAsia="Times New Roman" w:hAnsi="Times New Roman" w:cs="Times New Roman"/>
          <w:sz w:val="20"/>
          <w:szCs w:val="20"/>
        </w:rPr>
        <w:t xml:space="preserve"> et al. </w:t>
      </w:r>
      <w:r w:rsidRPr="007F7E45">
        <w:rPr>
          <w:rFonts w:ascii="Times New Roman" w:eastAsia="Times New Roman" w:hAnsi="Times New Roman" w:cs="Times New Roman"/>
          <w:i/>
          <w:iCs/>
          <w:sz w:val="20"/>
          <w:szCs w:val="20"/>
        </w:rPr>
        <w:t>Industrial &amp; Engineering Chemistry Research</w:t>
      </w:r>
      <w:r w:rsidRPr="007F7E45">
        <w:rPr>
          <w:rFonts w:ascii="Times New Roman" w:hAnsi="Times New Roman" w:cs="Times New Roman"/>
          <w:sz w:val="20"/>
          <w:szCs w:val="20"/>
        </w:rPr>
        <w:t xml:space="preserve">. </w:t>
      </w:r>
      <w:r w:rsidRPr="007F7E45">
        <w:rPr>
          <w:rFonts w:ascii="Times New Roman" w:hAnsi="Times New Roman" w:cs="Times New Roman"/>
          <w:b/>
          <w:bCs/>
          <w:sz w:val="20"/>
          <w:szCs w:val="20"/>
        </w:rPr>
        <w:t>2012</w:t>
      </w:r>
      <w:r w:rsidRPr="007F7E45">
        <w:rPr>
          <w:rFonts w:ascii="Times New Roman" w:hAnsi="Times New Roman" w:cs="Times New Roman"/>
          <w:sz w:val="20"/>
          <w:szCs w:val="20"/>
        </w:rPr>
        <w:t>,</w:t>
      </w:r>
      <w:r w:rsidRPr="007F7E45">
        <w:rPr>
          <w:rFonts w:ascii="Times New Roman" w:eastAsia="Times New Roman" w:hAnsi="Times New Roman" w:cs="Times New Roman"/>
          <w:sz w:val="20"/>
          <w:szCs w:val="20"/>
        </w:rPr>
        <w:t xml:space="preserve"> 51, 8840–8848</w:t>
      </w:r>
      <w:r w:rsidRPr="007F7E45">
        <w:rPr>
          <w:rFonts w:ascii="Times New Roman" w:hAnsi="Times New Roman" w:cs="Times New Roman"/>
          <w:sz w:val="20"/>
          <w:szCs w:val="20"/>
        </w:rPr>
        <w:t>.</w:t>
      </w:r>
    </w:p>
    <w:p w14:paraId="55B82E96" w14:textId="13F148CE" w:rsidR="0089453C" w:rsidRPr="0089453C" w:rsidRDefault="0089453C" w:rsidP="0089453C">
      <w:pPr>
        <w:pStyle w:val="PargrafodaLista"/>
        <w:numPr>
          <w:ilvl w:val="0"/>
          <w:numId w:val="3"/>
        </w:numPr>
        <w:rPr>
          <w:rStyle w:val="given-name"/>
          <w:rFonts w:ascii="Times New Roman" w:eastAsia="Times New Roman" w:hAnsi="Times New Roman" w:cs="Times New Roman"/>
          <w:sz w:val="20"/>
          <w:szCs w:val="20"/>
          <w:lang w:val="en-US"/>
        </w:rPr>
      </w:pPr>
      <w:r w:rsidRPr="007F7E45">
        <w:rPr>
          <w:rStyle w:val="given-name"/>
          <w:rFonts w:ascii="Times New Roman" w:hAnsi="Times New Roman" w:cs="Times New Roman"/>
          <w:sz w:val="20"/>
          <w:szCs w:val="20"/>
        </w:rPr>
        <w:t>A.</w:t>
      </w:r>
      <w:r w:rsidRPr="007F7E45">
        <w:rPr>
          <w:rStyle w:val="react-xocs-alternative-link"/>
          <w:rFonts w:ascii="Times New Roman" w:hAnsi="Times New Roman" w:cs="Times New Roman"/>
          <w:sz w:val="20"/>
          <w:szCs w:val="20"/>
        </w:rPr>
        <w:t xml:space="preserve"> </w:t>
      </w:r>
      <w:r w:rsidRPr="007F7E45">
        <w:rPr>
          <w:rStyle w:val="text"/>
          <w:rFonts w:ascii="Times New Roman" w:hAnsi="Times New Roman" w:cs="Times New Roman"/>
          <w:sz w:val="20"/>
          <w:szCs w:val="20"/>
        </w:rPr>
        <w:t>Nieto-Márquez</w:t>
      </w:r>
      <w:r w:rsidRPr="007F7E45">
        <w:rPr>
          <w:rStyle w:val="react-xocs-alternative-link"/>
          <w:rFonts w:ascii="Times New Roman" w:hAnsi="Times New Roman" w:cs="Times New Roman"/>
          <w:sz w:val="20"/>
          <w:szCs w:val="20"/>
        </w:rPr>
        <w:t xml:space="preserve">; </w:t>
      </w:r>
      <w:r w:rsidRPr="007F7E45">
        <w:rPr>
          <w:rStyle w:val="given-name"/>
          <w:rFonts w:ascii="Times New Roman" w:hAnsi="Times New Roman" w:cs="Times New Roman"/>
          <w:sz w:val="20"/>
          <w:szCs w:val="20"/>
        </w:rPr>
        <w:t>D.</w:t>
      </w:r>
      <w:r w:rsidRPr="007F7E45">
        <w:rPr>
          <w:rStyle w:val="react-xocs-alternative-link"/>
          <w:rFonts w:ascii="Times New Roman" w:hAnsi="Times New Roman" w:cs="Times New Roman"/>
          <w:sz w:val="20"/>
          <w:szCs w:val="20"/>
        </w:rPr>
        <w:t xml:space="preserve"> </w:t>
      </w:r>
      <w:r w:rsidRPr="007F7E45">
        <w:rPr>
          <w:rStyle w:val="text"/>
          <w:rFonts w:ascii="Times New Roman" w:hAnsi="Times New Roman" w:cs="Times New Roman"/>
          <w:sz w:val="20"/>
          <w:szCs w:val="20"/>
        </w:rPr>
        <w:t>Sánchez</w:t>
      </w:r>
      <w:r w:rsidRPr="007F7E45">
        <w:rPr>
          <w:rFonts w:ascii="Times New Roman" w:hAnsi="Times New Roman" w:cs="Times New Roman"/>
          <w:sz w:val="20"/>
          <w:szCs w:val="20"/>
        </w:rPr>
        <w:t>,</w:t>
      </w:r>
      <w:r w:rsidRPr="007F7E45">
        <w:rPr>
          <w:rFonts w:ascii="Times New Roman" w:eastAsia="Times New Roman" w:hAnsi="Times New Roman" w:cs="Times New Roman"/>
          <w:sz w:val="20"/>
          <w:szCs w:val="20"/>
        </w:rPr>
        <w:t xml:space="preserve"> et al. </w:t>
      </w:r>
      <w:r w:rsidRPr="007F7E4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Chemical Engineering and Processing: Process Intensification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7F7E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2013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74, 14–18. </w:t>
      </w:r>
    </w:p>
    <w:p w14:paraId="514C35C8" w14:textId="49292C2B" w:rsidR="0089453C" w:rsidRPr="0089453C" w:rsidRDefault="0089453C" w:rsidP="0089453C">
      <w:pPr>
        <w:pStyle w:val="PargrafodaLista"/>
        <w:numPr>
          <w:ilvl w:val="0"/>
          <w:numId w:val="3"/>
        </w:numPr>
        <w:rPr>
          <w:rStyle w:val="given-name"/>
          <w:rFonts w:ascii="Times New Roman" w:eastAsia="Times New Roman" w:hAnsi="Times New Roman" w:cs="Times New Roman"/>
          <w:sz w:val="20"/>
          <w:szCs w:val="20"/>
          <w:lang w:val="en-US"/>
        </w:rPr>
      </w:pPr>
      <w:r w:rsidRPr="00F870D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 xml:space="preserve">T. </w:t>
      </w:r>
      <w:r w:rsidRPr="00F870D1">
        <w:rPr>
          <w:rStyle w:val="text"/>
          <w:rFonts w:ascii="Times New Roman" w:hAnsi="Times New Roman" w:cs="Times New Roman"/>
          <w:sz w:val="20"/>
          <w:szCs w:val="20"/>
          <w:lang w:val="en-US"/>
        </w:rPr>
        <w:t>Hou</w:t>
      </w:r>
      <w:r w:rsidRPr="00F870D1">
        <w:rPr>
          <w:rStyle w:val="react-xocs-alternative-link"/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F870D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 xml:space="preserve">S. </w:t>
      </w:r>
      <w:r w:rsidRPr="00F870D1">
        <w:rPr>
          <w:rStyle w:val="text"/>
          <w:rFonts w:ascii="Times New Roman" w:hAnsi="Times New Roman" w:cs="Times New Roman"/>
          <w:sz w:val="20"/>
          <w:szCs w:val="20"/>
          <w:lang w:val="en-US"/>
        </w:rPr>
        <w:t>Zhang</w:t>
      </w:r>
      <w:r w:rsidRPr="00F870D1">
        <w:rPr>
          <w:rStyle w:val="react-xocs-alternative-link"/>
          <w:rFonts w:ascii="Times New Roman" w:hAnsi="Times New Roman" w:cs="Times New Roman"/>
          <w:sz w:val="20"/>
          <w:szCs w:val="20"/>
          <w:lang w:val="en-US"/>
        </w:rPr>
        <w:t>,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et al. </w:t>
      </w:r>
      <w:r w:rsidRPr="007F7E4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Renewable and Sustainable Energy Reviews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7F7E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2015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44, 132–148. </w:t>
      </w:r>
    </w:p>
    <w:p w14:paraId="7663B13B" w14:textId="3896FAA7" w:rsidR="0089453C" w:rsidRPr="0089453C" w:rsidRDefault="0089453C" w:rsidP="0089453C">
      <w:pPr>
        <w:pStyle w:val="PargrafodaLista"/>
        <w:numPr>
          <w:ilvl w:val="0"/>
          <w:numId w:val="3"/>
        </w:numPr>
        <w:rPr>
          <w:rStyle w:val="given-name"/>
          <w:rFonts w:ascii="Times New Roman" w:eastAsia="Times New Roman" w:hAnsi="Times New Roman" w:cs="Times New Roman"/>
          <w:sz w:val="20"/>
          <w:szCs w:val="20"/>
          <w:lang w:val="en-US"/>
        </w:rPr>
      </w:pPr>
      <w:r w:rsidRPr="00F870D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 xml:space="preserve">Y.C. </w:t>
      </w:r>
      <w:r w:rsidRPr="00F870D1">
        <w:rPr>
          <w:rStyle w:val="text"/>
          <w:rFonts w:ascii="Times New Roman" w:hAnsi="Times New Roman" w:cs="Times New Roman"/>
          <w:sz w:val="20"/>
          <w:szCs w:val="20"/>
          <w:lang w:val="en-US"/>
        </w:rPr>
        <w:t>Sharma</w:t>
      </w:r>
      <w:r w:rsidRPr="00F870D1">
        <w:rPr>
          <w:rStyle w:val="react-xocs-alternative-link"/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F870D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 xml:space="preserve">A. </w:t>
      </w:r>
      <w:r w:rsidRPr="00F870D1">
        <w:rPr>
          <w:rStyle w:val="text"/>
          <w:rFonts w:ascii="Times New Roman" w:hAnsi="Times New Roman" w:cs="Times New Roman"/>
          <w:sz w:val="20"/>
          <w:szCs w:val="20"/>
          <w:lang w:val="en-US"/>
        </w:rPr>
        <w:t>Kumar</w:t>
      </w:r>
      <w:r w:rsidRPr="00F870D1">
        <w:rPr>
          <w:rStyle w:val="react-xocs-alternative-link"/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et al. </w:t>
      </w:r>
      <w:r w:rsidRPr="007F7E4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Renewable and Sustainable Energy Reviews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7F7E45">
        <w:rPr>
          <w:rFonts w:ascii="Times New Roman" w:eastAsia="Times New Roman" w:hAnsi="Times New Roman" w:cs="Times New Roman"/>
          <w:b/>
          <w:bCs/>
          <w:sz w:val="20"/>
          <w:szCs w:val="20"/>
        </w:rPr>
        <w:t>2017</w:t>
      </w:r>
      <w:r w:rsidRPr="007F7E45">
        <w:rPr>
          <w:rFonts w:ascii="Times New Roman" w:eastAsia="Times New Roman" w:hAnsi="Times New Roman" w:cs="Times New Roman"/>
          <w:sz w:val="20"/>
          <w:szCs w:val="20"/>
        </w:rPr>
        <w:t>, 74, 89–103.</w:t>
      </w:r>
    </w:p>
    <w:p w14:paraId="4AD4EB46" w14:textId="4219B30D" w:rsidR="0089453C" w:rsidRPr="0089453C" w:rsidRDefault="0089453C" w:rsidP="0089453C">
      <w:pPr>
        <w:pStyle w:val="PargrafodaLista"/>
        <w:numPr>
          <w:ilvl w:val="0"/>
          <w:numId w:val="3"/>
        </w:numPr>
        <w:rPr>
          <w:rStyle w:val="given-name"/>
          <w:rFonts w:ascii="Times New Roman" w:eastAsia="Times New Roman" w:hAnsi="Times New Roman" w:cs="Times New Roman"/>
          <w:sz w:val="20"/>
          <w:szCs w:val="20"/>
          <w:lang w:val="en-US"/>
        </w:rPr>
      </w:pPr>
      <w:r w:rsidRPr="00F870D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lastRenderedPageBreak/>
        <w:t xml:space="preserve"> C.K.S.</w:t>
      </w:r>
      <w:r w:rsidRPr="00F870D1">
        <w:rPr>
          <w:rStyle w:val="react-xocs-alternative-link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0D1">
        <w:rPr>
          <w:rStyle w:val="text"/>
          <w:rFonts w:ascii="Times New Roman" w:hAnsi="Times New Roman" w:cs="Times New Roman"/>
          <w:sz w:val="20"/>
          <w:szCs w:val="20"/>
          <w:lang w:val="en-US"/>
        </w:rPr>
        <w:t>Choong;</w:t>
      </w:r>
      <w:r w:rsidRPr="00F870D1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0D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 xml:space="preserve">Z. </w:t>
      </w:r>
      <w:r w:rsidRPr="00F870D1">
        <w:rPr>
          <w:rStyle w:val="text"/>
          <w:rFonts w:ascii="Times New Roman" w:hAnsi="Times New Roman" w:cs="Times New Roman"/>
          <w:sz w:val="20"/>
          <w:szCs w:val="20"/>
          <w:lang w:val="en-US"/>
        </w:rPr>
        <w:t>Zhong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et al. </w:t>
      </w:r>
      <w:r w:rsidRPr="007F7E45">
        <w:rPr>
          <w:rFonts w:ascii="Times New Roman" w:eastAsia="Times New Roman" w:hAnsi="Times New Roman" w:cs="Times New Roman"/>
          <w:i/>
          <w:iCs/>
          <w:sz w:val="20"/>
          <w:szCs w:val="20"/>
        </w:rPr>
        <w:t>Applied Catalysis A: General</w:t>
      </w:r>
      <w:r w:rsidRPr="007F7E4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F7E45">
        <w:rPr>
          <w:rFonts w:ascii="Times New Roman" w:eastAsia="Times New Roman" w:hAnsi="Times New Roman" w:cs="Times New Roman"/>
          <w:b/>
          <w:bCs/>
          <w:sz w:val="20"/>
          <w:szCs w:val="20"/>
        </w:rPr>
        <w:t>2011</w:t>
      </w:r>
      <w:r w:rsidRPr="007F7E45">
        <w:rPr>
          <w:rFonts w:ascii="Times New Roman" w:eastAsia="Times New Roman" w:hAnsi="Times New Roman" w:cs="Times New Roman"/>
          <w:sz w:val="20"/>
          <w:szCs w:val="20"/>
        </w:rPr>
        <w:t xml:space="preserve">, 407, 145–154. </w:t>
      </w:r>
    </w:p>
    <w:p w14:paraId="3340CE8E" w14:textId="4CCC7A50" w:rsidR="0089453C" w:rsidRPr="0089453C" w:rsidRDefault="0089453C" w:rsidP="0089453C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870D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 xml:space="preserve">J. </w:t>
      </w:r>
      <w:r w:rsidRPr="00F870D1">
        <w:rPr>
          <w:rStyle w:val="text"/>
          <w:rFonts w:ascii="Times New Roman" w:hAnsi="Times New Roman" w:cs="Times New Roman"/>
          <w:sz w:val="20"/>
          <w:szCs w:val="20"/>
          <w:lang w:val="en-US"/>
        </w:rPr>
        <w:t>Sun</w:t>
      </w:r>
      <w:r w:rsidRPr="00F870D1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F870D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 xml:space="preserve">D. </w:t>
      </w:r>
      <w:r w:rsidRPr="00F870D1">
        <w:rPr>
          <w:rStyle w:val="text"/>
          <w:rFonts w:ascii="Times New Roman" w:hAnsi="Times New Roman" w:cs="Times New Roman"/>
          <w:sz w:val="20"/>
          <w:szCs w:val="20"/>
          <w:lang w:val="en-US"/>
        </w:rPr>
        <w:t>Luo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et al. </w:t>
      </w:r>
      <w:r w:rsidRPr="007F7E4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Journal of Power Sources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7F7E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2008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>, 184, 385–391.</w:t>
      </w:r>
    </w:p>
    <w:p w14:paraId="4ECE48DD" w14:textId="0609EF16" w:rsidR="0089453C" w:rsidRPr="0089453C" w:rsidRDefault="0089453C" w:rsidP="0089453C">
      <w:pPr>
        <w:pStyle w:val="PargrafodaLista"/>
        <w:numPr>
          <w:ilvl w:val="0"/>
          <w:numId w:val="3"/>
        </w:numPr>
        <w:rPr>
          <w:rStyle w:val="given-name"/>
          <w:rFonts w:ascii="Times New Roman" w:eastAsia="Times New Roman" w:hAnsi="Times New Roman" w:cs="Times New Roman"/>
          <w:sz w:val="20"/>
          <w:szCs w:val="20"/>
          <w:lang w:val="en-US"/>
        </w:rPr>
      </w:pP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G. A. Somorjai; Y, Li . </w:t>
      </w:r>
      <w:r w:rsidRPr="007F7E4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Introduction to surface chemistry and catalysis.</w:t>
      </w:r>
      <w:r w:rsidRPr="00F870D1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7F7E45">
        <w:rPr>
          <w:rFonts w:ascii="Times New Roman" w:hAnsi="Times New Roman"/>
          <w:sz w:val="20"/>
          <w:szCs w:val="20"/>
        </w:rPr>
        <w:t xml:space="preserve">John Wiley &amp; Sons, 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>New</w:t>
      </w:r>
      <w:r w:rsidRPr="007F7E45">
        <w:rPr>
          <w:rFonts w:ascii="Times New Roman" w:eastAsia="Times New Roman" w:hAnsi="Times New Roman" w:cs="Times New Roman"/>
          <w:sz w:val="20"/>
          <w:szCs w:val="20"/>
        </w:rPr>
        <w:t xml:space="preserve"> Jersy</w:t>
      </w:r>
      <w:r w:rsidRPr="007F7E45">
        <w:rPr>
          <w:rFonts w:ascii="Times New Roman" w:hAnsi="Times New Roman" w:cs="Times New Roman"/>
          <w:sz w:val="20"/>
          <w:szCs w:val="20"/>
        </w:rPr>
        <w:t xml:space="preserve">, </w:t>
      </w:r>
      <w:r w:rsidRPr="007F7E45">
        <w:rPr>
          <w:rFonts w:ascii="Times New Roman" w:hAnsi="Times New Roman" w:cs="Times New Roman"/>
          <w:b/>
          <w:bCs/>
          <w:sz w:val="20"/>
          <w:szCs w:val="20"/>
        </w:rPr>
        <w:t>2010</w:t>
      </w:r>
      <w:r w:rsidRPr="007F7E45">
        <w:rPr>
          <w:rFonts w:ascii="Times New Roman" w:hAnsi="Times New Roman" w:cs="Times New Roman"/>
          <w:sz w:val="20"/>
          <w:szCs w:val="20"/>
        </w:rPr>
        <w:t>.</w:t>
      </w:r>
    </w:p>
    <w:p w14:paraId="33623E64" w14:textId="59709533" w:rsidR="0089453C" w:rsidRPr="0089453C" w:rsidRDefault="0089453C" w:rsidP="0089453C">
      <w:pPr>
        <w:pStyle w:val="PargrafodaLista"/>
        <w:numPr>
          <w:ilvl w:val="0"/>
          <w:numId w:val="3"/>
        </w:numPr>
        <w:rPr>
          <w:rStyle w:val="given-name"/>
          <w:rFonts w:ascii="Times New Roman" w:eastAsia="Times New Roman" w:hAnsi="Times New Roman" w:cs="Times New Roman"/>
          <w:sz w:val="20"/>
          <w:szCs w:val="20"/>
          <w:lang w:val="en-US"/>
        </w:rPr>
      </w:pPr>
      <w:r w:rsidRPr="00F870D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 xml:space="preserve">A. M. </w:t>
      </w:r>
      <w:r w:rsidRPr="00F870D1">
        <w:rPr>
          <w:rStyle w:val="text"/>
          <w:rFonts w:ascii="Times New Roman" w:hAnsi="Times New Roman" w:cs="Times New Roman"/>
          <w:sz w:val="20"/>
          <w:szCs w:val="20"/>
          <w:lang w:val="en-US"/>
        </w:rPr>
        <w:t>Venezia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7F7E4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Catalysis Today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7F7E45">
        <w:rPr>
          <w:rFonts w:ascii="Times New Roman" w:eastAsia="Times New Roman" w:hAnsi="Times New Roman" w:cs="Times New Roman"/>
          <w:b/>
          <w:bCs/>
          <w:sz w:val="20"/>
          <w:szCs w:val="20"/>
        </w:rPr>
        <w:t>2003</w:t>
      </w:r>
      <w:r w:rsidRPr="007F7E45">
        <w:rPr>
          <w:rFonts w:ascii="Times New Roman" w:eastAsia="Times New Roman" w:hAnsi="Times New Roman" w:cs="Times New Roman"/>
          <w:sz w:val="20"/>
          <w:szCs w:val="20"/>
        </w:rPr>
        <w:t xml:space="preserve">, 77, 359–370. </w:t>
      </w:r>
    </w:p>
    <w:p w14:paraId="33EBBCB0" w14:textId="10D554EE" w:rsidR="0089453C" w:rsidRPr="0089453C" w:rsidRDefault="0089453C" w:rsidP="0089453C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870D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 xml:space="preserve">Y, </w:t>
      </w:r>
      <w:r w:rsidRPr="00F870D1">
        <w:rPr>
          <w:rStyle w:val="text"/>
          <w:rFonts w:ascii="Times New Roman" w:hAnsi="Times New Roman" w:cs="Times New Roman"/>
          <w:sz w:val="20"/>
          <w:szCs w:val="20"/>
          <w:lang w:val="en-US"/>
        </w:rPr>
        <w:t>Brik</w:t>
      </w:r>
      <w:r w:rsidRPr="00F870D1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F870D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 xml:space="preserve">M. </w:t>
      </w:r>
      <w:r w:rsidRPr="00F870D1">
        <w:rPr>
          <w:rStyle w:val="text"/>
          <w:rFonts w:ascii="Times New Roman" w:hAnsi="Times New Roman" w:cs="Times New Roman"/>
          <w:sz w:val="20"/>
          <w:szCs w:val="20"/>
          <w:lang w:val="en-US"/>
        </w:rPr>
        <w:t>Kacimi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>, et al</w:t>
      </w:r>
      <w:r w:rsidRPr="007F7E4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. Journal of Catalysis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7F7E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2001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202, 118–128. </w:t>
      </w:r>
    </w:p>
    <w:p w14:paraId="5AFFA945" w14:textId="1D5D8ACA" w:rsidR="0089453C" w:rsidRPr="0089453C" w:rsidRDefault="0089453C" w:rsidP="0089453C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F7E45"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0D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>M. L</w:t>
      </w:r>
      <w:r w:rsidRPr="00F870D1">
        <w:rPr>
          <w:rStyle w:val="react-xocs-alternative-link"/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F870D1">
        <w:rPr>
          <w:rStyle w:val="text"/>
          <w:rFonts w:ascii="Times New Roman" w:hAnsi="Times New Roman" w:cs="Times New Roman"/>
          <w:sz w:val="20"/>
          <w:szCs w:val="20"/>
          <w:lang w:val="en-US"/>
        </w:rPr>
        <w:t>Toebes</w:t>
      </w:r>
      <w:r w:rsidRPr="00F870D1">
        <w:rPr>
          <w:rStyle w:val="react-xocs-alternative-link"/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F870D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 xml:space="preserve">Y. </w:t>
      </w:r>
      <w:r w:rsidRPr="00F870D1">
        <w:rPr>
          <w:rStyle w:val="text"/>
          <w:rFonts w:ascii="Times New Roman" w:hAnsi="Times New Roman" w:cs="Times New Roman"/>
          <w:sz w:val="20"/>
          <w:szCs w:val="20"/>
          <w:lang w:val="en-US"/>
        </w:rPr>
        <w:t>Zhang</w:t>
      </w:r>
      <w:r w:rsidRPr="00F870D1">
        <w:rPr>
          <w:rStyle w:val="author-ref"/>
          <w:rFonts w:ascii="Times New Roman" w:hAnsi="Times New Roman" w:cs="Times New Roman"/>
          <w:sz w:val="20"/>
          <w:szCs w:val="20"/>
          <w:vertAlign w:val="superscript"/>
          <w:lang w:val="en-US"/>
        </w:rPr>
        <w:t xml:space="preserve">, 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et al M. </w:t>
      </w:r>
      <w:r w:rsidRPr="007F7E4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Journal of Catalysis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r w:rsidRPr="007F7E45">
        <w:rPr>
          <w:rFonts w:ascii="Times New Roman" w:hAnsi="Times New Roman" w:cs="Times New Roman"/>
          <w:b/>
          <w:bCs/>
          <w:sz w:val="20"/>
          <w:szCs w:val="20"/>
          <w:lang w:val="en-US"/>
        </w:rPr>
        <w:t>2004</w:t>
      </w:r>
      <w:r w:rsidRPr="007F7E45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226, </w:t>
      </w:r>
      <w:r w:rsidRPr="00F870D1">
        <w:rPr>
          <w:rFonts w:ascii="Times New Roman" w:eastAsia="Times New Roman" w:hAnsi="Times New Roman" w:cs="Times New Roman"/>
          <w:sz w:val="20"/>
          <w:szCs w:val="20"/>
          <w:lang w:val="en-US"/>
        </w:rPr>
        <w:t>215–225</w:t>
      </w:r>
      <w:r w:rsidRPr="00F870D1">
        <w:rPr>
          <w:rFonts w:ascii="Times New Roman" w:hAnsi="Times New Roman" w:cs="Times New Roman"/>
          <w:sz w:val="20"/>
          <w:szCs w:val="20"/>
          <w:lang w:val="en-US"/>
        </w:rPr>
        <w:t>.</w:t>
      </w:r>
    </w:p>
    <w:p w14:paraId="2C680086" w14:textId="257CAF5A" w:rsidR="0089453C" w:rsidRPr="0089453C" w:rsidRDefault="0089453C" w:rsidP="0089453C">
      <w:pPr>
        <w:pStyle w:val="PargrafodaLista"/>
        <w:numPr>
          <w:ilvl w:val="0"/>
          <w:numId w:val="3"/>
        </w:numPr>
        <w:rPr>
          <w:rStyle w:val="given-name"/>
          <w:rFonts w:ascii="Times New Roman" w:eastAsia="Times New Roman" w:hAnsi="Times New Roman" w:cs="Times New Roman"/>
          <w:sz w:val="20"/>
          <w:szCs w:val="20"/>
          <w:lang w:val="en-US"/>
        </w:rPr>
      </w:pPr>
      <w:r w:rsidRPr="00F870D1">
        <w:rPr>
          <w:rFonts w:ascii="Times New Roman" w:hAnsi="Times New Roman" w:cs="Times New Roman"/>
          <w:sz w:val="20"/>
          <w:szCs w:val="20"/>
          <w:lang w:val="en-US"/>
        </w:rPr>
        <w:t>F. Li; J. Dong; M. Wang, X. Lin, W. Cai, X. Liu</w:t>
      </w:r>
      <w:r w:rsidRPr="00F870D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</w:t>
      </w:r>
      <w:r w:rsidRPr="00F870D1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Korean Journal of Chemical Engineering</w:t>
      </w:r>
      <w:r w:rsidRPr="00F870D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7F7E45">
        <w:rPr>
          <w:rFonts w:ascii="Times New Roman" w:eastAsia="Times New Roman" w:hAnsi="Times New Roman" w:cs="Times New Roman"/>
          <w:b/>
          <w:bCs/>
          <w:sz w:val="20"/>
          <w:szCs w:val="20"/>
        </w:rPr>
        <w:t>2022</w:t>
      </w:r>
      <w:r w:rsidRPr="007F7E45">
        <w:rPr>
          <w:rFonts w:ascii="Times New Roman" w:eastAsia="Times New Roman" w:hAnsi="Times New Roman" w:cs="Times New Roman"/>
          <w:sz w:val="20"/>
          <w:szCs w:val="20"/>
        </w:rPr>
        <w:t xml:space="preserve">, 39, </w:t>
      </w:r>
      <w:r w:rsidRPr="007F7E45">
        <w:rPr>
          <w:rFonts w:ascii="Times New Roman" w:hAnsi="Times New Roman" w:cs="Times New Roman"/>
          <w:sz w:val="20"/>
          <w:szCs w:val="20"/>
        </w:rPr>
        <w:t xml:space="preserve">1744-1752. </w:t>
      </w:r>
    </w:p>
    <w:p w14:paraId="7EB73A20" w14:textId="7EEB5064" w:rsidR="0089453C" w:rsidRPr="0089453C" w:rsidRDefault="0089453C" w:rsidP="0089453C">
      <w:pPr>
        <w:pStyle w:val="PargrafodaLista"/>
        <w:numPr>
          <w:ilvl w:val="0"/>
          <w:numId w:val="3"/>
        </w:numPr>
        <w:rPr>
          <w:rStyle w:val="given-name"/>
          <w:rFonts w:ascii="Times New Roman" w:eastAsia="Times New Roman" w:hAnsi="Times New Roman" w:cs="Times New Roman"/>
          <w:sz w:val="20"/>
          <w:szCs w:val="20"/>
          <w:lang w:val="en-US"/>
        </w:rPr>
      </w:pPr>
      <w:r w:rsidRPr="00F870D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>S.</w:t>
      </w:r>
      <w:r w:rsidRPr="00F870D1">
        <w:rPr>
          <w:rStyle w:val="react-xocs-alternative-link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0D1">
        <w:rPr>
          <w:rStyle w:val="text"/>
          <w:rFonts w:ascii="Times New Roman" w:hAnsi="Times New Roman" w:cs="Times New Roman"/>
          <w:sz w:val="20"/>
          <w:szCs w:val="20"/>
          <w:lang w:val="en-US"/>
        </w:rPr>
        <w:t>Daneshmand-Jahromi</w:t>
      </w:r>
      <w:r w:rsidRPr="00F870D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F870D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>M.</w:t>
      </w:r>
      <w:r w:rsidRPr="00F870D1">
        <w:rPr>
          <w:rStyle w:val="react-xocs-alternative-link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0D1">
        <w:rPr>
          <w:rStyle w:val="text"/>
          <w:rFonts w:ascii="Times New Roman" w:hAnsi="Times New Roman" w:cs="Times New Roman"/>
          <w:sz w:val="20"/>
          <w:szCs w:val="20"/>
          <w:lang w:val="en-US"/>
        </w:rPr>
        <w:t>Meshksar</w:t>
      </w:r>
      <w:r w:rsidRPr="00F870D1">
        <w:rPr>
          <w:rFonts w:ascii="Times New Roman" w:hAnsi="Times New Roman" w:cs="Times New Roman"/>
          <w:sz w:val="20"/>
          <w:szCs w:val="20"/>
          <w:lang w:val="en-US"/>
        </w:rPr>
        <w:t>,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et al. </w:t>
      </w:r>
      <w:r w:rsidRPr="007F7E4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Journal of the Taiwan Institute of Chemical Engineers</w:t>
      </w:r>
      <w:r w:rsidRPr="007F7E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. 2018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>, 89, 129–139.</w:t>
      </w:r>
    </w:p>
    <w:p w14:paraId="1B26C5C9" w14:textId="365F303F" w:rsidR="0089453C" w:rsidRPr="0089453C" w:rsidRDefault="0089453C" w:rsidP="0089453C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7F7E45">
        <w:rPr>
          <w:rStyle w:val="given-name"/>
          <w:rFonts w:ascii="Times New Roman" w:hAnsi="Times New Roman" w:cs="Times New Roman"/>
          <w:sz w:val="20"/>
          <w:szCs w:val="20"/>
        </w:rPr>
        <w:t xml:space="preserve">J. </w:t>
      </w:r>
      <w:r w:rsidRPr="007F7E45">
        <w:rPr>
          <w:rStyle w:val="text"/>
          <w:rFonts w:ascii="Times New Roman" w:hAnsi="Times New Roman" w:cs="Times New Roman"/>
          <w:sz w:val="20"/>
          <w:szCs w:val="20"/>
        </w:rPr>
        <w:t>Guo</w:t>
      </w:r>
      <w:r w:rsidRPr="007F7E45">
        <w:rPr>
          <w:rFonts w:ascii="Times New Roman" w:hAnsi="Times New Roman" w:cs="Times New Roman"/>
          <w:sz w:val="20"/>
          <w:szCs w:val="20"/>
        </w:rPr>
        <w:t xml:space="preserve">; </w:t>
      </w:r>
      <w:r w:rsidRPr="007F7E45">
        <w:rPr>
          <w:rStyle w:val="given-name"/>
          <w:rFonts w:ascii="Times New Roman" w:hAnsi="Times New Roman" w:cs="Times New Roman"/>
          <w:sz w:val="20"/>
          <w:szCs w:val="20"/>
        </w:rPr>
        <w:t xml:space="preserve">Z. </w:t>
      </w:r>
      <w:r w:rsidRPr="007F7E45">
        <w:rPr>
          <w:rStyle w:val="text"/>
          <w:rFonts w:ascii="Times New Roman" w:hAnsi="Times New Roman" w:cs="Times New Roman"/>
          <w:sz w:val="20"/>
          <w:szCs w:val="20"/>
        </w:rPr>
        <w:t>Hou</w:t>
      </w:r>
      <w:r w:rsidRPr="007F7E45">
        <w:rPr>
          <w:rFonts w:ascii="Times New Roman" w:hAnsi="Times New Roman" w:cs="Times New Roman"/>
          <w:sz w:val="20"/>
          <w:szCs w:val="20"/>
        </w:rPr>
        <w:t xml:space="preserve">; </w:t>
      </w:r>
      <w:r w:rsidRPr="007F7E45">
        <w:rPr>
          <w:rStyle w:val="given-name"/>
          <w:rFonts w:ascii="Times New Roman" w:hAnsi="Times New Roman" w:cs="Times New Roman"/>
          <w:sz w:val="20"/>
          <w:szCs w:val="20"/>
        </w:rPr>
        <w:t xml:space="preserve">J. </w:t>
      </w:r>
      <w:r w:rsidRPr="007F7E45">
        <w:rPr>
          <w:rStyle w:val="text"/>
          <w:rFonts w:ascii="Times New Roman" w:hAnsi="Times New Roman" w:cs="Times New Roman"/>
          <w:sz w:val="20"/>
          <w:szCs w:val="20"/>
        </w:rPr>
        <w:t>Gao</w:t>
      </w:r>
      <w:r w:rsidRPr="007F7E45">
        <w:rPr>
          <w:rFonts w:ascii="Times New Roman" w:hAnsi="Times New Roman" w:cs="Times New Roman"/>
          <w:sz w:val="20"/>
          <w:szCs w:val="20"/>
        </w:rPr>
        <w:t>,</w:t>
      </w:r>
      <w:r w:rsidRPr="007F7E45">
        <w:rPr>
          <w:rFonts w:ascii="Times New Roman" w:eastAsia="Times New Roman" w:hAnsi="Times New Roman" w:cs="Times New Roman"/>
          <w:sz w:val="20"/>
          <w:szCs w:val="20"/>
        </w:rPr>
        <w:t xml:space="preserve"> et al. </w:t>
      </w:r>
      <w:r w:rsidRPr="007F7E45">
        <w:rPr>
          <w:rFonts w:ascii="Times New Roman" w:eastAsia="Times New Roman" w:hAnsi="Times New Roman" w:cs="Times New Roman"/>
          <w:i/>
          <w:iCs/>
          <w:sz w:val="20"/>
          <w:szCs w:val="20"/>
        </w:rPr>
        <w:t>Fuel</w:t>
      </w:r>
      <w:r w:rsidRPr="007F7E4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F7E45">
        <w:rPr>
          <w:rFonts w:ascii="Times New Roman" w:eastAsia="Times New Roman" w:hAnsi="Times New Roman" w:cs="Times New Roman"/>
          <w:b/>
          <w:bCs/>
          <w:sz w:val="20"/>
          <w:szCs w:val="20"/>
        </w:rPr>
        <w:t>2008</w:t>
      </w:r>
      <w:r w:rsidRPr="007F7E45">
        <w:rPr>
          <w:rFonts w:ascii="Times New Roman" w:eastAsia="Times New Roman" w:hAnsi="Times New Roman" w:cs="Times New Roman"/>
          <w:sz w:val="20"/>
          <w:szCs w:val="20"/>
        </w:rPr>
        <w:t>, 87, 1348–1354.</w:t>
      </w:r>
    </w:p>
    <w:p w14:paraId="450E7F05" w14:textId="146F1D2B" w:rsidR="0089453C" w:rsidRPr="0089453C" w:rsidRDefault="00000000" w:rsidP="0089453C">
      <w:pPr>
        <w:pStyle w:val="PargrafodaLista"/>
        <w:numPr>
          <w:ilvl w:val="0"/>
          <w:numId w:val="3"/>
        </w:numPr>
        <w:rPr>
          <w:rStyle w:val="displayname"/>
          <w:rFonts w:ascii="Times New Roman" w:eastAsia="Times New Roman" w:hAnsi="Times New Roman" w:cs="Times New Roman"/>
          <w:sz w:val="20"/>
          <w:szCs w:val="20"/>
          <w:lang w:val="en-US"/>
        </w:rPr>
      </w:pPr>
      <w:hyperlink r:id="rId22" w:tgtFrame="_blank" w:history="1">
        <w:r w:rsidR="0089453C" w:rsidRPr="00F870D1">
          <w:rPr>
            <w:rStyle w:val="sciprofiles-linkname"/>
            <w:rFonts w:ascii="Times New Roman" w:hAnsi="Times New Roman" w:cs="Times New Roman"/>
            <w:sz w:val="20"/>
            <w:szCs w:val="20"/>
            <w:shd w:val="clear" w:color="auto" w:fill="FFFFFF"/>
            <w:lang w:val="en-US"/>
          </w:rPr>
          <w:t>A. Fakeeha</w:t>
        </w:r>
      </w:hyperlink>
      <w:r w:rsidR="0089453C" w:rsidRPr="00F870D1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hyperlink r:id="rId23" w:tgtFrame="_blank" w:history="1">
        <w:r w:rsidR="0089453C" w:rsidRPr="00F870D1">
          <w:rPr>
            <w:rFonts w:ascii="Times New Roman" w:eastAsia="Times New Roman" w:hAnsi="Times New Roman" w:cs="Times New Roman"/>
            <w:sz w:val="20"/>
            <w:szCs w:val="20"/>
            <w:lang w:val="en-US" w:eastAsia="pt-BR"/>
          </w:rPr>
          <w:t>A. A. Ibrahim</w:t>
        </w:r>
      </w:hyperlink>
      <w:r w:rsidR="0089453C" w:rsidRPr="00F870D1">
        <w:rPr>
          <w:rFonts w:ascii="Times New Roman" w:eastAsia="Times New Roman" w:hAnsi="Times New Roman" w:cs="Times New Roman"/>
          <w:sz w:val="20"/>
          <w:szCs w:val="20"/>
          <w:lang w:val="en-US" w:eastAsia="pt-BR"/>
        </w:rPr>
        <w:t>,</w:t>
      </w:r>
      <w:r w:rsidR="0089453C" w:rsidRPr="00F870D1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et al. </w:t>
      </w:r>
      <w:r w:rsidR="0089453C" w:rsidRPr="007F7E45">
        <w:rPr>
          <w:rFonts w:ascii="Times New Roman" w:eastAsia="Times New Roman" w:hAnsi="Times New Roman" w:cs="Times New Roman"/>
          <w:i/>
          <w:iCs/>
          <w:sz w:val="20"/>
          <w:szCs w:val="20"/>
        </w:rPr>
        <w:t>Processes</w:t>
      </w:r>
      <w:r w:rsidR="0089453C" w:rsidRPr="007F7E45">
        <w:rPr>
          <w:rFonts w:ascii="Times New Roman" w:eastAsia="Times New Roman" w:hAnsi="Times New Roman" w:cs="Times New Roman"/>
          <w:sz w:val="20"/>
          <w:szCs w:val="20"/>
        </w:rPr>
        <w:t>, 2020, 8, 499.</w:t>
      </w:r>
    </w:p>
    <w:p w14:paraId="1ED20326" w14:textId="3DBFBE02" w:rsidR="0089453C" w:rsidRPr="0089453C" w:rsidRDefault="0089453C" w:rsidP="0089453C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870D1">
        <w:rPr>
          <w:rStyle w:val="displayname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M. Thommes</w:t>
      </w:r>
      <w:r w:rsidRPr="00F870D1">
        <w:rPr>
          <w:rStyle w:val="contributor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 xml:space="preserve">; </w:t>
      </w:r>
      <w:r w:rsidRPr="00F870D1">
        <w:rPr>
          <w:rStyle w:val="displayname"/>
          <w:rFonts w:ascii="Times New Roman" w:hAnsi="Times New Roman" w:cs="Times New Roman"/>
          <w:sz w:val="20"/>
          <w:szCs w:val="20"/>
          <w:shd w:val="clear" w:color="auto" w:fill="FFFFFF"/>
          <w:lang w:val="en-US"/>
        </w:rPr>
        <w:t>K. Kaneko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et al. </w:t>
      </w:r>
      <w:r w:rsidRPr="007F7E4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Pure and Applied Chemistry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7F7E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2015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87, 1051–1069. </w:t>
      </w:r>
    </w:p>
    <w:p w14:paraId="298BF48F" w14:textId="6778A0B4" w:rsidR="0089453C" w:rsidRPr="0089453C" w:rsidRDefault="0089453C" w:rsidP="0089453C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870D1">
        <w:rPr>
          <w:rFonts w:ascii="Times New Roman" w:hAnsi="Times New Roman" w:cs="Times New Roman"/>
          <w:sz w:val="20"/>
          <w:szCs w:val="20"/>
          <w:lang w:val="en-US"/>
        </w:rPr>
        <w:t>I. F. Myronyuk1; V. Mandzyuk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et al. </w:t>
      </w:r>
      <w:r w:rsidRPr="007F7E45">
        <w:rPr>
          <w:rFonts w:ascii="Times New Roman" w:eastAsia="Times New Roman" w:hAnsi="Times New Roman" w:cs="Times New Roman"/>
          <w:i/>
          <w:iCs/>
          <w:sz w:val="20"/>
          <w:szCs w:val="20"/>
        </w:rPr>
        <w:t>Nanoscale Research Letters</w:t>
      </w:r>
      <w:r w:rsidRPr="007F7E4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F7E45">
        <w:rPr>
          <w:rFonts w:ascii="Times New Roman" w:eastAsia="Times New Roman" w:hAnsi="Times New Roman" w:cs="Times New Roman"/>
          <w:b/>
          <w:bCs/>
          <w:sz w:val="20"/>
          <w:szCs w:val="20"/>
        </w:rPr>
        <w:t>2016</w:t>
      </w:r>
      <w:r w:rsidRPr="007F7E45">
        <w:rPr>
          <w:rFonts w:ascii="Times New Roman" w:eastAsia="Times New Roman" w:hAnsi="Times New Roman" w:cs="Times New Roman"/>
          <w:sz w:val="20"/>
          <w:szCs w:val="20"/>
        </w:rPr>
        <w:t xml:space="preserve">, 11, 153. </w:t>
      </w:r>
    </w:p>
    <w:p w14:paraId="0B187718" w14:textId="491BCD7A" w:rsidR="0089453C" w:rsidRPr="00F870D1" w:rsidRDefault="0089453C" w:rsidP="0089453C">
      <w:pPr>
        <w:pStyle w:val="PargrafodaLista"/>
        <w:numPr>
          <w:ilvl w:val="0"/>
          <w:numId w:val="3"/>
        </w:numPr>
        <w:rPr>
          <w:rStyle w:val="given-name"/>
          <w:rFonts w:ascii="Times New Roman" w:eastAsia="Times New Roman" w:hAnsi="Times New Roman" w:cs="Times New Roman"/>
          <w:sz w:val="20"/>
          <w:szCs w:val="20"/>
        </w:rPr>
      </w:pPr>
      <w:r w:rsidRPr="007F7E45">
        <w:rPr>
          <w:rFonts w:ascii="Times New Roman" w:hAnsi="Times New Roman" w:cs="Times New Roman"/>
          <w:sz w:val="20"/>
          <w:szCs w:val="20"/>
          <w:shd w:val="clear" w:color="auto" w:fill="FFFFFF"/>
        </w:rPr>
        <w:t>A. L. Alberton</w:t>
      </w:r>
      <w:r w:rsidRPr="007F7E45">
        <w:rPr>
          <w:rFonts w:ascii="Times New Roman" w:eastAsia="Times New Roman" w:hAnsi="Times New Roman" w:cs="Times New Roman"/>
          <w:sz w:val="20"/>
          <w:szCs w:val="20"/>
        </w:rPr>
        <w:t>, Tese Doutorado Universidade Federal do Rio de Janeiro, 2006.</w:t>
      </w:r>
    </w:p>
    <w:p w14:paraId="697DE4AA" w14:textId="74285515" w:rsidR="0089453C" w:rsidRPr="0089453C" w:rsidRDefault="0089453C" w:rsidP="0089453C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870D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>T.C.</w:t>
      </w:r>
      <w:r w:rsidRPr="00F870D1">
        <w:rPr>
          <w:rStyle w:val="react-xocs-alternative-link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0D1">
        <w:rPr>
          <w:rStyle w:val="text"/>
          <w:rFonts w:ascii="Times New Roman" w:hAnsi="Times New Roman" w:cs="Times New Roman"/>
          <w:sz w:val="20"/>
          <w:szCs w:val="20"/>
          <w:lang w:val="en-US"/>
        </w:rPr>
        <w:t>Wang</w:t>
      </w:r>
      <w:r w:rsidRPr="00F870D1">
        <w:rPr>
          <w:rFonts w:ascii="Times New Roman" w:hAnsi="Times New Roman" w:cs="Times New Roman"/>
          <w:sz w:val="20"/>
          <w:szCs w:val="20"/>
          <w:lang w:val="en-US"/>
        </w:rPr>
        <w:t xml:space="preserve">, </w:t>
      </w:r>
      <w:r w:rsidRPr="00F870D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>R.Z.</w:t>
      </w:r>
      <w:r w:rsidRPr="00F870D1">
        <w:rPr>
          <w:rStyle w:val="react-xocs-alternative-link"/>
          <w:rFonts w:ascii="Times New Roman" w:hAnsi="Times New Roman" w:cs="Times New Roman"/>
          <w:sz w:val="20"/>
          <w:szCs w:val="20"/>
          <w:lang w:val="en-US"/>
        </w:rPr>
        <w:t xml:space="preserve"> </w:t>
      </w:r>
      <w:r w:rsidRPr="00F870D1">
        <w:rPr>
          <w:rStyle w:val="text"/>
          <w:rFonts w:ascii="Times New Roman" w:hAnsi="Times New Roman" w:cs="Times New Roman"/>
          <w:sz w:val="20"/>
          <w:szCs w:val="20"/>
          <w:lang w:val="en-US"/>
        </w:rPr>
        <w:t>Chen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>, et al</w:t>
      </w:r>
      <w:r w:rsidRPr="007F7E4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. Journal of the European Ceramic Society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7F7E45">
        <w:rPr>
          <w:rFonts w:ascii="Times New Roman" w:eastAsia="Times New Roman" w:hAnsi="Times New Roman" w:cs="Times New Roman"/>
          <w:b/>
          <w:bCs/>
          <w:sz w:val="20"/>
          <w:szCs w:val="20"/>
        </w:rPr>
        <w:t>2003</w:t>
      </w:r>
      <w:r w:rsidRPr="007F7E45">
        <w:rPr>
          <w:rFonts w:ascii="Times New Roman" w:eastAsia="Times New Roman" w:hAnsi="Times New Roman" w:cs="Times New Roman"/>
          <w:sz w:val="20"/>
          <w:szCs w:val="20"/>
        </w:rPr>
        <w:t xml:space="preserve">, 23, 927–934. </w:t>
      </w:r>
    </w:p>
    <w:p w14:paraId="0A6E202C" w14:textId="2D7A6989" w:rsidR="0089453C" w:rsidRPr="00F870D1" w:rsidRDefault="0089453C" w:rsidP="0089453C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7F7E45">
        <w:rPr>
          <w:rFonts w:ascii="Times New Roman" w:eastAsia="Times New Roman" w:hAnsi="Times New Roman" w:cs="Times New Roman"/>
        </w:rPr>
        <w:t>M. Schmal,</w:t>
      </w:r>
      <w:r w:rsidRPr="007F7E45">
        <w:rPr>
          <w:rFonts w:ascii="Times New Roman" w:eastAsia="Times New Roman" w:hAnsi="Times New Roman" w:cs="Times New Roman"/>
          <w:i/>
          <w:iCs/>
        </w:rPr>
        <w:t xml:space="preserve"> Catálise Heterogênea</w:t>
      </w:r>
      <w:r w:rsidRPr="007F7E45">
        <w:rPr>
          <w:rFonts w:ascii="Times New Roman" w:eastAsia="Times New Roman" w:hAnsi="Times New Roman" w:cs="Times New Roman"/>
        </w:rPr>
        <w:t>.  Rio de Janeiro, 2011.</w:t>
      </w:r>
    </w:p>
    <w:p w14:paraId="2A1AF968" w14:textId="73B2083C" w:rsidR="0089453C" w:rsidRPr="0089453C" w:rsidRDefault="0089453C" w:rsidP="0089453C">
      <w:pPr>
        <w:pStyle w:val="PargrafodaLista"/>
        <w:numPr>
          <w:ilvl w:val="0"/>
          <w:numId w:val="3"/>
        </w:numPr>
        <w:rPr>
          <w:rStyle w:val="given-name"/>
          <w:rFonts w:ascii="Times New Roman" w:eastAsia="Times New Roman" w:hAnsi="Times New Roman" w:cs="Times New Roman"/>
          <w:sz w:val="20"/>
          <w:szCs w:val="20"/>
          <w:lang w:val="en-US"/>
        </w:rPr>
      </w:pPr>
      <w:r w:rsidRPr="007F7E45">
        <w:rPr>
          <w:rFonts w:ascii="Times New Roman" w:eastAsia="Times New Roman" w:hAnsi="Times New Roman" w:cs="Times New Roman"/>
        </w:rPr>
        <w:t xml:space="preserve">M. Schmal. </w:t>
      </w:r>
      <w:r w:rsidRPr="007F7E45">
        <w:rPr>
          <w:rFonts w:ascii="Times New Roman" w:eastAsia="Times New Roman" w:hAnsi="Times New Roman" w:cs="Times New Roman"/>
          <w:i/>
          <w:iCs/>
        </w:rPr>
        <w:t xml:space="preserve">Cinética e Reatores: aplicação na engenharia química: teoria e exercícios. </w:t>
      </w:r>
      <w:r w:rsidRPr="007F7E45">
        <w:rPr>
          <w:rFonts w:ascii="Times New Roman" w:eastAsia="Times New Roman" w:hAnsi="Times New Roman" w:cs="Times New Roman"/>
        </w:rPr>
        <w:t xml:space="preserve">Rio de Janeiro, 2013. </w:t>
      </w:r>
      <w:r w:rsidRPr="007F7E45">
        <w:rPr>
          <w:rFonts w:ascii="Times New Roman" w:eastAsia="Times New Roman" w:hAnsi="Times New Roman" w:cs="Times New Roman"/>
          <w:i/>
          <w:iCs/>
        </w:rPr>
        <w:t xml:space="preserve"> </w:t>
      </w:r>
    </w:p>
    <w:p w14:paraId="69ED5C59" w14:textId="44E4163C" w:rsidR="0089453C" w:rsidRPr="00F870D1" w:rsidRDefault="0089453C" w:rsidP="0089453C">
      <w:pPr>
        <w:pStyle w:val="PargrafodaLista"/>
        <w:numPr>
          <w:ilvl w:val="0"/>
          <w:numId w:val="3"/>
        </w:numPr>
        <w:rPr>
          <w:rStyle w:val="given-name"/>
          <w:rFonts w:ascii="Times New Roman" w:eastAsia="Times New Roman" w:hAnsi="Times New Roman" w:cs="Times New Roman"/>
          <w:sz w:val="20"/>
          <w:szCs w:val="20"/>
        </w:rPr>
      </w:pPr>
      <w:r w:rsidRPr="007F7E45">
        <w:rPr>
          <w:rStyle w:val="given-name"/>
          <w:rFonts w:ascii="Times New Roman" w:hAnsi="Times New Roman" w:cs="Times New Roman"/>
          <w:sz w:val="20"/>
          <w:szCs w:val="20"/>
        </w:rPr>
        <w:t xml:space="preserve">C. </w:t>
      </w:r>
      <w:r w:rsidRPr="007F7E45">
        <w:rPr>
          <w:rStyle w:val="text"/>
          <w:rFonts w:ascii="Times New Roman" w:hAnsi="Times New Roman" w:cs="Times New Roman"/>
          <w:sz w:val="20"/>
          <w:szCs w:val="20"/>
        </w:rPr>
        <w:t>Li</w:t>
      </w:r>
      <w:r w:rsidRPr="007F7E45">
        <w:rPr>
          <w:rStyle w:val="react-xocs-alternative-link"/>
          <w:rFonts w:ascii="Times New Roman" w:hAnsi="Times New Roman" w:cs="Times New Roman"/>
          <w:sz w:val="20"/>
          <w:szCs w:val="20"/>
        </w:rPr>
        <w:t xml:space="preserve">; </w:t>
      </w:r>
      <w:r w:rsidRPr="007F7E45">
        <w:rPr>
          <w:rStyle w:val="given-name"/>
          <w:rFonts w:ascii="Times New Roman" w:hAnsi="Times New Roman" w:cs="Times New Roman"/>
          <w:sz w:val="20"/>
          <w:szCs w:val="20"/>
        </w:rPr>
        <w:t xml:space="preserve">Y. </w:t>
      </w:r>
      <w:r w:rsidRPr="007F7E45">
        <w:rPr>
          <w:rStyle w:val="text"/>
          <w:rFonts w:ascii="Times New Roman" w:hAnsi="Times New Roman" w:cs="Times New Roman"/>
          <w:sz w:val="20"/>
          <w:szCs w:val="20"/>
        </w:rPr>
        <w:t>Chen</w:t>
      </w:r>
      <w:r w:rsidRPr="007F7E4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F7E45">
        <w:rPr>
          <w:rFonts w:ascii="Times New Roman" w:eastAsia="Times New Roman" w:hAnsi="Times New Roman" w:cs="Times New Roman"/>
          <w:i/>
          <w:iCs/>
          <w:sz w:val="20"/>
          <w:szCs w:val="20"/>
        </w:rPr>
        <w:t>Thermochimica Acta</w:t>
      </w:r>
      <w:r w:rsidRPr="007F7E45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r w:rsidRPr="007F7E45">
        <w:rPr>
          <w:rFonts w:ascii="Times New Roman" w:eastAsia="Times New Roman" w:hAnsi="Times New Roman" w:cs="Times New Roman"/>
          <w:b/>
          <w:bCs/>
          <w:sz w:val="20"/>
          <w:szCs w:val="20"/>
        </w:rPr>
        <w:t>1995</w:t>
      </w:r>
      <w:r w:rsidRPr="007F7E45">
        <w:rPr>
          <w:rFonts w:ascii="Times New Roman" w:eastAsia="Times New Roman" w:hAnsi="Times New Roman" w:cs="Times New Roman"/>
          <w:sz w:val="20"/>
          <w:szCs w:val="20"/>
        </w:rPr>
        <w:t>, 256, 457–465.</w:t>
      </w:r>
    </w:p>
    <w:p w14:paraId="68B453F5" w14:textId="574CDB86" w:rsidR="0089453C" w:rsidRPr="0089453C" w:rsidRDefault="0089453C" w:rsidP="0089453C">
      <w:pPr>
        <w:pStyle w:val="PargrafodaLista"/>
        <w:numPr>
          <w:ilvl w:val="0"/>
          <w:numId w:val="3"/>
        </w:numPr>
        <w:rPr>
          <w:rStyle w:val="given-name"/>
          <w:rFonts w:ascii="Times New Roman" w:eastAsia="Times New Roman" w:hAnsi="Times New Roman" w:cs="Times New Roman"/>
          <w:sz w:val="20"/>
          <w:szCs w:val="20"/>
          <w:lang w:val="en-US"/>
        </w:rPr>
      </w:pPr>
      <w:r w:rsidRPr="007F7E45">
        <w:rPr>
          <w:rStyle w:val="given-name"/>
          <w:rFonts w:ascii="Times New Roman" w:hAnsi="Times New Roman" w:cs="Times New Roman"/>
          <w:sz w:val="20"/>
          <w:szCs w:val="20"/>
        </w:rPr>
        <w:t>A.</w:t>
      </w:r>
      <w:r w:rsidRPr="007F7E45">
        <w:rPr>
          <w:rStyle w:val="given-name"/>
          <w:rFonts w:ascii="Times New Roman" w:hAnsi="Times New Roman"/>
          <w:sz w:val="20"/>
        </w:rPr>
        <w:t xml:space="preserve"> </w:t>
      </w:r>
      <w:r w:rsidRPr="007F7E45">
        <w:rPr>
          <w:rStyle w:val="given-name"/>
          <w:rFonts w:ascii="Times New Roman" w:hAnsi="Times New Roman" w:cs="Times New Roman"/>
          <w:sz w:val="20"/>
          <w:szCs w:val="20"/>
        </w:rPr>
        <w:t>J.</w:t>
      </w:r>
      <w:r w:rsidRPr="007F7E45">
        <w:rPr>
          <w:rStyle w:val="react-xocs-alternative-link"/>
          <w:rFonts w:ascii="Times New Roman" w:hAnsi="Times New Roman" w:cs="Times New Roman"/>
          <w:sz w:val="20"/>
          <w:szCs w:val="20"/>
        </w:rPr>
        <w:t xml:space="preserve"> </w:t>
      </w:r>
      <w:r w:rsidRPr="007F7E45">
        <w:rPr>
          <w:rStyle w:val="text"/>
          <w:rFonts w:ascii="Times New Roman" w:hAnsi="Times New Roman" w:cs="Times New Roman"/>
          <w:sz w:val="20"/>
          <w:szCs w:val="20"/>
        </w:rPr>
        <w:t>Akande</w:t>
      </w:r>
      <w:r w:rsidRPr="007F7E45">
        <w:rPr>
          <w:rFonts w:ascii="Times New Roman" w:hAnsi="Times New Roman" w:cs="Times New Roman"/>
          <w:sz w:val="20"/>
          <w:szCs w:val="20"/>
        </w:rPr>
        <w:t xml:space="preserve">; </w:t>
      </w:r>
      <w:r w:rsidRPr="007F7E45">
        <w:rPr>
          <w:rStyle w:val="given-name"/>
          <w:rFonts w:ascii="Times New Roman" w:hAnsi="Times New Roman" w:cs="Times New Roman"/>
          <w:sz w:val="20"/>
          <w:szCs w:val="20"/>
        </w:rPr>
        <w:t>R. O.</w:t>
      </w:r>
      <w:r w:rsidRPr="007F7E45">
        <w:rPr>
          <w:rStyle w:val="react-xocs-alternative-link"/>
          <w:rFonts w:ascii="Times New Roman" w:hAnsi="Times New Roman" w:cs="Times New Roman"/>
          <w:sz w:val="20"/>
          <w:szCs w:val="20"/>
        </w:rPr>
        <w:t xml:space="preserve"> </w:t>
      </w:r>
      <w:r w:rsidRPr="007F7E45">
        <w:rPr>
          <w:rStyle w:val="text"/>
          <w:rFonts w:ascii="Times New Roman" w:hAnsi="Times New Roman" w:cs="Times New Roman"/>
          <w:sz w:val="20"/>
          <w:szCs w:val="20"/>
        </w:rPr>
        <w:t>Idem</w:t>
      </w:r>
      <w:r w:rsidRPr="00F870D1">
        <w:rPr>
          <w:rFonts w:ascii="Times New Roman" w:eastAsia="Times New Roman" w:hAnsi="Times New Roman" w:cs="Times New Roman"/>
          <w:sz w:val="20"/>
          <w:szCs w:val="20"/>
        </w:rPr>
        <w:t xml:space="preserve">, et al. </w:t>
      </w:r>
      <w:r w:rsidRPr="007F7E4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Applied Catalysis A: General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7F7E45">
        <w:rPr>
          <w:rFonts w:ascii="Times New Roman" w:eastAsia="Times New Roman" w:hAnsi="Times New Roman" w:cs="Times New Roman"/>
          <w:b/>
          <w:bCs/>
          <w:sz w:val="20"/>
          <w:szCs w:val="20"/>
        </w:rPr>
        <w:t>2005</w:t>
      </w:r>
      <w:r w:rsidRPr="007F7E45">
        <w:rPr>
          <w:rFonts w:ascii="Times New Roman" w:eastAsia="Times New Roman" w:hAnsi="Times New Roman" w:cs="Times New Roman"/>
          <w:sz w:val="20"/>
          <w:szCs w:val="20"/>
        </w:rPr>
        <w:t xml:space="preserve">, 287, 159–175. </w:t>
      </w:r>
    </w:p>
    <w:p w14:paraId="1DD1CF78" w14:textId="775DFF0C" w:rsidR="0089453C" w:rsidRPr="0089453C" w:rsidRDefault="0089453C" w:rsidP="0089453C">
      <w:pPr>
        <w:pStyle w:val="PargrafodaLista"/>
        <w:numPr>
          <w:ilvl w:val="0"/>
          <w:numId w:val="3"/>
        </w:numPr>
        <w:rPr>
          <w:rStyle w:val="given-name"/>
          <w:rFonts w:ascii="Times New Roman" w:eastAsia="Times New Roman" w:hAnsi="Times New Roman" w:cs="Times New Roman"/>
          <w:sz w:val="20"/>
          <w:szCs w:val="20"/>
          <w:lang w:val="en-US"/>
        </w:rPr>
      </w:pPr>
      <w:r w:rsidRPr="00F870D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>J</w:t>
      </w:r>
      <w:r w:rsidRPr="00F870D1">
        <w:rPr>
          <w:rStyle w:val="react-xocs-alternative-link"/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F870D1">
        <w:rPr>
          <w:rStyle w:val="text"/>
          <w:rFonts w:ascii="Times New Roman" w:hAnsi="Times New Roman" w:cs="Times New Roman"/>
          <w:sz w:val="20"/>
          <w:szCs w:val="20"/>
          <w:lang w:val="en-US"/>
        </w:rPr>
        <w:t>Juan-Juan</w:t>
      </w:r>
      <w:r w:rsidRPr="00F870D1">
        <w:rPr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F870D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>M.C</w:t>
      </w:r>
      <w:r w:rsidRPr="00F870D1">
        <w:rPr>
          <w:rStyle w:val="react-xocs-alternative-link"/>
          <w:rFonts w:ascii="Times New Roman" w:hAnsi="Times New Roman" w:cs="Times New Roman"/>
          <w:sz w:val="20"/>
          <w:szCs w:val="20"/>
          <w:lang w:val="en-US"/>
        </w:rPr>
        <w:t xml:space="preserve">. </w:t>
      </w:r>
      <w:r w:rsidRPr="00F870D1">
        <w:rPr>
          <w:rStyle w:val="text"/>
          <w:rFonts w:ascii="Times New Roman" w:hAnsi="Times New Roman" w:cs="Times New Roman"/>
          <w:sz w:val="20"/>
          <w:szCs w:val="20"/>
          <w:lang w:val="en-US"/>
        </w:rPr>
        <w:t>R. Martı́nez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et al. </w:t>
      </w:r>
      <w:r w:rsidRPr="007F7E4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Applied Catalysis A: General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F870D1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2004</w:t>
      </w:r>
      <w:r w:rsidRPr="00F870D1">
        <w:rPr>
          <w:rFonts w:ascii="Times New Roman" w:eastAsia="Times New Roman" w:hAnsi="Times New Roman" w:cs="Times New Roman"/>
          <w:sz w:val="20"/>
          <w:szCs w:val="20"/>
          <w:lang w:val="en-US"/>
        </w:rPr>
        <w:t>, 264, n. 2, 169–174.</w:t>
      </w:r>
    </w:p>
    <w:p w14:paraId="1510E213" w14:textId="77777777" w:rsidR="0089453C" w:rsidRPr="007F7E45" w:rsidRDefault="0089453C" w:rsidP="0089453C">
      <w:pPr>
        <w:pStyle w:val="PargrafodaLista"/>
        <w:numPr>
          <w:ilvl w:val="0"/>
          <w:numId w:val="3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F870D1">
        <w:rPr>
          <w:rStyle w:val="given-name"/>
          <w:rFonts w:ascii="Times New Roman" w:hAnsi="Times New Roman" w:cs="Times New Roman"/>
          <w:sz w:val="20"/>
          <w:szCs w:val="20"/>
          <w:lang w:val="en-US"/>
        </w:rPr>
        <w:t xml:space="preserve">L. </w:t>
      </w:r>
      <w:r w:rsidRPr="00F870D1">
        <w:rPr>
          <w:rStyle w:val="text"/>
          <w:rFonts w:ascii="Times New Roman" w:hAnsi="Times New Roman" w:cs="Times New Roman"/>
          <w:sz w:val="20"/>
          <w:szCs w:val="20"/>
          <w:lang w:val="en-US"/>
        </w:rPr>
        <w:t>Sun</w:t>
      </w:r>
      <w:r w:rsidRPr="00F870D1">
        <w:rPr>
          <w:rStyle w:val="react-xocs-alternative-link"/>
          <w:rFonts w:ascii="Times New Roman" w:hAnsi="Times New Roman" w:cs="Times New Roman"/>
          <w:sz w:val="20"/>
          <w:szCs w:val="20"/>
          <w:lang w:val="en-US"/>
        </w:rPr>
        <w:t xml:space="preserve">; </w:t>
      </w:r>
      <w:r w:rsidRPr="00F870D1">
        <w:rPr>
          <w:rFonts w:ascii="Times New Roman" w:hAnsi="Times New Roman" w:cs="Times New Roman"/>
          <w:sz w:val="20"/>
          <w:szCs w:val="20"/>
          <w:lang w:val="en-US"/>
        </w:rPr>
        <w:t xml:space="preserve">Y. Tan, 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et al. </w:t>
      </w:r>
      <w:r w:rsidRPr="007F7E4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International Journal of Hydrogen Energy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. </w:t>
      </w:r>
      <w:r w:rsidRPr="007F7E45">
        <w:rPr>
          <w:rFonts w:ascii="Times New Roman" w:eastAsia="Times New Roman" w:hAnsi="Times New Roman" w:cs="Times New Roman"/>
          <w:b/>
          <w:bCs/>
          <w:sz w:val="20"/>
          <w:szCs w:val="20"/>
          <w:lang w:val="en-US"/>
        </w:rPr>
        <w:t>2013</w:t>
      </w:r>
      <w:r w:rsidRPr="007F7E4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38, 1892–1900. </w:t>
      </w:r>
    </w:p>
    <w:p w14:paraId="43BD9E36" w14:textId="77777777" w:rsidR="0089453C" w:rsidRPr="007F7E45" w:rsidRDefault="0089453C" w:rsidP="0089453C">
      <w:pPr>
        <w:pStyle w:val="PargrafodaLista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5C6B5701" w14:textId="77777777" w:rsidR="0089453C" w:rsidRPr="007F7E45" w:rsidRDefault="0089453C" w:rsidP="0089453C">
      <w:pPr>
        <w:pStyle w:val="PargrafodaLista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p w14:paraId="77185DD4" w14:textId="77777777" w:rsidR="00B82210" w:rsidRPr="007F7E45" w:rsidRDefault="00B82210" w:rsidP="00CF1445">
      <w:pPr>
        <w:pStyle w:val="PargrafodaLista"/>
        <w:rPr>
          <w:rFonts w:ascii="Times New Roman" w:eastAsia="Times New Roman" w:hAnsi="Times New Roman" w:cs="Times New Roman"/>
          <w:sz w:val="20"/>
          <w:szCs w:val="20"/>
          <w:lang w:val="en-US"/>
        </w:rPr>
      </w:pPr>
    </w:p>
    <w:sectPr w:rsidR="00B82210" w:rsidRPr="007F7E45" w:rsidSect="00EA4E1B">
      <w:type w:val="continuous"/>
      <w:pgSz w:w="11906" w:h="16838"/>
      <w:pgMar w:top="1418" w:right="1094" w:bottom="1418" w:left="567" w:header="709" w:footer="709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6B38C" w14:textId="77777777" w:rsidR="00A11493" w:rsidRDefault="00A11493" w:rsidP="00EA4E1B">
      <w:pPr>
        <w:spacing w:after="0" w:line="240" w:lineRule="auto"/>
      </w:pPr>
      <w:r>
        <w:separator/>
      </w:r>
    </w:p>
  </w:endnote>
  <w:endnote w:type="continuationSeparator" w:id="0">
    <w:p w14:paraId="0A29509E" w14:textId="77777777" w:rsidR="00A11493" w:rsidRDefault="00A11493" w:rsidP="00EA4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MT">
    <w:altName w:val="Yu Gothic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281C2E" w14:textId="77777777" w:rsidR="00A11493" w:rsidRDefault="00A11493" w:rsidP="00EA4E1B">
      <w:pPr>
        <w:spacing w:after="0" w:line="240" w:lineRule="auto"/>
      </w:pPr>
      <w:r>
        <w:separator/>
      </w:r>
    </w:p>
  </w:footnote>
  <w:footnote w:type="continuationSeparator" w:id="0">
    <w:p w14:paraId="39103959" w14:textId="77777777" w:rsidR="00A11493" w:rsidRDefault="00A11493" w:rsidP="00EA4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79F22" w14:textId="15EBCFB1" w:rsidR="00EA4E1B" w:rsidRDefault="00AF0400" w:rsidP="00EA4E1B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128B8774" wp14:editId="6C5718AB">
          <wp:extent cx="1524000" cy="1049325"/>
          <wp:effectExtent l="0" t="0" r="0" b="0"/>
          <wp:docPr id="1075734411" name="Imagem 10757344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623" t="15704" r="28688" b="16130"/>
                  <a:stretch/>
                </pic:blipFill>
                <pic:spPr bwMode="auto">
                  <a:xfrm>
                    <a:off x="0" y="0"/>
                    <a:ext cx="1552733" cy="10691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4E1B">
      <w:rPr>
        <w:noProof/>
      </w:rPr>
      <w:t xml:space="preserve">                                                </w:t>
    </w:r>
    <w:r w:rsidR="00EA4E1B">
      <w:rPr>
        <w:noProof/>
        <w:lang w:eastAsia="pt-BR"/>
      </w:rPr>
      <w:drawing>
        <wp:inline distT="0" distB="0" distL="0" distR="0" wp14:anchorId="10EB0FB8" wp14:editId="021C4271">
          <wp:extent cx="1963713" cy="696036"/>
          <wp:effectExtent l="0" t="0" r="0" b="8890"/>
          <wp:docPr id="1746801377" name="Imagem 1746801377" descr="Logo do Si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do Si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63713" cy="696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63531C"/>
    <w:multiLevelType w:val="hybridMultilevel"/>
    <w:tmpl w:val="E3F8347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8F119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E4C4C65"/>
    <w:multiLevelType w:val="hybridMultilevel"/>
    <w:tmpl w:val="E3106ABA"/>
    <w:lvl w:ilvl="0" w:tplc="345290D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hint="default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D5695F"/>
    <w:multiLevelType w:val="hybridMultilevel"/>
    <w:tmpl w:val="E3F8347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1789963">
    <w:abstractNumId w:val="1"/>
  </w:num>
  <w:num w:numId="2" w16cid:durableId="2055157331">
    <w:abstractNumId w:val="2"/>
  </w:num>
  <w:num w:numId="3" w16cid:durableId="304311547">
    <w:abstractNumId w:val="3"/>
  </w:num>
  <w:num w:numId="4" w16cid:durableId="1404138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LE0NDMzNbI0NjQzNzBT0lEKTi0uzszPAykwqgUA1hGPPSwAAAA="/>
  </w:docVars>
  <w:rsids>
    <w:rsidRoot w:val="00EA4E1B"/>
    <w:rsid w:val="00000247"/>
    <w:rsid w:val="00000C04"/>
    <w:rsid w:val="00001F5C"/>
    <w:rsid w:val="00005E11"/>
    <w:rsid w:val="00006617"/>
    <w:rsid w:val="00010AB3"/>
    <w:rsid w:val="0001264A"/>
    <w:rsid w:val="00012EDB"/>
    <w:rsid w:val="0001684D"/>
    <w:rsid w:val="000229B8"/>
    <w:rsid w:val="00022AAF"/>
    <w:rsid w:val="00023A6A"/>
    <w:rsid w:val="00024553"/>
    <w:rsid w:val="00024B7A"/>
    <w:rsid w:val="00024BA4"/>
    <w:rsid w:val="000326E4"/>
    <w:rsid w:val="000429C2"/>
    <w:rsid w:val="000438C4"/>
    <w:rsid w:val="000461A3"/>
    <w:rsid w:val="00047033"/>
    <w:rsid w:val="0005161C"/>
    <w:rsid w:val="00051AA0"/>
    <w:rsid w:val="0005263A"/>
    <w:rsid w:val="000532AC"/>
    <w:rsid w:val="0005501B"/>
    <w:rsid w:val="00060822"/>
    <w:rsid w:val="00061109"/>
    <w:rsid w:val="00061A72"/>
    <w:rsid w:val="00063975"/>
    <w:rsid w:val="000644FE"/>
    <w:rsid w:val="00064E1D"/>
    <w:rsid w:val="00065358"/>
    <w:rsid w:val="00066C8E"/>
    <w:rsid w:val="000671B8"/>
    <w:rsid w:val="00067C82"/>
    <w:rsid w:val="00067DA3"/>
    <w:rsid w:val="0007430E"/>
    <w:rsid w:val="0007576A"/>
    <w:rsid w:val="00075D02"/>
    <w:rsid w:val="00080625"/>
    <w:rsid w:val="00080BA7"/>
    <w:rsid w:val="00080C1B"/>
    <w:rsid w:val="000839F7"/>
    <w:rsid w:val="0009086F"/>
    <w:rsid w:val="000966F5"/>
    <w:rsid w:val="000967DB"/>
    <w:rsid w:val="00097728"/>
    <w:rsid w:val="000A0104"/>
    <w:rsid w:val="000A30F1"/>
    <w:rsid w:val="000A3416"/>
    <w:rsid w:val="000A4D5C"/>
    <w:rsid w:val="000A6F39"/>
    <w:rsid w:val="000A7569"/>
    <w:rsid w:val="000B4862"/>
    <w:rsid w:val="000B65D5"/>
    <w:rsid w:val="000B6855"/>
    <w:rsid w:val="000B6BC8"/>
    <w:rsid w:val="000B72BA"/>
    <w:rsid w:val="000B788A"/>
    <w:rsid w:val="000C128F"/>
    <w:rsid w:val="000C1E55"/>
    <w:rsid w:val="000C308C"/>
    <w:rsid w:val="000C4227"/>
    <w:rsid w:val="000C602B"/>
    <w:rsid w:val="000C66A1"/>
    <w:rsid w:val="000C7EFC"/>
    <w:rsid w:val="000D360F"/>
    <w:rsid w:val="000D518B"/>
    <w:rsid w:val="000D5DE3"/>
    <w:rsid w:val="000D641D"/>
    <w:rsid w:val="000E00C0"/>
    <w:rsid w:val="000E0B7C"/>
    <w:rsid w:val="000E135D"/>
    <w:rsid w:val="000E2438"/>
    <w:rsid w:val="000E5B46"/>
    <w:rsid w:val="000E610F"/>
    <w:rsid w:val="000E6AF1"/>
    <w:rsid w:val="000F1D24"/>
    <w:rsid w:val="000F5008"/>
    <w:rsid w:val="000F6C30"/>
    <w:rsid w:val="00106601"/>
    <w:rsid w:val="001076E5"/>
    <w:rsid w:val="0010783A"/>
    <w:rsid w:val="0011237F"/>
    <w:rsid w:val="00113A27"/>
    <w:rsid w:val="0011734A"/>
    <w:rsid w:val="00120927"/>
    <w:rsid w:val="00120CCF"/>
    <w:rsid w:val="001222E2"/>
    <w:rsid w:val="00125DD9"/>
    <w:rsid w:val="00126CCA"/>
    <w:rsid w:val="00127D70"/>
    <w:rsid w:val="00130972"/>
    <w:rsid w:val="001309B0"/>
    <w:rsid w:val="001311B4"/>
    <w:rsid w:val="00137682"/>
    <w:rsid w:val="001376CF"/>
    <w:rsid w:val="0014420E"/>
    <w:rsid w:val="00145122"/>
    <w:rsid w:val="00147945"/>
    <w:rsid w:val="00150B5D"/>
    <w:rsid w:val="00151D7E"/>
    <w:rsid w:val="001553A3"/>
    <w:rsid w:val="00156B17"/>
    <w:rsid w:val="00160D64"/>
    <w:rsid w:val="00161B01"/>
    <w:rsid w:val="001623ED"/>
    <w:rsid w:val="00174128"/>
    <w:rsid w:val="00174AE7"/>
    <w:rsid w:val="001760E4"/>
    <w:rsid w:val="001801F9"/>
    <w:rsid w:val="001811B5"/>
    <w:rsid w:val="00181249"/>
    <w:rsid w:val="0018270B"/>
    <w:rsid w:val="001837E2"/>
    <w:rsid w:val="001838E0"/>
    <w:rsid w:val="00184542"/>
    <w:rsid w:val="00184E83"/>
    <w:rsid w:val="00185388"/>
    <w:rsid w:val="00185CF2"/>
    <w:rsid w:val="00187DBD"/>
    <w:rsid w:val="001919EB"/>
    <w:rsid w:val="001922EF"/>
    <w:rsid w:val="00193A97"/>
    <w:rsid w:val="00193AF3"/>
    <w:rsid w:val="001950E8"/>
    <w:rsid w:val="00196DD7"/>
    <w:rsid w:val="00197297"/>
    <w:rsid w:val="001A0F5D"/>
    <w:rsid w:val="001A2EF4"/>
    <w:rsid w:val="001A4B85"/>
    <w:rsid w:val="001A509E"/>
    <w:rsid w:val="001A6FB3"/>
    <w:rsid w:val="001A7AA0"/>
    <w:rsid w:val="001B0C0B"/>
    <w:rsid w:val="001B1503"/>
    <w:rsid w:val="001B1BEF"/>
    <w:rsid w:val="001B317F"/>
    <w:rsid w:val="001B3536"/>
    <w:rsid w:val="001B77EA"/>
    <w:rsid w:val="001C08E3"/>
    <w:rsid w:val="001C4660"/>
    <w:rsid w:val="001C4909"/>
    <w:rsid w:val="001C5415"/>
    <w:rsid w:val="001C6F3E"/>
    <w:rsid w:val="001D0126"/>
    <w:rsid w:val="001D21D7"/>
    <w:rsid w:val="001D31FB"/>
    <w:rsid w:val="001D5AA7"/>
    <w:rsid w:val="001D5DF8"/>
    <w:rsid w:val="001D6B99"/>
    <w:rsid w:val="001E055F"/>
    <w:rsid w:val="001E183E"/>
    <w:rsid w:val="001E1AAF"/>
    <w:rsid w:val="001E1B6D"/>
    <w:rsid w:val="001E3CD1"/>
    <w:rsid w:val="001E3F6D"/>
    <w:rsid w:val="001E462E"/>
    <w:rsid w:val="001E58A9"/>
    <w:rsid w:val="001E72D8"/>
    <w:rsid w:val="001E781A"/>
    <w:rsid w:val="001F129C"/>
    <w:rsid w:val="001F1DF0"/>
    <w:rsid w:val="001F25B2"/>
    <w:rsid w:val="002024E8"/>
    <w:rsid w:val="00202F00"/>
    <w:rsid w:val="0020470F"/>
    <w:rsid w:val="00205053"/>
    <w:rsid w:val="00207943"/>
    <w:rsid w:val="002108D2"/>
    <w:rsid w:val="00214589"/>
    <w:rsid w:val="002169B0"/>
    <w:rsid w:val="00216D66"/>
    <w:rsid w:val="00222230"/>
    <w:rsid w:val="00223FD3"/>
    <w:rsid w:val="00227819"/>
    <w:rsid w:val="00230095"/>
    <w:rsid w:val="00232EDD"/>
    <w:rsid w:val="00233ED7"/>
    <w:rsid w:val="0023454F"/>
    <w:rsid w:val="00234ADD"/>
    <w:rsid w:val="00235FE9"/>
    <w:rsid w:val="00236922"/>
    <w:rsid w:val="00237195"/>
    <w:rsid w:val="002371BD"/>
    <w:rsid w:val="00237E4C"/>
    <w:rsid w:val="00241300"/>
    <w:rsid w:val="00241DDF"/>
    <w:rsid w:val="00241EA3"/>
    <w:rsid w:val="002434F6"/>
    <w:rsid w:val="002523A2"/>
    <w:rsid w:val="00253062"/>
    <w:rsid w:val="00253C8F"/>
    <w:rsid w:val="0025481E"/>
    <w:rsid w:val="00257E27"/>
    <w:rsid w:val="00262CE9"/>
    <w:rsid w:val="00263544"/>
    <w:rsid w:val="00267C2B"/>
    <w:rsid w:val="00273E06"/>
    <w:rsid w:val="00276C36"/>
    <w:rsid w:val="00277D1C"/>
    <w:rsid w:val="00280B62"/>
    <w:rsid w:val="002814E5"/>
    <w:rsid w:val="00281BF4"/>
    <w:rsid w:val="00281FF0"/>
    <w:rsid w:val="0028358C"/>
    <w:rsid w:val="002837B9"/>
    <w:rsid w:val="00286F20"/>
    <w:rsid w:val="00287866"/>
    <w:rsid w:val="002937D6"/>
    <w:rsid w:val="00294A1E"/>
    <w:rsid w:val="00295786"/>
    <w:rsid w:val="00296914"/>
    <w:rsid w:val="00296AA9"/>
    <w:rsid w:val="0029732D"/>
    <w:rsid w:val="002A762C"/>
    <w:rsid w:val="002B6FAB"/>
    <w:rsid w:val="002C03A2"/>
    <w:rsid w:val="002C4285"/>
    <w:rsid w:val="002C4E21"/>
    <w:rsid w:val="002C6D2A"/>
    <w:rsid w:val="002C786A"/>
    <w:rsid w:val="002D2229"/>
    <w:rsid w:val="002D22C0"/>
    <w:rsid w:val="002D2355"/>
    <w:rsid w:val="002D2835"/>
    <w:rsid w:val="002D3B5C"/>
    <w:rsid w:val="002D57B5"/>
    <w:rsid w:val="002D60CE"/>
    <w:rsid w:val="002D759D"/>
    <w:rsid w:val="002E176D"/>
    <w:rsid w:val="002E3115"/>
    <w:rsid w:val="002E3A15"/>
    <w:rsid w:val="002E515C"/>
    <w:rsid w:val="002E51A0"/>
    <w:rsid w:val="002E631E"/>
    <w:rsid w:val="002E6AE6"/>
    <w:rsid w:val="002F1771"/>
    <w:rsid w:val="002F553E"/>
    <w:rsid w:val="002F65C5"/>
    <w:rsid w:val="002F6643"/>
    <w:rsid w:val="0030069E"/>
    <w:rsid w:val="00300BD5"/>
    <w:rsid w:val="0030103C"/>
    <w:rsid w:val="00301619"/>
    <w:rsid w:val="00303AC1"/>
    <w:rsid w:val="00303D78"/>
    <w:rsid w:val="00303FF1"/>
    <w:rsid w:val="003043C0"/>
    <w:rsid w:val="00306702"/>
    <w:rsid w:val="00306D1B"/>
    <w:rsid w:val="003104C7"/>
    <w:rsid w:val="00312092"/>
    <w:rsid w:val="003131A5"/>
    <w:rsid w:val="003171C4"/>
    <w:rsid w:val="00320C96"/>
    <w:rsid w:val="003214F6"/>
    <w:rsid w:val="003229C5"/>
    <w:rsid w:val="0032548E"/>
    <w:rsid w:val="003264A2"/>
    <w:rsid w:val="00326B8B"/>
    <w:rsid w:val="00327ABB"/>
    <w:rsid w:val="00330121"/>
    <w:rsid w:val="00331D0A"/>
    <w:rsid w:val="00335CC6"/>
    <w:rsid w:val="003407E4"/>
    <w:rsid w:val="00340B1E"/>
    <w:rsid w:val="00342CB1"/>
    <w:rsid w:val="0034744B"/>
    <w:rsid w:val="00351649"/>
    <w:rsid w:val="00351776"/>
    <w:rsid w:val="00356BD4"/>
    <w:rsid w:val="00360BB6"/>
    <w:rsid w:val="0036144F"/>
    <w:rsid w:val="00361E84"/>
    <w:rsid w:val="003622C6"/>
    <w:rsid w:val="003648B2"/>
    <w:rsid w:val="00365607"/>
    <w:rsid w:val="00367D32"/>
    <w:rsid w:val="00370A17"/>
    <w:rsid w:val="00373547"/>
    <w:rsid w:val="0037510D"/>
    <w:rsid w:val="00375143"/>
    <w:rsid w:val="00376448"/>
    <w:rsid w:val="00376AD7"/>
    <w:rsid w:val="00381C0B"/>
    <w:rsid w:val="003833A4"/>
    <w:rsid w:val="00384783"/>
    <w:rsid w:val="00385E3E"/>
    <w:rsid w:val="00387B00"/>
    <w:rsid w:val="00390C42"/>
    <w:rsid w:val="00392034"/>
    <w:rsid w:val="00392565"/>
    <w:rsid w:val="003936DD"/>
    <w:rsid w:val="00396E8D"/>
    <w:rsid w:val="003A4C49"/>
    <w:rsid w:val="003B001C"/>
    <w:rsid w:val="003B1C73"/>
    <w:rsid w:val="003B2A13"/>
    <w:rsid w:val="003B53C6"/>
    <w:rsid w:val="003B5CCB"/>
    <w:rsid w:val="003B7635"/>
    <w:rsid w:val="003C08A9"/>
    <w:rsid w:val="003C75B2"/>
    <w:rsid w:val="003D26B9"/>
    <w:rsid w:val="003D630E"/>
    <w:rsid w:val="003E194D"/>
    <w:rsid w:val="003E26BE"/>
    <w:rsid w:val="003E4417"/>
    <w:rsid w:val="003E7935"/>
    <w:rsid w:val="003F288F"/>
    <w:rsid w:val="003F3DCB"/>
    <w:rsid w:val="003F4DA9"/>
    <w:rsid w:val="003F6E69"/>
    <w:rsid w:val="003F7963"/>
    <w:rsid w:val="00400511"/>
    <w:rsid w:val="004021F0"/>
    <w:rsid w:val="00402F3E"/>
    <w:rsid w:val="00403912"/>
    <w:rsid w:val="004040AE"/>
    <w:rsid w:val="00405CDA"/>
    <w:rsid w:val="00406728"/>
    <w:rsid w:val="00407391"/>
    <w:rsid w:val="00410052"/>
    <w:rsid w:val="0041239D"/>
    <w:rsid w:val="004164E3"/>
    <w:rsid w:val="00417016"/>
    <w:rsid w:val="0042000A"/>
    <w:rsid w:val="0042025B"/>
    <w:rsid w:val="004208FA"/>
    <w:rsid w:val="0042400C"/>
    <w:rsid w:val="00427757"/>
    <w:rsid w:val="0042781B"/>
    <w:rsid w:val="00430065"/>
    <w:rsid w:val="00433D40"/>
    <w:rsid w:val="00435456"/>
    <w:rsid w:val="0043670A"/>
    <w:rsid w:val="004438DA"/>
    <w:rsid w:val="00443D37"/>
    <w:rsid w:val="00444F51"/>
    <w:rsid w:val="00446A8E"/>
    <w:rsid w:val="004479B5"/>
    <w:rsid w:val="00452F10"/>
    <w:rsid w:val="004530B3"/>
    <w:rsid w:val="004533FA"/>
    <w:rsid w:val="00454073"/>
    <w:rsid w:val="00454274"/>
    <w:rsid w:val="004556B3"/>
    <w:rsid w:val="00457A4A"/>
    <w:rsid w:val="004620D3"/>
    <w:rsid w:val="00463166"/>
    <w:rsid w:val="00470CED"/>
    <w:rsid w:val="004769ED"/>
    <w:rsid w:val="00476F16"/>
    <w:rsid w:val="0047739B"/>
    <w:rsid w:val="00477625"/>
    <w:rsid w:val="0048046F"/>
    <w:rsid w:val="00481232"/>
    <w:rsid w:val="004834D6"/>
    <w:rsid w:val="00491CC6"/>
    <w:rsid w:val="004928DE"/>
    <w:rsid w:val="0049298C"/>
    <w:rsid w:val="00492F95"/>
    <w:rsid w:val="00495161"/>
    <w:rsid w:val="00497F9F"/>
    <w:rsid w:val="004A0463"/>
    <w:rsid w:val="004A0A68"/>
    <w:rsid w:val="004A1381"/>
    <w:rsid w:val="004A1E81"/>
    <w:rsid w:val="004A1FE6"/>
    <w:rsid w:val="004A3EAC"/>
    <w:rsid w:val="004A6481"/>
    <w:rsid w:val="004B017F"/>
    <w:rsid w:val="004B48FD"/>
    <w:rsid w:val="004B56D6"/>
    <w:rsid w:val="004B56F5"/>
    <w:rsid w:val="004B6725"/>
    <w:rsid w:val="004B7008"/>
    <w:rsid w:val="004B7717"/>
    <w:rsid w:val="004B78FA"/>
    <w:rsid w:val="004C1436"/>
    <w:rsid w:val="004C3680"/>
    <w:rsid w:val="004C5D39"/>
    <w:rsid w:val="004D06E6"/>
    <w:rsid w:val="004D1DF8"/>
    <w:rsid w:val="004D2DA8"/>
    <w:rsid w:val="004D4FF1"/>
    <w:rsid w:val="004D52E7"/>
    <w:rsid w:val="004D5DCC"/>
    <w:rsid w:val="004E210C"/>
    <w:rsid w:val="004E50F8"/>
    <w:rsid w:val="004E69B9"/>
    <w:rsid w:val="004F0D73"/>
    <w:rsid w:val="004F18D1"/>
    <w:rsid w:val="004F2BF1"/>
    <w:rsid w:val="004F3F42"/>
    <w:rsid w:val="004F4C06"/>
    <w:rsid w:val="004F509C"/>
    <w:rsid w:val="004F52BA"/>
    <w:rsid w:val="004F6A7C"/>
    <w:rsid w:val="0050025E"/>
    <w:rsid w:val="005051FC"/>
    <w:rsid w:val="0050580C"/>
    <w:rsid w:val="00510132"/>
    <w:rsid w:val="00510607"/>
    <w:rsid w:val="00511488"/>
    <w:rsid w:val="00511BAC"/>
    <w:rsid w:val="00512933"/>
    <w:rsid w:val="005171D3"/>
    <w:rsid w:val="00517E12"/>
    <w:rsid w:val="00520680"/>
    <w:rsid w:val="0052112E"/>
    <w:rsid w:val="0052140F"/>
    <w:rsid w:val="00521598"/>
    <w:rsid w:val="0052578C"/>
    <w:rsid w:val="005269BB"/>
    <w:rsid w:val="00526E01"/>
    <w:rsid w:val="00535CF2"/>
    <w:rsid w:val="00540D40"/>
    <w:rsid w:val="00542CBA"/>
    <w:rsid w:val="00544FA3"/>
    <w:rsid w:val="00546B55"/>
    <w:rsid w:val="005471F0"/>
    <w:rsid w:val="00551571"/>
    <w:rsid w:val="00553C6B"/>
    <w:rsid w:val="00553E62"/>
    <w:rsid w:val="00555B1B"/>
    <w:rsid w:val="00557497"/>
    <w:rsid w:val="00560976"/>
    <w:rsid w:val="0056198F"/>
    <w:rsid w:val="00562F6C"/>
    <w:rsid w:val="00564D28"/>
    <w:rsid w:val="00565755"/>
    <w:rsid w:val="00565F1E"/>
    <w:rsid w:val="00567422"/>
    <w:rsid w:val="00570571"/>
    <w:rsid w:val="0057066C"/>
    <w:rsid w:val="00573F01"/>
    <w:rsid w:val="005743D9"/>
    <w:rsid w:val="00574FE0"/>
    <w:rsid w:val="00575068"/>
    <w:rsid w:val="005765C8"/>
    <w:rsid w:val="00577025"/>
    <w:rsid w:val="005772A9"/>
    <w:rsid w:val="005805F8"/>
    <w:rsid w:val="005835CB"/>
    <w:rsid w:val="0058400F"/>
    <w:rsid w:val="00584201"/>
    <w:rsid w:val="0058573B"/>
    <w:rsid w:val="00586A44"/>
    <w:rsid w:val="005A30AF"/>
    <w:rsid w:val="005A4A93"/>
    <w:rsid w:val="005A6566"/>
    <w:rsid w:val="005A7471"/>
    <w:rsid w:val="005B1EBA"/>
    <w:rsid w:val="005B2793"/>
    <w:rsid w:val="005B31AF"/>
    <w:rsid w:val="005B3D5C"/>
    <w:rsid w:val="005B5380"/>
    <w:rsid w:val="005C2775"/>
    <w:rsid w:val="005C5E75"/>
    <w:rsid w:val="005C7AB0"/>
    <w:rsid w:val="005D1991"/>
    <w:rsid w:val="005D65EB"/>
    <w:rsid w:val="005D6A3B"/>
    <w:rsid w:val="005D6FE9"/>
    <w:rsid w:val="005D7D33"/>
    <w:rsid w:val="005E13BE"/>
    <w:rsid w:val="005E196C"/>
    <w:rsid w:val="005E2A98"/>
    <w:rsid w:val="005E2C48"/>
    <w:rsid w:val="005E63B6"/>
    <w:rsid w:val="005E6C23"/>
    <w:rsid w:val="005E7340"/>
    <w:rsid w:val="005F3DE7"/>
    <w:rsid w:val="005F613C"/>
    <w:rsid w:val="005F6CD1"/>
    <w:rsid w:val="00600E82"/>
    <w:rsid w:val="00604718"/>
    <w:rsid w:val="006047E2"/>
    <w:rsid w:val="00606C52"/>
    <w:rsid w:val="00610A04"/>
    <w:rsid w:val="00611096"/>
    <w:rsid w:val="00611B0F"/>
    <w:rsid w:val="00613893"/>
    <w:rsid w:val="00614196"/>
    <w:rsid w:val="0061427A"/>
    <w:rsid w:val="006152A1"/>
    <w:rsid w:val="00617BF2"/>
    <w:rsid w:val="00617E00"/>
    <w:rsid w:val="00617EFF"/>
    <w:rsid w:val="006211D9"/>
    <w:rsid w:val="00621551"/>
    <w:rsid w:val="00622398"/>
    <w:rsid w:val="00622B78"/>
    <w:rsid w:val="0062597F"/>
    <w:rsid w:val="006310F0"/>
    <w:rsid w:val="006345CD"/>
    <w:rsid w:val="00636156"/>
    <w:rsid w:val="00636BE8"/>
    <w:rsid w:val="00636D26"/>
    <w:rsid w:val="0064049D"/>
    <w:rsid w:val="0064263E"/>
    <w:rsid w:val="00642ED0"/>
    <w:rsid w:val="00644FF2"/>
    <w:rsid w:val="00645D12"/>
    <w:rsid w:val="00650DEF"/>
    <w:rsid w:val="00652815"/>
    <w:rsid w:val="00653BA6"/>
    <w:rsid w:val="0065650D"/>
    <w:rsid w:val="00657D18"/>
    <w:rsid w:val="00664594"/>
    <w:rsid w:val="00664BF3"/>
    <w:rsid w:val="00665998"/>
    <w:rsid w:val="00665BF2"/>
    <w:rsid w:val="00666BAD"/>
    <w:rsid w:val="00667CF5"/>
    <w:rsid w:val="00670B01"/>
    <w:rsid w:val="00670B36"/>
    <w:rsid w:val="006717B4"/>
    <w:rsid w:val="00673EA5"/>
    <w:rsid w:val="00675273"/>
    <w:rsid w:val="00675A3E"/>
    <w:rsid w:val="00680272"/>
    <w:rsid w:val="00684063"/>
    <w:rsid w:val="006844C7"/>
    <w:rsid w:val="006851C5"/>
    <w:rsid w:val="00685792"/>
    <w:rsid w:val="00685AA0"/>
    <w:rsid w:val="00685ED2"/>
    <w:rsid w:val="00690D6D"/>
    <w:rsid w:val="00692393"/>
    <w:rsid w:val="00692854"/>
    <w:rsid w:val="00692A31"/>
    <w:rsid w:val="006A00FE"/>
    <w:rsid w:val="006A0C0F"/>
    <w:rsid w:val="006A190D"/>
    <w:rsid w:val="006A234E"/>
    <w:rsid w:val="006A4D09"/>
    <w:rsid w:val="006A551F"/>
    <w:rsid w:val="006A61CB"/>
    <w:rsid w:val="006A70F3"/>
    <w:rsid w:val="006B14DA"/>
    <w:rsid w:val="006B2B40"/>
    <w:rsid w:val="006B64E4"/>
    <w:rsid w:val="006B6C75"/>
    <w:rsid w:val="006C2C54"/>
    <w:rsid w:val="006C3574"/>
    <w:rsid w:val="006C70DA"/>
    <w:rsid w:val="006C764B"/>
    <w:rsid w:val="006D030D"/>
    <w:rsid w:val="006D1232"/>
    <w:rsid w:val="006D315A"/>
    <w:rsid w:val="006D371A"/>
    <w:rsid w:val="006D4D3D"/>
    <w:rsid w:val="006D5169"/>
    <w:rsid w:val="006D6AB9"/>
    <w:rsid w:val="006D6BFB"/>
    <w:rsid w:val="006E31BD"/>
    <w:rsid w:val="006E4FB4"/>
    <w:rsid w:val="006E7394"/>
    <w:rsid w:val="006F0C0B"/>
    <w:rsid w:val="006F4F1E"/>
    <w:rsid w:val="006F57E3"/>
    <w:rsid w:val="006F599B"/>
    <w:rsid w:val="006F6A03"/>
    <w:rsid w:val="00700101"/>
    <w:rsid w:val="00700668"/>
    <w:rsid w:val="00701787"/>
    <w:rsid w:val="00701B47"/>
    <w:rsid w:val="00703956"/>
    <w:rsid w:val="0070660A"/>
    <w:rsid w:val="00710884"/>
    <w:rsid w:val="00711C04"/>
    <w:rsid w:val="007123AB"/>
    <w:rsid w:val="0071314D"/>
    <w:rsid w:val="00715771"/>
    <w:rsid w:val="00715C12"/>
    <w:rsid w:val="00715FA5"/>
    <w:rsid w:val="00716CD3"/>
    <w:rsid w:val="00716ED0"/>
    <w:rsid w:val="0071735D"/>
    <w:rsid w:val="007211C9"/>
    <w:rsid w:val="007211F0"/>
    <w:rsid w:val="0072697C"/>
    <w:rsid w:val="00733D3B"/>
    <w:rsid w:val="00735B0C"/>
    <w:rsid w:val="00735B5F"/>
    <w:rsid w:val="00740676"/>
    <w:rsid w:val="007439BF"/>
    <w:rsid w:val="007444CB"/>
    <w:rsid w:val="00744AFF"/>
    <w:rsid w:val="00744F3E"/>
    <w:rsid w:val="007466EB"/>
    <w:rsid w:val="00747D79"/>
    <w:rsid w:val="00751ED1"/>
    <w:rsid w:val="00753172"/>
    <w:rsid w:val="007554D3"/>
    <w:rsid w:val="007565F7"/>
    <w:rsid w:val="00760337"/>
    <w:rsid w:val="00760853"/>
    <w:rsid w:val="0076335D"/>
    <w:rsid w:val="0076376D"/>
    <w:rsid w:val="007670A0"/>
    <w:rsid w:val="007677F8"/>
    <w:rsid w:val="00771070"/>
    <w:rsid w:val="0077478B"/>
    <w:rsid w:val="00781685"/>
    <w:rsid w:val="00782A34"/>
    <w:rsid w:val="00783D7E"/>
    <w:rsid w:val="00783F4B"/>
    <w:rsid w:val="0078563F"/>
    <w:rsid w:val="007867F2"/>
    <w:rsid w:val="00794B6E"/>
    <w:rsid w:val="00795CE0"/>
    <w:rsid w:val="007A013F"/>
    <w:rsid w:val="007A0928"/>
    <w:rsid w:val="007A0D2D"/>
    <w:rsid w:val="007A1CAA"/>
    <w:rsid w:val="007A1ECC"/>
    <w:rsid w:val="007A4D1B"/>
    <w:rsid w:val="007A5307"/>
    <w:rsid w:val="007A5E9E"/>
    <w:rsid w:val="007A7788"/>
    <w:rsid w:val="007B0D67"/>
    <w:rsid w:val="007B13E2"/>
    <w:rsid w:val="007B1460"/>
    <w:rsid w:val="007B4B2B"/>
    <w:rsid w:val="007B5513"/>
    <w:rsid w:val="007C0137"/>
    <w:rsid w:val="007C0F09"/>
    <w:rsid w:val="007C41C3"/>
    <w:rsid w:val="007C50AA"/>
    <w:rsid w:val="007C5D1D"/>
    <w:rsid w:val="007C6F75"/>
    <w:rsid w:val="007C7C1A"/>
    <w:rsid w:val="007D1C66"/>
    <w:rsid w:val="007D2BC1"/>
    <w:rsid w:val="007D541B"/>
    <w:rsid w:val="007E03FE"/>
    <w:rsid w:val="007E0B7B"/>
    <w:rsid w:val="007E0FC1"/>
    <w:rsid w:val="007E1309"/>
    <w:rsid w:val="007E1E63"/>
    <w:rsid w:val="007E36AF"/>
    <w:rsid w:val="007E50A7"/>
    <w:rsid w:val="007F0830"/>
    <w:rsid w:val="007F222F"/>
    <w:rsid w:val="007F4093"/>
    <w:rsid w:val="007F493B"/>
    <w:rsid w:val="007F4B3D"/>
    <w:rsid w:val="007F7E45"/>
    <w:rsid w:val="0080125C"/>
    <w:rsid w:val="00804669"/>
    <w:rsid w:val="00804C0D"/>
    <w:rsid w:val="008050E7"/>
    <w:rsid w:val="00806607"/>
    <w:rsid w:val="0081011E"/>
    <w:rsid w:val="00810DB8"/>
    <w:rsid w:val="00811AD6"/>
    <w:rsid w:val="0081597B"/>
    <w:rsid w:val="00815BB4"/>
    <w:rsid w:val="00817BCD"/>
    <w:rsid w:val="00823DAE"/>
    <w:rsid w:val="00824A07"/>
    <w:rsid w:val="00825164"/>
    <w:rsid w:val="00836615"/>
    <w:rsid w:val="008368F8"/>
    <w:rsid w:val="00836B5D"/>
    <w:rsid w:val="00840BA0"/>
    <w:rsid w:val="00840BD2"/>
    <w:rsid w:val="00841EE0"/>
    <w:rsid w:val="0084272F"/>
    <w:rsid w:val="008427C0"/>
    <w:rsid w:val="00846BE9"/>
    <w:rsid w:val="00847CBF"/>
    <w:rsid w:val="00850ED9"/>
    <w:rsid w:val="00853C00"/>
    <w:rsid w:val="00854352"/>
    <w:rsid w:val="00854B80"/>
    <w:rsid w:val="008550E7"/>
    <w:rsid w:val="008553D5"/>
    <w:rsid w:val="00855FC4"/>
    <w:rsid w:val="008578A4"/>
    <w:rsid w:val="0086545E"/>
    <w:rsid w:val="00866260"/>
    <w:rsid w:val="00866822"/>
    <w:rsid w:val="00866C73"/>
    <w:rsid w:val="00866C9F"/>
    <w:rsid w:val="00867579"/>
    <w:rsid w:val="00870538"/>
    <w:rsid w:val="00871EFF"/>
    <w:rsid w:val="0087242D"/>
    <w:rsid w:val="00874034"/>
    <w:rsid w:val="00884A8E"/>
    <w:rsid w:val="008870F5"/>
    <w:rsid w:val="00890588"/>
    <w:rsid w:val="00890EEA"/>
    <w:rsid w:val="0089453C"/>
    <w:rsid w:val="008A7F31"/>
    <w:rsid w:val="008B1683"/>
    <w:rsid w:val="008B1894"/>
    <w:rsid w:val="008B2828"/>
    <w:rsid w:val="008C047B"/>
    <w:rsid w:val="008C1387"/>
    <w:rsid w:val="008C1B30"/>
    <w:rsid w:val="008C439F"/>
    <w:rsid w:val="008C5F86"/>
    <w:rsid w:val="008D2DB6"/>
    <w:rsid w:val="008D3B5F"/>
    <w:rsid w:val="008D6C36"/>
    <w:rsid w:val="008D75B6"/>
    <w:rsid w:val="008E153A"/>
    <w:rsid w:val="008E1F61"/>
    <w:rsid w:val="008E4B13"/>
    <w:rsid w:val="008E5B38"/>
    <w:rsid w:val="008E6CE7"/>
    <w:rsid w:val="008E72DB"/>
    <w:rsid w:val="008E751F"/>
    <w:rsid w:val="008F1729"/>
    <w:rsid w:val="008F19CD"/>
    <w:rsid w:val="008F365C"/>
    <w:rsid w:val="008F68D5"/>
    <w:rsid w:val="008F6A7E"/>
    <w:rsid w:val="008F6BC7"/>
    <w:rsid w:val="009000B0"/>
    <w:rsid w:val="00900906"/>
    <w:rsid w:val="009012F0"/>
    <w:rsid w:val="00901BA5"/>
    <w:rsid w:val="009020A8"/>
    <w:rsid w:val="00905DDF"/>
    <w:rsid w:val="009068F6"/>
    <w:rsid w:val="009114E5"/>
    <w:rsid w:val="009146DC"/>
    <w:rsid w:val="00916342"/>
    <w:rsid w:val="00917217"/>
    <w:rsid w:val="00920836"/>
    <w:rsid w:val="00923968"/>
    <w:rsid w:val="00924C1D"/>
    <w:rsid w:val="00930071"/>
    <w:rsid w:val="009326C3"/>
    <w:rsid w:val="00932CE0"/>
    <w:rsid w:val="0093479A"/>
    <w:rsid w:val="0093505B"/>
    <w:rsid w:val="00935194"/>
    <w:rsid w:val="0093641E"/>
    <w:rsid w:val="00937C46"/>
    <w:rsid w:val="00943752"/>
    <w:rsid w:val="00944BED"/>
    <w:rsid w:val="00944C8E"/>
    <w:rsid w:val="00951FE9"/>
    <w:rsid w:val="00953BDB"/>
    <w:rsid w:val="009571E3"/>
    <w:rsid w:val="0096030D"/>
    <w:rsid w:val="00962CA6"/>
    <w:rsid w:val="0096320B"/>
    <w:rsid w:val="00964C0C"/>
    <w:rsid w:val="009656D9"/>
    <w:rsid w:val="00971624"/>
    <w:rsid w:val="00972338"/>
    <w:rsid w:val="00973188"/>
    <w:rsid w:val="00973F33"/>
    <w:rsid w:val="00975B36"/>
    <w:rsid w:val="00977436"/>
    <w:rsid w:val="00981BAD"/>
    <w:rsid w:val="00985451"/>
    <w:rsid w:val="00985DA2"/>
    <w:rsid w:val="00985FD7"/>
    <w:rsid w:val="009913AB"/>
    <w:rsid w:val="00991EAB"/>
    <w:rsid w:val="00994DEC"/>
    <w:rsid w:val="00995640"/>
    <w:rsid w:val="00995AE6"/>
    <w:rsid w:val="00995E64"/>
    <w:rsid w:val="009A062D"/>
    <w:rsid w:val="009A2417"/>
    <w:rsid w:val="009A29D0"/>
    <w:rsid w:val="009A3342"/>
    <w:rsid w:val="009A3F21"/>
    <w:rsid w:val="009A55E6"/>
    <w:rsid w:val="009A5951"/>
    <w:rsid w:val="009A6B24"/>
    <w:rsid w:val="009B0143"/>
    <w:rsid w:val="009B01A2"/>
    <w:rsid w:val="009B3093"/>
    <w:rsid w:val="009B4552"/>
    <w:rsid w:val="009B4FE1"/>
    <w:rsid w:val="009B5BC4"/>
    <w:rsid w:val="009B7DD8"/>
    <w:rsid w:val="009C366E"/>
    <w:rsid w:val="009C45E9"/>
    <w:rsid w:val="009C4FF4"/>
    <w:rsid w:val="009C5E1D"/>
    <w:rsid w:val="009C7CB0"/>
    <w:rsid w:val="009D02A7"/>
    <w:rsid w:val="009D060B"/>
    <w:rsid w:val="009D0E1B"/>
    <w:rsid w:val="009D1C07"/>
    <w:rsid w:val="009D2F40"/>
    <w:rsid w:val="009D2FF5"/>
    <w:rsid w:val="009D3580"/>
    <w:rsid w:val="009D3C77"/>
    <w:rsid w:val="009D4362"/>
    <w:rsid w:val="009D4A50"/>
    <w:rsid w:val="009D5C71"/>
    <w:rsid w:val="009D6B26"/>
    <w:rsid w:val="009D6B62"/>
    <w:rsid w:val="009E1EBE"/>
    <w:rsid w:val="009E269B"/>
    <w:rsid w:val="009E3053"/>
    <w:rsid w:val="009E3079"/>
    <w:rsid w:val="009E5887"/>
    <w:rsid w:val="009F0DFA"/>
    <w:rsid w:val="009F2CFA"/>
    <w:rsid w:val="009F4713"/>
    <w:rsid w:val="009F5367"/>
    <w:rsid w:val="009F785D"/>
    <w:rsid w:val="00A01D0B"/>
    <w:rsid w:val="00A022F3"/>
    <w:rsid w:val="00A02456"/>
    <w:rsid w:val="00A06B9F"/>
    <w:rsid w:val="00A11493"/>
    <w:rsid w:val="00A13048"/>
    <w:rsid w:val="00A13154"/>
    <w:rsid w:val="00A150F0"/>
    <w:rsid w:val="00A15F11"/>
    <w:rsid w:val="00A172BA"/>
    <w:rsid w:val="00A17D85"/>
    <w:rsid w:val="00A212C7"/>
    <w:rsid w:val="00A21876"/>
    <w:rsid w:val="00A245FA"/>
    <w:rsid w:val="00A24A5B"/>
    <w:rsid w:val="00A264FA"/>
    <w:rsid w:val="00A27656"/>
    <w:rsid w:val="00A35C03"/>
    <w:rsid w:val="00A366C6"/>
    <w:rsid w:val="00A36EC1"/>
    <w:rsid w:val="00A406D1"/>
    <w:rsid w:val="00A42A9C"/>
    <w:rsid w:val="00A43934"/>
    <w:rsid w:val="00A44873"/>
    <w:rsid w:val="00A44C52"/>
    <w:rsid w:val="00A44CD0"/>
    <w:rsid w:val="00A44D31"/>
    <w:rsid w:val="00A46375"/>
    <w:rsid w:val="00A47922"/>
    <w:rsid w:val="00A52923"/>
    <w:rsid w:val="00A5334E"/>
    <w:rsid w:val="00A539A3"/>
    <w:rsid w:val="00A6139C"/>
    <w:rsid w:val="00A61F76"/>
    <w:rsid w:val="00A6389F"/>
    <w:rsid w:val="00A65E03"/>
    <w:rsid w:val="00A663B6"/>
    <w:rsid w:val="00A736F8"/>
    <w:rsid w:val="00A74390"/>
    <w:rsid w:val="00A752BC"/>
    <w:rsid w:val="00A75488"/>
    <w:rsid w:val="00A76244"/>
    <w:rsid w:val="00A77A97"/>
    <w:rsid w:val="00A77AA2"/>
    <w:rsid w:val="00A80D73"/>
    <w:rsid w:val="00A83FDB"/>
    <w:rsid w:val="00A85B26"/>
    <w:rsid w:val="00A85BCC"/>
    <w:rsid w:val="00A863BA"/>
    <w:rsid w:val="00A87CE8"/>
    <w:rsid w:val="00A90455"/>
    <w:rsid w:val="00A957A0"/>
    <w:rsid w:val="00A97AAF"/>
    <w:rsid w:val="00AA0F1F"/>
    <w:rsid w:val="00AA182E"/>
    <w:rsid w:val="00AA3BFC"/>
    <w:rsid w:val="00AA4F12"/>
    <w:rsid w:val="00AA7675"/>
    <w:rsid w:val="00AB6AE1"/>
    <w:rsid w:val="00AB73B7"/>
    <w:rsid w:val="00AC1D10"/>
    <w:rsid w:val="00AC7BC1"/>
    <w:rsid w:val="00AD3CDA"/>
    <w:rsid w:val="00AD5DBC"/>
    <w:rsid w:val="00AD78BC"/>
    <w:rsid w:val="00AE255B"/>
    <w:rsid w:val="00AE2753"/>
    <w:rsid w:val="00AE52B7"/>
    <w:rsid w:val="00AE7B20"/>
    <w:rsid w:val="00AF0400"/>
    <w:rsid w:val="00AF1B75"/>
    <w:rsid w:val="00AF2EE5"/>
    <w:rsid w:val="00AF3328"/>
    <w:rsid w:val="00AF559D"/>
    <w:rsid w:val="00AF5E6A"/>
    <w:rsid w:val="00AF6354"/>
    <w:rsid w:val="00B07D31"/>
    <w:rsid w:val="00B11E98"/>
    <w:rsid w:val="00B11F6D"/>
    <w:rsid w:val="00B1438C"/>
    <w:rsid w:val="00B146C7"/>
    <w:rsid w:val="00B1628B"/>
    <w:rsid w:val="00B241EB"/>
    <w:rsid w:val="00B2488E"/>
    <w:rsid w:val="00B24CFC"/>
    <w:rsid w:val="00B26429"/>
    <w:rsid w:val="00B30980"/>
    <w:rsid w:val="00B30AEB"/>
    <w:rsid w:val="00B32CCF"/>
    <w:rsid w:val="00B343EB"/>
    <w:rsid w:val="00B35DEE"/>
    <w:rsid w:val="00B361C7"/>
    <w:rsid w:val="00B36D81"/>
    <w:rsid w:val="00B37C70"/>
    <w:rsid w:val="00B428E2"/>
    <w:rsid w:val="00B42C84"/>
    <w:rsid w:val="00B4411D"/>
    <w:rsid w:val="00B44340"/>
    <w:rsid w:val="00B445F7"/>
    <w:rsid w:val="00B45755"/>
    <w:rsid w:val="00B4789F"/>
    <w:rsid w:val="00B537D9"/>
    <w:rsid w:val="00B54AA3"/>
    <w:rsid w:val="00B54B57"/>
    <w:rsid w:val="00B5568A"/>
    <w:rsid w:val="00B576B5"/>
    <w:rsid w:val="00B57CE5"/>
    <w:rsid w:val="00B62610"/>
    <w:rsid w:val="00B65573"/>
    <w:rsid w:val="00B658D1"/>
    <w:rsid w:val="00B65C2D"/>
    <w:rsid w:val="00B67EE5"/>
    <w:rsid w:val="00B715E6"/>
    <w:rsid w:val="00B73253"/>
    <w:rsid w:val="00B73DE1"/>
    <w:rsid w:val="00B73FF8"/>
    <w:rsid w:val="00B76F2E"/>
    <w:rsid w:val="00B77F7A"/>
    <w:rsid w:val="00B82210"/>
    <w:rsid w:val="00B83E94"/>
    <w:rsid w:val="00B84A72"/>
    <w:rsid w:val="00B85ADA"/>
    <w:rsid w:val="00B902FF"/>
    <w:rsid w:val="00B91AFA"/>
    <w:rsid w:val="00B92ACD"/>
    <w:rsid w:val="00B9373D"/>
    <w:rsid w:val="00B97319"/>
    <w:rsid w:val="00BA1E1A"/>
    <w:rsid w:val="00BA2234"/>
    <w:rsid w:val="00BA3B91"/>
    <w:rsid w:val="00BA63EC"/>
    <w:rsid w:val="00BA6A6E"/>
    <w:rsid w:val="00BA6F9E"/>
    <w:rsid w:val="00BA7498"/>
    <w:rsid w:val="00BB2233"/>
    <w:rsid w:val="00BB258A"/>
    <w:rsid w:val="00BB44B5"/>
    <w:rsid w:val="00BB65E5"/>
    <w:rsid w:val="00BB6DBA"/>
    <w:rsid w:val="00BC0820"/>
    <w:rsid w:val="00BC2309"/>
    <w:rsid w:val="00BC30AD"/>
    <w:rsid w:val="00BC3EE3"/>
    <w:rsid w:val="00BC5B9B"/>
    <w:rsid w:val="00BC79EC"/>
    <w:rsid w:val="00BD168E"/>
    <w:rsid w:val="00BD2F18"/>
    <w:rsid w:val="00BD472A"/>
    <w:rsid w:val="00BE3414"/>
    <w:rsid w:val="00BE4987"/>
    <w:rsid w:val="00BE54BA"/>
    <w:rsid w:val="00BE69BD"/>
    <w:rsid w:val="00BF0BC5"/>
    <w:rsid w:val="00BF12FA"/>
    <w:rsid w:val="00BF4F56"/>
    <w:rsid w:val="00BF5077"/>
    <w:rsid w:val="00BF51A3"/>
    <w:rsid w:val="00BF74CF"/>
    <w:rsid w:val="00C006F6"/>
    <w:rsid w:val="00C12B15"/>
    <w:rsid w:val="00C14B21"/>
    <w:rsid w:val="00C1672A"/>
    <w:rsid w:val="00C16C3F"/>
    <w:rsid w:val="00C20109"/>
    <w:rsid w:val="00C2062A"/>
    <w:rsid w:val="00C24260"/>
    <w:rsid w:val="00C269AE"/>
    <w:rsid w:val="00C315CB"/>
    <w:rsid w:val="00C32A39"/>
    <w:rsid w:val="00C35BFF"/>
    <w:rsid w:val="00C35C63"/>
    <w:rsid w:val="00C41424"/>
    <w:rsid w:val="00C4144B"/>
    <w:rsid w:val="00C41AA7"/>
    <w:rsid w:val="00C44A27"/>
    <w:rsid w:val="00C4584B"/>
    <w:rsid w:val="00C47971"/>
    <w:rsid w:val="00C501C7"/>
    <w:rsid w:val="00C5196D"/>
    <w:rsid w:val="00C554AA"/>
    <w:rsid w:val="00C61F73"/>
    <w:rsid w:val="00C63F1E"/>
    <w:rsid w:val="00C66F44"/>
    <w:rsid w:val="00C712AB"/>
    <w:rsid w:val="00C7154A"/>
    <w:rsid w:val="00C7570D"/>
    <w:rsid w:val="00C760D2"/>
    <w:rsid w:val="00C76177"/>
    <w:rsid w:val="00C76C68"/>
    <w:rsid w:val="00C76E54"/>
    <w:rsid w:val="00C813EB"/>
    <w:rsid w:val="00C830F6"/>
    <w:rsid w:val="00C83E42"/>
    <w:rsid w:val="00C84FB0"/>
    <w:rsid w:val="00C87126"/>
    <w:rsid w:val="00C872DD"/>
    <w:rsid w:val="00C920E0"/>
    <w:rsid w:val="00C92ECA"/>
    <w:rsid w:val="00C936E1"/>
    <w:rsid w:val="00C93C17"/>
    <w:rsid w:val="00CA1ABC"/>
    <w:rsid w:val="00CB3B80"/>
    <w:rsid w:val="00CB6881"/>
    <w:rsid w:val="00CB6C2F"/>
    <w:rsid w:val="00CC5250"/>
    <w:rsid w:val="00CC7D0F"/>
    <w:rsid w:val="00CD30DE"/>
    <w:rsid w:val="00CD4079"/>
    <w:rsid w:val="00CE1339"/>
    <w:rsid w:val="00CE7A8D"/>
    <w:rsid w:val="00CF1445"/>
    <w:rsid w:val="00CF1675"/>
    <w:rsid w:val="00CF1D33"/>
    <w:rsid w:val="00CF2D24"/>
    <w:rsid w:val="00CF350B"/>
    <w:rsid w:val="00CF75A9"/>
    <w:rsid w:val="00D00A83"/>
    <w:rsid w:val="00D01E4C"/>
    <w:rsid w:val="00D01FD2"/>
    <w:rsid w:val="00D03FE9"/>
    <w:rsid w:val="00D043F6"/>
    <w:rsid w:val="00D04555"/>
    <w:rsid w:val="00D05106"/>
    <w:rsid w:val="00D05AD6"/>
    <w:rsid w:val="00D07982"/>
    <w:rsid w:val="00D10C94"/>
    <w:rsid w:val="00D11A6F"/>
    <w:rsid w:val="00D11AA7"/>
    <w:rsid w:val="00D11D9C"/>
    <w:rsid w:val="00D12DED"/>
    <w:rsid w:val="00D1340E"/>
    <w:rsid w:val="00D14D5C"/>
    <w:rsid w:val="00D159B8"/>
    <w:rsid w:val="00D207BE"/>
    <w:rsid w:val="00D20D4E"/>
    <w:rsid w:val="00D248A5"/>
    <w:rsid w:val="00D27D68"/>
    <w:rsid w:val="00D30B61"/>
    <w:rsid w:val="00D31521"/>
    <w:rsid w:val="00D32056"/>
    <w:rsid w:val="00D32392"/>
    <w:rsid w:val="00D35D07"/>
    <w:rsid w:val="00D36B8C"/>
    <w:rsid w:val="00D37BB8"/>
    <w:rsid w:val="00D40C50"/>
    <w:rsid w:val="00D40E54"/>
    <w:rsid w:val="00D421AB"/>
    <w:rsid w:val="00D42BE5"/>
    <w:rsid w:val="00D4311E"/>
    <w:rsid w:val="00D437DA"/>
    <w:rsid w:val="00D44C33"/>
    <w:rsid w:val="00D456A5"/>
    <w:rsid w:val="00D47DEF"/>
    <w:rsid w:val="00D506C9"/>
    <w:rsid w:val="00D515B7"/>
    <w:rsid w:val="00D54F16"/>
    <w:rsid w:val="00D55EC6"/>
    <w:rsid w:val="00D55F65"/>
    <w:rsid w:val="00D56E0E"/>
    <w:rsid w:val="00D60A0C"/>
    <w:rsid w:val="00D62AE7"/>
    <w:rsid w:val="00D62B0C"/>
    <w:rsid w:val="00D62FED"/>
    <w:rsid w:val="00D670B7"/>
    <w:rsid w:val="00D67753"/>
    <w:rsid w:val="00D71842"/>
    <w:rsid w:val="00D72A54"/>
    <w:rsid w:val="00D73F1A"/>
    <w:rsid w:val="00D771C7"/>
    <w:rsid w:val="00D8361D"/>
    <w:rsid w:val="00D84714"/>
    <w:rsid w:val="00D86C4B"/>
    <w:rsid w:val="00D86F59"/>
    <w:rsid w:val="00D8755F"/>
    <w:rsid w:val="00D87AC1"/>
    <w:rsid w:val="00D952A6"/>
    <w:rsid w:val="00D96135"/>
    <w:rsid w:val="00D97444"/>
    <w:rsid w:val="00D97A90"/>
    <w:rsid w:val="00DA7B69"/>
    <w:rsid w:val="00DB2475"/>
    <w:rsid w:val="00DB2F69"/>
    <w:rsid w:val="00DB70DD"/>
    <w:rsid w:val="00DC08B6"/>
    <w:rsid w:val="00DC19D8"/>
    <w:rsid w:val="00DC345C"/>
    <w:rsid w:val="00DC4917"/>
    <w:rsid w:val="00DC4BB7"/>
    <w:rsid w:val="00DC6231"/>
    <w:rsid w:val="00DD0BD5"/>
    <w:rsid w:val="00DD4161"/>
    <w:rsid w:val="00DD57DF"/>
    <w:rsid w:val="00DD72C7"/>
    <w:rsid w:val="00DD7FA6"/>
    <w:rsid w:val="00DE33DF"/>
    <w:rsid w:val="00DE3DDA"/>
    <w:rsid w:val="00DE6503"/>
    <w:rsid w:val="00DE7495"/>
    <w:rsid w:val="00DF0E5E"/>
    <w:rsid w:val="00DF5743"/>
    <w:rsid w:val="00DF79AC"/>
    <w:rsid w:val="00E02A21"/>
    <w:rsid w:val="00E038AF"/>
    <w:rsid w:val="00E03F4A"/>
    <w:rsid w:val="00E05C1B"/>
    <w:rsid w:val="00E100FD"/>
    <w:rsid w:val="00E10361"/>
    <w:rsid w:val="00E134F1"/>
    <w:rsid w:val="00E13B99"/>
    <w:rsid w:val="00E31BED"/>
    <w:rsid w:val="00E324FF"/>
    <w:rsid w:val="00E32E1B"/>
    <w:rsid w:val="00E331FA"/>
    <w:rsid w:val="00E3604F"/>
    <w:rsid w:val="00E40875"/>
    <w:rsid w:val="00E40DC0"/>
    <w:rsid w:val="00E4374D"/>
    <w:rsid w:val="00E4477A"/>
    <w:rsid w:val="00E45F2A"/>
    <w:rsid w:val="00E4696F"/>
    <w:rsid w:val="00E473FA"/>
    <w:rsid w:val="00E541FF"/>
    <w:rsid w:val="00E5674E"/>
    <w:rsid w:val="00E57DB1"/>
    <w:rsid w:val="00E60424"/>
    <w:rsid w:val="00E648D7"/>
    <w:rsid w:val="00E64B9B"/>
    <w:rsid w:val="00E65946"/>
    <w:rsid w:val="00E7241B"/>
    <w:rsid w:val="00E72686"/>
    <w:rsid w:val="00E737FA"/>
    <w:rsid w:val="00E76BB8"/>
    <w:rsid w:val="00E76DF0"/>
    <w:rsid w:val="00E84156"/>
    <w:rsid w:val="00E8562D"/>
    <w:rsid w:val="00E87A99"/>
    <w:rsid w:val="00E87AA5"/>
    <w:rsid w:val="00E90B70"/>
    <w:rsid w:val="00E94A9C"/>
    <w:rsid w:val="00E96F19"/>
    <w:rsid w:val="00E97089"/>
    <w:rsid w:val="00EA0581"/>
    <w:rsid w:val="00EA2EDE"/>
    <w:rsid w:val="00EA3A6A"/>
    <w:rsid w:val="00EA4E1B"/>
    <w:rsid w:val="00EA5711"/>
    <w:rsid w:val="00EA6BB0"/>
    <w:rsid w:val="00EB2306"/>
    <w:rsid w:val="00EB536A"/>
    <w:rsid w:val="00EB62F0"/>
    <w:rsid w:val="00EC0D07"/>
    <w:rsid w:val="00EC549D"/>
    <w:rsid w:val="00EC647D"/>
    <w:rsid w:val="00EC7865"/>
    <w:rsid w:val="00ED2B47"/>
    <w:rsid w:val="00ED4717"/>
    <w:rsid w:val="00ED6908"/>
    <w:rsid w:val="00ED75BF"/>
    <w:rsid w:val="00EE35E9"/>
    <w:rsid w:val="00EE3A3D"/>
    <w:rsid w:val="00EE42A1"/>
    <w:rsid w:val="00EE59CF"/>
    <w:rsid w:val="00EE67AE"/>
    <w:rsid w:val="00EE67DD"/>
    <w:rsid w:val="00EF1CC1"/>
    <w:rsid w:val="00EF225F"/>
    <w:rsid w:val="00EF2EA0"/>
    <w:rsid w:val="00F01E13"/>
    <w:rsid w:val="00F03021"/>
    <w:rsid w:val="00F037E9"/>
    <w:rsid w:val="00F0465A"/>
    <w:rsid w:val="00F053FB"/>
    <w:rsid w:val="00F11002"/>
    <w:rsid w:val="00F118E3"/>
    <w:rsid w:val="00F13ED5"/>
    <w:rsid w:val="00F152B6"/>
    <w:rsid w:val="00F15625"/>
    <w:rsid w:val="00F1594F"/>
    <w:rsid w:val="00F159B6"/>
    <w:rsid w:val="00F16395"/>
    <w:rsid w:val="00F21ABA"/>
    <w:rsid w:val="00F23160"/>
    <w:rsid w:val="00F233A7"/>
    <w:rsid w:val="00F30661"/>
    <w:rsid w:val="00F30EC3"/>
    <w:rsid w:val="00F34070"/>
    <w:rsid w:val="00F41A56"/>
    <w:rsid w:val="00F41A84"/>
    <w:rsid w:val="00F41EBF"/>
    <w:rsid w:val="00F42E48"/>
    <w:rsid w:val="00F44536"/>
    <w:rsid w:val="00F445EB"/>
    <w:rsid w:val="00F45A69"/>
    <w:rsid w:val="00F46621"/>
    <w:rsid w:val="00F474A9"/>
    <w:rsid w:val="00F47B40"/>
    <w:rsid w:val="00F50674"/>
    <w:rsid w:val="00F5307C"/>
    <w:rsid w:val="00F5551A"/>
    <w:rsid w:val="00F57E39"/>
    <w:rsid w:val="00F61334"/>
    <w:rsid w:val="00F61DC6"/>
    <w:rsid w:val="00F62272"/>
    <w:rsid w:val="00F6249A"/>
    <w:rsid w:val="00F62D82"/>
    <w:rsid w:val="00F67B7B"/>
    <w:rsid w:val="00F70E23"/>
    <w:rsid w:val="00F76B72"/>
    <w:rsid w:val="00F8073B"/>
    <w:rsid w:val="00F84FDF"/>
    <w:rsid w:val="00F85C79"/>
    <w:rsid w:val="00F870D1"/>
    <w:rsid w:val="00F917DA"/>
    <w:rsid w:val="00F91FA8"/>
    <w:rsid w:val="00F9248F"/>
    <w:rsid w:val="00F93121"/>
    <w:rsid w:val="00F93A48"/>
    <w:rsid w:val="00FA24F7"/>
    <w:rsid w:val="00FA4957"/>
    <w:rsid w:val="00FA7402"/>
    <w:rsid w:val="00FB3B19"/>
    <w:rsid w:val="00FB5B49"/>
    <w:rsid w:val="00FB668E"/>
    <w:rsid w:val="00FB6A89"/>
    <w:rsid w:val="00FB758E"/>
    <w:rsid w:val="00FB7840"/>
    <w:rsid w:val="00FC3FDA"/>
    <w:rsid w:val="00FC6F25"/>
    <w:rsid w:val="00FD0744"/>
    <w:rsid w:val="00FD16B5"/>
    <w:rsid w:val="00FD23C8"/>
    <w:rsid w:val="00FD475F"/>
    <w:rsid w:val="00FD4B08"/>
    <w:rsid w:val="00FD5A6F"/>
    <w:rsid w:val="00FE02E0"/>
    <w:rsid w:val="00FE0F91"/>
    <w:rsid w:val="00FE1D81"/>
    <w:rsid w:val="00FE4FE8"/>
    <w:rsid w:val="00FE6121"/>
    <w:rsid w:val="00FE7C66"/>
    <w:rsid w:val="00FF1717"/>
    <w:rsid w:val="00FF1E47"/>
    <w:rsid w:val="00FF4B8D"/>
    <w:rsid w:val="00FF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43DEEE"/>
  <w15:docId w15:val="{AAFD31F4-2A16-43EB-8CF5-C370C96A9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5B2"/>
  </w:style>
  <w:style w:type="paragraph" w:styleId="Ttulo1">
    <w:name w:val="heading 1"/>
    <w:basedOn w:val="Normal"/>
    <w:next w:val="Normal"/>
    <w:link w:val="Ttulo1Char"/>
    <w:uiPriority w:val="9"/>
    <w:qFormat/>
    <w:rsid w:val="001F25B2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1F25B2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F25B2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F25B2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F25B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F25B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F25B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F25B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F25B2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rodap">
    <w:name w:val="footnote reference"/>
    <w:semiHidden/>
    <w:rsid w:val="00EA4E1B"/>
    <w:rPr>
      <w:vertAlign w:val="superscript"/>
    </w:rPr>
  </w:style>
  <w:style w:type="paragraph" w:styleId="Textodenotaderodap">
    <w:name w:val="footnote text"/>
    <w:basedOn w:val="Normal"/>
    <w:next w:val="Normal"/>
    <w:link w:val="TextodenotaderodapChar"/>
    <w:semiHidden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A4E1B"/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BATitle">
    <w:name w:val="BA_Title"/>
    <w:basedOn w:val="Normal"/>
    <w:next w:val="BBAuthorName"/>
    <w:rsid w:val="00EA4E1B"/>
    <w:pPr>
      <w:spacing w:before="720" w:after="240" w:line="480" w:lineRule="exact"/>
      <w:ind w:right="3024"/>
    </w:pPr>
    <w:rPr>
      <w:rFonts w:ascii="Helvetica" w:eastAsia="Times New Roman" w:hAnsi="Helvetica" w:cs="Times New Roman"/>
      <w:b/>
      <w:sz w:val="44"/>
      <w:szCs w:val="20"/>
      <w:lang w:val="en-US" w:eastAsia="pt-BR"/>
    </w:rPr>
  </w:style>
  <w:style w:type="paragraph" w:customStyle="1" w:styleId="BBAuthorName">
    <w:name w:val="BB_Author_Name"/>
    <w:basedOn w:val="Normal"/>
    <w:next w:val="BCAuthorAddress"/>
    <w:rsid w:val="00EA4E1B"/>
    <w:pPr>
      <w:spacing w:after="240" w:line="240" w:lineRule="exact"/>
      <w:ind w:right="3024"/>
    </w:pPr>
    <w:rPr>
      <w:rFonts w:ascii="Helvetica" w:eastAsia="Times New Roman" w:hAnsi="Helvetica" w:cs="Times New Roman"/>
      <w:b/>
      <w:szCs w:val="20"/>
      <w:lang w:val="en-US" w:eastAsia="pt-BR"/>
    </w:rPr>
  </w:style>
  <w:style w:type="paragraph" w:customStyle="1" w:styleId="BCAuthorAddress">
    <w:name w:val="BC_Author_Address"/>
    <w:basedOn w:val="Normal"/>
    <w:next w:val="Normal"/>
    <w:rsid w:val="00EA4E1B"/>
    <w:pPr>
      <w:spacing w:after="120" w:line="240" w:lineRule="exact"/>
      <w:ind w:right="3024"/>
    </w:pPr>
    <w:rPr>
      <w:rFonts w:ascii="Times" w:eastAsia="Times New Roman" w:hAnsi="Times" w:cs="Times New Roman"/>
      <w:i/>
      <w:sz w:val="20"/>
      <w:szCs w:val="20"/>
      <w:lang w:val="en-US" w:eastAsia="pt-BR"/>
    </w:rPr>
  </w:style>
  <w:style w:type="paragraph" w:customStyle="1" w:styleId="Absbox">
    <w:name w:val="Absbox"/>
    <w:basedOn w:val="BDAbstract"/>
    <w:rsid w:val="00EA4E1B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</w:rPr>
  </w:style>
  <w:style w:type="paragraph" w:customStyle="1" w:styleId="BDAbstract">
    <w:name w:val="BD_Abstract"/>
    <w:rsid w:val="00EA4E1B"/>
    <w:pPr>
      <w:pBdr>
        <w:bottom w:val="single" w:sz="6" w:space="12" w:color="auto"/>
      </w:pBdr>
      <w:spacing w:before="200" w:after="200" w:line="220" w:lineRule="exact"/>
      <w:jc w:val="both"/>
    </w:pPr>
    <w:rPr>
      <w:rFonts w:ascii="Helvetica" w:eastAsia="Times New Roman" w:hAnsi="Helvetica" w:cs="Times New Roman"/>
      <w:b/>
      <w:sz w:val="18"/>
      <w:szCs w:val="20"/>
      <w:lang w:val="en-US" w:eastAsia="pt-BR"/>
    </w:rPr>
  </w:style>
  <w:style w:type="character" w:customStyle="1" w:styleId="Ttulo2Char">
    <w:name w:val="Título 2 Char"/>
    <w:basedOn w:val="Fontepargpadro"/>
    <w:link w:val="Ttulo2"/>
    <w:uiPriority w:val="9"/>
    <w:rsid w:val="001F25B2"/>
    <w:rPr>
      <w:rFonts w:asciiTheme="majorHAnsi" w:eastAsiaTheme="majorEastAsia" w:hAnsiTheme="majorHAnsi" w:cstheme="majorBidi"/>
      <w:sz w:val="32"/>
      <w:szCs w:val="32"/>
    </w:rPr>
  </w:style>
  <w:style w:type="paragraph" w:customStyle="1" w:styleId="TFReferencesSection">
    <w:name w:val="TF_References_Section"/>
    <w:basedOn w:val="Normal"/>
    <w:rsid w:val="00EA4E1B"/>
    <w:pPr>
      <w:spacing w:after="0" w:line="170" w:lineRule="exact"/>
      <w:ind w:firstLine="187"/>
      <w:jc w:val="both"/>
    </w:pPr>
    <w:rPr>
      <w:rFonts w:ascii="Times" w:eastAsia="Times New Roman" w:hAnsi="Times" w:cs="Times New Roman"/>
      <w:sz w:val="16"/>
      <w:szCs w:val="20"/>
      <w:lang w:val="en-US" w:eastAsia="pt-BR"/>
    </w:rPr>
  </w:style>
  <w:style w:type="paragraph" w:customStyle="1" w:styleId="TAMainText">
    <w:name w:val="TA_Main_Text"/>
    <w:basedOn w:val="Normal"/>
    <w:rsid w:val="00EA4E1B"/>
    <w:pPr>
      <w:spacing w:after="0" w:line="240" w:lineRule="exact"/>
      <w:ind w:firstLine="202"/>
      <w:jc w:val="both"/>
    </w:pPr>
    <w:rPr>
      <w:rFonts w:ascii="Times" w:eastAsia="Times New Roman" w:hAnsi="Times" w:cs="Times New Roman"/>
      <w:sz w:val="20"/>
      <w:szCs w:val="20"/>
      <w:lang w:val="en-US" w:eastAsia="pt-BR"/>
    </w:rPr>
  </w:style>
  <w:style w:type="paragraph" w:customStyle="1" w:styleId="VDTableTitle">
    <w:name w:val="VD_Table_Title"/>
    <w:basedOn w:val="Normal"/>
    <w:next w:val="Normal"/>
    <w:rsid w:val="00EA4E1B"/>
    <w:pPr>
      <w:spacing w:after="240" w:line="200" w:lineRule="exact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VAFigureCaption">
    <w:name w:val="VA_Figure_Caption"/>
    <w:basedOn w:val="Normal"/>
    <w:next w:val="Normal"/>
    <w:rsid w:val="00EA4E1B"/>
    <w:pPr>
      <w:spacing w:before="240" w:after="0" w:line="200" w:lineRule="exact"/>
      <w:jc w:val="both"/>
    </w:pPr>
    <w:rPr>
      <w:rFonts w:ascii="Times" w:eastAsia="Times New Roman" w:hAnsi="Times" w:cs="Times New Roman"/>
      <w:sz w:val="18"/>
      <w:szCs w:val="20"/>
      <w:lang w:val="en-US" w:eastAsia="pt-BR"/>
    </w:rPr>
  </w:style>
  <w:style w:type="paragraph" w:customStyle="1" w:styleId="TCTableBody">
    <w:name w:val="TC_Table_Body"/>
    <w:basedOn w:val="VDTableTitle"/>
    <w:rsid w:val="00EA4E1B"/>
    <w:pPr>
      <w:jc w:val="both"/>
    </w:pPr>
  </w:style>
  <w:style w:type="paragraph" w:styleId="Cabealho">
    <w:name w:val="header"/>
    <w:basedOn w:val="Normal"/>
    <w:link w:val="CabealhoChar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E1B"/>
  </w:style>
  <w:style w:type="paragraph" w:styleId="Rodap">
    <w:name w:val="footer"/>
    <w:basedOn w:val="Normal"/>
    <w:link w:val="RodapChar"/>
    <w:uiPriority w:val="99"/>
    <w:unhideWhenUsed/>
    <w:rsid w:val="00EA4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E1B"/>
  </w:style>
  <w:style w:type="paragraph" w:styleId="Textodebalo">
    <w:name w:val="Balloon Text"/>
    <w:basedOn w:val="Normal"/>
    <w:link w:val="TextodebaloChar"/>
    <w:uiPriority w:val="99"/>
    <w:semiHidden/>
    <w:unhideWhenUsed/>
    <w:rsid w:val="001E58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8A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E58A9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E58A9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1E58A9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1F2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F25B2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F25B2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F25B2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F25B2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F25B2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F25B2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F25B2"/>
    <w:rPr>
      <w:b/>
      <w:bCs/>
      <w:i/>
      <w:iCs/>
    </w:rPr>
  </w:style>
  <w:style w:type="paragraph" w:styleId="Legenda">
    <w:name w:val="caption"/>
    <w:basedOn w:val="Normal"/>
    <w:next w:val="Normal"/>
    <w:uiPriority w:val="35"/>
    <w:unhideWhenUsed/>
    <w:qFormat/>
    <w:rsid w:val="001F25B2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tulo">
    <w:name w:val="Title"/>
    <w:basedOn w:val="Normal"/>
    <w:next w:val="Normal"/>
    <w:link w:val="TtuloChar"/>
    <w:uiPriority w:val="10"/>
    <w:qFormat/>
    <w:rsid w:val="001F25B2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1F25B2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1F25B2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1F25B2"/>
    <w:rPr>
      <w:color w:val="44546A" w:themeColor="text2"/>
      <w:sz w:val="28"/>
      <w:szCs w:val="28"/>
    </w:rPr>
  </w:style>
  <w:style w:type="character" w:styleId="Forte">
    <w:name w:val="Strong"/>
    <w:basedOn w:val="Fontepargpadro"/>
    <w:uiPriority w:val="22"/>
    <w:qFormat/>
    <w:rsid w:val="001F25B2"/>
    <w:rPr>
      <w:b/>
      <w:bCs/>
    </w:rPr>
  </w:style>
  <w:style w:type="character" w:styleId="nfase">
    <w:name w:val="Emphasis"/>
    <w:basedOn w:val="Fontepargpadro"/>
    <w:uiPriority w:val="20"/>
    <w:qFormat/>
    <w:rsid w:val="001F25B2"/>
    <w:rPr>
      <w:i/>
      <w:iCs/>
      <w:color w:val="000000" w:themeColor="text1"/>
    </w:rPr>
  </w:style>
  <w:style w:type="paragraph" w:styleId="SemEspaamento">
    <w:name w:val="No Spacing"/>
    <w:uiPriority w:val="1"/>
    <w:qFormat/>
    <w:rsid w:val="001F25B2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1F25B2"/>
    <w:pPr>
      <w:spacing w:before="160"/>
      <w:ind w:left="720" w:right="720"/>
      <w:jc w:val="center"/>
    </w:pPr>
    <w:rPr>
      <w:i/>
      <w:iCs/>
      <w:color w:val="7B7B7B" w:themeColor="accent3" w:themeShade="BF"/>
      <w:sz w:val="24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1F25B2"/>
    <w:rPr>
      <w:i/>
      <w:iCs/>
      <w:color w:val="7B7B7B" w:themeColor="accent3" w:themeShade="BF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F25B2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F25B2"/>
    <w:rPr>
      <w:rFonts w:asciiTheme="majorHAnsi" w:eastAsiaTheme="majorEastAsia" w:hAnsiTheme="majorHAnsi" w:cstheme="majorBidi"/>
      <w:caps/>
      <w:color w:val="2F5496" w:themeColor="accent1" w:themeShade="BF"/>
      <w:sz w:val="28"/>
      <w:szCs w:val="28"/>
    </w:rPr>
  </w:style>
  <w:style w:type="character" w:styleId="nfaseSutil">
    <w:name w:val="Subtle Emphasis"/>
    <w:basedOn w:val="Fontepargpadro"/>
    <w:uiPriority w:val="19"/>
    <w:qFormat/>
    <w:rsid w:val="001F25B2"/>
    <w:rPr>
      <w:i/>
      <w:iCs/>
      <w:color w:val="595959" w:themeColor="text1" w:themeTint="A6"/>
    </w:rPr>
  </w:style>
  <w:style w:type="character" w:styleId="nfaseIntensa">
    <w:name w:val="Intense Emphasis"/>
    <w:basedOn w:val="Fontepargpadro"/>
    <w:uiPriority w:val="21"/>
    <w:qFormat/>
    <w:rsid w:val="001F25B2"/>
    <w:rPr>
      <w:b/>
      <w:bCs/>
      <w:i/>
      <w:iCs/>
      <w:color w:val="auto"/>
    </w:rPr>
  </w:style>
  <w:style w:type="character" w:styleId="RefernciaSutil">
    <w:name w:val="Subtle Reference"/>
    <w:basedOn w:val="Fontepargpadro"/>
    <w:uiPriority w:val="31"/>
    <w:qFormat/>
    <w:rsid w:val="001F25B2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1F25B2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1F25B2"/>
    <w:rPr>
      <w:b/>
      <w:bCs/>
      <w:caps w:val="0"/>
      <w:smallCaps/>
      <w:spacing w:val="0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1F25B2"/>
    <w:pPr>
      <w:outlineLvl w:val="9"/>
    </w:pPr>
  </w:style>
  <w:style w:type="character" w:styleId="Hyperlink">
    <w:name w:val="Hyperlink"/>
    <w:basedOn w:val="Fontepargpadro"/>
    <w:uiPriority w:val="99"/>
    <w:unhideWhenUsed/>
    <w:rsid w:val="000D360F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815BB4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B146C7"/>
    <w:rPr>
      <w:color w:val="808080"/>
    </w:rPr>
  </w:style>
  <w:style w:type="paragraph" w:styleId="PargrafodaLista">
    <w:name w:val="List Paragraph"/>
    <w:basedOn w:val="Normal"/>
    <w:uiPriority w:val="34"/>
    <w:qFormat/>
    <w:rsid w:val="00853C0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1811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FD4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361E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61E8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61E8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61E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61E84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A44CD0"/>
    <w:pPr>
      <w:spacing w:after="0" w:line="240" w:lineRule="auto"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253C8F"/>
    <w:rPr>
      <w:color w:val="605E5C"/>
      <w:shd w:val="clear" w:color="auto" w:fill="E1DFDD"/>
    </w:rPr>
  </w:style>
  <w:style w:type="character" w:customStyle="1" w:styleId="txt">
    <w:name w:val="txt"/>
    <w:basedOn w:val="Fontepargpadro"/>
    <w:rsid w:val="00024B7A"/>
  </w:style>
  <w:style w:type="character" w:customStyle="1" w:styleId="given-name">
    <w:name w:val="given-name"/>
    <w:basedOn w:val="Fontepargpadro"/>
    <w:rsid w:val="0042781B"/>
  </w:style>
  <w:style w:type="character" w:customStyle="1" w:styleId="text">
    <w:name w:val="text"/>
    <w:basedOn w:val="Fontepargpadro"/>
    <w:rsid w:val="0042781B"/>
  </w:style>
  <w:style w:type="character" w:customStyle="1" w:styleId="react-xocs-alternative-link">
    <w:name w:val="react-xocs-alternative-link"/>
    <w:basedOn w:val="Fontepargpadro"/>
    <w:rsid w:val="0042781B"/>
  </w:style>
  <w:style w:type="character" w:customStyle="1" w:styleId="author-ref">
    <w:name w:val="author-ref"/>
    <w:basedOn w:val="Fontepargpadro"/>
    <w:rsid w:val="0042781B"/>
  </w:style>
  <w:style w:type="character" w:customStyle="1" w:styleId="sciprofiles-linkname">
    <w:name w:val="sciprofiles-link__name"/>
    <w:basedOn w:val="Fontepargpadro"/>
    <w:rsid w:val="0042781B"/>
  </w:style>
  <w:style w:type="character" w:customStyle="1" w:styleId="contributor">
    <w:name w:val="contributor"/>
    <w:basedOn w:val="Fontepargpadro"/>
    <w:rsid w:val="0042781B"/>
  </w:style>
  <w:style w:type="character" w:customStyle="1" w:styleId="displayname">
    <w:name w:val="displayname"/>
    <w:basedOn w:val="Fontepargpadro"/>
    <w:rsid w:val="00427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7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1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38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82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0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54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45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24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2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64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20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59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8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7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6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8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4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7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1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4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8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37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807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8562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745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97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49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1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52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3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7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12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5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4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8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8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754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940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04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6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04552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001488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2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6255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5414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*apanzoc096@gmail.com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s://www.nature.com/articles/s41477-018-0108-y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ature.com/articles/sdata201845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hyperlink" Target="https://www.sciencedirect.com/author/26039349400/jordi-llorca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www.nature.com/articles/sdata201845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sciencedirect.com/topics/engineering/pore-diameter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hyperlink" Target="https://sciprofiles.com/profile/358496" TargetMode="External"/><Relationship Id="rId10" Type="http://schemas.openxmlformats.org/officeDocument/2006/relationships/hyperlink" Target="https://www.sciencedirect.com/topics/chemistry/reducibility" TargetMode="External"/><Relationship Id="rId19" Type="http://schemas.openxmlformats.org/officeDocument/2006/relationships/hyperlink" Target="https://www.nature.com/articles/s41477-018-0108-y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image" Target="media/image5.png"/><Relationship Id="rId22" Type="http://schemas.openxmlformats.org/officeDocument/2006/relationships/hyperlink" Target="https://sciprofiles.com/profile/author/eWRhY1daVElPdEhvUGtJM2JVcDU2K3hCUHlGTEh3VkdkMXlnRURFeU44UT0=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E3C1382-1125-4FA9-8B99-579AD7145D3B}">
  <we:reference id="wa104382081" version="1.55.1.0" store="pt-BR" storeType="OMEX"/>
  <we:alternateReferences>
    <we:reference id="wa104382081" version="1.55.1.0" store="" storeType="OMEX"/>
  </we:alternateReferences>
  <we:properties>
    <we:property name="MENDELEY_CITATIONS" value="[]"/>
    <we:property name="MENDELEY_CITATIONS_LOCALE_CODE" value="&quot;pt-BR&quot;"/>
    <we:property name="MENDELEY_CITATIONS_STYLE" value="{&quot;id&quot;:&quot;https://www.zotero.org/styles/associacao-brasileira-de-normas-tecnicas&quot;,&quot;title&quot;:&quot;Associação Brasileira de Normas Técnicas (Português - Brasil)&quot;,&quot;format&quot;:&quot;author-date&quot;,&quot;defaultLocale&quot;:&quot;pt-BR&quot;,&quot;isLocaleCodeValid&quot;:true}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DA0F25-305A-4F96-AF8C-BBE7625C5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3480</Words>
  <Characters>18798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Marcel Ribeiro Gallo</dc:creator>
  <cp:lastModifiedBy>José Gregório</cp:lastModifiedBy>
  <cp:revision>2</cp:revision>
  <dcterms:created xsi:type="dcterms:W3CDTF">2023-06-26T22:48:00Z</dcterms:created>
  <dcterms:modified xsi:type="dcterms:W3CDTF">2023-06-26T22:48:00Z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http://www.zotero.org/styles/american-sociological-association</vt:lpwstr>
  </property>
  <property fmtid="{D5CDD505-2E9C-101B-9397-08002B2CF9AE}" pid="3" name="Mendeley Recent Style Name 0_1">
    <vt:lpwstr>American Sociological Association</vt:lpwstr>
  </property>
  <property fmtid="{D5CDD505-2E9C-101B-9397-08002B2CF9AE}" pid="4" name="Mendeley Recent Style Id 1_1">
    <vt:lpwstr>http://www.zotero.org/styles/angewandte-chemie</vt:lpwstr>
  </property>
  <property fmtid="{D5CDD505-2E9C-101B-9397-08002B2CF9AE}" pid="5" name="Mendeley Recent Style Name 1_1">
    <vt:lpwstr>Angewandte Chemie International Edition</vt:lpwstr>
  </property>
  <property fmtid="{D5CDD505-2E9C-101B-9397-08002B2CF9AE}" pid="6" name="Mendeley Recent Style Id 2_1">
    <vt:lpwstr>http://www.zotero.org/styles/applied-catalysis-a-general</vt:lpwstr>
  </property>
  <property fmtid="{D5CDD505-2E9C-101B-9397-08002B2CF9AE}" pid="7" name="Mendeley Recent Style Name 2_1">
    <vt:lpwstr>Applied Catalysis A, General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http://www.zotero.org/styles/fuel</vt:lpwstr>
  </property>
  <property fmtid="{D5CDD505-2E9C-101B-9397-08002B2CF9AE}" pid="13" name="Mendeley Recent Style Name 5_1">
    <vt:lpwstr>Fuel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http://www.zotero.org/styles/microporous-and-mesoporous-materials</vt:lpwstr>
  </property>
  <property fmtid="{D5CDD505-2E9C-101B-9397-08002B2CF9AE}" pid="17" name="Mendeley Recent Style Name 7_1">
    <vt:lpwstr>Microporous and Mesoporous Materials</vt:lpwstr>
  </property>
  <property fmtid="{D5CDD505-2E9C-101B-9397-08002B2CF9AE}" pid="18" name="Mendeley Recent Style Id 8_1">
    <vt:lpwstr>http://www.zotero.org/styles/modern-humanities-research-association</vt:lpwstr>
  </property>
  <property fmtid="{D5CDD505-2E9C-101B-9397-08002B2CF9AE}" pid="19" name="Mendeley Recent Style Name 8_1">
    <vt:lpwstr>Modern Humanities Research Association 3rd edition (note with bibliography)</vt:lpwstr>
  </property>
  <property fmtid="{D5CDD505-2E9C-101B-9397-08002B2CF9AE}" pid="20" name="Mendeley Recent Style Id 9_1">
    <vt:lpwstr>http://www.zotero.org/styles/modern-language-association</vt:lpwstr>
  </property>
  <property fmtid="{D5CDD505-2E9C-101B-9397-08002B2CF9AE}" pid="21" name="Mendeley Recent Style Name 9_1">
    <vt:lpwstr>Modern Language Association 7th edition</vt:lpwstr>
  </property>
  <property fmtid="{D5CDD505-2E9C-101B-9397-08002B2CF9AE}" pid="22" name="GrammarlyDocumentId">
    <vt:lpwstr>a231672a05bb6c76d8019d0583cebda2d548c5e90f907721737d8d007d1d1670</vt:lpwstr>
  </property>
</Properties>
</file>