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E4664C" w:rsidRPr="008C1B30" w:rsidRDefault="00E4664C" w:rsidP="00866822">
                            <w:pPr>
                              <w:pStyle w:val="BDAbstract"/>
                              <w:spacing w:before="0" w:after="0" w:line="240" w:lineRule="auto"/>
                              <w:rPr>
                                <w:rFonts w:cs="Helvetica"/>
                                <w:bCs/>
                                <w:sz w:val="20"/>
                                <w:lang w:val="pt-BR"/>
                              </w:rPr>
                            </w:pPr>
                          </w:p>
                          <w:p w14:paraId="72B95604" w14:textId="77777777" w:rsidR="00E4664C" w:rsidRPr="008C1B30" w:rsidRDefault="00E4664C"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" fillcolor="#9a0000" stroked="f" strokeweight="1pt">
                <v:textbox inset=",0,,0">
                  <w:txbxContent>
                    <w:p w14:paraId="06908E8C" w14:textId="15CF8DB7" w:rsidR="00E4664C" w:rsidRPr="008C1B30" w:rsidRDefault="00E4664C" w:rsidP="00866822">
                      <w:pPr>
                        <w:pStyle w:val="BDAbstract"/>
                        <w:spacing w:before="0" w:after="0" w:line="240" w:lineRule="auto"/>
                        <w:rPr>
                          <w:rFonts w:cs="Helvetica"/>
                          <w:bCs/>
                          <w:sz w:val="20"/>
                          <w:lang w:val="pt-BR"/>
                        </w:rPr>
                      </w:pPr>
                    </w:p>
                    <w:p w14:paraId="72B95604" w14:textId="77777777" w:rsidR="00E4664C" w:rsidRPr="008C1B30" w:rsidRDefault="00E4664C" w:rsidP="00866822">
                      <w:pPr>
                        <w:pStyle w:val="SemEspaamento"/>
                      </w:pPr>
                    </w:p>
                  </w:txbxContent>
                </v:textbox>
                <w10:wrap anchorx="margin"/>
              </v:rect>
            </w:pict>
          </mc:Fallback>
        </mc:AlternateContent>
      </w:r>
    </w:p>
    <w:p w14:paraId="050D20D3" w14:textId="051F1170" w:rsidR="00EA4E1B" w:rsidRDefault="00F65F94" w:rsidP="00EA4E1B">
      <w:pPr>
        <w:pStyle w:val="BATitle"/>
        <w:spacing w:before="0" w:after="0" w:line="240" w:lineRule="auto"/>
        <w:ind w:right="0"/>
        <w:jc w:val="both"/>
        <w:rPr>
          <w:sz w:val="32"/>
          <w:lang w:val="pt-BR"/>
        </w:rPr>
      </w:pPr>
      <w:r>
        <w:rPr>
          <w:sz w:val="32"/>
          <w:lang w:val="pt-BR"/>
        </w:rPr>
        <w:t>Nanopartículas Magnéticas</w:t>
      </w:r>
      <w:r w:rsidR="000C0634">
        <w:rPr>
          <w:sz w:val="32"/>
          <w:lang w:val="pt-BR"/>
        </w:rPr>
        <w:t xml:space="preserve"> NiFe</w:t>
      </w:r>
      <w:r w:rsidR="000C0634" w:rsidRPr="000C0634">
        <w:rPr>
          <w:sz w:val="32"/>
          <w:vertAlign w:val="subscript"/>
          <w:lang w:val="pt-BR"/>
        </w:rPr>
        <w:t>2</w:t>
      </w:r>
      <w:r w:rsidR="000C0634">
        <w:rPr>
          <w:sz w:val="32"/>
          <w:lang w:val="pt-BR"/>
        </w:rPr>
        <w:t>O</w:t>
      </w:r>
      <w:r w:rsidR="000C0634" w:rsidRPr="000C0634">
        <w:rPr>
          <w:sz w:val="32"/>
          <w:vertAlign w:val="subscript"/>
          <w:lang w:val="pt-BR"/>
        </w:rPr>
        <w:t>4</w:t>
      </w:r>
      <w:r>
        <w:rPr>
          <w:sz w:val="32"/>
          <w:lang w:val="pt-BR"/>
        </w:rPr>
        <w:t>/</w:t>
      </w:r>
      <w:r w:rsidR="000C0634">
        <w:rPr>
          <w:sz w:val="32"/>
          <w:lang w:val="pt-BR"/>
        </w:rPr>
        <w:t>TiO</w:t>
      </w:r>
      <w:r w:rsidR="000C0634" w:rsidRPr="000C0634">
        <w:rPr>
          <w:sz w:val="32"/>
          <w:vertAlign w:val="subscript"/>
          <w:lang w:val="pt-BR"/>
        </w:rPr>
        <w:t>2</w:t>
      </w:r>
      <w:r w:rsidR="000C0634">
        <w:rPr>
          <w:sz w:val="32"/>
          <w:lang w:val="pt-BR"/>
        </w:rPr>
        <w:t xml:space="preserve"> para Oxidação de </w:t>
      </w:r>
      <w:proofErr w:type="gramStart"/>
      <w:r w:rsidR="000C0634">
        <w:rPr>
          <w:sz w:val="32"/>
          <w:lang w:val="pt-BR"/>
        </w:rPr>
        <w:t>As(</w:t>
      </w:r>
      <w:proofErr w:type="gramEnd"/>
      <w:r w:rsidR="000C0634">
        <w:rPr>
          <w:sz w:val="32"/>
          <w:lang w:val="pt-BR"/>
        </w:rPr>
        <w:t>III) em Meio Aquoso</w:t>
      </w:r>
      <w:r w:rsidR="00A062BD">
        <w:rPr>
          <w:sz w:val="32"/>
          <w:lang w:val="pt-BR"/>
        </w:rPr>
        <w:t xml:space="preserve">: síntese, caracterização e </w:t>
      </w:r>
      <w:r w:rsidR="005C133B">
        <w:rPr>
          <w:sz w:val="32"/>
          <w:lang w:val="pt-BR"/>
        </w:rPr>
        <w:t>avaliação fotocatalítica</w:t>
      </w:r>
    </w:p>
    <w:p w14:paraId="18735493" w14:textId="51B1F817" w:rsidR="00EA4E1B" w:rsidRPr="00F65F94" w:rsidRDefault="00F65F94" w:rsidP="00774BB7">
      <w:pPr>
        <w:pStyle w:val="BBAuthorName"/>
        <w:spacing w:after="0"/>
        <w:ind w:right="0"/>
        <w:jc w:val="both"/>
        <w:rPr>
          <w:rFonts w:ascii="Times New Roman" w:hAnsi="Times New Roman"/>
          <w:sz w:val="20"/>
          <w:lang w:val="pt-BR"/>
        </w:rPr>
      </w:pPr>
      <w:r w:rsidRPr="00F65F94">
        <w:rPr>
          <w:rFonts w:ascii="Times New Roman" w:hAnsi="Times New Roman"/>
          <w:sz w:val="20"/>
          <w:lang w:val="pt-BR"/>
        </w:rPr>
        <w:t>Tamires Pereira Rosa</w:t>
      </w:r>
      <w:r w:rsidR="00774BB7">
        <w:rPr>
          <w:rFonts w:ascii="Times New Roman" w:hAnsi="Times New Roman"/>
          <w:sz w:val="20"/>
          <w:vertAlign w:val="superscript"/>
          <w:lang w:val="pt-BR"/>
        </w:rPr>
        <w:t>1</w:t>
      </w:r>
      <w:r w:rsidR="00774BB7" w:rsidRPr="00F65F94">
        <w:rPr>
          <w:rFonts w:ascii="Times New Roman" w:hAnsi="Times New Roman"/>
          <w:sz w:val="20"/>
          <w:lang w:val="pt-BR"/>
        </w:rPr>
        <w:t>*</w:t>
      </w:r>
      <w:r w:rsidRPr="00F65F94">
        <w:rPr>
          <w:rFonts w:ascii="Times New Roman" w:hAnsi="Times New Roman"/>
          <w:sz w:val="20"/>
          <w:lang w:val="pt-BR"/>
        </w:rPr>
        <w:t>, Eduardo Abreu</w:t>
      </w:r>
      <w:r w:rsidR="00774BB7">
        <w:rPr>
          <w:rFonts w:ascii="Times New Roman" w:hAnsi="Times New Roman"/>
          <w:sz w:val="20"/>
          <w:vertAlign w:val="superscript"/>
          <w:lang w:val="pt-BR"/>
        </w:rPr>
        <w:t>2</w:t>
      </w:r>
      <w:r w:rsidRPr="00F65F94">
        <w:rPr>
          <w:rFonts w:ascii="Times New Roman" w:hAnsi="Times New Roman"/>
          <w:sz w:val="20"/>
          <w:lang w:val="pt-BR"/>
        </w:rPr>
        <w:t xml:space="preserve">, </w:t>
      </w:r>
      <w:proofErr w:type="spellStart"/>
      <w:r w:rsidRPr="00F65F94">
        <w:rPr>
          <w:rFonts w:ascii="Times New Roman" w:hAnsi="Times New Roman"/>
          <w:sz w:val="20"/>
          <w:lang w:val="pt-BR"/>
        </w:rPr>
        <w:t>Giane</w:t>
      </w:r>
      <w:proofErr w:type="spellEnd"/>
      <w:r w:rsidRPr="00F65F94">
        <w:rPr>
          <w:rFonts w:ascii="Times New Roman" w:hAnsi="Times New Roman"/>
          <w:sz w:val="20"/>
          <w:lang w:val="pt-BR"/>
        </w:rPr>
        <w:t xml:space="preserve"> Gonçalves Lenzi</w:t>
      </w:r>
      <w:r w:rsidR="00774BB7">
        <w:rPr>
          <w:rFonts w:ascii="Times New Roman" w:hAnsi="Times New Roman"/>
          <w:sz w:val="20"/>
          <w:vertAlign w:val="superscript"/>
          <w:lang w:val="pt-BR"/>
        </w:rPr>
        <w:t>3</w:t>
      </w:r>
      <w:r w:rsidRPr="00F65F94">
        <w:rPr>
          <w:rFonts w:ascii="Times New Roman" w:hAnsi="Times New Roman"/>
          <w:sz w:val="20"/>
          <w:lang w:val="pt-BR"/>
        </w:rPr>
        <w:t xml:space="preserve">, Daniele </w:t>
      </w:r>
      <w:proofErr w:type="spellStart"/>
      <w:r w:rsidRPr="00F65F94">
        <w:rPr>
          <w:rFonts w:ascii="Times New Roman" w:hAnsi="Times New Roman"/>
          <w:sz w:val="20"/>
          <w:lang w:val="pt-BR"/>
        </w:rPr>
        <w:t>Toniolo</w:t>
      </w:r>
      <w:proofErr w:type="spellEnd"/>
      <w:r w:rsidRPr="00F65F94">
        <w:rPr>
          <w:rFonts w:ascii="Times New Roman" w:hAnsi="Times New Roman"/>
          <w:sz w:val="20"/>
          <w:lang w:val="pt-BR"/>
        </w:rPr>
        <w:t xml:space="preserve"> Dias</w:t>
      </w:r>
      <w:r w:rsidR="00072EF2">
        <w:rPr>
          <w:rFonts w:ascii="Times New Roman" w:hAnsi="Times New Roman"/>
          <w:sz w:val="20"/>
          <w:lang w:val="pt-BR"/>
        </w:rPr>
        <w:t xml:space="preserve"> Ferreira Rosa</w:t>
      </w:r>
      <w:r w:rsidR="00774BB7">
        <w:rPr>
          <w:rFonts w:ascii="Times New Roman" w:hAnsi="Times New Roman"/>
          <w:sz w:val="20"/>
          <w:vertAlign w:val="superscript"/>
          <w:lang w:val="pt-BR"/>
        </w:rPr>
        <w:t>4</w:t>
      </w:r>
      <w:r w:rsidR="00774BB7">
        <w:rPr>
          <w:rFonts w:ascii="Times New Roman" w:hAnsi="Times New Roman"/>
          <w:sz w:val="20"/>
          <w:lang w:val="pt-BR"/>
        </w:rPr>
        <w:t>, Rodrigo Brackmann</w:t>
      </w:r>
      <w:r w:rsidR="00EA4E1B" w:rsidRPr="001F25B2">
        <w:rPr>
          <w:rFonts w:ascii="Times New Roman" w:hAnsi="Times New Roman"/>
          <w:sz w:val="20"/>
          <w:vertAlign w:val="superscript"/>
          <w:lang w:val="pt-BR"/>
        </w:rPr>
        <w:t>1</w:t>
      </w:r>
      <w:r>
        <w:rPr>
          <w:rFonts w:ascii="Times New Roman" w:hAnsi="Times New Roman"/>
          <w:sz w:val="20"/>
          <w:lang w:val="pt-BR"/>
        </w:rPr>
        <w:t>.</w:t>
      </w:r>
    </w:p>
    <w:p w14:paraId="5F692147" w14:textId="53BC98F7" w:rsidR="00774BB7" w:rsidRPr="00774BB7" w:rsidRDefault="00774BB7" w:rsidP="00774BB7">
      <w:pPr>
        <w:pStyle w:val="BBAuthorName"/>
        <w:spacing w:after="0"/>
        <w:ind w:right="0"/>
        <w:jc w:val="both"/>
        <w:rPr>
          <w:rFonts w:ascii="Times" w:hAnsi="Times"/>
          <w:b w:val="0"/>
          <w:i/>
          <w:sz w:val="20"/>
          <w:lang w:val="pt-BR"/>
        </w:rPr>
      </w:pPr>
      <w:r>
        <w:rPr>
          <w:rFonts w:ascii="Times" w:hAnsi="Times"/>
          <w:b w:val="0"/>
          <w:i/>
          <w:sz w:val="20"/>
          <w:lang w:val="pt-BR"/>
        </w:rPr>
        <w:t>1</w:t>
      </w:r>
      <w:r w:rsidRPr="00774BB7">
        <w:rPr>
          <w:rFonts w:ascii="Times" w:hAnsi="Times"/>
          <w:b w:val="0"/>
          <w:i/>
          <w:sz w:val="20"/>
          <w:lang w:val="pt-BR"/>
        </w:rPr>
        <w:t xml:space="preserve"> Departamento de Química, Universidade Tecnológica Federal do Paraná (UTFPR), Via do Conhecimento, Km 01, </w:t>
      </w:r>
      <w:proofErr w:type="spellStart"/>
      <w:r w:rsidRPr="00774BB7">
        <w:rPr>
          <w:rFonts w:ascii="Times" w:hAnsi="Times"/>
          <w:b w:val="0"/>
          <w:i/>
          <w:sz w:val="20"/>
          <w:lang w:val="pt-BR"/>
        </w:rPr>
        <w:t>Fraron</w:t>
      </w:r>
      <w:proofErr w:type="spellEnd"/>
      <w:r w:rsidRPr="00774BB7">
        <w:rPr>
          <w:rFonts w:ascii="Times" w:hAnsi="Times"/>
          <w:b w:val="0"/>
          <w:i/>
          <w:sz w:val="20"/>
          <w:lang w:val="pt-BR"/>
        </w:rPr>
        <w:t>, CEP 8550</w:t>
      </w:r>
      <w:r>
        <w:rPr>
          <w:rFonts w:ascii="Times" w:hAnsi="Times"/>
          <w:b w:val="0"/>
          <w:i/>
          <w:sz w:val="20"/>
          <w:lang w:val="pt-BR"/>
        </w:rPr>
        <w:t>3-390, Pato Branco, Paraná, Bras</w:t>
      </w:r>
      <w:r w:rsidRPr="00774BB7">
        <w:rPr>
          <w:rFonts w:ascii="Times" w:hAnsi="Times"/>
          <w:b w:val="0"/>
          <w:i/>
          <w:sz w:val="20"/>
          <w:lang w:val="pt-BR"/>
        </w:rPr>
        <w:t>il.</w:t>
      </w:r>
    </w:p>
    <w:p w14:paraId="5F2E9155" w14:textId="598843CC" w:rsidR="00774BB7" w:rsidRPr="00774BB7" w:rsidRDefault="00774BB7" w:rsidP="00774BB7">
      <w:pPr>
        <w:pStyle w:val="BBAuthorName"/>
        <w:spacing w:after="0"/>
        <w:ind w:right="0"/>
        <w:jc w:val="both"/>
        <w:rPr>
          <w:rFonts w:ascii="Times" w:hAnsi="Times"/>
          <w:b w:val="0"/>
          <w:i/>
          <w:sz w:val="20"/>
        </w:rPr>
      </w:pPr>
      <w:r w:rsidRPr="00774BB7">
        <w:rPr>
          <w:rFonts w:ascii="Times" w:hAnsi="Times"/>
          <w:b w:val="0"/>
          <w:i/>
          <w:sz w:val="20"/>
        </w:rPr>
        <w:t xml:space="preserve">2 Department of Chemical Engineering, </w:t>
      </w:r>
      <w:proofErr w:type="spellStart"/>
      <w:r w:rsidRPr="00774BB7">
        <w:rPr>
          <w:rFonts w:ascii="Times" w:hAnsi="Times"/>
          <w:b w:val="0"/>
          <w:i/>
          <w:sz w:val="20"/>
        </w:rPr>
        <w:t>Maringá</w:t>
      </w:r>
      <w:proofErr w:type="spellEnd"/>
      <w:r w:rsidRPr="00774BB7">
        <w:rPr>
          <w:rFonts w:ascii="Times" w:hAnsi="Times"/>
          <w:b w:val="0"/>
          <w:i/>
          <w:sz w:val="20"/>
        </w:rPr>
        <w:t xml:space="preserve"> State University, </w:t>
      </w:r>
      <w:proofErr w:type="spellStart"/>
      <w:r w:rsidRPr="00774BB7">
        <w:rPr>
          <w:rFonts w:ascii="Times" w:hAnsi="Times"/>
          <w:b w:val="0"/>
          <w:i/>
          <w:sz w:val="20"/>
        </w:rPr>
        <w:t>Avenida</w:t>
      </w:r>
      <w:proofErr w:type="spellEnd"/>
      <w:r w:rsidRPr="00774BB7">
        <w:rPr>
          <w:rFonts w:ascii="Times" w:hAnsi="Times"/>
          <w:b w:val="0"/>
          <w:i/>
          <w:sz w:val="20"/>
        </w:rPr>
        <w:t xml:space="preserve"> Colombo, 5790, CEP 87020-900, </w:t>
      </w:r>
      <w:proofErr w:type="spellStart"/>
      <w:r w:rsidRPr="00774BB7">
        <w:rPr>
          <w:rFonts w:ascii="Times" w:hAnsi="Times"/>
          <w:b w:val="0"/>
          <w:i/>
          <w:sz w:val="20"/>
        </w:rPr>
        <w:t>Maringá</w:t>
      </w:r>
      <w:proofErr w:type="spellEnd"/>
      <w:r w:rsidRPr="00774BB7">
        <w:rPr>
          <w:rFonts w:ascii="Times" w:hAnsi="Times"/>
          <w:b w:val="0"/>
          <w:i/>
          <w:sz w:val="20"/>
        </w:rPr>
        <w:t xml:space="preserve">, Paraná, </w:t>
      </w:r>
      <w:proofErr w:type="spellStart"/>
      <w:r w:rsidRPr="00774BB7">
        <w:rPr>
          <w:rFonts w:ascii="Times" w:hAnsi="Times"/>
          <w:b w:val="0"/>
          <w:i/>
          <w:sz w:val="20"/>
        </w:rPr>
        <w:t>Bra</w:t>
      </w:r>
      <w:r>
        <w:rPr>
          <w:rFonts w:ascii="Times" w:hAnsi="Times"/>
          <w:b w:val="0"/>
          <w:i/>
          <w:sz w:val="20"/>
        </w:rPr>
        <w:t>si</w:t>
      </w:r>
      <w:r w:rsidRPr="00774BB7">
        <w:rPr>
          <w:rFonts w:ascii="Times" w:hAnsi="Times"/>
          <w:b w:val="0"/>
          <w:i/>
          <w:sz w:val="20"/>
        </w:rPr>
        <w:t>l</w:t>
      </w:r>
      <w:proofErr w:type="spellEnd"/>
      <w:r w:rsidRPr="00774BB7">
        <w:rPr>
          <w:rFonts w:ascii="Times" w:hAnsi="Times"/>
          <w:b w:val="0"/>
          <w:i/>
          <w:sz w:val="20"/>
        </w:rPr>
        <w:t xml:space="preserve">. </w:t>
      </w:r>
    </w:p>
    <w:p w14:paraId="188A6357" w14:textId="28D6AD1D" w:rsidR="00774BB7" w:rsidRPr="00774BB7" w:rsidRDefault="00774BB7" w:rsidP="00774BB7">
      <w:pPr>
        <w:pStyle w:val="BBAuthorName"/>
        <w:spacing w:after="0"/>
        <w:ind w:right="0"/>
        <w:jc w:val="both"/>
        <w:rPr>
          <w:rFonts w:ascii="Times" w:hAnsi="Times"/>
          <w:b w:val="0"/>
          <w:i/>
          <w:sz w:val="20"/>
          <w:lang w:val="pt-BR"/>
        </w:rPr>
      </w:pPr>
      <w:r w:rsidRPr="00774BB7">
        <w:rPr>
          <w:rFonts w:ascii="Times" w:hAnsi="Times"/>
          <w:b w:val="0"/>
          <w:i/>
          <w:sz w:val="20"/>
          <w:lang w:val="pt-BR"/>
        </w:rPr>
        <w:t>3 Departamento de Engenharia Química, Universidad</w:t>
      </w:r>
      <w:r>
        <w:rPr>
          <w:rFonts w:ascii="Times" w:hAnsi="Times"/>
          <w:b w:val="0"/>
          <w:i/>
          <w:sz w:val="20"/>
          <w:lang w:val="pt-BR"/>
        </w:rPr>
        <w:t xml:space="preserve">e Tecnológica Federal do Paraná </w:t>
      </w:r>
      <w:r w:rsidRPr="00774BB7">
        <w:rPr>
          <w:rFonts w:ascii="Times" w:hAnsi="Times"/>
          <w:b w:val="0"/>
          <w:i/>
          <w:sz w:val="20"/>
          <w:lang w:val="pt-BR"/>
        </w:rPr>
        <w:t xml:space="preserve">(UTFPR), Rua Doutor Washington Subtil </w:t>
      </w:r>
      <w:proofErr w:type="spellStart"/>
      <w:r w:rsidRPr="00774BB7">
        <w:rPr>
          <w:rFonts w:ascii="Times" w:hAnsi="Times"/>
          <w:b w:val="0"/>
          <w:i/>
          <w:sz w:val="20"/>
          <w:lang w:val="pt-BR"/>
        </w:rPr>
        <w:t>Chueire</w:t>
      </w:r>
      <w:proofErr w:type="spellEnd"/>
      <w:r w:rsidRPr="00774BB7">
        <w:rPr>
          <w:rFonts w:ascii="Times" w:hAnsi="Times"/>
          <w:b w:val="0"/>
          <w:i/>
          <w:sz w:val="20"/>
          <w:lang w:val="pt-BR"/>
        </w:rPr>
        <w:t>, 330, CEP 84017-220, Ponta Gro</w:t>
      </w:r>
      <w:r>
        <w:rPr>
          <w:rFonts w:ascii="Times" w:hAnsi="Times"/>
          <w:b w:val="0"/>
          <w:i/>
          <w:sz w:val="20"/>
          <w:lang w:val="pt-BR"/>
        </w:rPr>
        <w:t>ssa, Paraná, Bras</w:t>
      </w:r>
      <w:r w:rsidRPr="00774BB7">
        <w:rPr>
          <w:rFonts w:ascii="Times" w:hAnsi="Times"/>
          <w:b w:val="0"/>
          <w:i/>
          <w:sz w:val="20"/>
          <w:lang w:val="pt-BR"/>
        </w:rPr>
        <w:t>il.</w:t>
      </w:r>
    </w:p>
    <w:p w14:paraId="1B804493" w14:textId="22FF48F0" w:rsidR="00EA4E1B" w:rsidRPr="00774BB7" w:rsidRDefault="00774BB7" w:rsidP="00774BB7">
      <w:pPr>
        <w:pStyle w:val="BBAuthorName"/>
        <w:spacing w:after="0"/>
        <w:ind w:right="0"/>
        <w:jc w:val="both"/>
        <w:rPr>
          <w:rFonts w:ascii="Times" w:hAnsi="Times"/>
          <w:b w:val="0"/>
          <w:i/>
          <w:sz w:val="20"/>
          <w:lang w:val="pt-BR"/>
        </w:rPr>
      </w:pPr>
      <w:r>
        <w:rPr>
          <w:rFonts w:ascii="Times" w:hAnsi="Times"/>
          <w:b w:val="0"/>
          <w:i/>
          <w:sz w:val="20"/>
          <w:lang w:val="pt-BR"/>
        </w:rPr>
        <w:t>4</w:t>
      </w:r>
      <w:r w:rsidRPr="00774BB7">
        <w:rPr>
          <w:rFonts w:ascii="Times" w:hAnsi="Times"/>
          <w:b w:val="0"/>
          <w:i/>
          <w:sz w:val="20"/>
          <w:lang w:val="pt-BR"/>
        </w:rPr>
        <w:t xml:space="preserve"> Departamento Acadêmico de Física, Universidade Tecnológica Federal do Paraná (UTFPR), Rua Doutor Washington Subtil </w:t>
      </w:r>
      <w:proofErr w:type="spellStart"/>
      <w:r w:rsidRPr="00774BB7">
        <w:rPr>
          <w:rFonts w:ascii="Times" w:hAnsi="Times"/>
          <w:b w:val="0"/>
          <w:i/>
          <w:sz w:val="20"/>
          <w:lang w:val="pt-BR"/>
        </w:rPr>
        <w:t>Chueire</w:t>
      </w:r>
      <w:proofErr w:type="spellEnd"/>
      <w:r w:rsidRPr="00774BB7">
        <w:rPr>
          <w:rFonts w:ascii="Times" w:hAnsi="Times"/>
          <w:b w:val="0"/>
          <w:i/>
          <w:sz w:val="20"/>
          <w:lang w:val="pt-BR"/>
        </w:rPr>
        <w:t>, 330, CEP 84017</w:t>
      </w:r>
      <w:r>
        <w:rPr>
          <w:rFonts w:ascii="Times" w:hAnsi="Times"/>
          <w:b w:val="0"/>
          <w:i/>
          <w:sz w:val="20"/>
          <w:lang w:val="pt-BR"/>
        </w:rPr>
        <w:t>-220, Ponta Grossa, Paraná, Bras</w:t>
      </w:r>
      <w:r w:rsidRPr="00774BB7">
        <w:rPr>
          <w:rFonts w:ascii="Times" w:hAnsi="Times"/>
          <w:b w:val="0"/>
          <w:i/>
          <w:sz w:val="20"/>
          <w:lang w:val="pt-BR"/>
        </w:rPr>
        <w:t>il.</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7D320BA3" w:rsidR="00E4664C" w:rsidRPr="008C1B30" w:rsidRDefault="00E4664C"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E4664C" w:rsidRPr="008C1B30" w:rsidRDefault="00E4664C"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" fillcolor="#9a0000" stroked="f" strokeweight="1pt">
                <v:textbox inset=",0,,0">
                  <w:txbxContent>
                    <w:p w14:paraId="3D0F07B3" w14:textId="7D320BA3" w:rsidR="00E4664C" w:rsidRPr="008C1B30" w:rsidRDefault="00E4664C"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E4664C" w:rsidRPr="008C1B30" w:rsidRDefault="00E4664C"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2C4B9A6" w14:textId="31825FB4" w:rsidR="00086EF3" w:rsidRDefault="00EA4E1B" w:rsidP="0021475E">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DA0E18">
        <w:rPr>
          <w:rFonts w:ascii="Times New Roman" w:hAnsi="Times New Roman"/>
          <w:b w:val="0"/>
          <w:sz w:val="20"/>
          <w:lang w:val="pt-BR"/>
        </w:rPr>
        <w:t xml:space="preserve">Nanopartículas </w:t>
      </w:r>
      <w:r w:rsidR="00774BB7">
        <w:rPr>
          <w:rFonts w:ascii="Times New Roman" w:hAnsi="Times New Roman"/>
          <w:b w:val="0"/>
          <w:sz w:val="20"/>
          <w:lang w:val="pt-BR"/>
        </w:rPr>
        <w:t>magnéticas</w:t>
      </w:r>
      <w:r w:rsidR="00DA0E18">
        <w:rPr>
          <w:rFonts w:ascii="Times New Roman" w:hAnsi="Times New Roman"/>
          <w:b w:val="0"/>
          <w:sz w:val="20"/>
          <w:lang w:val="pt-BR"/>
        </w:rPr>
        <w:t xml:space="preserve"> (NPM) de</w:t>
      </w:r>
      <w:r w:rsidR="00774BB7">
        <w:rPr>
          <w:rFonts w:ascii="Times New Roman" w:hAnsi="Times New Roman"/>
          <w:b w:val="0"/>
          <w:sz w:val="20"/>
          <w:lang w:val="pt-BR"/>
        </w:rPr>
        <w:t xml:space="preserve"> NiFe</w:t>
      </w:r>
      <w:r w:rsidR="00774BB7" w:rsidRPr="00E4664C">
        <w:rPr>
          <w:rFonts w:ascii="Times New Roman" w:hAnsi="Times New Roman"/>
          <w:b w:val="0"/>
          <w:sz w:val="20"/>
          <w:vertAlign w:val="subscript"/>
          <w:lang w:val="pt-BR"/>
        </w:rPr>
        <w:t>2</w:t>
      </w:r>
      <w:r w:rsidR="00774BB7">
        <w:rPr>
          <w:rFonts w:ascii="Times New Roman" w:hAnsi="Times New Roman"/>
          <w:b w:val="0"/>
          <w:sz w:val="20"/>
          <w:lang w:val="pt-BR"/>
        </w:rPr>
        <w:t>O</w:t>
      </w:r>
      <w:r w:rsidR="00774BB7" w:rsidRPr="00E4664C">
        <w:rPr>
          <w:rFonts w:ascii="Times New Roman" w:hAnsi="Times New Roman"/>
          <w:b w:val="0"/>
          <w:sz w:val="20"/>
          <w:vertAlign w:val="subscript"/>
          <w:lang w:val="pt-BR"/>
        </w:rPr>
        <w:t>4</w:t>
      </w:r>
      <w:r w:rsidR="00774BB7">
        <w:rPr>
          <w:rFonts w:ascii="Times New Roman" w:hAnsi="Times New Roman"/>
          <w:b w:val="0"/>
          <w:sz w:val="20"/>
          <w:lang w:val="pt-BR"/>
        </w:rPr>
        <w:t>/</w:t>
      </w:r>
      <w:r w:rsidR="00774BB7" w:rsidRPr="00774BB7">
        <w:rPr>
          <w:rFonts w:ascii="Times New Roman" w:hAnsi="Times New Roman"/>
          <w:b w:val="0"/>
          <w:sz w:val="20"/>
          <w:lang w:val="pt-BR"/>
        </w:rPr>
        <w:t>TiO</w:t>
      </w:r>
      <w:r w:rsidR="00774BB7" w:rsidRPr="00E4664C">
        <w:rPr>
          <w:rFonts w:ascii="Times New Roman" w:hAnsi="Times New Roman"/>
          <w:b w:val="0"/>
          <w:sz w:val="20"/>
          <w:vertAlign w:val="subscript"/>
          <w:lang w:val="pt-BR"/>
        </w:rPr>
        <w:t>2</w:t>
      </w:r>
      <w:r w:rsidR="00774BB7" w:rsidRPr="00774BB7">
        <w:rPr>
          <w:rFonts w:ascii="Times New Roman" w:hAnsi="Times New Roman"/>
          <w:b w:val="0"/>
          <w:sz w:val="20"/>
          <w:lang w:val="pt-BR"/>
        </w:rPr>
        <w:t xml:space="preserve"> foram sintetizadas pelo método dos pre</w:t>
      </w:r>
      <w:r w:rsidR="00774BB7">
        <w:rPr>
          <w:rFonts w:ascii="Times New Roman" w:hAnsi="Times New Roman"/>
          <w:b w:val="0"/>
          <w:sz w:val="20"/>
          <w:lang w:val="pt-BR"/>
        </w:rPr>
        <w:t>cursores poliméricos</w:t>
      </w:r>
      <w:r w:rsidR="00DA0E18">
        <w:rPr>
          <w:rFonts w:ascii="Times New Roman" w:hAnsi="Times New Roman"/>
          <w:b w:val="0"/>
          <w:sz w:val="20"/>
          <w:lang w:val="pt-BR"/>
        </w:rPr>
        <w:t xml:space="preserve"> e termicamente tratadas</w:t>
      </w:r>
      <w:r w:rsidR="00774BB7" w:rsidRPr="00774BB7">
        <w:rPr>
          <w:rFonts w:ascii="Times New Roman" w:hAnsi="Times New Roman"/>
          <w:b w:val="0"/>
          <w:sz w:val="20"/>
          <w:lang w:val="pt-BR"/>
        </w:rPr>
        <w:t xml:space="preserve"> </w:t>
      </w:r>
      <w:r w:rsidR="00774BB7">
        <w:rPr>
          <w:rFonts w:ascii="Times New Roman" w:hAnsi="Times New Roman"/>
          <w:b w:val="0"/>
          <w:sz w:val="20"/>
          <w:lang w:val="pt-BR"/>
        </w:rPr>
        <w:t xml:space="preserve">a 500 </w:t>
      </w:r>
      <w:r w:rsidR="00774BB7" w:rsidRPr="00774BB7">
        <w:rPr>
          <w:rFonts w:ascii="Times New Roman" w:hAnsi="Times New Roman"/>
          <w:b w:val="0"/>
          <w:sz w:val="20"/>
          <w:lang w:val="pt-BR"/>
        </w:rPr>
        <w:t>°C</w:t>
      </w:r>
      <w:r w:rsidR="00774BB7">
        <w:rPr>
          <w:rFonts w:ascii="Times New Roman" w:hAnsi="Times New Roman"/>
          <w:b w:val="0"/>
          <w:sz w:val="20"/>
          <w:lang w:val="pt-BR"/>
        </w:rPr>
        <w:t>. A</w:t>
      </w:r>
      <w:r w:rsidR="00DA0E18">
        <w:rPr>
          <w:rFonts w:ascii="Times New Roman" w:hAnsi="Times New Roman"/>
          <w:b w:val="0"/>
          <w:sz w:val="20"/>
          <w:lang w:val="pt-BR"/>
        </w:rPr>
        <w:t>s</w:t>
      </w:r>
      <w:r w:rsidR="00774BB7">
        <w:rPr>
          <w:rFonts w:ascii="Times New Roman" w:hAnsi="Times New Roman"/>
          <w:b w:val="0"/>
          <w:sz w:val="20"/>
          <w:lang w:val="pt-BR"/>
        </w:rPr>
        <w:t xml:space="preserve"> </w:t>
      </w:r>
      <w:r w:rsidR="00DA0E18">
        <w:rPr>
          <w:rFonts w:ascii="Times New Roman" w:hAnsi="Times New Roman"/>
          <w:b w:val="0"/>
          <w:sz w:val="20"/>
          <w:lang w:val="pt-BR"/>
        </w:rPr>
        <w:t>NPM</w:t>
      </w:r>
      <w:r w:rsidR="00DA0E18" w:rsidRPr="00774BB7">
        <w:rPr>
          <w:rFonts w:ascii="Times New Roman" w:hAnsi="Times New Roman"/>
          <w:b w:val="0"/>
          <w:sz w:val="20"/>
          <w:lang w:val="pt-BR"/>
        </w:rPr>
        <w:t xml:space="preserve"> </w:t>
      </w:r>
      <w:r w:rsidR="00774BB7" w:rsidRPr="00774BB7">
        <w:rPr>
          <w:rFonts w:ascii="Times New Roman" w:hAnsi="Times New Roman"/>
          <w:b w:val="0"/>
          <w:sz w:val="20"/>
          <w:lang w:val="pt-BR"/>
        </w:rPr>
        <w:t>fo</w:t>
      </w:r>
      <w:r w:rsidR="00DA0E18">
        <w:rPr>
          <w:rFonts w:ascii="Times New Roman" w:hAnsi="Times New Roman"/>
          <w:b w:val="0"/>
          <w:sz w:val="20"/>
          <w:lang w:val="pt-BR"/>
        </w:rPr>
        <w:t>ram</w:t>
      </w:r>
      <w:r w:rsidR="00774BB7">
        <w:rPr>
          <w:rFonts w:ascii="Times New Roman" w:hAnsi="Times New Roman"/>
          <w:b w:val="0"/>
          <w:sz w:val="20"/>
          <w:lang w:val="pt-BR"/>
        </w:rPr>
        <w:t xml:space="preserve"> caracterizada</w:t>
      </w:r>
      <w:r w:rsidR="00DA0E18">
        <w:rPr>
          <w:rFonts w:ascii="Times New Roman" w:hAnsi="Times New Roman"/>
          <w:b w:val="0"/>
          <w:sz w:val="20"/>
          <w:lang w:val="pt-BR"/>
        </w:rPr>
        <w:t>s</w:t>
      </w:r>
      <w:r w:rsidR="00774BB7" w:rsidRPr="00774BB7">
        <w:rPr>
          <w:rFonts w:ascii="Times New Roman" w:hAnsi="Times New Roman"/>
          <w:b w:val="0"/>
          <w:sz w:val="20"/>
          <w:lang w:val="pt-BR"/>
        </w:rPr>
        <w:t xml:space="preserve"> por </w:t>
      </w:r>
      <w:proofErr w:type="spellStart"/>
      <w:r w:rsidR="00774BB7" w:rsidRPr="00774BB7">
        <w:rPr>
          <w:rFonts w:ascii="Times New Roman" w:hAnsi="Times New Roman"/>
          <w:b w:val="0"/>
          <w:sz w:val="20"/>
          <w:lang w:val="pt-BR"/>
        </w:rPr>
        <w:t>difratometria</w:t>
      </w:r>
      <w:proofErr w:type="spellEnd"/>
      <w:r w:rsidR="00774BB7" w:rsidRPr="00774BB7">
        <w:rPr>
          <w:rFonts w:ascii="Times New Roman" w:hAnsi="Times New Roman"/>
          <w:b w:val="0"/>
          <w:sz w:val="20"/>
          <w:lang w:val="pt-BR"/>
        </w:rPr>
        <w:t xml:space="preserve"> de raios X (DRX)</w:t>
      </w:r>
      <w:r w:rsidR="00DA0E18">
        <w:rPr>
          <w:rFonts w:ascii="Times New Roman" w:hAnsi="Times New Roman"/>
          <w:b w:val="0"/>
          <w:sz w:val="20"/>
          <w:lang w:val="pt-BR"/>
        </w:rPr>
        <w:t xml:space="preserve"> e</w:t>
      </w:r>
      <w:r w:rsidR="00774BB7">
        <w:rPr>
          <w:rFonts w:ascii="Times New Roman" w:hAnsi="Times New Roman"/>
          <w:b w:val="0"/>
          <w:sz w:val="20"/>
          <w:lang w:val="pt-BR"/>
        </w:rPr>
        <w:t xml:space="preserve"> espectroscopia fotoacústica</w:t>
      </w:r>
      <w:r w:rsidR="005C133B">
        <w:rPr>
          <w:rFonts w:ascii="Times New Roman" w:hAnsi="Times New Roman"/>
          <w:b w:val="0"/>
          <w:sz w:val="20"/>
          <w:lang w:val="pt-BR"/>
        </w:rPr>
        <w:t xml:space="preserve">, e seu potencial emprego como fotocatalisador na remoção de </w:t>
      </w:r>
      <w:proofErr w:type="gramStart"/>
      <w:r w:rsidR="005C133B">
        <w:rPr>
          <w:rFonts w:ascii="Times New Roman" w:hAnsi="Times New Roman"/>
          <w:b w:val="0"/>
          <w:sz w:val="20"/>
          <w:lang w:val="pt-BR"/>
        </w:rPr>
        <w:t>As(</w:t>
      </w:r>
      <w:proofErr w:type="gramEnd"/>
      <w:r w:rsidR="005C133B">
        <w:rPr>
          <w:rFonts w:ascii="Times New Roman" w:hAnsi="Times New Roman"/>
          <w:b w:val="0"/>
          <w:sz w:val="20"/>
          <w:lang w:val="pt-BR"/>
        </w:rPr>
        <w:t>III) em meio aquoso sob radiação visível foi</w:t>
      </w:r>
      <w:r w:rsidR="00086EF3">
        <w:rPr>
          <w:rFonts w:ascii="Times New Roman" w:hAnsi="Times New Roman"/>
          <w:b w:val="0"/>
          <w:sz w:val="20"/>
          <w:lang w:val="pt-BR"/>
        </w:rPr>
        <w:t xml:space="preserve"> avaliado. As NPM apresentaram cinco fases cristalinas: NiFe</w:t>
      </w:r>
      <w:r w:rsidR="00086EF3" w:rsidRPr="00E4664C">
        <w:rPr>
          <w:rFonts w:ascii="Times New Roman" w:hAnsi="Times New Roman"/>
          <w:b w:val="0"/>
          <w:sz w:val="20"/>
          <w:vertAlign w:val="subscript"/>
          <w:lang w:val="pt-BR"/>
        </w:rPr>
        <w:t>2</w:t>
      </w:r>
      <w:r w:rsidR="00086EF3">
        <w:rPr>
          <w:rFonts w:ascii="Times New Roman" w:hAnsi="Times New Roman"/>
          <w:b w:val="0"/>
          <w:sz w:val="20"/>
          <w:lang w:val="pt-BR"/>
        </w:rPr>
        <w:t>O</w:t>
      </w:r>
      <w:r w:rsidR="00086EF3" w:rsidRPr="00E4664C">
        <w:rPr>
          <w:rFonts w:ascii="Times New Roman" w:hAnsi="Times New Roman"/>
          <w:b w:val="0"/>
          <w:sz w:val="20"/>
          <w:vertAlign w:val="subscript"/>
          <w:lang w:val="pt-BR"/>
        </w:rPr>
        <w:t>4</w:t>
      </w:r>
      <w:r w:rsidR="00086EF3">
        <w:rPr>
          <w:rFonts w:ascii="Times New Roman" w:hAnsi="Times New Roman"/>
          <w:b w:val="0"/>
          <w:sz w:val="20"/>
          <w:lang w:val="pt-BR"/>
        </w:rPr>
        <w:t>, α-Fe</w:t>
      </w:r>
      <w:r w:rsidR="00086EF3" w:rsidRPr="00E4664C">
        <w:rPr>
          <w:rFonts w:ascii="Times New Roman" w:hAnsi="Times New Roman"/>
          <w:b w:val="0"/>
          <w:sz w:val="20"/>
          <w:vertAlign w:val="subscript"/>
          <w:lang w:val="pt-BR"/>
        </w:rPr>
        <w:t>2</w:t>
      </w:r>
      <w:r w:rsidR="00086EF3">
        <w:rPr>
          <w:rFonts w:ascii="Times New Roman" w:hAnsi="Times New Roman"/>
          <w:b w:val="0"/>
          <w:sz w:val="20"/>
          <w:lang w:val="pt-BR"/>
        </w:rPr>
        <w:t>O</w:t>
      </w:r>
      <w:r w:rsidR="00086EF3" w:rsidRPr="00E4664C">
        <w:rPr>
          <w:rFonts w:ascii="Times New Roman" w:hAnsi="Times New Roman"/>
          <w:b w:val="0"/>
          <w:sz w:val="20"/>
          <w:vertAlign w:val="subscript"/>
          <w:lang w:val="pt-BR"/>
        </w:rPr>
        <w:t>3</w:t>
      </w:r>
      <w:r w:rsidR="00086EF3">
        <w:rPr>
          <w:rFonts w:ascii="Times New Roman" w:hAnsi="Times New Roman"/>
          <w:b w:val="0"/>
          <w:sz w:val="20"/>
          <w:lang w:val="pt-BR"/>
        </w:rPr>
        <w:t xml:space="preserve">, </w:t>
      </w:r>
      <w:proofErr w:type="spellStart"/>
      <w:r w:rsidR="00086EF3">
        <w:rPr>
          <w:rFonts w:ascii="Times New Roman" w:hAnsi="Times New Roman"/>
          <w:b w:val="0"/>
          <w:sz w:val="20"/>
          <w:lang w:val="pt-BR"/>
        </w:rPr>
        <w:t>NiO</w:t>
      </w:r>
      <w:proofErr w:type="spellEnd"/>
      <w:r w:rsidR="00086EF3">
        <w:rPr>
          <w:rFonts w:ascii="Times New Roman" w:hAnsi="Times New Roman"/>
          <w:b w:val="0"/>
          <w:sz w:val="20"/>
          <w:lang w:val="pt-BR"/>
        </w:rPr>
        <w:t>, TiO</w:t>
      </w:r>
      <w:r w:rsidR="00086EF3" w:rsidRPr="00E4664C">
        <w:rPr>
          <w:rFonts w:ascii="Times New Roman" w:hAnsi="Times New Roman"/>
          <w:b w:val="0"/>
          <w:sz w:val="20"/>
          <w:vertAlign w:val="subscript"/>
          <w:lang w:val="pt-BR"/>
        </w:rPr>
        <w:t>2</w:t>
      </w:r>
      <w:r w:rsidR="00086EF3">
        <w:rPr>
          <w:rFonts w:ascii="Times New Roman" w:hAnsi="Times New Roman"/>
          <w:b w:val="0"/>
          <w:sz w:val="20"/>
          <w:lang w:val="pt-BR"/>
        </w:rPr>
        <w:t xml:space="preserve"> </w:t>
      </w:r>
      <w:proofErr w:type="spellStart"/>
      <w:r w:rsidR="00086EF3">
        <w:rPr>
          <w:rFonts w:ascii="Times New Roman" w:hAnsi="Times New Roman"/>
          <w:b w:val="0"/>
          <w:sz w:val="20"/>
          <w:lang w:val="pt-BR"/>
        </w:rPr>
        <w:t>anatase</w:t>
      </w:r>
      <w:proofErr w:type="spellEnd"/>
      <w:r w:rsidR="00086EF3">
        <w:rPr>
          <w:rFonts w:ascii="Times New Roman" w:hAnsi="Times New Roman"/>
          <w:b w:val="0"/>
          <w:sz w:val="20"/>
          <w:lang w:val="pt-BR"/>
        </w:rPr>
        <w:t xml:space="preserve"> e TiO</w:t>
      </w:r>
      <w:r w:rsidR="00086EF3" w:rsidRPr="00E4664C">
        <w:rPr>
          <w:rFonts w:ascii="Times New Roman" w:hAnsi="Times New Roman"/>
          <w:b w:val="0"/>
          <w:sz w:val="20"/>
          <w:vertAlign w:val="subscript"/>
          <w:lang w:val="pt-BR"/>
        </w:rPr>
        <w:t>2</w:t>
      </w:r>
      <w:r w:rsidR="00086EF3">
        <w:rPr>
          <w:rFonts w:ascii="Times New Roman" w:hAnsi="Times New Roman"/>
          <w:b w:val="0"/>
          <w:sz w:val="20"/>
          <w:lang w:val="pt-BR"/>
        </w:rPr>
        <w:t xml:space="preserve"> rutilo, e energia de </w:t>
      </w:r>
      <w:proofErr w:type="spellStart"/>
      <w:r w:rsidR="00086EF3" w:rsidRPr="00E4664C">
        <w:rPr>
          <w:rFonts w:ascii="Times New Roman" w:hAnsi="Times New Roman"/>
          <w:b w:val="0"/>
          <w:i/>
          <w:sz w:val="20"/>
          <w:lang w:val="pt-BR"/>
        </w:rPr>
        <w:t>band</w:t>
      </w:r>
      <w:proofErr w:type="spellEnd"/>
      <w:r w:rsidR="00086EF3" w:rsidRPr="00E4664C">
        <w:rPr>
          <w:rFonts w:ascii="Times New Roman" w:hAnsi="Times New Roman"/>
          <w:b w:val="0"/>
          <w:i/>
          <w:sz w:val="20"/>
          <w:lang w:val="pt-BR"/>
        </w:rPr>
        <w:t xml:space="preserve"> gap</w:t>
      </w:r>
      <w:r w:rsidR="00086EF3">
        <w:rPr>
          <w:rFonts w:ascii="Times New Roman" w:hAnsi="Times New Roman"/>
          <w:b w:val="0"/>
          <w:sz w:val="20"/>
          <w:lang w:val="pt-BR"/>
        </w:rPr>
        <w:t xml:space="preserve"> de 1,84 </w:t>
      </w:r>
      <w:proofErr w:type="spellStart"/>
      <w:r w:rsidR="00086EF3">
        <w:rPr>
          <w:rFonts w:ascii="Times New Roman" w:hAnsi="Times New Roman"/>
          <w:b w:val="0"/>
          <w:sz w:val="20"/>
          <w:lang w:val="pt-BR"/>
        </w:rPr>
        <w:t>eV</w:t>
      </w:r>
      <w:proofErr w:type="spellEnd"/>
      <w:r w:rsidR="00086EF3">
        <w:rPr>
          <w:rFonts w:ascii="Times New Roman" w:hAnsi="Times New Roman"/>
          <w:b w:val="0"/>
          <w:sz w:val="20"/>
          <w:lang w:val="pt-BR"/>
        </w:rPr>
        <w:t xml:space="preserve">, características estas que as tornam promissoras para uso em processos fotocatalíticos sob radiação visível. As NPM removeram 84% do </w:t>
      </w:r>
      <w:proofErr w:type="gramStart"/>
      <w:r w:rsidR="00086EF3">
        <w:rPr>
          <w:rFonts w:ascii="Times New Roman" w:hAnsi="Times New Roman"/>
          <w:b w:val="0"/>
          <w:sz w:val="20"/>
          <w:lang w:val="pt-BR"/>
        </w:rPr>
        <w:t>As(</w:t>
      </w:r>
      <w:proofErr w:type="gramEnd"/>
      <w:r w:rsidR="00086EF3">
        <w:rPr>
          <w:rFonts w:ascii="Times New Roman" w:hAnsi="Times New Roman"/>
          <w:b w:val="0"/>
          <w:sz w:val="20"/>
          <w:lang w:val="pt-BR"/>
        </w:rPr>
        <w:t xml:space="preserve">III) presente no meio por adsorção durante 40 min e </w:t>
      </w:r>
      <w:r w:rsidR="00731638">
        <w:rPr>
          <w:rFonts w:ascii="Times New Roman" w:hAnsi="Times New Roman"/>
          <w:b w:val="0"/>
          <w:sz w:val="20"/>
          <w:lang w:val="pt-BR"/>
        </w:rPr>
        <w:t xml:space="preserve">outros 14% por processo fotocatalítico sequencial. Os processos </w:t>
      </w:r>
      <w:proofErr w:type="spellStart"/>
      <w:r w:rsidR="00731638">
        <w:rPr>
          <w:rFonts w:ascii="Times New Roman" w:hAnsi="Times New Roman"/>
          <w:b w:val="0"/>
          <w:sz w:val="20"/>
          <w:lang w:val="pt-BR"/>
        </w:rPr>
        <w:t>adsortivos</w:t>
      </w:r>
      <w:proofErr w:type="spellEnd"/>
      <w:r w:rsidR="00731638">
        <w:rPr>
          <w:rFonts w:ascii="Times New Roman" w:hAnsi="Times New Roman"/>
          <w:b w:val="0"/>
          <w:sz w:val="20"/>
          <w:lang w:val="pt-BR"/>
        </w:rPr>
        <w:t xml:space="preserve"> e </w:t>
      </w:r>
      <w:proofErr w:type="spellStart"/>
      <w:r w:rsidR="00731638">
        <w:rPr>
          <w:rFonts w:ascii="Times New Roman" w:hAnsi="Times New Roman"/>
          <w:b w:val="0"/>
          <w:sz w:val="20"/>
          <w:lang w:val="pt-BR"/>
        </w:rPr>
        <w:t>fotolíticos</w:t>
      </w:r>
      <w:proofErr w:type="spellEnd"/>
      <w:r w:rsidR="00731638">
        <w:rPr>
          <w:rFonts w:ascii="Times New Roman" w:hAnsi="Times New Roman"/>
          <w:b w:val="0"/>
          <w:sz w:val="20"/>
          <w:lang w:val="pt-BR"/>
        </w:rPr>
        <w:t xml:space="preserve"> separadamente foram responsáveis pela remoção/oxidação de 80% de </w:t>
      </w:r>
      <w:proofErr w:type="gramStart"/>
      <w:r w:rsidR="00731638">
        <w:rPr>
          <w:rFonts w:ascii="Times New Roman" w:hAnsi="Times New Roman"/>
          <w:b w:val="0"/>
          <w:sz w:val="20"/>
          <w:lang w:val="pt-BR"/>
        </w:rPr>
        <w:t>As(</w:t>
      </w:r>
      <w:proofErr w:type="gramEnd"/>
      <w:r w:rsidR="00731638">
        <w:rPr>
          <w:rFonts w:ascii="Times New Roman" w:hAnsi="Times New Roman"/>
          <w:b w:val="0"/>
          <w:sz w:val="20"/>
          <w:lang w:val="pt-BR"/>
        </w:rPr>
        <w:t>III), o que evidencia que o processo fotocatalítico apresenta um efeito sinérgico capaz de remover/oxidar 98% do As(III). As principais espécies químicas responsáveis pela oxidaçã</w:t>
      </w:r>
      <w:r w:rsidR="003C6D24">
        <w:rPr>
          <w:rFonts w:ascii="Times New Roman" w:hAnsi="Times New Roman"/>
          <w:b w:val="0"/>
          <w:sz w:val="20"/>
          <w:lang w:val="pt-BR"/>
        </w:rPr>
        <w:t xml:space="preserve">o de </w:t>
      </w:r>
      <w:proofErr w:type="gramStart"/>
      <w:r w:rsidR="003C6D24">
        <w:rPr>
          <w:rFonts w:ascii="Times New Roman" w:hAnsi="Times New Roman"/>
          <w:b w:val="0"/>
          <w:sz w:val="20"/>
          <w:lang w:val="pt-BR"/>
        </w:rPr>
        <w:t>As(</w:t>
      </w:r>
      <w:proofErr w:type="gramEnd"/>
      <w:r w:rsidR="003C6D24">
        <w:rPr>
          <w:rFonts w:ascii="Times New Roman" w:hAnsi="Times New Roman"/>
          <w:b w:val="0"/>
          <w:sz w:val="20"/>
          <w:lang w:val="pt-BR"/>
        </w:rPr>
        <w:t xml:space="preserve">III) a As(V) </w:t>
      </w:r>
      <w:r w:rsidR="00731638">
        <w:rPr>
          <w:rFonts w:ascii="Times New Roman" w:hAnsi="Times New Roman"/>
          <w:b w:val="0"/>
          <w:sz w:val="20"/>
          <w:lang w:val="pt-BR"/>
        </w:rPr>
        <w:t>são as lacunas positivamente carregadas (h</w:t>
      </w:r>
      <w:r w:rsidR="00731638" w:rsidRPr="00E4664C">
        <w:rPr>
          <w:rFonts w:ascii="Times New Roman" w:hAnsi="Times New Roman"/>
          <w:b w:val="0"/>
          <w:sz w:val="20"/>
          <w:vertAlign w:val="superscript"/>
          <w:lang w:val="pt-BR"/>
        </w:rPr>
        <w:t>+</w:t>
      </w:r>
      <w:r w:rsidR="00731638">
        <w:rPr>
          <w:rFonts w:ascii="Times New Roman" w:hAnsi="Times New Roman"/>
          <w:b w:val="0"/>
          <w:sz w:val="20"/>
          <w:lang w:val="pt-BR"/>
        </w:rPr>
        <w:t xml:space="preserve">) formadas na banda de valência das NPM durante a </w:t>
      </w:r>
      <w:proofErr w:type="spellStart"/>
      <w:r w:rsidR="00731638">
        <w:rPr>
          <w:rFonts w:ascii="Times New Roman" w:hAnsi="Times New Roman"/>
          <w:b w:val="0"/>
          <w:sz w:val="20"/>
          <w:lang w:val="pt-BR"/>
        </w:rPr>
        <w:t>fotoexcitação</w:t>
      </w:r>
      <w:proofErr w:type="spellEnd"/>
      <w:r w:rsidR="00731638">
        <w:rPr>
          <w:rFonts w:ascii="Times New Roman" w:hAnsi="Times New Roman"/>
          <w:b w:val="0"/>
          <w:sz w:val="20"/>
          <w:lang w:val="pt-BR"/>
        </w:rPr>
        <w:t xml:space="preserve">. </w:t>
      </w:r>
    </w:p>
    <w:p w14:paraId="09B41B70" w14:textId="53FAFE23" w:rsidR="00EA4E1B" w:rsidRPr="0021475E" w:rsidRDefault="00EA4E1B" w:rsidP="00EA4E1B">
      <w:pPr>
        <w:pStyle w:val="BDAbstract"/>
        <w:spacing w:before="0" w:after="0" w:line="240" w:lineRule="auto"/>
        <w:rPr>
          <w:rFonts w:ascii="Times New Roman" w:hAnsi="Times New Roman"/>
          <w:b w:val="0"/>
          <w:i/>
          <w:sz w:val="20"/>
          <w:lang w:val="pt-BR"/>
        </w:rPr>
      </w:pPr>
      <w:r w:rsidRPr="00870522">
        <w:rPr>
          <w:rFonts w:ascii="Times New Roman" w:hAnsi="Times New Roman"/>
          <w:b w:val="0"/>
          <w:i/>
          <w:sz w:val="20"/>
          <w:lang w:val="pt-BR"/>
        </w:rPr>
        <w:t xml:space="preserve">Palavras-chave: </w:t>
      </w:r>
      <w:r w:rsidR="0021475E" w:rsidRPr="0021475E">
        <w:rPr>
          <w:rFonts w:ascii="Times New Roman" w:hAnsi="Times New Roman"/>
          <w:b w:val="0"/>
          <w:i/>
          <w:sz w:val="20"/>
          <w:lang w:val="pt-BR"/>
        </w:rPr>
        <w:t xml:space="preserve">Fotocatálise heterogênea, </w:t>
      </w:r>
      <w:proofErr w:type="spellStart"/>
      <w:r w:rsidR="00895C70">
        <w:rPr>
          <w:rFonts w:ascii="Times New Roman" w:hAnsi="Times New Roman"/>
          <w:b w:val="0"/>
          <w:i/>
          <w:sz w:val="20"/>
          <w:lang w:val="pt-BR"/>
        </w:rPr>
        <w:t>arsenito</w:t>
      </w:r>
      <w:proofErr w:type="spellEnd"/>
      <w:r w:rsidR="0021475E" w:rsidRPr="0021475E">
        <w:rPr>
          <w:rFonts w:ascii="Times New Roman" w:hAnsi="Times New Roman"/>
          <w:b w:val="0"/>
          <w:i/>
          <w:sz w:val="20"/>
          <w:lang w:val="pt-BR"/>
        </w:rPr>
        <w:t xml:space="preserve">, </w:t>
      </w:r>
      <w:proofErr w:type="spellStart"/>
      <w:r w:rsidR="00895C70">
        <w:rPr>
          <w:rFonts w:ascii="Times New Roman" w:hAnsi="Times New Roman"/>
          <w:b w:val="0"/>
          <w:i/>
          <w:sz w:val="20"/>
          <w:lang w:val="pt-BR"/>
        </w:rPr>
        <w:t>heterojunções</w:t>
      </w:r>
      <w:proofErr w:type="spellEnd"/>
      <w:r w:rsidR="00895C70">
        <w:rPr>
          <w:rFonts w:ascii="Times New Roman" w:hAnsi="Times New Roman"/>
          <w:b w:val="0"/>
          <w:i/>
          <w:sz w:val="20"/>
          <w:lang w:val="pt-BR"/>
        </w:rPr>
        <w:t>, ferrita de níquel, dióxido de titânio</w:t>
      </w:r>
      <w:r w:rsidR="0021475E">
        <w:rPr>
          <w:rFonts w:ascii="Times New Roman" w:hAnsi="Times New Roman"/>
          <w:b w:val="0"/>
          <w:i/>
          <w:sz w:val="20"/>
          <w:lang w:val="pt-BR"/>
        </w:rPr>
        <w:t>.</w:t>
      </w:r>
    </w:p>
    <w:p w14:paraId="5D8D4445" w14:textId="11D77547" w:rsidR="00EA4E1B" w:rsidRPr="0021475E" w:rsidRDefault="00EA4E1B" w:rsidP="00EA4E1B">
      <w:pPr>
        <w:pStyle w:val="BDAbstract"/>
        <w:spacing w:before="0" w:after="0" w:line="240" w:lineRule="auto"/>
        <w:rPr>
          <w:rFonts w:ascii="Times New Roman" w:hAnsi="Times New Roman"/>
          <w:b w:val="0"/>
          <w:i/>
          <w:sz w:val="20"/>
          <w:lang w:val="pt-BR"/>
        </w:rPr>
      </w:pPr>
    </w:p>
    <w:p w14:paraId="0F80E7D5" w14:textId="63297EC0" w:rsidR="00EA4E1B" w:rsidRPr="0021475E" w:rsidRDefault="00EA4E1B" w:rsidP="00EA4E1B">
      <w:pPr>
        <w:pStyle w:val="BDAbstract"/>
        <w:spacing w:before="0" w:after="0" w:line="240" w:lineRule="auto"/>
        <w:rPr>
          <w:rFonts w:ascii="Times New Roman" w:hAnsi="Times New Roman"/>
          <w:b w:val="0"/>
          <w:sz w:val="20"/>
        </w:rPr>
      </w:pPr>
      <w:r w:rsidRPr="0021475E">
        <w:rPr>
          <w:rFonts w:ascii="Times New Roman" w:hAnsi="Times New Roman"/>
          <w:b w:val="0"/>
          <w:sz w:val="20"/>
        </w:rPr>
        <w:t xml:space="preserve">ABSTRACT - </w:t>
      </w:r>
      <w:r w:rsidR="00895C70" w:rsidRPr="00895C70">
        <w:rPr>
          <w:rFonts w:ascii="Times New Roman" w:hAnsi="Times New Roman"/>
          <w:b w:val="0"/>
          <w:sz w:val="20"/>
        </w:rPr>
        <w:t>NiFe</w:t>
      </w:r>
      <w:r w:rsidR="00895C70" w:rsidRPr="00E4664C">
        <w:rPr>
          <w:rFonts w:ascii="Times New Roman" w:hAnsi="Times New Roman"/>
          <w:b w:val="0"/>
          <w:sz w:val="20"/>
          <w:vertAlign w:val="subscript"/>
        </w:rPr>
        <w:t>2</w:t>
      </w:r>
      <w:r w:rsidR="00895C70" w:rsidRPr="00895C70">
        <w:rPr>
          <w:rFonts w:ascii="Times New Roman" w:hAnsi="Times New Roman"/>
          <w:b w:val="0"/>
          <w:sz w:val="20"/>
        </w:rPr>
        <w:t>O</w:t>
      </w:r>
      <w:r w:rsidR="00895C70" w:rsidRPr="00E4664C">
        <w:rPr>
          <w:rFonts w:ascii="Times New Roman" w:hAnsi="Times New Roman"/>
          <w:b w:val="0"/>
          <w:sz w:val="20"/>
          <w:vertAlign w:val="subscript"/>
        </w:rPr>
        <w:t>4</w:t>
      </w:r>
      <w:r w:rsidR="00895C70" w:rsidRPr="00895C70">
        <w:rPr>
          <w:rFonts w:ascii="Times New Roman" w:hAnsi="Times New Roman"/>
          <w:b w:val="0"/>
          <w:sz w:val="20"/>
        </w:rPr>
        <w:t>/TiO</w:t>
      </w:r>
      <w:r w:rsidR="00895C70" w:rsidRPr="00E4664C">
        <w:rPr>
          <w:rFonts w:ascii="Times New Roman" w:hAnsi="Times New Roman"/>
          <w:b w:val="0"/>
          <w:sz w:val="20"/>
          <w:vertAlign w:val="subscript"/>
        </w:rPr>
        <w:t>2</w:t>
      </w:r>
      <w:r w:rsidR="00895C70" w:rsidRPr="00895C70">
        <w:rPr>
          <w:rFonts w:ascii="Times New Roman" w:hAnsi="Times New Roman"/>
          <w:b w:val="0"/>
          <w:sz w:val="20"/>
        </w:rPr>
        <w:t xml:space="preserve"> magnetic nanoparticles (</w:t>
      </w:r>
      <w:r w:rsidR="00895C70">
        <w:rPr>
          <w:rFonts w:ascii="Times New Roman" w:hAnsi="Times New Roman"/>
          <w:b w:val="0"/>
          <w:sz w:val="20"/>
        </w:rPr>
        <w:t>MNP</w:t>
      </w:r>
      <w:r w:rsidR="00895C70" w:rsidRPr="00895C70">
        <w:rPr>
          <w:rFonts w:ascii="Times New Roman" w:hAnsi="Times New Roman"/>
          <w:b w:val="0"/>
          <w:sz w:val="20"/>
        </w:rPr>
        <w:t xml:space="preserve">) </w:t>
      </w:r>
      <w:proofErr w:type="gramStart"/>
      <w:r w:rsidR="00895C70" w:rsidRPr="00895C70">
        <w:rPr>
          <w:rFonts w:ascii="Times New Roman" w:hAnsi="Times New Roman"/>
          <w:b w:val="0"/>
          <w:sz w:val="20"/>
        </w:rPr>
        <w:t>were synthesized by the polymeric precursor method and thermally treated at 500 °C.</w:t>
      </w:r>
      <w:proofErr w:type="gramEnd"/>
      <w:r w:rsidR="00895C70" w:rsidRPr="00895C70">
        <w:rPr>
          <w:rFonts w:ascii="Times New Roman" w:hAnsi="Times New Roman"/>
          <w:b w:val="0"/>
          <w:sz w:val="20"/>
        </w:rPr>
        <w:t xml:space="preserve"> </w:t>
      </w:r>
      <w:r w:rsidR="00895C70">
        <w:rPr>
          <w:rFonts w:ascii="Times New Roman" w:hAnsi="Times New Roman"/>
          <w:b w:val="0"/>
          <w:sz w:val="20"/>
        </w:rPr>
        <w:t>MNP</w:t>
      </w:r>
      <w:r w:rsidR="00895C70" w:rsidRPr="00895C70">
        <w:rPr>
          <w:rFonts w:ascii="Times New Roman" w:hAnsi="Times New Roman"/>
          <w:b w:val="0"/>
          <w:sz w:val="20"/>
        </w:rPr>
        <w:t xml:space="preserve"> were characterized by X-ray </w:t>
      </w:r>
      <w:proofErr w:type="spellStart"/>
      <w:r w:rsidR="00895C70" w:rsidRPr="00895C70">
        <w:rPr>
          <w:rFonts w:ascii="Times New Roman" w:hAnsi="Times New Roman"/>
          <w:b w:val="0"/>
          <w:sz w:val="20"/>
        </w:rPr>
        <w:t>diffractometry</w:t>
      </w:r>
      <w:proofErr w:type="spellEnd"/>
      <w:r w:rsidR="00895C70" w:rsidRPr="00895C70">
        <w:rPr>
          <w:rFonts w:ascii="Times New Roman" w:hAnsi="Times New Roman"/>
          <w:b w:val="0"/>
          <w:sz w:val="20"/>
        </w:rPr>
        <w:t xml:space="preserve"> (XRD) and photoacoustic spectroscopy, and their potential use as a </w:t>
      </w:r>
      <w:proofErr w:type="spellStart"/>
      <w:r w:rsidR="00895C70" w:rsidRPr="00895C70">
        <w:rPr>
          <w:rFonts w:ascii="Times New Roman" w:hAnsi="Times New Roman"/>
          <w:b w:val="0"/>
          <w:sz w:val="20"/>
        </w:rPr>
        <w:t>photocatalyst</w:t>
      </w:r>
      <w:proofErr w:type="spellEnd"/>
      <w:r w:rsidR="00895C70" w:rsidRPr="00895C70">
        <w:rPr>
          <w:rFonts w:ascii="Times New Roman" w:hAnsi="Times New Roman"/>
          <w:b w:val="0"/>
          <w:sz w:val="20"/>
        </w:rPr>
        <w:t xml:space="preserve"> in the removal of </w:t>
      </w:r>
      <w:proofErr w:type="gramStart"/>
      <w:r w:rsidR="00895C70" w:rsidRPr="00895C70">
        <w:rPr>
          <w:rFonts w:ascii="Times New Roman" w:hAnsi="Times New Roman"/>
          <w:b w:val="0"/>
          <w:sz w:val="20"/>
        </w:rPr>
        <w:t>As(</w:t>
      </w:r>
      <w:proofErr w:type="gramEnd"/>
      <w:r w:rsidR="00895C70" w:rsidRPr="00895C70">
        <w:rPr>
          <w:rFonts w:ascii="Times New Roman" w:hAnsi="Times New Roman"/>
          <w:b w:val="0"/>
          <w:sz w:val="20"/>
        </w:rPr>
        <w:t xml:space="preserve">III) in aqueous media under visible radiation was evaluated. The </w:t>
      </w:r>
      <w:r w:rsidR="00895C70">
        <w:rPr>
          <w:rFonts w:ascii="Times New Roman" w:hAnsi="Times New Roman"/>
          <w:b w:val="0"/>
          <w:sz w:val="20"/>
        </w:rPr>
        <w:t>MNP</w:t>
      </w:r>
      <w:r w:rsidR="00895C70" w:rsidRPr="00895C70">
        <w:rPr>
          <w:rFonts w:ascii="Times New Roman" w:hAnsi="Times New Roman"/>
          <w:b w:val="0"/>
          <w:sz w:val="20"/>
        </w:rPr>
        <w:t xml:space="preserve"> showed five crystalline phases: NiFe</w:t>
      </w:r>
      <w:r w:rsidR="00895C70" w:rsidRPr="00E4664C">
        <w:rPr>
          <w:rFonts w:ascii="Times New Roman" w:hAnsi="Times New Roman"/>
          <w:b w:val="0"/>
          <w:sz w:val="20"/>
          <w:vertAlign w:val="subscript"/>
        </w:rPr>
        <w:t>2</w:t>
      </w:r>
      <w:r w:rsidR="00895C70" w:rsidRPr="00895C70">
        <w:rPr>
          <w:rFonts w:ascii="Times New Roman" w:hAnsi="Times New Roman"/>
          <w:b w:val="0"/>
          <w:sz w:val="20"/>
        </w:rPr>
        <w:t>O</w:t>
      </w:r>
      <w:r w:rsidR="00895C70" w:rsidRPr="00E4664C">
        <w:rPr>
          <w:rFonts w:ascii="Times New Roman" w:hAnsi="Times New Roman"/>
          <w:b w:val="0"/>
          <w:sz w:val="20"/>
          <w:vertAlign w:val="subscript"/>
        </w:rPr>
        <w:t>4</w:t>
      </w:r>
      <w:r w:rsidR="00895C70" w:rsidRPr="00895C70">
        <w:rPr>
          <w:rFonts w:ascii="Times New Roman" w:hAnsi="Times New Roman"/>
          <w:b w:val="0"/>
          <w:sz w:val="20"/>
        </w:rPr>
        <w:t>, α-Fe</w:t>
      </w:r>
      <w:r w:rsidR="00895C70" w:rsidRPr="00E4664C">
        <w:rPr>
          <w:rFonts w:ascii="Times New Roman" w:hAnsi="Times New Roman"/>
          <w:b w:val="0"/>
          <w:sz w:val="20"/>
          <w:vertAlign w:val="subscript"/>
        </w:rPr>
        <w:t>2</w:t>
      </w:r>
      <w:r w:rsidR="00895C70" w:rsidRPr="00895C70">
        <w:rPr>
          <w:rFonts w:ascii="Times New Roman" w:hAnsi="Times New Roman"/>
          <w:b w:val="0"/>
          <w:sz w:val="20"/>
        </w:rPr>
        <w:t>O</w:t>
      </w:r>
      <w:r w:rsidR="00895C70" w:rsidRPr="00E4664C">
        <w:rPr>
          <w:rFonts w:ascii="Times New Roman" w:hAnsi="Times New Roman"/>
          <w:b w:val="0"/>
          <w:sz w:val="20"/>
          <w:vertAlign w:val="subscript"/>
        </w:rPr>
        <w:t>3</w:t>
      </w:r>
      <w:r w:rsidR="00895C70" w:rsidRPr="00895C70">
        <w:rPr>
          <w:rFonts w:ascii="Times New Roman" w:hAnsi="Times New Roman"/>
          <w:b w:val="0"/>
          <w:sz w:val="20"/>
        </w:rPr>
        <w:t xml:space="preserve">, </w:t>
      </w:r>
      <w:proofErr w:type="spellStart"/>
      <w:r w:rsidR="00895C70" w:rsidRPr="00895C70">
        <w:rPr>
          <w:rFonts w:ascii="Times New Roman" w:hAnsi="Times New Roman"/>
          <w:b w:val="0"/>
          <w:sz w:val="20"/>
        </w:rPr>
        <w:t>NiO</w:t>
      </w:r>
      <w:proofErr w:type="spellEnd"/>
      <w:r w:rsidR="00895C70" w:rsidRPr="00895C70">
        <w:rPr>
          <w:rFonts w:ascii="Times New Roman" w:hAnsi="Times New Roman"/>
          <w:b w:val="0"/>
          <w:sz w:val="20"/>
        </w:rPr>
        <w:t>, TiO</w:t>
      </w:r>
      <w:r w:rsidR="00895C70" w:rsidRPr="00E4664C">
        <w:rPr>
          <w:rFonts w:ascii="Times New Roman" w:hAnsi="Times New Roman"/>
          <w:b w:val="0"/>
          <w:sz w:val="20"/>
          <w:vertAlign w:val="subscript"/>
        </w:rPr>
        <w:t>2</w:t>
      </w:r>
      <w:r w:rsidR="00895C70" w:rsidRPr="00895C70">
        <w:rPr>
          <w:rFonts w:ascii="Times New Roman" w:hAnsi="Times New Roman"/>
          <w:b w:val="0"/>
          <w:sz w:val="20"/>
        </w:rPr>
        <w:t xml:space="preserve"> </w:t>
      </w:r>
      <w:proofErr w:type="spellStart"/>
      <w:r w:rsidR="00895C70" w:rsidRPr="00895C70">
        <w:rPr>
          <w:rFonts w:ascii="Times New Roman" w:hAnsi="Times New Roman"/>
          <w:b w:val="0"/>
          <w:sz w:val="20"/>
        </w:rPr>
        <w:t>anatase</w:t>
      </w:r>
      <w:proofErr w:type="spellEnd"/>
      <w:r w:rsidR="00895C70" w:rsidRPr="00895C70">
        <w:rPr>
          <w:rFonts w:ascii="Times New Roman" w:hAnsi="Times New Roman"/>
          <w:b w:val="0"/>
          <w:sz w:val="20"/>
        </w:rPr>
        <w:t xml:space="preserve"> and TiO</w:t>
      </w:r>
      <w:r w:rsidR="00895C70" w:rsidRPr="00E4664C">
        <w:rPr>
          <w:rFonts w:ascii="Times New Roman" w:hAnsi="Times New Roman"/>
          <w:b w:val="0"/>
          <w:sz w:val="20"/>
          <w:vertAlign w:val="subscript"/>
        </w:rPr>
        <w:t>2</w:t>
      </w:r>
      <w:r w:rsidR="00895C70" w:rsidRPr="00895C70">
        <w:rPr>
          <w:rFonts w:ascii="Times New Roman" w:hAnsi="Times New Roman"/>
          <w:b w:val="0"/>
          <w:sz w:val="20"/>
        </w:rPr>
        <w:t xml:space="preserve"> rutile, and band gap energy of 1.84 eV, characteristics that make them promising for use in photocatalytic processes under visible radiation. </w:t>
      </w:r>
      <w:r w:rsidR="003C6D24">
        <w:rPr>
          <w:rFonts w:ascii="Times New Roman" w:hAnsi="Times New Roman"/>
          <w:b w:val="0"/>
          <w:sz w:val="20"/>
        </w:rPr>
        <w:t>MNP</w:t>
      </w:r>
      <w:r w:rsidR="00895C70" w:rsidRPr="00895C70">
        <w:rPr>
          <w:rFonts w:ascii="Times New Roman" w:hAnsi="Times New Roman"/>
          <w:b w:val="0"/>
          <w:sz w:val="20"/>
        </w:rPr>
        <w:t xml:space="preserve"> removed 84% of the </w:t>
      </w:r>
      <w:proofErr w:type="gramStart"/>
      <w:r w:rsidR="00895C70" w:rsidRPr="00895C70">
        <w:rPr>
          <w:rFonts w:ascii="Times New Roman" w:hAnsi="Times New Roman"/>
          <w:b w:val="0"/>
          <w:sz w:val="20"/>
        </w:rPr>
        <w:t>As(</w:t>
      </w:r>
      <w:proofErr w:type="gramEnd"/>
      <w:r w:rsidR="00895C70" w:rsidRPr="00895C70">
        <w:rPr>
          <w:rFonts w:ascii="Times New Roman" w:hAnsi="Times New Roman"/>
          <w:b w:val="0"/>
          <w:sz w:val="20"/>
        </w:rPr>
        <w:t xml:space="preserve">III) present in the medium by adsorption for 40 min and another 14% by sequential photocatalytic process. The adsorptive and photolytic processes separately were responsible for the removal/oxidation of 80% of </w:t>
      </w:r>
      <w:proofErr w:type="gramStart"/>
      <w:r w:rsidR="00895C70" w:rsidRPr="00895C70">
        <w:rPr>
          <w:rFonts w:ascii="Times New Roman" w:hAnsi="Times New Roman"/>
          <w:b w:val="0"/>
          <w:sz w:val="20"/>
        </w:rPr>
        <w:t>As(</w:t>
      </w:r>
      <w:proofErr w:type="gramEnd"/>
      <w:r w:rsidR="00895C70" w:rsidRPr="00895C70">
        <w:rPr>
          <w:rFonts w:ascii="Times New Roman" w:hAnsi="Times New Roman"/>
          <w:b w:val="0"/>
          <w:sz w:val="20"/>
        </w:rPr>
        <w:t>III), which shows that the photocatalytic process has a synergistic effect capable of removing/oxidizing 98% of As(III). The main chemical species responsible for the o</w:t>
      </w:r>
      <w:r w:rsidR="003C6D24">
        <w:rPr>
          <w:rFonts w:ascii="Times New Roman" w:hAnsi="Times New Roman"/>
          <w:b w:val="0"/>
          <w:sz w:val="20"/>
        </w:rPr>
        <w:t xml:space="preserve">xidation of </w:t>
      </w:r>
      <w:proofErr w:type="gramStart"/>
      <w:r w:rsidR="003C6D24">
        <w:rPr>
          <w:rFonts w:ascii="Times New Roman" w:hAnsi="Times New Roman"/>
          <w:b w:val="0"/>
          <w:sz w:val="20"/>
        </w:rPr>
        <w:t>As(</w:t>
      </w:r>
      <w:proofErr w:type="gramEnd"/>
      <w:r w:rsidR="003C6D24">
        <w:rPr>
          <w:rFonts w:ascii="Times New Roman" w:hAnsi="Times New Roman"/>
          <w:b w:val="0"/>
          <w:sz w:val="20"/>
        </w:rPr>
        <w:t xml:space="preserve">III) to As(V) </w:t>
      </w:r>
      <w:r w:rsidR="00895C70" w:rsidRPr="00895C70">
        <w:rPr>
          <w:rFonts w:ascii="Times New Roman" w:hAnsi="Times New Roman"/>
          <w:b w:val="0"/>
          <w:sz w:val="20"/>
        </w:rPr>
        <w:t>are the positively charged holes (h</w:t>
      </w:r>
      <w:r w:rsidR="00895C70" w:rsidRPr="00E4664C">
        <w:rPr>
          <w:rFonts w:ascii="Times New Roman" w:hAnsi="Times New Roman"/>
          <w:b w:val="0"/>
          <w:sz w:val="20"/>
          <w:vertAlign w:val="superscript"/>
        </w:rPr>
        <w:t>+</w:t>
      </w:r>
      <w:r w:rsidR="00895C70" w:rsidRPr="00895C70">
        <w:rPr>
          <w:rFonts w:ascii="Times New Roman" w:hAnsi="Times New Roman"/>
          <w:b w:val="0"/>
          <w:sz w:val="20"/>
        </w:rPr>
        <w:t xml:space="preserve">) formed in the </w:t>
      </w:r>
      <w:r w:rsidR="003C6D24">
        <w:rPr>
          <w:rFonts w:ascii="Times New Roman" w:hAnsi="Times New Roman"/>
          <w:b w:val="0"/>
          <w:sz w:val="20"/>
        </w:rPr>
        <w:t>MNP’s</w:t>
      </w:r>
      <w:r w:rsidR="00895C70" w:rsidRPr="00895C70">
        <w:rPr>
          <w:rFonts w:ascii="Times New Roman" w:hAnsi="Times New Roman"/>
          <w:b w:val="0"/>
          <w:sz w:val="20"/>
        </w:rPr>
        <w:t xml:space="preserve"> valence band during photoexcitation.</w:t>
      </w:r>
    </w:p>
    <w:p w14:paraId="48D9B0C4" w14:textId="290865EA" w:rsidR="00EA4E1B" w:rsidRPr="0021475E" w:rsidRDefault="00EA4E1B" w:rsidP="0021475E">
      <w:pPr>
        <w:pStyle w:val="BDAbstract"/>
        <w:spacing w:before="0" w:after="120" w:line="240" w:lineRule="auto"/>
        <w:sectPr w:rsidR="00EA4E1B" w:rsidRPr="0021475E" w:rsidSect="00EA4E1B">
          <w:headerReference w:type="default" r:id="rId8"/>
          <w:endnotePr>
            <w:numFmt w:val="decimal"/>
          </w:endnotePr>
          <w:pgSz w:w="11906" w:h="16838"/>
          <w:pgMar w:top="1418" w:right="1094" w:bottom="1418" w:left="567" w:header="709" w:footer="709" w:gutter="0"/>
          <w:cols w:space="708"/>
          <w:docGrid w:linePitch="360"/>
        </w:sectPr>
      </w:pPr>
      <w:r w:rsidRPr="0021475E">
        <w:rPr>
          <w:rFonts w:ascii="Times New Roman" w:hAnsi="Times New Roman"/>
          <w:b w:val="0"/>
          <w:i/>
          <w:sz w:val="20"/>
        </w:rPr>
        <w:t xml:space="preserve">Keywords: </w:t>
      </w:r>
      <w:bookmarkEnd w:id="1"/>
      <w:r w:rsidR="003C6D24" w:rsidRPr="003C6D24">
        <w:rPr>
          <w:rFonts w:ascii="Times New Roman" w:hAnsi="Times New Roman"/>
          <w:b w:val="0"/>
          <w:i/>
          <w:sz w:val="20"/>
        </w:rPr>
        <w:t xml:space="preserve">Heterogeneous </w:t>
      </w:r>
      <w:proofErr w:type="spellStart"/>
      <w:r w:rsidR="003C6D24" w:rsidRPr="003C6D24">
        <w:rPr>
          <w:rFonts w:ascii="Times New Roman" w:hAnsi="Times New Roman"/>
          <w:b w:val="0"/>
          <w:i/>
          <w:sz w:val="20"/>
        </w:rPr>
        <w:t>photocatalysis</w:t>
      </w:r>
      <w:proofErr w:type="spellEnd"/>
      <w:r w:rsidR="003C6D24" w:rsidRPr="003C6D24">
        <w:rPr>
          <w:rFonts w:ascii="Times New Roman" w:hAnsi="Times New Roman"/>
          <w:b w:val="0"/>
          <w:i/>
          <w:sz w:val="20"/>
        </w:rPr>
        <w:t xml:space="preserve">, </w:t>
      </w:r>
      <w:proofErr w:type="spellStart"/>
      <w:r w:rsidR="003C6D24" w:rsidRPr="003C6D24">
        <w:rPr>
          <w:rFonts w:ascii="Times New Roman" w:hAnsi="Times New Roman"/>
          <w:b w:val="0"/>
          <w:i/>
          <w:sz w:val="20"/>
        </w:rPr>
        <w:t>arsenite</w:t>
      </w:r>
      <w:proofErr w:type="spellEnd"/>
      <w:r w:rsidR="003C6D24" w:rsidRPr="003C6D24">
        <w:rPr>
          <w:rFonts w:ascii="Times New Roman" w:hAnsi="Times New Roman"/>
          <w:b w:val="0"/>
          <w:i/>
          <w:sz w:val="20"/>
        </w:rPr>
        <w:t>, heterojunctions, nickel ferrite, titanium dioxide.</w:t>
      </w:r>
    </w:p>
    <w:p w14:paraId="4053E656" w14:textId="4638F57E" w:rsidR="00EA4E1B" w:rsidRPr="00E4664C" w:rsidRDefault="00EA4E1B" w:rsidP="0021475E">
      <w:pPr>
        <w:pStyle w:val="Ttulo2"/>
        <w:spacing w:before="0" w:after="0" w:line="240" w:lineRule="exact"/>
        <w:ind w:firstLine="147"/>
        <w:rPr>
          <w:rFonts w:ascii="Helvetica" w:hAnsi="Helvetica" w:cs="Helvetica"/>
          <w:sz w:val="24"/>
          <w:szCs w:val="24"/>
        </w:rPr>
      </w:pPr>
      <w:r w:rsidRPr="00E4664C">
        <w:rPr>
          <w:rFonts w:ascii="Helvetica" w:hAnsi="Helvetica" w:cs="Helvetica"/>
          <w:sz w:val="24"/>
          <w:szCs w:val="24"/>
        </w:rPr>
        <w:t>Introdução</w:t>
      </w:r>
    </w:p>
    <w:p w14:paraId="143834D4" w14:textId="298AB719" w:rsidR="005A26E5" w:rsidRDefault="005A26E5" w:rsidP="0021475E">
      <w:pPr>
        <w:pStyle w:val="TAMainText"/>
        <w:ind w:firstLine="147"/>
        <w:rPr>
          <w:rFonts w:ascii="Times New Roman" w:hAnsi="Times New Roman"/>
          <w:lang w:val="pt-BR"/>
        </w:rPr>
      </w:pPr>
      <w:r>
        <w:rPr>
          <w:rFonts w:ascii="Times New Roman" w:hAnsi="Times New Roman"/>
          <w:lang w:val="pt-BR"/>
        </w:rPr>
        <w:t xml:space="preserve">A poluição hídrica tem se intensificado </w:t>
      </w:r>
      <w:r w:rsidR="002542FC">
        <w:rPr>
          <w:rFonts w:ascii="Times New Roman" w:hAnsi="Times New Roman"/>
          <w:lang w:val="pt-BR"/>
        </w:rPr>
        <w:t xml:space="preserve">no </w:t>
      </w:r>
      <w:r>
        <w:rPr>
          <w:rFonts w:ascii="Times New Roman" w:hAnsi="Times New Roman"/>
          <w:lang w:val="pt-BR"/>
        </w:rPr>
        <w:t xml:space="preserve">decorrer dos anos, </w:t>
      </w:r>
      <w:r w:rsidR="002542FC">
        <w:rPr>
          <w:rFonts w:ascii="Times New Roman" w:hAnsi="Times New Roman"/>
          <w:lang w:val="pt-BR"/>
        </w:rPr>
        <w:t xml:space="preserve">muito provavelmente </w:t>
      </w:r>
      <w:r>
        <w:rPr>
          <w:rFonts w:ascii="Times New Roman" w:hAnsi="Times New Roman"/>
          <w:lang w:val="pt-BR"/>
        </w:rPr>
        <w:t>devido ao crescimento da população e aos hábitos de consumo do ser humano.</w:t>
      </w:r>
      <w:r w:rsidR="002542FC">
        <w:rPr>
          <w:rFonts w:ascii="Times New Roman" w:hAnsi="Times New Roman"/>
          <w:lang w:val="pt-BR"/>
        </w:rPr>
        <w:t xml:space="preserve"> A concentração do </w:t>
      </w:r>
      <w:r>
        <w:rPr>
          <w:rFonts w:ascii="Times New Roman" w:hAnsi="Times New Roman"/>
          <w:lang w:val="pt-BR"/>
        </w:rPr>
        <w:t>Arsênio (As)</w:t>
      </w:r>
      <w:r w:rsidR="002542FC">
        <w:rPr>
          <w:rFonts w:ascii="Times New Roman" w:hAnsi="Times New Roman"/>
          <w:lang w:val="pt-BR"/>
        </w:rPr>
        <w:t>,</w:t>
      </w:r>
      <w:r w:rsidR="00953327">
        <w:rPr>
          <w:rFonts w:ascii="Times New Roman" w:hAnsi="Times New Roman"/>
          <w:lang w:val="pt-BR"/>
        </w:rPr>
        <w:t xml:space="preserve"> em particular, tem sofrido considerável aumento no meio aquático. O As é</w:t>
      </w:r>
      <w:r w:rsidR="002542FC">
        <w:rPr>
          <w:rFonts w:ascii="Times New Roman" w:hAnsi="Times New Roman"/>
          <w:lang w:val="pt-BR"/>
        </w:rPr>
        <w:t xml:space="preserve"> </w:t>
      </w:r>
      <w:r>
        <w:rPr>
          <w:rFonts w:ascii="Times New Roman" w:hAnsi="Times New Roman"/>
          <w:lang w:val="pt-BR"/>
        </w:rPr>
        <w:t xml:space="preserve">um elemento químico presente em ligas metálicas e na composição de pesticidas e herbicidas. </w:t>
      </w:r>
      <w:r w:rsidR="00953327">
        <w:rPr>
          <w:rFonts w:ascii="Times New Roman" w:hAnsi="Times New Roman"/>
          <w:lang w:val="pt-BR"/>
        </w:rPr>
        <w:t>Sua toxicidade ao organismo humano é maior quando se encontra na</w:t>
      </w:r>
      <w:r>
        <w:rPr>
          <w:rFonts w:ascii="Times New Roman" w:hAnsi="Times New Roman"/>
          <w:lang w:val="pt-BR"/>
        </w:rPr>
        <w:t xml:space="preserve"> sua forma inorgânica trivalente (As</w:t>
      </w:r>
      <w:r w:rsidRPr="009B6B1D">
        <w:rPr>
          <w:rFonts w:ascii="Times New Roman" w:hAnsi="Times New Roman"/>
          <w:vertAlign w:val="superscript"/>
          <w:lang w:val="pt-BR"/>
        </w:rPr>
        <w:t>3+</w:t>
      </w:r>
      <w:r>
        <w:rPr>
          <w:rFonts w:ascii="Times New Roman" w:hAnsi="Times New Roman"/>
          <w:lang w:val="pt-BR"/>
        </w:rPr>
        <w:t>)</w:t>
      </w:r>
      <w:r w:rsidR="00953327">
        <w:rPr>
          <w:rFonts w:ascii="Times New Roman" w:hAnsi="Times New Roman"/>
          <w:lang w:val="pt-BR"/>
        </w:rPr>
        <w:t xml:space="preserve">, conhecida como </w:t>
      </w:r>
      <w:proofErr w:type="spellStart"/>
      <w:r w:rsidR="00953327">
        <w:rPr>
          <w:rFonts w:ascii="Times New Roman" w:hAnsi="Times New Roman"/>
          <w:lang w:val="pt-BR"/>
        </w:rPr>
        <w:t>arsenito</w:t>
      </w:r>
      <w:proofErr w:type="spellEnd"/>
      <w:r w:rsidR="001E47CA">
        <w:rPr>
          <w:rFonts w:ascii="Times New Roman" w:hAnsi="Times New Roman"/>
          <w:lang w:val="pt-BR"/>
        </w:rPr>
        <w:t xml:space="preserve"> </w:t>
      </w:r>
      <w:r w:rsidR="001E47CA">
        <w:rPr>
          <w:rFonts w:ascii="Times New Roman" w:hAnsi="Times New Roman"/>
          <w:lang w:val="pt-BR"/>
        </w:rPr>
        <w:fldChar w:fldCharType="begin" w:fldLock="1"/>
      </w:r>
      <w:r w:rsidR="001E47CA">
        <w:rPr>
          <w:rFonts w:ascii="Times New Roman" w:hAnsi="Times New Roman"/>
          <w:lang w:val="pt-BR"/>
        </w:rPr>
        <w:instrText>ADDIN CSL_CITATION {"citationItems":[{"id":"ITEM-1","itemData":{"author":[{"dropping-particle":"","family":"Andrade","given":"Daiene Flor","non-dropping-particle":"","parse-names":false,"suffix":""},{"dropping-particle":"da","family":"Rocha","given":"Marcia Santos","non-dropping-particle":"","parse-names":false,"suffix":""}],"container-title":"Revista acadêmica Oswaldo Cruz","id":"ITEM-1","issue":"8","issued":{"date-parts":[["2016"]]},"title":"A toxicidade do arsenio e a sua natureza","type":"article-journal","volume":"1"},"uris":["http://www.mendeley.com/documents/?uuid=93c1a3f5-dcf3-42c2-b674-b9dcec140a66"]}],"mendeley":{"formattedCitation":"(1)","plainTextFormattedCitation":"(1)","previouslyFormattedCitation":"(1)"},"properties":{"noteIndex":0},"schema":"https://github.com/citation-style-language/schema/raw/master/csl-citation.json"}</w:instrText>
      </w:r>
      <w:r w:rsidR="001E47CA">
        <w:rPr>
          <w:rFonts w:ascii="Times New Roman" w:hAnsi="Times New Roman"/>
          <w:lang w:val="pt-BR"/>
        </w:rPr>
        <w:fldChar w:fldCharType="separate"/>
      </w:r>
      <w:r w:rsidR="001E47CA" w:rsidRPr="001E47CA">
        <w:rPr>
          <w:rFonts w:ascii="Times New Roman" w:hAnsi="Times New Roman"/>
          <w:noProof/>
          <w:lang w:val="pt-BR"/>
        </w:rPr>
        <w:t>(1)</w:t>
      </w:r>
      <w:r w:rsidR="001E47CA">
        <w:rPr>
          <w:rFonts w:ascii="Times New Roman" w:hAnsi="Times New Roman"/>
          <w:lang w:val="pt-BR"/>
        </w:rPr>
        <w:fldChar w:fldCharType="end"/>
      </w:r>
      <w:r w:rsidR="001E47CA">
        <w:rPr>
          <w:rFonts w:ascii="Times New Roman" w:hAnsi="Times New Roman"/>
          <w:lang w:val="pt-BR"/>
        </w:rPr>
        <w:t>.</w:t>
      </w:r>
    </w:p>
    <w:p w14:paraId="1462DC8B" w14:textId="73688DFA" w:rsidR="005A26E5" w:rsidRPr="001F25B2" w:rsidRDefault="00953327" w:rsidP="0088657D">
      <w:pPr>
        <w:pStyle w:val="TAMainText"/>
        <w:ind w:firstLine="147"/>
        <w:rPr>
          <w:rFonts w:ascii="Times New Roman" w:hAnsi="Times New Roman"/>
          <w:lang w:val="pt-BR"/>
        </w:rPr>
      </w:pPr>
      <w:r>
        <w:rPr>
          <w:rFonts w:ascii="Times New Roman" w:hAnsi="Times New Roman"/>
          <w:lang w:val="pt-BR"/>
        </w:rPr>
        <w:t xml:space="preserve">Os tratamentos convencionais de efluentes não têm apresentado eficiência na remoção </w:t>
      </w:r>
      <w:r w:rsidR="00794844">
        <w:rPr>
          <w:rFonts w:ascii="Times New Roman" w:hAnsi="Times New Roman"/>
          <w:lang w:val="pt-BR"/>
        </w:rPr>
        <w:t xml:space="preserve">do </w:t>
      </w:r>
      <w:proofErr w:type="spellStart"/>
      <w:r w:rsidR="00794844">
        <w:rPr>
          <w:rFonts w:ascii="Times New Roman" w:hAnsi="Times New Roman"/>
          <w:lang w:val="pt-BR"/>
        </w:rPr>
        <w:t>arsenito</w:t>
      </w:r>
      <w:proofErr w:type="spellEnd"/>
      <w:r>
        <w:rPr>
          <w:rFonts w:ascii="Times New Roman" w:hAnsi="Times New Roman"/>
          <w:lang w:val="pt-BR"/>
        </w:rPr>
        <w:t xml:space="preserve">. </w:t>
      </w:r>
      <w:r w:rsidR="00794844">
        <w:rPr>
          <w:rFonts w:ascii="Times New Roman" w:hAnsi="Times New Roman"/>
          <w:lang w:val="pt-BR"/>
        </w:rPr>
        <w:t>Por esse motivo</w:t>
      </w:r>
      <w:r w:rsidR="00282BC0">
        <w:rPr>
          <w:rFonts w:ascii="Times New Roman" w:hAnsi="Times New Roman"/>
          <w:lang w:val="pt-BR"/>
        </w:rPr>
        <w:t>, tem</w:t>
      </w:r>
      <w:r>
        <w:rPr>
          <w:rFonts w:ascii="Times New Roman" w:hAnsi="Times New Roman"/>
          <w:lang w:val="pt-BR"/>
        </w:rPr>
        <w:t>-</w:t>
      </w:r>
      <w:r w:rsidR="00282BC0">
        <w:rPr>
          <w:rFonts w:ascii="Times New Roman" w:hAnsi="Times New Roman"/>
          <w:lang w:val="pt-BR"/>
        </w:rPr>
        <w:t>se investigado</w:t>
      </w:r>
      <w:r w:rsidR="00794844">
        <w:rPr>
          <w:rFonts w:ascii="Times New Roman" w:hAnsi="Times New Roman"/>
          <w:lang w:val="pt-BR"/>
        </w:rPr>
        <w:t xml:space="preserve"> novas formas de descontaminação de </w:t>
      </w:r>
      <w:proofErr w:type="gramStart"/>
      <w:r w:rsidR="00794844">
        <w:rPr>
          <w:rFonts w:ascii="Times New Roman" w:hAnsi="Times New Roman"/>
          <w:lang w:val="pt-BR"/>
        </w:rPr>
        <w:t>As(</w:t>
      </w:r>
      <w:proofErr w:type="gramEnd"/>
      <w:r w:rsidR="00794844">
        <w:rPr>
          <w:rFonts w:ascii="Times New Roman" w:hAnsi="Times New Roman"/>
          <w:lang w:val="pt-BR"/>
        </w:rPr>
        <w:t>III) do meio aquoso, com ênfase para</w:t>
      </w:r>
      <w:r w:rsidR="00282BC0">
        <w:rPr>
          <w:rFonts w:ascii="Times New Roman" w:hAnsi="Times New Roman"/>
          <w:lang w:val="pt-BR"/>
        </w:rPr>
        <w:t xml:space="preserve"> os Processos </w:t>
      </w:r>
      <w:proofErr w:type="spellStart"/>
      <w:r w:rsidR="00282BC0">
        <w:rPr>
          <w:rFonts w:ascii="Times New Roman" w:hAnsi="Times New Roman"/>
          <w:lang w:val="pt-BR"/>
        </w:rPr>
        <w:t>Oxidativos</w:t>
      </w:r>
      <w:proofErr w:type="spellEnd"/>
      <w:r w:rsidR="00282BC0">
        <w:rPr>
          <w:rFonts w:ascii="Times New Roman" w:hAnsi="Times New Roman"/>
          <w:lang w:val="pt-BR"/>
        </w:rPr>
        <w:t xml:space="preserve"> Avançados (</w:t>
      </w:r>
      <w:proofErr w:type="spellStart"/>
      <w:r w:rsidR="00282BC0">
        <w:rPr>
          <w:rFonts w:ascii="Times New Roman" w:hAnsi="Times New Roman"/>
          <w:lang w:val="pt-BR"/>
        </w:rPr>
        <w:t>POAs</w:t>
      </w:r>
      <w:proofErr w:type="spellEnd"/>
      <w:r w:rsidR="00282BC0">
        <w:rPr>
          <w:rFonts w:ascii="Times New Roman" w:hAnsi="Times New Roman"/>
          <w:lang w:val="pt-BR"/>
        </w:rPr>
        <w:t>)</w:t>
      </w:r>
      <w:r w:rsidR="004D7505">
        <w:rPr>
          <w:rFonts w:ascii="Times New Roman" w:hAnsi="Times New Roman"/>
          <w:lang w:val="pt-BR"/>
        </w:rPr>
        <w:t>. Dentre</w:t>
      </w:r>
      <w:r w:rsidR="00282BC0">
        <w:rPr>
          <w:rFonts w:ascii="Times New Roman" w:hAnsi="Times New Roman"/>
          <w:lang w:val="pt-BR"/>
        </w:rPr>
        <w:t xml:space="preserve"> os </w:t>
      </w:r>
      <w:proofErr w:type="spellStart"/>
      <w:r w:rsidR="00282BC0">
        <w:rPr>
          <w:rFonts w:ascii="Times New Roman" w:hAnsi="Times New Roman"/>
          <w:lang w:val="pt-BR"/>
        </w:rPr>
        <w:t>POAs</w:t>
      </w:r>
      <w:proofErr w:type="spellEnd"/>
      <w:r w:rsidR="00794844">
        <w:rPr>
          <w:rFonts w:ascii="Times New Roman" w:hAnsi="Times New Roman"/>
          <w:lang w:val="pt-BR"/>
        </w:rPr>
        <w:t>,</w:t>
      </w:r>
      <w:r w:rsidR="00282BC0">
        <w:rPr>
          <w:rFonts w:ascii="Times New Roman" w:hAnsi="Times New Roman"/>
          <w:lang w:val="pt-BR"/>
        </w:rPr>
        <w:t xml:space="preserve"> destaca-se a fotocatálise heterogênea, que consiste na associação de um material semicondutor </w:t>
      </w:r>
      <w:r w:rsidR="00794844">
        <w:rPr>
          <w:rFonts w:ascii="Times New Roman" w:hAnsi="Times New Roman"/>
          <w:lang w:val="pt-BR"/>
        </w:rPr>
        <w:t xml:space="preserve">e </w:t>
      </w:r>
      <w:r w:rsidR="00282BC0">
        <w:rPr>
          <w:rFonts w:ascii="Times New Roman" w:hAnsi="Times New Roman"/>
          <w:lang w:val="pt-BR"/>
        </w:rPr>
        <w:t xml:space="preserve">radiação, </w:t>
      </w:r>
      <w:r w:rsidR="00794844">
        <w:rPr>
          <w:rFonts w:ascii="Times New Roman" w:hAnsi="Times New Roman"/>
          <w:lang w:val="pt-BR"/>
        </w:rPr>
        <w:t>com</w:t>
      </w:r>
      <w:r w:rsidR="00282BC0">
        <w:rPr>
          <w:rFonts w:ascii="Times New Roman" w:hAnsi="Times New Roman"/>
          <w:lang w:val="pt-BR"/>
        </w:rPr>
        <w:t xml:space="preserve"> capacidade</w:t>
      </w:r>
      <w:r w:rsidR="00794844">
        <w:rPr>
          <w:rFonts w:ascii="Times New Roman" w:hAnsi="Times New Roman"/>
          <w:lang w:val="pt-BR"/>
        </w:rPr>
        <w:t xml:space="preserve"> de formação de radicais </w:t>
      </w:r>
      <w:r w:rsidR="005B6365">
        <w:rPr>
          <w:rFonts w:ascii="Times New Roman" w:hAnsi="Times New Roman"/>
          <w:lang w:val="pt-BR"/>
        </w:rPr>
        <w:t>capazes de oxidar diversos compostos de forma não seletiva</w:t>
      </w:r>
      <w:r w:rsidR="001E47CA">
        <w:rPr>
          <w:rFonts w:ascii="Times New Roman" w:hAnsi="Times New Roman"/>
          <w:lang w:val="pt-BR"/>
        </w:rPr>
        <w:t xml:space="preserve"> </w:t>
      </w:r>
      <w:r w:rsidR="001E47CA">
        <w:rPr>
          <w:rFonts w:ascii="Times New Roman" w:hAnsi="Times New Roman"/>
          <w:lang w:val="pt-BR"/>
        </w:rPr>
        <w:fldChar w:fldCharType="begin" w:fldLock="1"/>
      </w:r>
      <w:r w:rsidR="001E47CA">
        <w:rPr>
          <w:rFonts w:ascii="Times New Roman" w:hAnsi="Times New Roman"/>
          <w:lang w:val="pt-BR"/>
        </w:rPr>
        <w:instrText>ADDIN CSL_CITATION {"citationItems":[{"id":"ITEM-1","itemData":{"DOI":"10.15446/rev.colomb.quim.v47n2.67922","ISSN":"01202804","abstract":"Reactive Black 5 (RB5) is an azo dye widely used in the textile industry because of its high chemical stability. Since it does not entirely fix on the fabrics, it pollutes water sources. In this work, the decolorization of aqueous solutions with RB5 was performed by heterogeneous photocatalysis with TiO2/UV. The reaction was carried out in an aluminum photoreactor equipped with five lamps. The effect of TiO2 (0.1, 0.175, and 0.25 g L-1), RB5 concentration (50, 75, and 100 mg L-1), and pH (3, 7, and 11) was evaluated for 14 h, using a Box–Behnken experimental statistical design. Complete decolorization of RB5 was obtained at 14 h, employing 0.175 g L-1 TiO2, 50 mg L-1 RB5, and pH 3. A 98.44% of decolorization was achieved in 10 h (0.25 g L-1 of TiO2, 50 mg L-1 of RB5, and pH 7). The highest decolorization percentage of RB5 (99.51%) was obtained at 10 h of exposure to UV light, using 0.5 g L-1 of TiO2, 50 mg L-1 of the dye, and a pH of 3. Cytotoxicity tests on the HepG2 cell line indicated that photocatalytic degradation of RB5 did not generate cytotoxic byproducts.","author":[{"dropping-particle":"","family":"Copete-Pertuz","given":"Ledys S.","non-dropping-particle":"","parse-names":false,"suffix":""},{"dropping-particle":"","family":"Pérez-Grisales","given":"María Susana","non-dropping-particle":"","parse-names":false,"suffix":""},{"dropping-particle":"","family":"Castrillón-Tobón","given":"Marian","non-dropping-particle":"","parse-names":false,"suffix":""},{"dropping-particle":"","family":"Correa Londoño","given":"Guillermo A.","non-dropping-particle":"","parse-names":false,"suffix":""},{"dropping-particle":"","family":"Tafurt García","given":"Geovanna","non-dropping-particle":"","parse-names":false,"suffix":""},{"dropping-particle":"","family":"Mora Martínez","given":"Amanda Lucía","non-dropping-particle":"","parse-names":false,"suffix":""}],"container-title":"Revista Colombiana de Quimica","id":"ITEM-1","issue":"2","issued":{"date-parts":[["2018"]]},"page":"36-44","title":"Decolorization of reactive black 5 dye by heterogeneous photocatalysis with TiO2/UV","type":"article-journal","volume":"47"},"uris":["http://www.mendeley.com/documents/?uuid=55d86f1e-6fc5-439e-b458-98df727c5f67"]}],"mendeley":{"formattedCitation":"(2)","plainTextFormattedCitation":"(2)","previouslyFormattedCitation":"(2)"},"properties":{"noteIndex":0},"schema":"https://github.com/citation-style-language/schema/raw/master/csl-citation.json"}</w:instrText>
      </w:r>
      <w:r w:rsidR="001E47CA">
        <w:rPr>
          <w:rFonts w:ascii="Times New Roman" w:hAnsi="Times New Roman"/>
          <w:lang w:val="pt-BR"/>
        </w:rPr>
        <w:fldChar w:fldCharType="separate"/>
      </w:r>
      <w:r w:rsidR="001E47CA" w:rsidRPr="001E47CA">
        <w:rPr>
          <w:rFonts w:ascii="Times New Roman" w:hAnsi="Times New Roman"/>
          <w:noProof/>
          <w:lang w:val="pt-BR"/>
        </w:rPr>
        <w:t>(2)</w:t>
      </w:r>
      <w:r w:rsidR="001E47CA">
        <w:rPr>
          <w:rFonts w:ascii="Times New Roman" w:hAnsi="Times New Roman"/>
          <w:lang w:val="pt-BR"/>
        </w:rPr>
        <w:fldChar w:fldCharType="end"/>
      </w:r>
      <w:r w:rsidR="00282BC0">
        <w:rPr>
          <w:rFonts w:ascii="Times New Roman" w:hAnsi="Times New Roman"/>
          <w:lang w:val="pt-BR"/>
        </w:rPr>
        <w:t>. O dióxido de titânio (TiO</w:t>
      </w:r>
      <w:r w:rsidR="00282BC0" w:rsidRPr="009B6B1D">
        <w:rPr>
          <w:rFonts w:ascii="Times New Roman" w:hAnsi="Times New Roman"/>
          <w:vertAlign w:val="subscript"/>
          <w:lang w:val="pt-BR"/>
        </w:rPr>
        <w:t>2</w:t>
      </w:r>
      <w:r w:rsidR="00282BC0">
        <w:rPr>
          <w:rFonts w:ascii="Times New Roman" w:hAnsi="Times New Roman"/>
          <w:lang w:val="pt-BR"/>
        </w:rPr>
        <w:t>) é o semi</w:t>
      </w:r>
      <w:r w:rsidR="003A08CE">
        <w:rPr>
          <w:rFonts w:ascii="Times New Roman" w:hAnsi="Times New Roman"/>
          <w:lang w:val="pt-BR"/>
        </w:rPr>
        <w:t xml:space="preserve">condutor mais utilizado </w:t>
      </w:r>
      <w:r w:rsidR="005B6365">
        <w:rPr>
          <w:rFonts w:ascii="Times New Roman" w:hAnsi="Times New Roman"/>
          <w:lang w:val="pt-BR"/>
        </w:rPr>
        <w:t>em processos fotocatalíticos</w:t>
      </w:r>
      <w:r w:rsidR="003A08CE">
        <w:rPr>
          <w:rFonts w:ascii="Times New Roman" w:hAnsi="Times New Roman"/>
          <w:lang w:val="pt-BR"/>
        </w:rPr>
        <w:t xml:space="preserve"> por se tratar </w:t>
      </w:r>
      <w:r w:rsidR="005B6365">
        <w:rPr>
          <w:rFonts w:ascii="Times New Roman" w:hAnsi="Times New Roman"/>
          <w:lang w:val="pt-BR"/>
        </w:rPr>
        <w:t>d</w:t>
      </w:r>
      <w:r w:rsidR="003A08CE">
        <w:rPr>
          <w:rFonts w:ascii="Times New Roman" w:hAnsi="Times New Roman"/>
          <w:lang w:val="pt-BR"/>
        </w:rPr>
        <w:t>e um material atóxico,</w:t>
      </w:r>
      <w:r w:rsidR="005B6365">
        <w:rPr>
          <w:rFonts w:ascii="Times New Roman" w:hAnsi="Times New Roman"/>
          <w:lang w:val="pt-BR"/>
        </w:rPr>
        <w:t xml:space="preserve"> com</w:t>
      </w:r>
      <w:r w:rsidR="003A08CE">
        <w:rPr>
          <w:rFonts w:ascii="Times New Roman" w:hAnsi="Times New Roman"/>
          <w:lang w:val="pt-BR"/>
        </w:rPr>
        <w:t xml:space="preserve"> excelente resistência química e térmica e elevada absorção de radiação ultravioleta (UV), entretanto sua remoção do meio reacional ao final da reação é limitad</w:t>
      </w:r>
      <w:r w:rsidR="005B6365">
        <w:rPr>
          <w:rFonts w:ascii="Times New Roman" w:hAnsi="Times New Roman"/>
          <w:lang w:val="pt-BR"/>
        </w:rPr>
        <w:t>a</w:t>
      </w:r>
      <w:r w:rsidR="003A08CE">
        <w:rPr>
          <w:rFonts w:ascii="Times New Roman" w:hAnsi="Times New Roman"/>
          <w:lang w:val="pt-BR"/>
        </w:rPr>
        <w:t>, assim como sua absorção na região do visível</w:t>
      </w:r>
      <w:r w:rsidR="001E47CA">
        <w:rPr>
          <w:rFonts w:ascii="Times New Roman" w:hAnsi="Times New Roman"/>
          <w:lang w:val="pt-BR"/>
        </w:rPr>
        <w:t xml:space="preserve"> </w:t>
      </w:r>
      <w:r w:rsidR="001E47CA">
        <w:rPr>
          <w:rFonts w:ascii="Times New Roman" w:hAnsi="Times New Roman"/>
          <w:lang w:val="pt-BR"/>
        </w:rPr>
        <w:fldChar w:fldCharType="begin" w:fldLock="1"/>
      </w:r>
      <w:r w:rsidR="001E47CA">
        <w:rPr>
          <w:rFonts w:ascii="Times New Roman" w:hAnsi="Times New Roman"/>
          <w:lang w:val="pt-BR"/>
        </w:rPr>
        <w:instrText>ADDIN CSL_CITATION {"citationItems":[{"id":"ITEM-1","itemData":{"author":[{"dropping-particle":"","family":"Mendes","given":"Gisele","non-dropping-particle":"","parse-names":false,"suffix":""},{"dropping-particle":"","family":"Bellato","given":"Carlos Roberto","non-dropping-particle":"","parse-names":false,"suffix":""},{"dropping-particle":"","family":"Neto","given":"José de Oliveira Marques","non-dropping-particle":"","parse-names":false,"suffix":""}],"id":"ITEM-1","issue":"6","issued":{"date-parts":[["2009"]]},"page":"1471-1476","title":"Fotocatálise heterogênea com TiO2 para oxidação de arsênio e sua remoção de águuas por coprecitação com sulfato férrico.","type":"article-journal","volume":"32"},"uris":["http://www.mendeley.com/documents/?uuid=3c5146d0-1ca8-4f9c-b397-045508f087bb"]}],"mendeley":{"formattedCitation":"(3)","plainTextFormattedCitation":"(3)","previouslyFormattedCitation":"(3)"},"properties":{"noteIndex":0},"schema":"https://github.com/citation-style-language/schema/raw/master/csl-citation.json"}</w:instrText>
      </w:r>
      <w:r w:rsidR="001E47CA">
        <w:rPr>
          <w:rFonts w:ascii="Times New Roman" w:hAnsi="Times New Roman"/>
          <w:lang w:val="pt-BR"/>
        </w:rPr>
        <w:fldChar w:fldCharType="separate"/>
      </w:r>
      <w:r w:rsidR="001E47CA" w:rsidRPr="001E47CA">
        <w:rPr>
          <w:rFonts w:ascii="Times New Roman" w:hAnsi="Times New Roman"/>
          <w:noProof/>
          <w:lang w:val="pt-BR"/>
        </w:rPr>
        <w:t>(3)</w:t>
      </w:r>
      <w:r w:rsidR="001E47CA">
        <w:rPr>
          <w:rFonts w:ascii="Times New Roman" w:hAnsi="Times New Roman"/>
          <w:lang w:val="pt-BR"/>
        </w:rPr>
        <w:fldChar w:fldCharType="end"/>
      </w:r>
      <w:r w:rsidR="0021475E">
        <w:rPr>
          <w:rFonts w:ascii="Times New Roman" w:hAnsi="Times New Roman"/>
          <w:lang w:val="pt-BR"/>
        </w:rPr>
        <w:t xml:space="preserve">. </w:t>
      </w:r>
      <w:r w:rsidR="005B6365">
        <w:rPr>
          <w:rFonts w:ascii="Times New Roman" w:hAnsi="Times New Roman"/>
          <w:lang w:val="pt-BR"/>
        </w:rPr>
        <w:t>Dessa forma, a sua associação com outros materiais tem sido investigada de forma a superar essas limitações</w:t>
      </w:r>
      <w:r w:rsidR="006C5E74">
        <w:rPr>
          <w:rFonts w:ascii="Times New Roman" w:hAnsi="Times New Roman"/>
          <w:lang w:val="pt-BR"/>
        </w:rPr>
        <w:t xml:space="preserve"> </w:t>
      </w:r>
      <w:r w:rsidR="006C5E74">
        <w:rPr>
          <w:rFonts w:ascii="Times New Roman" w:hAnsi="Times New Roman"/>
          <w:lang w:val="pt-BR"/>
        </w:rPr>
        <w:fldChar w:fldCharType="begin" w:fldLock="1"/>
      </w:r>
      <w:r w:rsidR="006C5E74">
        <w:rPr>
          <w:rFonts w:ascii="Times New Roman" w:hAnsi="Times New Roman"/>
          <w:lang w:val="pt-BR"/>
        </w:rPr>
        <w:instrText>ADDIN CSL_CITATION {"citationItems":[{"id":"ITEM-1","itemData":{"author":[{"dropping-particle":"","family":"Silva","given":"P. D. G.","non-dropping-particle":"","parse-names":false,"suffix":""}],"id":"ITEM-1","issued":{"date-parts":[["2016"]]},"title":"Síntese e Caracterização do core-shell ZrO 2 :Y 3+ @TiO 2","type":"article-journal"},"uris":["http://www.mendeley.com/documents/?uuid=b86dc7df-9058-445b-8dca-714bd755984e"]}],"mendeley":{"formattedCitation":"(4)","plainTextFormattedCitation":"(4)","previouslyFormattedCitation":"(4)"},"properties":{"noteIndex":0},"schema":"https://github.com/citation-style-language/schema/raw/master/csl-citation.json"}</w:instrText>
      </w:r>
      <w:r w:rsidR="006C5E74">
        <w:rPr>
          <w:rFonts w:ascii="Times New Roman" w:hAnsi="Times New Roman"/>
          <w:lang w:val="pt-BR"/>
        </w:rPr>
        <w:fldChar w:fldCharType="separate"/>
      </w:r>
      <w:r w:rsidR="006C5E74" w:rsidRPr="001E47CA">
        <w:rPr>
          <w:rFonts w:ascii="Times New Roman" w:hAnsi="Times New Roman"/>
          <w:noProof/>
          <w:lang w:val="pt-BR"/>
        </w:rPr>
        <w:t>(4)</w:t>
      </w:r>
      <w:r w:rsidR="006C5E74">
        <w:rPr>
          <w:rFonts w:ascii="Times New Roman" w:hAnsi="Times New Roman"/>
          <w:lang w:val="pt-BR"/>
        </w:rPr>
        <w:fldChar w:fldCharType="end"/>
      </w:r>
      <w:r w:rsidR="005B6365">
        <w:rPr>
          <w:rFonts w:ascii="Times New Roman" w:hAnsi="Times New Roman"/>
          <w:lang w:val="pt-BR"/>
        </w:rPr>
        <w:t>. Nesse trabalho</w:t>
      </w:r>
      <w:r w:rsidR="0021475E">
        <w:rPr>
          <w:rFonts w:ascii="Times New Roman" w:hAnsi="Times New Roman"/>
          <w:lang w:val="pt-BR"/>
        </w:rPr>
        <w:t xml:space="preserve">, </w:t>
      </w:r>
      <w:r w:rsidR="005B6365">
        <w:rPr>
          <w:rFonts w:ascii="Times New Roman" w:hAnsi="Times New Roman"/>
          <w:lang w:val="pt-BR"/>
        </w:rPr>
        <w:t>avaliou</w:t>
      </w:r>
      <w:r w:rsidR="0021475E">
        <w:rPr>
          <w:rFonts w:ascii="Times New Roman" w:hAnsi="Times New Roman"/>
          <w:lang w:val="pt-BR"/>
        </w:rPr>
        <w:t xml:space="preserve">-se a </w:t>
      </w:r>
      <w:r w:rsidR="003A08CE">
        <w:rPr>
          <w:rFonts w:ascii="Times New Roman" w:hAnsi="Times New Roman"/>
          <w:lang w:val="pt-BR"/>
        </w:rPr>
        <w:t>associação do TiO</w:t>
      </w:r>
      <w:r w:rsidR="003A08CE" w:rsidRPr="009B6B1D">
        <w:rPr>
          <w:rFonts w:ascii="Times New Roman" w:hAnsi="Times New Roman"/>
          <w:vertAlign w:val="subscript"/>
          <w:lang w:val="pt-BR"/>
        </w:rPr>
        <w:t>2</w:t>
      </w:r>
      <w:r w:rsidR="003A08CE">
        <w:rPr>
          <w:rFonts w:ascii="Times New Roman" w:hAnsi="Times New Roman"/>
          <w:lang w:val="pt-BR"/>
        </w:rPr>
        <w:t xml:space="preserve"> com </w:t>
      </w:r>
      <w:r w:rsidR="006C5E74">
        <w:rPr>
          <w:rFonts w:ascii="Times New Roman" w:hAnsi="Times New Roman"/>
          <w:lang w:val="pt-BR"/>
        </w:rPr>
        <w:t xml:space="preserve">a </w:t>
      </w:r>
      <w:r w:rsidR="003A08CE">
        <w:rPr>
          <w:rFonts w:ascii="Times New Roman" w:hAnsi="Times New Roman"/>
          <w:lang w:val="pt-BR"/>
        </w:rPr>
        <w:t>ferrita de níquel (NiFe</w:t>
      </w:r>
      <w:r w:rsidR="003A08CE" w:rsidRPr="009B6B1D">
        <w:rPr>
          <w:rFonts w:ascii="Times New Roman" w:hAnsi="Times New Roman"/>
          <w:vertAlign w:val="subscript"/>
          <w:lang w:val="pt-BR"/>
        </w:rPr>
        <w:t>2</w:t>
      </w:r>
      <w:r w:rsidR="003A08CE">
        <w:rPr>
          <w:rFonts w:ascii="Times New Roman" w:hAnsi="Times New Roman"/>
          <w:lang w:val="pt-BR"/>
        </w:rPr>
        <w:t>O</w:t>
      </w:r>
      <w:r w:rsidR="003A08CE" w:rsidRPr="009B6B1D">
        <w:rPr>
          <w:rFonts w:ascii="Times New Roman" w:hAnsi="Times New Roman"/>
          <w:vertAlign w:val="subscript"/>
          <w:lang w:val="pt-BR"/>
        </w:rPr>
        <w:t>4</w:t>
      </w:r>
      <w:r w:rsidR="003A08CE">
        <w:rPr>
          <w:rFonts w:ascii="Times New Roman" w:hAnsi="Times New Roman"/>
          <w:lang w:val="pt-BR"/>
        </w:rPr>
        <w:t>),</w:t>
      </w:r>
      <w:r w:rsidR="006C5E74">
        <w:rPr>
          <w:rFonts w:ascii="Times New Roman" w:hAnsi="Times New Roman"/>
          <w:lang w:val="pt-BR"/>
        </w:rPr>
        <w:t xml:space="preserve"> na forma de nanopartículas magnéticas (NPM) de NiFe</w:t>
      </w:r>
      <w:r w:rsidR="006C5E74" w:rsidRPr="00E4664C">
        <w:rPr>
          <w:rFonts w:ascii="Times New Roman" w:hAnsi="Times New Roman"/>
          <w:vertAlign w:val="subscript"/>
          <w:lang w:val="pt-BR"/>
        </w:rPr>
        <w:t>2</w:t>
      </w:r>
      <w:r w:rsidR="006C5E74">
        <w:rPr>
          <w:rFonts w:ascii="Times New Roman" w:hAnsi="Times New Roman"/>
          <w:lang w:val="pt-BR"/>
        </w:rPr>
        <w:t>O</w:t>
      </w:r>
      <w:r w:rsidR="006C5E74" w:rsidRPr="00E4664C">
        <w:rPr>
          <w:rFonts w:ascii="Times New Roman" w:hAnsi="Times New Roman"/>
          <w:vertAlign w:val="subscript"/>
          <w:lang w:val="pt-BR"/>
        </w:rPr>
        <w:t>4</w:t>
      </w:r>
      <w:r w:rsidR="006C5E74">
        <w:rPr>
          <w:rFonts w:ascii="Times New Roman" w:hAnsi="Times New Roman"/>
          <w:lang w:val="pt-BR"/>
        </w:rPr>
        <w:t>/TiO</w:t>
      </w:r>
      <w:r w:rsidR="006C5E74" w:rsidRPr="00E4664C">
        <w:rPr>
          <w:rFonts w:ascii="Times New Roman" w:hAnsi="Times New Roman"/>
          <w:vertAlign w:val="subscript"/>
          <w:lang w:val="pt-BR"/>
        </w:rPr>
        <w:t>2</w:t>
      </w:r>
      <w:r w:rsidR="006C5E74">
        <w:rPr>
          <w:rFonts w:ascii="Times New Roman" w:hAnsi="Times New Roman"/>
          <w:lang w:val="pt-BR"/>
        </w:rPr>
        <w:t xml:space="preserve"> (NPM),</w:t>
      </w:r>
      <w:r w:rsidR="003A08CE">
        <w:rPr>
          <w:rFonts w:ascii="Times New Roman" w:hAnsi="Times New Roman"/>
          <w:lang w:val="pt-BR"/>
        </w:rPr>
        <w:t xml:space="preserve"> </w:t>
      </w:r>
      <w:r w:rsidR="006C5E74">
        <w:rPr>
          <w:rFonts w:ascii="Times New Roman" w:hAnsi="Times New Roman"/>
          <w:lang w:val="pt-BR"/>
        </w:rPr>
        <w:t>na</w:t>
      </w:r>
      <w:r w:rsidR="003A08CE">
        <w:rPr>
          <w:rFonts w:ascii="Times New Roman" w:hAnsi="Times New Roman"/>
          <w:lang w:val="pt-BR"/>
        </w:rPr>
        <w:t xml:space="preserve"> remoção</w:t>
      </w:r>
      <w:r w:rsidR="006C5E74">
        <w:rPr>
          <w:rFonts w:ascii="Times New Roman" w:hAnsi="Times New Roman"/>
          <w:lang w:val="pt-BR"/>
        </w:rPr>
        <w:t xml:space="preserve">/oxidação de </w:t>
      </w:r>
      <w:proofErr w:type="gramStart"/>
      <w:r w:rsidR="006C5E74">
        <w:rPr>
          <w:rFonts w:ascii="Times New Roman" w:hAnsi="Times New Roman"/>
          <w:lang w:val="pt-BR"/>
        </w:rPr>
        <w:t>As(</w:t>
      </w:r>
      <w:proofErr w:type="gramEnd"/>
      <w:r w:rsidR="006C5E74">
        <w:rPr>
          <w:rFonts w:ascii="Times New Roman" w:hAnsi="Times New Roman"/>
          <w:lang w:val="pt-BR"/>
        </w:rPr>
        <w:t xml:space="preserve">III) </w:t>
      </w:r>
      <w:r w:rsidR="006C5E74">
        <w:rPr>
          <w:rFonts w:ascii="Times New Roman" w:hAnsi="Times New Roman"/>
          <w:lang w:val="pt-BR"/>
        </w:rPr>
        <w:lastRenderedPageBreak/>
        <w:t>do meio aquoso por meio de processos fotocatalíticos empregando radiação visível</w:t>
      </w:r>
      <w:r w:rsidR="001E47CA">
        <w:rPr>
          <w:rFonts w:ascii="Times New Roman" w:hAnsi="Times New Roman"/>
          <w:lang w:val="pt-BR"/>
        </w:rPr>
        <w:t>.</w:t>
      </w:r>
    </w:p>
    <w:p w14:paraId="52FFAC79" w14:textId="77777777" w:rsidR="00EA4E1B" w:rsidRPr="001F25B2" w:rsidRDefault="00EA4E1B" w:rsidP="0088657D">
      <w:pPr>
        <w:pStyle w:val="Ttulo2"/>
        <w:spacing w:before="0"/>
        <w:rPr>
          <w:rFonts w:ascii="Helvetica" w:hAnsi="Helvetica" w:cs="Helvetica"/>
          <w:sz w:val="24"/>
          <w:szCs w:val="24"/>
        </w:rPr>
      </w:pPr>
      <w:r w:rsidRPr="001F25B2">
        <w:rPr>
          <w:rFonts w:ascii="Helvetica" w:hAnsi="Helvetica" w:cs="Helvetica"/>
          <w:sz w:val="24"/>
          <w:szCs w:val="24"/>
        </w:rPr>
        <w:t>Experimental</w:t>
      </w:r>
    </w:p>
    <w:p w14:paraId="35887134" w14:textId="0D1BB07A" w:rsidR="00EA4E1B" w:rsidRPr="00595B3F" w:rsidRDefault="00E063C5" w:rsidP="0021475E">
      <w:pPr>
        <w:pStyle w:val="TAMainText"/>
        <w:ind w:firstLine="204"/>
        <w:rPr>
          <w:rFonts w:ascii="Times New Roman" w:hAnsi="Times New Roman"/>
          <w:i/>
          <w:lang w:val="pt-BR"/>
        </w:rPr>
      </w:pPr>
      <w:r>
        <w:rPr>
          <w:rFonts w:ascii="Times New Roman" w:hAnsi="Times New Roman"/>
          <w:i/>
          <w:lang w:val="pt-BR"/>
        </w:rPr>
        <w:t xml:space="preserve">Síntese </w:t>
      </w:r>
      <w:r w:rsidR="00A678B2">
        <w:rPr>
          <w:rFonts w:ascii="Times New Roman" w:hAnsi="Times New Roman"/>
          <w:i/>
          <w:lang w:val="pt-BR"/>
        </w:rPr>
        <w:t xml:space="preserve">das </w:t>
      </w:r>
      <w:r w:rsidR="004D7B6C">
        <w:rPr>
          <w:rFonts w:ascii="Times New Roman" w:hAnsi="Times New Roman"/>
          <w:i/>
          <w:lang w:val="pt-BR"/>
        </w:rPr>
        <w:t>NPM</w:t>
      </w:r>
      <w:r w:rsidR="00A678B2">
        <w:rPr>
          <w:rFonts w:ascii="Times New Roman" w:hAnsi="Times New Roman"/>
          <w:i/>
          <w:lang w:val="pt-BR"/>
        </w:rPr>
        <w:t xml:space="preserve"> NiFe</w:t>
      </w:r>
      <w:r w:rsidR="00A678B2" w:rsidRPr="00E4664C">
        <w:rPr>
          <w:rFonts w:ascii="Times New Roman" w:hAnsi="Times New Roman"/>
          <w:i/>
          <w:vertAlign w:val="subscript"/>
          <w:lang w:val="pt-BR"/>
        </w:rPr>
        <w:t>2</w:t>
      </w:r>
      <w:r w:rsidR="00A678B2">
        <w:rPr>
          <w:rFonts w:ascii="Times New Roman" w:hAnsi="Times New Roman"/>
          <w:i/>
          <w:lang w:val="pt-BR"/>
        </w:rPr>
        <w:t>O</w:t>
      </w:r>
      <w:r w:rsidR="00A678B2" w:rsidRPr="00E4664C">
        <w:rPr>
          <w:rFonts w:ascii="Times New Roman" w:hAnsi="Times New Roman"/>
          <w:i/>
          <w:vertAlign w:val="subscript"/>
          <w:lang w:val="pt-BR"/>
        </w:rPr>
        <w:t>4</w:t>
      </w:r>
      <w:r w:rsidR="00A678B2">
        <w:rPr>
          <w:rFonts w:ascii="Times New Roman" w:hAnsi="Times New Roman"/>
          <w:i/>
          <w:lang w:val="pt-BR"/>
        </w:rPr>
        <w:t>/TiO</w:t>
      </w:r>
      <w:r w:rsidR="00A678B2" w:rsidRPr="00E4664C">
        <w:rPr>
          <w:rFonts w:ascii="Times New Roman" w:hAnsi="Times New Roman"/>
          <w:i/>
          <w:vertAlign w:val="subscript"/>
          <w:lang w:val="pt-BR"/>
        </w:rPr>
        <w:t>2</w:t>
      </w:r>
      <w:r w:rsidR="00595B3F">
        <w:rPr>
          <w:rFonts w:ascii="Times New Roman" w:hAnsi="Times New Roman"/>
          <w:i/>
          <w:lang w:val="pt-BR"/>
        </w:rPr>
        <w:t>.</w:t>
      </w:r>
    </w:p>
    <w:p w14:paraId="6F4D83BE" w14:textId="5694FE57" w:rsidR="00E77A81" w:rsidRDefault="00E063C5" w:rsidP="0021475E">
      <w:pPr>
        <w:pStyle w:val="TAMainText"/>
        <w:ind w:firstLine="204"/>
        <w:rPr>
          <w:rFonts w:ascii="Times New Roman" w:hAnsi="Times New Roman"/>
          <w:lang w:val="pt-BR"/>
        </w:rPr>
      </w:pPr>
      <w:r>
        <w:rPr>
          <w:rFonts w:ascii="Times New Roman" w:hAnsi="Times New Roman"/>
          <w:lang w:val="pt-BR"/>
        </w:rPr>
        <w:t>Primeiramente foi sintetizad</w:t>
      </w:r>
      <w:r w:rsidR="0074761F">
        <w:rPr>
          <w:rFonts w:ascii="Times New Roman" w:hAnsi="Times New Roman"/>
          <w:lang w:val="pt-BR"/>
        </w:rPr>
        <w:t>a</w:t>
      </w:r>
      <w:r>
        <w:rPr>
          <w:rFonts w:ascii="Times New Roman" w:hAnsi="Times New Roman"/>
          <w:lang w:val="pt-BR"/>
        </w:rPr>
        <w:t xml:space="preserve"> a ferrita de níquel</w:t>
      </w:r>
      <w:r w:rsidR="00DA5838">
        <w:rPr>
          <w:rFonts w:ascii="Times New Roman" w:hAnsi="Times New Roman"/>
          <w:lang w:val="pt-BR"/>
        </w:rPr>
        <w:t xml:space="preserve"> (NiFe</w:t>
      </w:r>
      <w:r w:rsidR="00DA5838" w:rsidRPr="00E4664C">
        <w:rPr>
          <w:rFonts w:ascii="Times New Roman" w:hAnsi="Times New Roman"/>
          <w:vertAlign w:val="subscript"/>
          <w:lang w:val="pt-BR"/>
        </w:rPr>
        <w:t>2</w:t>
      </w:r>
      <w:r w:rsidR="00DA5838">
        <w:rPr>
          <w:rFonts w:ascii="Times New Roman" w:hAnsi="Times New Roman"/>
          <w:lang w:val="pt-BR"/>
        </w:rPr>
        <w:t>O</w:t>
      </w:r>
      <w:r w:rsidR="00DA5838" w:rsidRPr="00E4664C">
        <w:rPr>
          <w:rFonts w:ascii="Times New Roman" w:hAnsi="Times New Roman"/>
          <w:vertAlign w:val="subscript"/>
          <w:lang w:val="pt-BR"/>
        </w:rPr>
        <w:t>4</w:t>
      </w:r>
      <w:r w:rsidR="00DA5838">
        <w:rPr>
          <w:rFonts w:ascii="Times New Roman" w:hAnsi="Times New Roman"/>
          <w:lang w:val="pt-BR"/>
        </w:rPr>
        <w:t>)</w:t>
      </w:r>
      <w:r>
        <w:rPr>
          <w:rFonts w:ascii="Times New Roman" w:hAnsi="Times New Roman"/>
          <w:lang w:val="pt-BR"/>
        </w:rPr>
        <w:t xml:space="preserve"> pelo método dos precursores poliméricos</w:t>
      </w:r>
      <w:r w:rsidR="0074761F">
        <w:rPr>
          <w:rFonts w:ascii="Times New Roman" w:hAnsi="Times New Roman"/>
          <w:lang w:val="pt-BR"/>
        </w:rPr>
        <w:t>.</w:t>
      </w:r>
      <w:r w:rsidR="00F1543D">
        <w:rPr>
          <w:rFonts w:ascii="Times New Roman" w:hAnsi="Times New Roman"/>
          <w:lang w:val="pt-BR"/>
        </w:rPr>
        <w:t xml:space="preserve"> </w:t>
      </w:r>
      <w:r w:rsidR="0074761F">
        <w:rPr>
          <w:rFonts w:ascii="Times New Roman" w:hAnsi="Times New Roman"/>
          <w:lang w:val="pt-BR"/>
        </w:rPr>
        <w:t>S</w:t>
      </w:r>
      <w:r w:rsidR="00F1543D">
        <w:rPr>
          <w:rFonts w:ascii="Times New Roman" w:hAnsi="Times New Roman"/>
          <w:lang w:val="pt-BR"/>
        </w:rPr>
        <w:t>oluções</w:t>
      </w:r>
      <w:r w:rsidR="0074761F">
        <w:rPr>
          <w:rFonts w:ascii="Times New Roman" w:hAnsi="Times New Roman"/>
          <w:lang w:val="pt-BR"/>
        </w:rPr>
        <w:t xml:space="preserve"> aquosas</w:t>
      </w:r>
      <w:r w:rsidR="00F1543D">
        <w:rPr>
          <w:rFonts w:ascii="Times New Roman" w:hAnsi="Times New Roman"/>
          <w:lang w:val="pt-BR"/>
        </w:rPr>
        <w:t xml:space="preserve"> de nitrato de ferro III </w:t>
      </w:r>
      <w:proofErr w:type="spellStart"/>
      <w:r w:rsidR="00F1543D">
        <w:rPr>
          <w:rFonts w:ascii="Times New Roman" w:hAnsi="Times New Roman"/>
          <w:lang w:val="pt-BR"/>
        </w:rPr>
        <w:t>nonahidratado</w:t>
      </w:r>
      <w:proofErr w:type="spellEnd"/>
      <w:r w:rsidR="00F1543D">
        <w:rPr>
          <w:rFonts w:ascii="Times New Roman" w:hAnsi="Times New Roman"/>
          <w:lang w:val="pt-BR"/>
        </w:rPr>
        <w:t xml:space="preserve"> (</w:t>
      </w:r>
      <w:proofErr w:type="gramStart"/>
      <w:r w:rsidR="00F1543D">
        <w:rPr>
          <w:rFonts w:ascii="Times New Roman" w:hAnsi="Times New Roman"/>
          <w:lang w:val="pt-BR"/>
        </w:rPr>
        <w:t>Fe(</w:t>
      </w:r>
      <w:proofErr w:type="gramEnd"/>
      <w:r w:rsidR="00F1543D">
        <w:rPr>
          <w:rFonts w:ascii="Times New Roman" w:hAnsi="Times New Roman"/>
          <w:lang w:val="pt-BR"/>
        </w:rPr>
        <w:t>NO</w:t>
      </w:r>
      <w:r w:rsidR="00F1543D" w:rsidRPr="009B6B1D">
        <w:rPr>
          <w:rFonts w:ascii="Times New Roman" w:hAnsi="Times New Roman"/>
          <w:vertAlign w:val="subscript"/>
          <w:lang w:val="pt-BR"/>
        </w:rPr>
        <w:t>3</w:t>
      </w:r>
      <w:r w:rsidR="00F1543D">
        <w:rPr>
          <w:rFonts w:ascii="Times New Roman" w:hAnsi="Times New Roman"/>
          <w:lang w:val="pt-BR"/>
        </w:rPr>
        <w:t>)</w:t>
      </w:r>
      <w:r w:rsidR="00F1543D" w:rsidRPr="009B6B1D">
        <w:rPr>
          <w:rFonts w:ascii="Times New Roman" w:hAnsi="Times New Roman"/>
          <w:vertAlign w:val="subscript"/>
          <w:lang w:val="pt-BR"/>
        </w:rPr>
        <w:t>3</w:t>
      </w:r>
      <w:r w:rsidR="00F1543D">
        <w:rPr>
          <w:rFonts w:ascii="Times New Roman" w:hAnsi="Times New Roman"/>
          <w:lang w:val="pt-BR"/>
        </w:rPr>
        <w:t>.9H</w:t>
      </w:r>
      <w:r w:rsidR="00F1543D" w:rsidRPr="009B6B1D">
        <w:rPr>
          <w:rFonts w:ascii="Times New Roman" w:hAnsi="Times New Roman"/>
          <w:vertAlign w:val="subscript"/>
          <w:lang w:val="pt-BR"/>
        </w:rPr>
        <w:t>2</w:t>
      </w:r>
      <w:r w:rsidR="00F1543D">
        <w:rPr>
          <w:rFonts w:ascii="Times New Roman" w:hAnsi="Times New Roman"/>
          <w:lang w:val="pt-BR"/>
        </w:rPr>
        <w:t>O) 1 mol L</w:t>
      </w:r>
      <w:r w:rsidR="00F1543D" w:rsidRPr="009B6B1D">
        <w:rPr>
          <w:rFonts w:ascii="Times New Roman" w:hAnsi="Times New Roman"/>
          <w:vertAlign w:val="superscript"/>
          <w:lang w:val="pt-BR"/>
        </w:rPr>
        <w:t>-1</w:t>
      </w:r>
      <w:r w:rsidR="00CF0679">
        <w:rPr>
          <w:rFonts w:ascii="Times New Roman" w:hAnsi="Times New Roman"/>
          <w:lang w:val="pt-BR"/>
        </w:rPr>
        <w:t xml:space="preserve"> (Sigma-</w:t>
      </w:r>
      <w:proofErr w:type="spellStart"/>
      <w:r w:rsidR="00CF0679">
        <w:rPr>
          <w:rFonts w:ascii="Times New Roman" w:hAnsi="Times New Roman"/>
          <w:lang w:val="pt-BR"/>
        </w:rPr>
        <w:t>Aldrich</w:t>
      </w:r>
      <w:proofErr w:type="spellEnd"/>
      <w:r w:rsidR="00CF0679">
        <w:rPr>
          <w:rFonts w:ascii="Times New Roman" w:hAnsi="Times New Roman"/>
          <w:lang w:val="pt-BR"/>
        </w:rPr>
        <w:t>, 98,8%)</w:t>
      </w:r>
      <w:r w:rsidR="00F1543D">
        <w:rPr>
          <w:rFonts w:ascii="Times New Roman" w:hAnsi="Times New Roman"/>
          <w:lang w:val="pt-BR"/>
        </w:rPr>
        <w:t xml:space="preserve"> e nitrato de níquel </w:t>
      </w:r>
      <w:proofErr w:type="spellStart"/>
      <w:r w:rsidR="00F1543D">
        <w:rPr>
          <w:rFonts w:ascii="Times New Roman" w:hAnsi="Times New Roman"/>
          <w:lang w:val="pt-BR"/>
        </w:rPr>
        <w:t>hexahidratado</w:t>
      </w:r>
      <w:proofErr w:type="spellEnd"/>
      <w:r w:rsidR="00F1543D">
        <w:rPr>
          <w:rFonts w:ascii="Times New Roman" w:hAnsi="Times New Roman"/>
          <w:lang w:val="pt-BR"/>
        </w:rPr>
        <w:t xml:space="preserve"> (</w:t>
      </w:r>
      <w:proofErr w:type="spellStart"/>
      <w:r w:rsidR="00F1543D">
        <w:rPr>
          <w:rFonts w:ascii="Times New Roman" w:hAnsi="Times New Roman"/>
          <w:lang w:val="pt-BR"/>
        </w:rPr>
        <w:t>Ni</w:t>
      </w:r>
      <w:proofErr w:type="spellEnd"/>
      <w:r w:rsidR="00F1543D">
        <w:rPr>
          <w:rFonts w:ascii="Times New Roman" w:hAnsi="Times New Roman"/>
          <w:lang w:val="pt-BR"/>
        </w:rPr>
        <w:t>(NO</w:t>
      </w:r>
      <w:r w:rsidR="00F1543D" w:rsidRPr="009B6B1D">
        <w:rPr>
          <w:rFonts w:ascii="Times New Roman" w:hAnsi="Times New Roman"/>
          <w:vertAlign w:val="subscript"/>
          <w:lang w:val="pt-BR"/>
        </w:rPr>
        <w:t>3</w:t>
      </w:r>
      <w:r w:rsidR="00F1543D">
        <w:rPr>
          <w:rFonts w:ascii="Times New Roman" w:hAnsi="Times New Roman"/>
          <w:lang w:val="pt-BR"/>
        </w:rPr>
        <w:t>)</w:t>
      </w:r>
      <w:r w:rsidR="00F1543D" w:rsidRPr="009B6B1D">
        <w:rPr>
          <w:rFonts w:ascii="Times New Roman" w:hAnsi="Times New Roman"/>
          <w:vertAlign w:val="subscript"/>
          <w:lang w:val="pt-BR"/>
        </w:rPr>
        <w:t>2</w:t>
      </w:r>
      <w:r w:rsidR="00F1543D">
        <w:rPr>
          <w:rFonts w:ascii="Times New Roman" w:hAnsi="Times New Roman"/>
          <w:lang w:val="pt-BR"/>
        </w:rPr>
        <w:t>.6H</w:t>
      </w:r>
      <w:r w:rsidR="00F1543D" w:rsidRPr="009B6B1D">
        <w:rPr>
          <w:rFonts w:ascii="Times New Roman" w:hAnsi="Times New Roman"/>
          <w:vertAlign w:val="subscript"/>
          <w:lang w:val="pt-BR"/>
        </w:rPr>
        <w:t>2</w:t>
      </w:r>
      <w:r w:rsidR="00F1543D">
        <w:rPr>
          <w:rFonts w:ascii="Times New Roman" w:hAnsi="Times New Roman"/>
          <w:lang w:val="pt-BR"/>
        </w:rPr>
        <w:t>O) 0,5 mol L</w:t>
      </w:r>
      <w:r w:rsidR="009B6B1D" w:rsidRPr="009B6B1D">
        <w:rPr>
          <w:rFonts w:ascii="Times New Roman" w:hAnsi="Times New Roman"/>
          <w:vertAlign w:val="superscript"/>
          <w:lang w:val="pt-BR"/>
        </w:rPr>
        <w:t>-</w:t>
      </w:r>
      <w:r w:rsidR="00F1543D" w:rsidRPr="009B6B1D">
        <w:rPr>
          <w:rFonts w:ascii="Times New Roman" w:hAnsi="Times New Roman"/>
          <w:vertAlign w:val="superscript"/>
          <w:lang w:val="pt-BR"/>
        </w:rPr>
        <w:t>1</w:t>
      </w:r>
      <w:r w:rsidR="00CF0679">
        <w:rPr>
          <w:rFonts w:ascii="Times New Roman" w:hAnsi="Times New Roman"/>
          <w:lang w:val="pt-BR"/>
        </w:rPr>
        <w:t xml:space="preserve"> (Neon, 99,44%)</w:t>
      </w:r>
      <w:r w:rsidR="00F1543D">
        <w:rPr>
          <w:rFonts w:ascii="Times New Roman" w:hAnsi="Times New Roman"/>
          <w:lang w:val="pt-BR"/>
        </w:rPr>
        <w:t xml:space="preserve"> foram misturadas</w:t>
      </w:r>
      <w:r w:rsidR="0074761F">
        <w:rPr>
          <w:rFonts w:ascii="Times New Roman" w:hAnsi="Times New Roman"/>
          <w:lang w:val="pt-BR"/>
        </w:rPr>
        <w:t xml:space="preserve"> à </w:t>
      </w:r>
      <w:r w:rsidR="00F1543D">
        <w:rPr>
          <w:rFonts w:ascii="Times New Roman" w:hAnsi="Times New Roman"/>
          <w:lang w:val="pt-BR"/>
        </w:rPr>
        <w:t>temperatura ambiente para</w:t>
      </w:r>
      <w:r w:rsidR="0074761F">
        <w:rPr>
          <w:rFonts w:ascii="Times New Roman" w:hAnsi="Times New Roman"/>
          <w:lang w:val="pt-BR"/>
        </w:rPr>
        <w:t xml:space="preserve"> se</w:t>
      </w:r>
      <w:r w:rsidR="00F1543D">
        <w:rPr>
          <w:rFonts w:ascii="Times New Roman" w:hAnsi="Times New Roman"/>
          <w:lang w:val="pt-BR"/>
        </w:rPr>
        <w:t xml:space="preserve"> obter a proporção</w:t>
      </w:r>
      <w:r w:rsidR="00EA37EE">
        <w:rPr>
          <w:rFonts w:ascii="Times New Roman" w:hAnsi="Times New Roman"/>
          <w:lang w:val="pt-BR"/>
        </w:rPr>
        <w:t xml:space="preserve"> estequiométrica</w:t>
      </w:r>
      <w:r w:rsidR="00ED59CD">
        <w:rPr>
          <w:rFonts w:ascii="Times New Roman" w:hAnsi="Times New Roman"/>
          <w:lang w:val="pt-BR"/>
        </w:rPr>
        <w:t xml:space="preserve"> </w:t>
      </w:r>
      <w:proofErr w:type="spellStart"/>
      <w:r w:rsidR="00ED59CD">
        <w:rPr>
          <w:rFonts w:ascii="Times New Roman" w:hAnsi="Times New Roman"/>
          <w:lang w:val="pt-BR"/>
        </w:rPr>
        <w:t>Ni:Fe</w:t>
      </w:r>
      <w:proofErr w:type="spellEnd"/>
      <w:r w:rsidR="004D7B6C">
        <w:rPr>
          <w:rFonts w:ascii="Times New Roman" w:hAnsi="Times New Roman"/>
          <w:lang w:val="pt-BR"/>
        </w:rPr>
        <w:t xml:space="preserve"> de</w:t>
      </w:r>
      <w:r w:rsidR="00ED59CD">
        <w:rPr>
          <w:rFonts w:ascii="Times New Roman" w:hAnsi="Times New Roman"/>
          <w:lang w:val="pt-BR"/>
        </w:rPr>
        <w:t xml:space="preserve"> 1:2. Adicionou-se </w:t>
      </w:r>
      <w:r w:rsidR="00F1543D">
        <w:rPr>
          <w:rFonts w:ascii="Times New Roman" w:hAnsi="Times New Roman"/>
          <w:lang w:val="pt-BR"/>
        </w:rPr>
        <w:t xml:space="preserve">uma solução </w:t>
      </w:r>
      <w:r w:rsidR="0074761F">
        <w:rPr>
          <w:rFonts w:ascii="Times New Roman" w:hAnsi="Times New Roman"/>
          <w:lang w:val="pt-BR"/>
        </w:rPr>
        <w:t>d</w:t>
      </w:r>
      <w:r w:rsidR="00F1543D">
        <w:rPr>
          <w:rFonts w:ascii="Times New Roman" w:hAnsi="Times New Roman"/>
          <w:lang w:val="pt-BR"/>
        </w:rPr>
        <w:t>e ácido cítrico (AC) 1,6 mol L</w:t>
      </w:r>
      <w:r w:rsidR="00F1543D" w:rsidRPr="009B6B1D">
        <w:rPr>
          <w:rFonts w:ascii="Times New Roman" w:hAnsi="Times New Roman"/>
          <w:vertAlign w:val="superscript"/>
          <w:lang w:val="pt-BR"/>
        </w:rPr>
        <w:t>-1</w:t>
      </w:r>
      <w:r w:rsidR="00CF0679">
        <w:rPr>
          <w:rFonts w:ascii="Times New Roman" w:hAnsi="Times New Roman"/>
          <w:lang w:val="pt-BR"/>
        </w:rPr>
        <w:t xml:space="preserve"> (Neon, 99,5%)</w:t>
      </w:r>
      <w:r w:rsidR="00F1543D">
        <w:rPr>
          <w:rFonts w:ascii="Times New Roman" w:hAnsi="Times New Roman"/>
          <w:lang w:val="pt-BR"/>
        </w:rPr>
        <w:t xml:space="preserve"> para</w:t>
      </w:r>
      <w:r w:rsidR="0074761F">
        <w:rPr>
          <w:rFonts w:ascii="Times New Roman" w:hAnsi="Times New Roman"/>
          <w:lang w:val="pt-BR"/>
        </w:rPr>
        <w:t xml:space="preserve"> se</w:t>
      </w:r>
      <w:r w:rsidR="00F1543D">
        <w:rPr>
          <w:rFonts w:ascii="Times New Roman" w:hAnsi="Times New Roman"/>
          <w:lang w:val="pt-BR"/>
        </w:rPr>
        <w:t xml:space="preserve"> </w:t>
      </w:r>
      <w:r w:rsidR="0074761F">
        <w:rPr>
          <w:rFonts w:ascii="Times New Roman" w:hAnsi="Times New Roman"/>
          <w:lang w:val="pt-BR"/>
        </w:rPr>
        <w:t xml:space="preserve">alcançar </w:t>
      </w:r>
      <w:r w:rsidR="00F1543D">
        <w:rPr>
          <w:rFonts w:ascii="Times New Roman" w:hAnsi="Times New Roman"/>
          <w:lang w:val="pt-BR"/>
        </w:rPr>
        <w:t>proporção</w:t>
      </w:r>
      <w:r w:rsidR="00EA37EE">
        <w:rPr>
          <w:rFonts w:ascii="Times New Roman" w:hAnsi="Times New Roman"/>
          <w:lang w:val="pt-BR"/>
        </w:rPr>
        <w:t xml:space="preserve"> molar</w:t>
      </w:r>
      <w:r w:rsidR="00F1543D">
        <w:rPr>
          <w:rFonts w:ascii="Times New Roman" w:hAnsi="Times New Roman"/>
          <w:lang w:val="pt-BR"/>
        </w:rPr>
        <w:t xml:space="preserve"> </w:t>
      </w:r>
      <w:proofErr w:type="spellStart"/>
      <w:proofErr w:type="gramStart"/>
      <w:r w:rsidR="00F1543D">
        <w:rPr>
          <w:rFonts w:ascii="Times New Roman" w:hAnsi="Times New Roman"/>
          <w:lang w:val="pt-BR"/>
        </w:rPr>
        <w:t>AC:cátions</w:t>
      </w:r>
      <w:proofErr w:type="spellEnd"/>
      <w:proofErr w:type="gramEnd"/>
      <w:r w:rsidR="00F1543D">
        <w:rPr>
          <w:rFonts w:ascii="Times New Roman" w:hAnsi="Times New Roman"/>
          <w:lang w:val="pt-BR"/>
        </w:rPr>
        <w:t xml:space="preserve"> metálicos</w:t>
      </w:r>
      <w:r w:rsidR="0074761F">
        <w:rPr>
          <w:rFonts w:ascii="Times New Roman" w:hAnsi="Times New Roman"/>
          <w:lang w:val="pt-BR"/>
        </w:rPr>
        <w:t xml:space="preserve"> de</w:t>
      </w:r>
      <w:r w:rsidR="00F1543D">
        <w:rPr>
          <w:rFonts w:ascii="Times New Roman" w:hAnsi="Times New Roman"/>
          <w:lang w:val="pt-BR"/>
        </w:rPr>
        <w:t xml:space="preserve"> 3:1. O pH do meio foi corrigido com </w:t>
      </w:r>
      <w:r w:rsidR="004D7B6C">
        <w:rPr>
          <w:rFonts w:ascii="Times New Roman" w:hAnsi="Times New Roman"/>
          <w:lang w:val="pt-BR"/>
        </w:rPr>
        <w:t>NH</w:t>
      </w:r>
      <w:r w:rsidR="004D7B6C" w:rsidRPr="00E4664C">
        <w:rPr>
          <w:rFonts w:ascii="Times New Roman" w:hAnsi="Times New Roman"/>
          <w:vertAlign w:val="subscript"/>
          <w:lang w:val="pt-BR"/>
        </w:rPr>
        <w:t>4</w:t>
      </w:r>
      <w:r w:rsidR="004D7B6C">
        <w:rPr>
          <w:rFonts w:ascii="Times New Roman" w:hAnsi="Times New Roman"/>
          <w:lang w:val="pt-BR"/>
        </w:rPr>
        <w:t>OH</w:t>
      </w:r>
      <w:r w:rsidR="00F1543D">
        <w:rPr>
          <w:rFonts w:ascii="Times New Roman" w:hAnsi="Times New Roman"/>
          <w:lang w:val="pt-BR"/>
        </w:rPr>
        <w:t xml:space="preserve"> </w:t>
      </w:r>
      <w:r w:rsidR="0074761F">
        <w:rPr>
          <w:rFonts w:ascii="Times New Roman" w:hAnsi="Times New Roman"/>
          <w:lang w:val="pt-BR"/>
        </w:rPr>
        <w:t>para</w:t>
      </w:r>
      <w:r w:rsidR="00F1543D">
        <w:rPr>
          <w:rFonts w:ascii="Times New Roman" w:hAnsi="Times New Roman"/>
          <w:lang w:val="pt-BR"/>
        </w:rPr>
        <w:t xml:space="preserve"> 4. A mistura foi aquecida a 60</w:t>
      </w:r>
      <w:r w:rsidR="004D7B6C">
        <w:rPr>
          <w:rFonts w:ascii="Times New Roman" w:hAnsi="Times New Roman"/>
          <w:lang w:val="pt-BR"/>
        </w:rPr>
        <w:t> </w:t>
      </w:r>
      <w:r w:rsidR="00F1543D">
        <w:rPr>
          <w:rFonts w:ascii="Times New Roman" w:hAnsi="Times New Roman"/>
          <w:lang w:val="pt-BR"/>
        </w:rPr>
        <w:t>°C sob agitação constante durante 30 min</w:t>
      </w:r>
      <w:r w:rsidR="006556C5">
        <w:rPr>
          <w:rFonts w:ascii="Times New Roman" w:hAnsi="Times New Roman"/>
          <w:lang w:val="pt-BR"/>
        </w:rPr>
        <w:t>.</w:t>
      </w:r>
      <w:r w:rsidR="00F1543D">
        <w:rPr>
          <w:rFonts w:ascii="Times New Roman" w:hAnsi="Times New Roman"/>
          <w:lang w:val="pt-BR"/>
        </w:rPr>
        <w:t xml:space="preserve"> </w:t>
      </w:r>
      <w:r w:rsidR="0074761F">
        <w:rPr>
          <w:rFonts w:ascii="Times New Roman" w:hAnsi="Times New Roman"/>
          <w:lang w:val="pt-BR"/>
        </w:rPr>
        <w:t>A</w:t>
      </w:r>
      <w:r w:rsidR="00F1543D">
        <w:rPr>
          <w:rFonts w:ascii="Times New Roman" w:hAnsi="Times New Roman"/>
          <w:lang w:val="pt-BR"/>
        </w:rPr>
        <w:t xml:space="preserve"> temperatura foi elevada a 90 °C, e então adicionou-se </w:t>
      </w:r>
      <w:proofErr w:type="spellStart"/>
      <w:r w:rsidR="00F1543D">
        <w:rPr>
          <w:rFonts w:ascii="Times New Roman" w:hAnsi="Times New Roman"/>
          <w:lang w:val="pt-BR"/>
        </w:rPr>
        <w:t>etilenoglicol</w:t>
      </w:r>
      <w:proofErr w:type="spellEnd"/>
      <w:r w:rsidR="00F1543D">
        <w:rPr>
          <w:rFonts w:ascii="Times New Roman" w:hAnsi="Times New Roman"/>
          <w:lang w:val="pt-BR"/>
        </w:rPr>
        <w:t xml:space="preserve"> (EG)</w:t>
      </w:r>
      <w:r w:rsidR="00CF0679">
        <w:rPr>
          <w:rFonts w:ascii="Times New Roman" w:hAnsi="Times New Roman"/>
          <w:lang w:val="pt-BR"/>
        </w:rPr>
        <w:t xml:space="preserve"> (Neon, 99,9%)</w:t>
      </w:r>
      <w:r w:rsidR="00F1543D">
        <w:rPr>
          <w:rFonts w:ascii="Times New Roman" w:hAnsi="Times New Roman"/>
          <w:lang w:val="pt-BR"/>
        </w:rPr>
        <w:t xml:space="preserve"> </w:t>
      </w:r>
      <w:r w:rsidR="0074761F">
        <w:rPr>
          <w:rFonts w:ascii="Times New Roman" w:hAnsi="Times New Roman"/>
          <w:lang w:val="pt-BR"/>
        </w:rPr>
        <w:t xml:space="preserve">de forma </w:t>
      </w:r>
      <w:r w:rsidR="00F1543D">
        <w:rPr>
          <w:rFonts w:ascii="Times New Roman" w:hAnsi="Times New Roman"/>
          <w:lang w:val="pt-BR"/>
        </w:rPr>
        <w:t>que a proporção mássica AC:EG</w:t>
      </w:r>
      <w:r w:rsidR="0074761F">
        <w:rPr>
          <w:rFonts w:ascii="Times New Roman" w:hAnsi="Times New Roman"/>
          <w:lang w:val="pt-BR"/>
        </w:rPr>
        <w:t xml:space="preserve"> fosse de</w:t>
      </w:r>
      <w:r w:rsidR="00F1543D">
        <w:rPr>
          <w:rFonts w:ascii="Times New Roman" w:hAnsi="Times New Roman"/>
          <w:lang w:val="pt-BR"/>
        </w:rPr>
        <w:t xml:space="preserve"> 3:2. </w:t>
      </w:r>
      <w:r w:rsidR="0074761F">
        <w:rPr>
          <w:rFonts w:ascii="Times New Roman" w:hAnsi="Times New Roman"/>
          <w:lang w:val="pt-BR"/>
        </w:rPr>
        <w:t>A solução permaneceu a</w:t>
      </w:r>
      <w:r w:rsidR="00F1543D">
        <w:rPr>
          <w:rFonts w:ascii="Times New Roman" w:hAnsi="Times New Roman"/>
          <w:lang w:val="pt-BR"/>
        </w:rPr>
        <w:t xml:space="preserve"> 90 °C até a formação de uma resina polimérica. O polímero obtido foi seco </w:t>
      </w:r>
      <w:r w:rsidR="00F1543D" w:rsidRPr="00EA37EE">
        <w:rPr>
          <w:rFonts w:ascii="Times New Roman" w:hAnsi="Times New Roman"/>
          <w:i/>
          <w:lang w:val="pt-BR"/>
        </w:rPr>
        <w:t>overni</w:t>
      </w:r>
      <w:r w:rsidR="00D32491" w:rsidRPr="00EA37EE">
        <w:rPr>
          <w:rFonts w:ascii="Times New Roman" w:hAnsi="Times New Roman"/>
          <w:i/>
          <w:lang w:val="pt-BR"/>
        </w:rPr>
        <w:t>ght</w:t>
      </w:r>
      <w:r w:rsidR="00D32491">
        <w:rPr>
          <w:rFonts w:ascii="Times New Roman" w:hAnsi="Times New Roman"/>
          <w:lang w:val="pt-BR"/>
        </w:rPr>
        <w:t xml:space="preserve"> em estufa a 110 °C, </w:t>
      </w:r>
      <w:proofErr w:type="spellStart"/>
      <w:r w:rsidR="00D32491">
        <w:rPr>
          <w:rFonts w:ascii="Times New Roman" w:hAnsi="Times New Roman"/>
          <w:lang w:val="pt-BR"/>
        </w:rPr>
        <w:t>pré</w:t>
      </w:r>
      <w:proofErr w:type="spellEnd"/>
      <w:r w:rsidR="00D32491">
        <w:rPr>
          <w:rFonts w:ascii="Times New Roman" w:hAnsi="Times New Roman"/>
          <w:lang w:val="pt-BR"/>
        </w:rPr>
        <w:t>-calcinado a 400 °C durante 2,5 h com razão de aquecimento de 1 °C min</w:t>
      </w:r>
      <w:r w:rsidR="00D32491" w:rsidRPr="009B6B1D">
        <w:rPr>
          <w:rFonts w:ascii="Times New Roman" w:hAnsi="Times New Roman"/>
          <w:vertAlign w:val="superscript"/>
          <w:lang w:val="pt-BR"/>
        </w:rPr>
        <w:t>-1</w:t>
      </w:r>
      <w:r w:rsidR="00D32491">
        <w:rPr>
          <w:rFonts w:ascii="Times New Roman" w:hAnsi="Times New Roman"/>
          <w:lang w:val="pt-BR"/>
        </w:rPr>
        <w:t xml:space="preserve"> </w:t>
      </w:r>
      <w:r w:rsidR="00EA37EE">
        <w:rPr>
          <w:rFonts w:ascii="Times New Roman" w:hAnsi="Times New Roman"/>
          <w:lang w:val="pt-BR"/>
        </w:rPr>
        <w:t xml:space="preserve">e então </w:t>
      </w:r>
      <w:r w:rsidR="00D32491">
        <w:rPr>
          <w:rFonts w:ascii="Times New Roman" w:hAnsi="Times New Roman"/>
          <w:lang w:val="pt-BR"/>
        </w:rPr>
        <w:t>calcinado a 500 °C por 3</w:t>
      </w:r>
      <w:r w:rsidR="000B7E2B">
        <w:rPr>
          <w:rFonts w:ascii="Times New Roman" w:hAnsi="Times New Roman"/>
          <w:lang w:val="pt-BR"/>
        </w:rPr>
        <w:t xml:space="preserve"> </w:t>
      </w:r>
      <w:r w:rsidR="00D32491">
        <w:rPr>
          <w:rFonts w:ascii="Times New Roman" w:hAnsi="Times New Roman"/>
          <w:lang w:val="pt-BR"/>
        </w:rPr>
        <w:t>h com razão de aquecimento de 5 °C min</w:t>
      </w:r>
      <w:r w:rsidR="00D32491" w:rsidRPr="009B6B1D">
        <w:rPr>
          <w:rFonts w:ascii="Times New Roman" w:hAnsi="Times New Roman"/>
          <w:vertAlign w:val="superscript"/>
          <w:lang w:val="pt-BR"/>
        </w:rPr>
        <w:t>-1</w:t>
      </w:r>
      <w:r w:rsidR="00D32491">
        <w:rPr>
          <w:rFonts w:ascii="Times New Roman" w:hAnsi="Times New Roman"/>
          <w:lang w:val="pt-BR"/>
        </w:rPr>
        <w:t xml:space="preserve">. </w:t>
      </w:r>
    </w:p>
    <w:p w14:paraId="0D10C277" w14:textId="39D08D45" w:rsidR="008956B0" w:rsidRDefault="00D32491" w:rsidP="0021475E">
      <w:pPr>
        <w:pStyle w:val="TAMainText"/>
        <w:ind w:firstLine="204"/>
        <w:rPr>
          <w:rFonts w:ascii="Times New Roman" w:hAnsi="Times New Roman"/>
          <w:lang w:val="pt-BR"/>
        </w:rPr>
      </w:pPr>
      <w:r>
        <w:rPr>
          <w:rFonts w:ascii="Times New Roman" w:hAnsi="Times New Roman"/>
          <w:lang w:val="pt-BR"/>
        </w:rPr>
        <w:t>Para</w:t>
      </w:r>
      <w:r w:rsidR="001B6420">
        <w:rPr>
          <w:rFonts w:ascii="Times New Roman" w:hAnsi="Times New Roman"/>
          <w:lang w:val="pt-BR"/>
        </w:rPr>
        <w:t xml:space="preserve"> </w:t>
      </w:r>
      <w:r w:rsidR="00E77A81">
        <w:rPr>
          <w:rFonts w:ascii="Times New Roman" w:hAnsi="Times New Roman"/>
          <w:lang w:val="pt-BR"/>
        </w:rPr>
        <w:t xml:space="preserve">obtenção do </w:t>
      </w:r>
      <w:proofErr w:type="spellStart"/>
      <w:r w:rsidR="001B6420">
        <w:rPr>
          <w:rFonts w:ascii="Times New Roman" w:hAnsi="Times New Roman"/>
          <w:lang w:val="pt-BR"/>
        </w:rPr>
        <w:t>citrato</w:t>
      </w:r>
      <w:proofErr w:type="spellEnd"/>
      <w:r w:rsidR="001B6420">
        <w:rPr>
          <w:rFonts w:ascii="Times New Roman" w:hAnsi="Times New Roman"/>
          <w:lang w:val="pt-BR"/>
        </w:rPr>
        <w:t xml:space="preserve"> de titânio</w:t>
      </w:r>
      <w:r w:rsidR="00E77A81">
        <w:rPr>
          <w:rFonts w:ascii="Times New Roman" w:hAnsi="Times New Roman"/>
          <w:lang w:val="pt-BR"/>
        </w:rPr>
        <w:t>,</w:t>
      </w:r>
      <w:r>
        <w:rPr>
          <w:rFonts w:ascii="Times New Roman" w:hAnsi="Times New Roman"/>
          <w:lang w:val="pt-BR"/>
        </w:rPr>
        <w:t xml:space="preserve"> preparou-se uma solução</w:t>
      </w:r>
      <w:r w:rsidR="00E77A81">
        <w:rPr>
          <w:rFonts w:ascii="Times New Roman" w:hAnsi="Times New Roman"/>
          <w:lang w:val="pt-BR"/>
        </w:rPr>
        <w:t xml:space="preserve"> aquosa</w:t>
      </w:r>
      <w:r>
        <w:rPr>
          <w:rFonts w:ascii="Times New Roman" w:hAnsi="Times New Roman"/>
          <w:lang w:val="pt-BR"/>
        </w:rPr>
        <w:t xml:space="preserve"> de </w:t>
      </w:r>
      <w:proofErr w:type="spellStart"/>
      <w:r>
        <w:rPr>
          <w:rFonts w:ascii="Times New Roman" w:hAnsi="Times New Roman"/>
          <w:lang w:val="pt-BR"/>
        </w:rPr>
        <w:t>isopropóxido</w:t>
      </w:r>
      <w:proofErr w:type="spellEnd"/>
      <w:r>
        <w:rPr>
          <w:rFonts w:ascii="Times New Roman" w:hAnsi="Times New Roman"/>
          <w:lang w:val="pt-BR"/>
        </w:rPr>
        <w:t xml:space="preserve"> de titânio (Ti[</w:t>
      </w:r>
      <w:proofErr w:type="gramStart"/>
      <w:r>
        <w:rPr>
          <w:rFonts w:ascii="Times New Roman" w:hAnsi="Times New Roman"/>
          <w:lang w:val="pt-BR"/>
        </w:rPr>
        <w:t>OCH(</w:t>
      </w:r>
      <w:proofErr w:type="gramEnd"/>
      <w:r>
        <w:rPr>
          <w:rFonts w:ascii="Times New Roman" w:hAnsi="Times New Roman"/>
          <w:lang w:val="pt-BR"/>
        </w:rPr>
        <w:t>CH</w:t>
      </w:r>
      <w:r w:rsidRPr="009B6B1D">
        <w:rPr>
          <w:rFonts w:ascii="Times New Roman" w:hAnsi="Times New Roman"/>
          <w:vertAlign w:val="subscript"/>
          <w:lang w:val="pt-BR"/>
        </w:rPr>
        <w:t>3</w:t>
      </w:r>
      <w:r>
        <w:rPr>
          <w:rFonts w:ascii="Times New Roman" w:hAnsi="Times New Roman"/>
          <w:lang w:val="pt-BR"/>
        </w:rPr>
        <w:t>)</w:t>
      </w:r>
      <w:r w:rsidRPr="009B6B1D">
        <w:rPr>
          <w:rFonts w:ascii="Times New Roman" w:hAnsi="Times New Roman"/>
          <w:vertAlign w:val="subscript"/>
          <w:lang w:val="pt-BR"/>
        </w:rPr>
        <w:t>2</w:t>
      </w:r>
      <w:r>
        <w:rPr>
          <w:rFonts w:ascii="Times New Roman" w:hAnsi="Times New Roman"/>
          <w:lang w:val="pt-BR"/>
        </w:rPr>
        <w:t>]</w:t>
      </w:r>
      <w:r w:rsidRPr="009B6B1D">
        <w:rPr>
          <w:rFonts w:ascii="Times New Roman" w:hAnsi="Times New Roman"/>
          <w:vertAlign w:val="subscript"/>
          <w:lang w:val="pt-BR"/>
        </w:rPr>
        <w:t>4</w:t>
      </w:r>
      <w:r>
        <w:rPr>
          <w:rFonts w:ascii="Times New Roman" w:hAnsi="Times New Roman"/>
          <w:lang w:val="pt-BR"/>
        </w:rPr>
        <w:t>)</w:t>
      </w:r>
      <w:r w:rsidR="00CF0679">
        <w:rPr>
          <w:rFonts w:ascii="Times New Roman" w:hAnsi="Times New Roman"/>
          <w:lang w:val="pt-BR"/>
        </w:rPr>
        <w:t xml:space="preserve"> (Sigma-</w:t>
      </w:r>
      <w:proofErr w:type="spellStart"/>
      <w:r w:rsidR="00CF0679">
        <w:rPr>
          <w:rFonts w:ascii="Times New Roman" w:hAnsi="Times New Roman"/>
          <w:lang w:val="pt-BR"/>
        </w:rPr>
        <w:t>Aldrich</w:t>
      </w:r>
      <w:proofErr w:type="spellEnd"/>
      <w:r w:rsidR="00CF0679">
        <w:rPr>
          <w:rFonts w:ascii="Times New Roman" w:hAnsi="Times New Roman"/>
          <w:lang w:val="pt-BR"/>
        </w:rPr>
        <w:t>, 97,0%)</w:t>
      </w:r>
      <w:r w:rsidR="009C4D0B">
        <w:rPr>
          <w:rFonts w:ascii="Times New Roman" w:hAnsi="Times New Roman"/>
          <w:lang w:val="pt-BR"/>
        </w:rPr>
        <w:t xml:space="preserve"> e AC</w:t>
      </w:r>
      <w:r w:rsidR="00E77A81">
        <w:rPr>
          <w:rFonts w:ascii="Times New Roman" w:hAnsi="Times New Roman"/>
          <w:lang w:val="pt-BR"/>
        </w:rPr>
        <w:t xml:space="preserve"> de forma a se </w:t>
      </w:r>
      <w:r w:rsidR="0026477B">
        <w:rPr>
          <w:rFonts w:ascii="Times New Roman" w:hAnsi="Times New Roman"/>
          <w:lang w:val="pt-BR"/>
        </w:rPr>
        <w:t>obter a proporção molar AC:Ti</w:t>
      </w:r>
      <w:r w:rsidR="0026477B" w:rsidRPr="009B6B1D">
        <w:rPr>
          <w:rFonts w:ascii="Times New Roman" w:hAnsi="Times New Roman"/>
          <w:vertAlign w:val="superscript"/>
          <w:lang w:val="pt-BR"/>
        </w:rPr>
        <w:t>4+</w:t>
      </w:r>
      <w:r w:rsidR="0026477B">
        <w:rPr>
          <w:rFonts w:ascii="Times New Roman" w:hAnsi="Times New Roman"/>
          <w:lang w:val="pt-BR"/>
        </w:rPr>
        <w:t xml:space="preserve"> de 3:1. </w:t>
      </w:r>
      <w:r w:rsidR="00E77A81">
        <w:rPr>
          <w:rFonts w:ascii="Times New Roman" w:hAnsi="Times New Roman"/>
          <w:lang w:val="pt-BR"/>
        </w:rPr>
        <w:t>O pH da solução foi ajustado para 4</w:t>
      </w:r>
      <w:r w:rsidR="008956B0">
        <w:rPr>
          <w:rFonts w:ascii="Times New Roman" w:hAnsi="Times New Roman"/>
          <w:lang w:val="pt-BR"/>
        </w:rPr>
        <w:t xml:space="preserve">. A </w:t>
      </w:r>
      <w:r w:rsidR="0026477B">
        <w:rPr>
          <w:rFonts w:ascii="Times New Roman" w:hAnsi="Times New Roman"/>
          <w:lang w:val="pt-BR"/>
        </w:rPr>
        <w:t>solução foi aquecida a 80 °C sob agitação até solubilização total.</w:t>
      </w:r>
    </w:p>
    <w:p w14:paraId="42622248" w14:textId="79685CA7" w:rsidR="00FE0E50" w:rsidRPr="00544B25" w:rsidRDefault="0026477B" w:rsidP="00544B25">
      <w:pPr>
        <w:pStyle w:val="TAMainText"/>
        <w:ind w:firstLine="204"/>
        <w:rPr>
          <w:rFonts w:ascii="Times New Roman" w:hAnsi="Times New Roman"/>
          <w:lang w:val="pt-BR"/>
        </w:rPr>
      </w:pPr>
      <w:r>
        <w:rPr>
          <w:rFonts w:ascii="Times New Roman" w:hAnsi="Times New Roman"/>
          <w:lang w:val="pt-BR"/>
        </w:rPr>
        <w:t xml:space="preserve"> </w:t>
      </w:r>
      <w:r w:rsidR="008956B0">
        <w:rPr>
          <w:rFonts w:ascii="Times New Roman" w:hAnsi="Times New Roman"/>
          <w:lang w:val="pt-BR"/>
        </w:rPr>
        <w:t>Para a obtenção</w:t>
      </w:r>
      <w:r w:rsidR="00DA5838">
        <w:rPr>
          <w:rFonts w:ascii="Times New Roman" w:hAnsi="Times New Roman"/>
          <w:lang w:val="pt-BR"/>
        </w:rPr>
        <w:t xml:space="preserve"> da</w:t>
      </w:r>
      <w:r w:rsidR="00B2577A">
        <w:rPr>
          <w:rFonts w:ascii="Times New Roman" w:hAnsi="Times New Roman"/>
          <w:lang w:val="pt-BR"/>
        </w:rPr>
        <w:t>s</w:t>
      </w:r>
      <w:r w:rsidR="00DA5838">
        <w:rPr>
          <w:rFonts w:ascii="Times New Roman" w:hAnsi="Times New Roman"/>
          <w:lang w:val="pt-BR"/>
        </w:rPr>
        <w:t xml:space="preserve"> </w:t>
      </w:r>
      <w:r w:rsidR="00B2577A">
        <w:rPr>
          <w:rFonts w:ascii="Times New Roman" w:hAnsi="Times New Roman"/>
          <w:lang w:val="pt-BR"/>
        </w:rPr>
        <w:t>NPM</w:t>
      </w:r>
      <w:r w:rsidR="00567293">
        <w:rPr>
          <w:rFonts w:ascii="Times New Roman" w:hAnsi="Times New Roman"/>
          <w:lang w:val="pt-BR"/>
        </w:rPr>
        <w:t xml:space="preserve"> NiFe</w:t>
      </w:r>
      <w:r w:rsidR="00567293" w:rsidRPr="009B6B1D">
        <w:rPr>
          <w:rFonts w:ascii="Times New Roman" w:hAnsi="Times New Roman"/>
          <w:vertAlign w:val="subscript"/>
          <w:lang w:val="pt-BR"/>
        </w:rPr>
        <w:t>2</w:t>
      </w:r>
      <w:r w:rsidR="00567293">
        <w:rPr>
          <w:rFonts w:ascii="Times New Roman" w:hAnsi="Times New Roman"/>
          <w:lang w:val="pt-BR"/>
        </w:rPr>
        <w:t>O</w:t>
      </w:r>
      <w:r w:rsidR="00567293" w:rsidRPr="009B6B1D">
        <w:rPr>
          <w:rFonts w:ascii="Times New Roman" w:hAnsi="Times New Roman"/>
          <w:vertAlign w:val="subscript"/>
          <w:lang w:val="pt-BR"/>
        </w:rPr>
        <w:t>4</w:t>
      </w:r>
      <w:r w:rsidR="00567293">
        <w:rPr>
          <w:rFonts w:ascii="Times New Roman" w:hAnsi="Times New Roman"/>
          <w:lang w:val="pt-BR"/>
        </w:rPr>
        <w:t>/</w:t>
      </w:r>
      <w:r>
        <w:rPr>
          <w:rFonts w:ascii="Times New Roman" w:hAnsi="Times New Roman"/>
          <w:lang w:val="pt-BR"/>
        </w:rPr>
        <w:t>TiO</w:t>
      </w:r>
      <w:r w:rsidRPr="009B6B1D">
        <w:rPr>
          <w:rFonts w:ascii="Times New Roman" w:hAnsi="Times New Roman"/>
          <w:vertAlign w:val="subscript"/>
          <w:lang w:val="pt-BR"/>
        </w:rPr>
        <w:t>2</w:t>
      </w:r>
      <w:r w:rsidR="001B6420">
        <w:rPr>
          <w:rFonts w:ascii="Times New Roman" w:hAnsi="Times New Roman"/>
          <w:lang w:val="pt-BR"/>
        </w:rPr>
        <w:t xml:space="preserve">, </w:t>
      </w:r>
      <w:r w:rsidR="00DA5838">
        <w:rPr>
          <w:rFonts w:ascii="Times New Roman" w:hAnsi="Times New Roman"/>
          <w:lang w:val="pt-BR"/>
        </w:rPr>
        <w:t>a</w:t>
      </w:r>
      <w:r>
        <w:rPr>
          <w:rFonts w:ascii="Times New Roman" w:hAnsi="Times New Roman"/>
          <w:lang w:val="pt-BR"/>
        </w:rPr>
        <w:t xml:space="preserve"> NiFe</w:t>
      </w:r>
      <w:r w:rsidRPr="009B6B1D">
        <w:rPr>
          <w:rFonts w:ascii="Times New Roman" w:hAnsi="Times New Roman"/>
          <w:vertAlign w:val="subscript"/>
          <w:lang w:val="pt-BR"/>
        </w:rPr>
        <w:t>2</w:t>
      </w:r>
      <w:r>
        <w:rPr>
          <w:rFonts w:ascii="Times New Roman" w:hAnsi="Times New Roman"/>
          <w:lang w:val="pt-BR"/>
        </w:rPr>
        <w:t>O</w:t>
      </w:r>
      <w:r w:rsidRPr="009B6B1D">
        <w:rPr>
          <w:rFonts w:ascii="Times New Roman" w:hAnsi="Times New Roman"/>
          <w:vertAlign w:val="subscript"/>
          <w:lang w:val="pt-BR"/>
        </w:rPr>
        <w:t>4</w:t>
      </w:r>
      <w:r>
        <w:rPr>
          <w:rFonts w:ascii="Times New Roman" w:hAnsi="Times New Roman"/>
          <w:lang w:val="pt-BR"/>
        </w:rPr>
        <w:t xml:space="preserve"> foi suspensa na solução d</w:t>
      </w:r>
      <w:r w:rsidR="00DA5838">
        <w:rPr>
          <w:rFonts w:ascii="Times New Roman" w:hAnsi="Times New Roman"/>
          <w:lang w:val="pt-BR"/>
        </w:rPr>
        <w:t>e</w:t>
      </w:r>
      <w:r>
        <w:rPr>
          <w:rFonts w:ascii="Times New Roman" w:hAnsi="Times New Roman"/>
          <w:lang w:val="pt-BR"/>
        </w:rPr>
        <w:t xml:space="preserve"> </w:t>
      </w:r>
      <w:proofErr w:type="spellStart"/>
      <w:r>
        <w:rPr>
          <w:rFonts w:ascii="Times New Roman" w:hAnsi="Times New Roman"/>
          <w:lang w:val="pt-BR"/>
        </w:rPr>
        <w:t>citrato</w:t>
      </w:r>
      <w:proofErr w:type="spellEnd"/>
      <w:r>
        <w:rPr>
          <w:rFonts w:ascii="Times New Roman" w:hAnsi="Times New Roman"/>
          <w:lang w:val="pt-BR"/>
        </w:rPr>
        <w:t xml:space="preserve"> de titânio</w:t>
      </w:r>
      <w:r w:rsidR="009C4D0B">
        <w:rPr>
          <w:rFonts w:ascii="Times New Roman" w:hAnsi="Times New Roman"/>
          <w:lang w:val="pt-BR"/>
        </w:rPr>
        <w:t xml:space="preserve"> (</w:t>
      </w:r>
      <w:r w:rsidR="00DA5838">
        <w:rPr>
          <w:rFonts w:ascii="Times New Roman" w:hAnsi="Times New Roman"/>
          <w:lang w:val="pt-BR"/>
        </w:rPr>
        <w:t xml:space="preserve">proporção </w:t>
      </w:r>
      <w:r w:rsidR="009C4D0B">
        <w:rPr>
          <w:rFonts w:ascii="Times New Roman" w:hAnsi="Times New Roman"/>
          <w:lang w:val="pt-BR"/>
        </w:rPr>
        <w:t>mássica de TiO</w:t>
      </w:r>
      <w:r w:rsidR="009C4D0B" w:rsidRPr="009B6B1D">
        <w:rPr>
          <w:rFonts w:ascii="Times New Roman" w:hAnsi="Times New Roman"/>
          <w:vertAlign w:val="subscript"/>
          <w:lang w:val="pt-BR"/>
        </w:rPr>
        <w:t>2</w:t>
      </w:r>
      <w:r w:rsidR="009C4D0B">
        <w:rPr>
          <w:rFonts w:ascii="Times New Roman" w:hAnsi="Times New Roman"/>
          <w:lang w:val="pt-BR"/>
        </w:rPr>
        <w:t>:NiFe</w:t>
      </w:r>
      <w:r w:rsidR="009C4D0B" w:rsidRPr="009B6B1D">
        <w:rPr>
          <w:rFonts w:ascii="Times New Roman" w:hAnsi="Times New Roman"/>
          <w:vertAlign w:val="subscript"/>
          <w:lang w:val="pt-BR"/>
        </w:rPr>
        <w:t>2</w:t>
      </w:r>
      <w:r w:rsidR="009C4D0B">
        <w:rPr>
          <w:rFonts w:ascii="Times New Roman" w:hAnsi="Times New Roman"/>
          <w:lang w:val="pt-BR"/>
        </w:rPr>
        <w:t>O</w:t>
      </w:r>
      <w:r w:rsidR="009C4D0B" w:rsidRPr="009B6B1D">
        <w:rPr>
          <w:rFonts w:ascii="Times New Roman" w:hAnsi="Times New Roman"/>
          <w:vertAlign w:val="subscript"/>
          <w:lang w:val="pt-BR"/>
        </w:rPr>
        <w:t>4</w:t>
      </w:r>
      <w:r w:rsidR="009C4D0B">
        <w:rPr>
          <w:rFonts w:ascii="Times New Roman" w:hAnsi="Times New Roman"/>
          <w:lang w:val="pt-BR"/>
        </w:rPr>
        <w:t xml:space="preserve"> de 1:1)</w:t>
      </w:r>
      <w:r>
        <w:rPr>
          <w:rFonts w:ascii="Times New Roman" w:hAnsi="Times New Roman"/>
          <w:lang w:val="pt-BR"/>
        </w:rPr>
        <w:t xml:space="preserve"> e </w:t>
      </w:r>
      <w:proofErr w:type="spellStart"/>
      <w:r>
        <w:rPr>
          <w:rFonts w:ascii="Times New Roman" w:hAnsi="Times New Roman"/>
          <w:lang w:val="pt-BR"/>
        </w:rPr>
        <w:t>sonicad</w:t>
      </w:r>
      <w:r w:rsidR="00DA5838">
        <w:rPr>
          <w:rFonts w:ascii="Times New Roman" w:hAnsi="Times New Roman"/>
          <w:lang w:val="pt-BR"/>
        </w:rPr>
        <w:t>a</w:t>
      </w:r>
      <w:proofErr w:type="spellEnd"/>
      <w:r>
        <w:rPr>
          <w:rFonts w:ascii="Times New Roman" w:hAnsi="Times New Roman"/>
          <w:lang w:val="pt-BR"/>
        </w:rPr>
        <w:t xml:space="preserve"> durante 10 min</w:t>
      </w:r>
      <w:r w:rsidR="001B6420">
        <w:rPr>
          <w:rFonts w:ascii="Times New Roman" w:hAnsi="Times New Roman"/>
          <w:lang w:val="pt-BR"/>
        </w:rPr>
        <w:t xml:space="preserve"> para </w:t>
      </w:r>
      <w:proofErr w:type="spellStart"/>
      <w:r w:rsidR="001B6420">
        <w:rPr>
          <w:rFonts w:ascii="Times New Roman" w:hAnsi="Times New Roman"/>
          <w:lang w:val="pt-BR"/>
        </w:rPr>
        <w:t>desaglomeração</w:t>
      </w:r>
      <w:proofErr w:type="spellEnd"/>
      <w:r w:rsidR="001B6420">
        <w:rPr>
          <w:rFonts w:ascii="Times New Roman" w:hAnsi="Times New Roman"/>
          <w:lang w:val="pt-BR"/>
        </w:rPr>
        <w:t xml:space="preserve"> das </w:t>
      </w:r>
      <w:proofErr w:type="spellStart"/>
      <w:r w:rsidR="001B6420">
        <w:rPr>
          <w:rFonts w:ascii="Times New Roman" w:hAnsi="Times New Roman"/>
          <w:lang w:val="pt-BR"/>
        </w:rPr>
        <w:t>particulas</w:t>
      </w:r>
      <w:proofErr w:type="spellEnd"/>
      <w:r>
        <w:rPr>
          <w:rFonts w:ascii="Times New Roman" w:hAnsi="Times New Roman"/>
          <w:lang w:val="pt-BR"/>
        </w:rPr>
        <w:t>. A temperatura do meio reacional foi elevada a 90</w:t>
      </w:r>
      <w:r w:rsidR="00DA5838">
        <w:rPr>
          <w:rFonts w:ascii="Times New Roman" w:hAnsi="Times New Roman"/>
          <w:lang w:val="pt-BR"/>
        </w:rPr>
        <w:t xml:space="preserve"> </w:t>
      </w:r>
      <w:r>
        <w:rPr>
          <w:rFonts w:ascii="Times New Roman" w:hAnsi="Times New Roman"/>
          <w:lang w:val="pt-BR"/>
        </w:rPr>
        <w:t>°C</w:t>
      </w:r>
      <w:r w:rsidR="00B2577A">
        <w:rPr>
          <w:rFonts w:ascii="Times New Roman" w:hAnsi="Times New Roman"/>
          <w:lang w:val="pt-BR"/>
        </w:rPr>
        <w:t xml:space="preserve"> e</w:t>
      </w:r>
      <w:r>
        <w:rPr>
          <w:rFonts w:ascii="Times New Roman" w:hAnsi="Times New Roman"/>
          <w:lang w:val="pt-BR"/>
        </w:rPr>
        <w:t xml:space="preserve"> adicionou-se EG </w:t>
      </w:r>
      <w:r w:rsidR="00DA5838">
        <w:rPr>
          <w:rFonts w:ascii="Times New Roman" w:hAnsi="Times New Roman"/>
          <w:lang w:val="pt-BR"/>
        </w:rPr>
        <w:t>(</w:t>
      </w:r>
      <w:r>
        <w:rPr>
          <w:rFonts w:ascii="Times New Roman" w:hAnsi="Times New Roman"/>
          <w:lang w:val="pt-BR"/>
        </w:rPr>
        <w:t>proporção mássica AC:EG de 3:2</w:t>
      </w:r>
      <w:r w:rsidR="00DA5838">
        <w:rPr>
          <w:rFonts w:ascii="Times New Roman" w:hAnsi="Times New Roman"/>
          <w:lang w:val="pt-BR"/>
        </w:rPr>
        <w:t>)</w:t>
      </w:r>
      <w:r>
        <w:rPr>
          <w:rFonts w:ascii="Times New Roman" w:hAnsi="Times New Roman"/>
          <w:lang w:val="pt-BR"/>
        </w:rPr>
        <w:t>. Após a formação da resina</w:t>
      </w:r>
      <w:r w:rsidR="00DA5838">
        <w:rPr>
          <w:rFonts w:ascii="Times New Roman" w:hAnsi="Times New Roman"/>
          <w:lang w:val="pt-BR"/>
        </w:rPr>
        <w:t>,</w:t>
      </w:r>
      <w:r>
        <w:rPr>
          <w:rFonts w:ascii="Times New Roman" w:hAnsi="Times New Roman"/>
          <w:lang w:val="pt-BR"/>
        </w:rPr>
        <w:t xml:space="preserve"> a</w:t>
      </w:r>
      <w:r w:rsidR="00DA5838">
        <w:rPr>
          <w:rFonts w:ascii="Times New Roman" w:hAnsi="Times New Roman"/>
          <w:lang w:val="pt-BR"/>
        </w:rPr>
        <w:t>s etapas de</w:t>
      </w:r>
      <w:r>
        <w:rPr>
          <w:rFonts w:ascii="Times New Roman" w:hAnsi="Times New Roman"/>
          <w:lang w:val="pt-BR"/>
        </w:rPr>
        <w:t xml:space="preserve"> </w:t>
      </w:r>
      <w:r w:rsidR="00DA5838">
        <w:rPr>
          <w:rFonts w:ascii="Times New Roman" w:hAnsi="Times New Roman"/>
          <w:lang w:val="pt-BR"/>
        </w:rPr>
        <w:t>tratamento térmico</w:t>
      </w:r>
      <w:r>
        <w:rPr>
          <w:rFonts w:ascii="Times New Roman" w:hAnsi="Times New Roman"/>
          <w:lang w:val="pt-BR"/>
        </w:rPr>
        <w:t xml:space="preserve"> seguiram as mesmas condições </w:t>
      </w:r>
      <w:r w:rsidR="00B2577A">
        <w:rPr>
          <w:rFonts w:ascii="Times New Roman" w:hAnsi="Times New Roman"/>
          <w:lang w:val="pt-BR"/>
        </w:rPr>
        <w:t xml:space="preserve">empregadas para a </w:t>
      </w:r>
      <w:r>
        <w:rPr>
          <w:rFonts w:ascii="Times New Roman" w:hAnsi="Times New Roman"/>
          <w:lang w:val="pt-BR"/>
        </w:rPr>
        <w:t>NiFe</w:t>
      </w:r>
      <w:r w:rsidRPr="009B6B1D">
        <w:rPr>
          <w:rFonts w:ascii="Times New Roman" w:hAnsi="Times New Roman"/>
          <w:vertAlign w:val="subscript"/>
          <w:lang w:val="pt-BR"/>
        </w:rPr>
        <w:t>2</w:t>
      </w:r>
      <w:r>
        <w:rPr>
          <w:rFonts w:ascii="Times New Roman" w:hAnsi="Times New Roman"/>
          <w:lang w:val="pt-BR"/>
        </w:rPr>
        <w:t>O</w:t>
      </w:r>
      <w:r w:rsidRPr="009B6B1D">
        <w:rPr>
          <w:rFonts w:ascii="Times New Roman" w:hAnsi="Times New Roman"/>
          <w:vertAlign w:val="subscript"/>
          <w:lang w:val="pt-BR"/>
        </w:rPr>
        <w:t>4</w:t>
      </w:r>
      <w:r>
        <w:rPr>
          <w:rFonts w:ascii="Times New Roman" w:hAnsi="Times New Roman"/>
          <w:lang w:val="pt-BR"/>
        </w:rPr>
        <w:t>.</w:t>
      </w:r>
    </w:p>
    <w:p w14:paraId="3A144C7F" w14:textId="5DBC9495" w:rsidR="00300C36" w:rsidRDefault="00300C36" w:rsidP="00906B76">
      <w:pPr>
        <w:pStyle w:val="TAMainText"/>
        <w:rPr>
          <w:rFonts w:ascii="Times New Roman" w:hAnsi="Times New Roman"/>
          <w:lang w:val="pt-BR"/>
        </w:rPr>
      </w:pPr>
      <w:r w:rsidRPr="00300C36">
        <w:rPr>
          <w:rFonts w:ascii="Times New Roman" w:hAnsi="Times New Roman"/>
          <w:i/>
          <w:lang w:val="pt-BR"/>
        </w:rPr>
        <w:t xml:space="preserve">Caracterização das </w:t>
      </w:r>
      <w:r w:rsidR="00B2577A">
        <w:rPr>
          <w:rFonts w:ascii="Times New Roman" w:hAnsi="Times New Roman"/>
          <w:i/>
          <w:lang w:val="pt-BR"/>
        </w:rPr>
        <w:t>NPM</w:t>
      </w:r>
      <w:r w:rsidRPr="00300C36">
        <w:rPr>
          <w:rFonts w:ascii="Times New Roman" w:hAnsi="Times New Roman"/>
          <w:i/>
          <w:lang w:val="pt-BR"/>
        </w:rPr>
        <w:t xml:space="preserve"> NiFe</w:t>
      </w:r>
      <w:r w:rsidRPr="009B6B1D">
        <w:rPr>
          <w:rFonts w:ascii="Times New Roman" w:hAnsi="Times New Roman"/>
          <w:i/>
          <w:vertAlign w:val="subscript"/>
          <w:lang w:val="pt-BR"/>
        </w:rPr>
        <w:t>2</w:t>
      </w:r>
      <w:r w:rsidRPr="00300C36">
        <w:rPr>
          <w:rFonts w:ascii="Times New Roman" w:hAnsi="Times New Roman"/>
          <w:i/>
          <w:lang w:val="pt-BR"/>
        </w:rPr>
        <w:t>O</w:t>
      </w:r>
      <w:r w:rsidRPr="009B6B1D">
        <w:rPr>
          <w:rFonts w:ascii="Times New Roman" w:hAnsi="Times New Roman"/>
          <w:i/>
          <w:vertAlign w:val="subscript"/>
          <w:lang w:val="pt-BR"/>
        </w:rPr>
        <w:t>4</w:t>
      </w:r>
      <w:r w:rsidR="00A678B2">
        <w:rPr>
          <w:rFonts w:ascii="Times New Roman" w:hAnsi="Times New Roman"/>
          <w:i/>
          <w:lang w:val="pt-BR"/>
        </w:rPr>
        <w:t>/</w:t>
      </w:r>
      <w:r w:rsidRPr="00300C36">
        <w:rPr>
          <w:rFonts w:ascii="Times New Roman" w:hAnsi="Times New Roman"/>
          <w:i/>
          <w:lang w:val="pt-BR"/>
        </w:rPr>
        <w:t>TiO</w:t>
      </w:r>
      <w:r w:rsidRPr="009B6B1D">
        <w:rPr>
          <w:rFonts w:ascii="Times New Roman" w:hAnsi="Times New Roman"/>
          <w:i/>
          <w:vertAlign w:val="subscript"/>
          <w:lang w:val="pt-BR"/>
        </w:rPr>
        <w:t>2</w:t>
      </w:r>
      <w:r w:rsidRPr="00300C36">
        <w:rPr>
          <w:rFonts w:ascii="Times New Roman" w:hAnsi="Times New Roman"/>
          <w:i/>
          <w:lang w:val="pt-BR"/>
        </w:rPr>
        <w:t>.</w:t>
      </w:r>
    </w:p>
    <w:p w14:paraId="3A4689FD" w14:textId="702E8D08" w:rsidR="00906B76" w:rsidRDefault="00A678B2" w:rsidP="0050447B">
      <w:pPr>
        <w:pStyle w:val="TAMainText"/>
        <w:ind w:firstLine="204"/>
        <w:rPr>
          <w:rFonts w:ascii="Times New Roman" w:hAnsi="Times New Roman"/>
          <w:lang w:val="pt-BR"/>
        </w:rPr>
      </w:pPr>
      <w:r>
        <w:rPr>
          <w:rFonts w:ascii="Times New Roman" w:hAnsi="Times New Roman"/>
          <w:lang w:val="pt-BR"/>
        </w:rPr>
        <w:t xml:space="preserve">A </w:t>
      </w:r>
      <w:proofErr w:type="spellStart"/>
      <w:r>
        <w:rPr>
          <w:rFonts w:ascii="Times New Roman" w:hAnsi="Times New Roman"/>
          <w:lang w:val="pt-BR"/>
        </w:rPr>
        <w:t>d</w:t>
      </w:r>
      <w:r w:rsidR="00906B76">
        <w:rPr>
          <w:rFonts w:ascii="Times New Roman" w:hAnsi="Times New Roman"/>
          <w:lang w:val="pt-BR"/>
        </w:rPr>
        <w:t>ifratometria</w:t>
      </w:r>
      <w:proofErr w:type="spellEnd"/>
      <w:r w:rsidR="00906B76">
        <w:rPr>
          <w:rFonts w:ascii="Times New Roman" w:hAnsi="Times New Roman"/>
          <w:lang w:val="pt-BR"/>
        </w:rPr>
        <w:t xml:space="preserve"> de raios</w:t>
      </w:r>
      <w:r>
        <w:rPr>
          <w:rFonts w:ascii="Times New Roman" w:hAnsi="Times New Roman"/>
          <w:lang w:val="pt-BR"/>
        </w:rPr>
        <w:t xml:space="preserve"> </w:t>
      </w:r>
      <w:r w:rsidR="00906B76">
        <w:rPr>
          <w:rFonts w:ascii="Times New Roman" w:hAnsi="Times New Roman"/>
          <w:lang w:val="pt-BR"/>
        </w:rPr>
        <w:t xml:space="preserve">X (DRX) </w:t>
      </w:r>
      <w:r w:rsidR="00B35611">
        <w:rPr>
          <w:rFonts w:ascii="Times New Roman" w:hAnsi="Times New Roman"/>
          <w:lang w:val="pt-BR"/>
        </w:rPr>
        <w:t>foi</w:t>
      </w:r>
      <w:r w:rsidR="00906B76" w:rsidRPr="00906B76">
        <w:rPr>
          <w:rFonts w:ascii="Times New Roman" w:hAnsi="Times New Roman"/>
          <w:lang w:val="pt-BR"/>
        </w:rPr>
        <w:t xml:space="preserve"> re</w:t>
      </w:r>
      <w:r w:rsidR="00B35611">
        <w:rPr>
          <w:rFonts w:ascii="Times New Roman" w:hAnsi="Times New Roman"/>
          <w:lang w:val="pt-BR"/>
        </w:rPr>
        <w:t>alizad</w:t>
      </w:r>
      <w:r>
        <w:rPr>
          <w:rFonts w:ascii="Times New Roman" w:hAnsi="Times New Roman"/>
          <w:lang w:val="pt-BR"/>
        </w:rPr>
        <w:t>a</w:t>
      </w:r>
      <w:r w:rsidR="00906B76" w:rsidRPr="00906B76">
        <w:rPr>
          <w:rFonts w:ascii="Times New Roman" w:hAnsi="Times New Roman"/>
          <w:lang w:val="pt-BR"/>
        </w:rPr>
        <w:t xml:space="preserve"> em </w:t>
      </w:r>
      <w:r>
        <w:rPr>
          <w:rFonts w:ascii="Times New Roman" w:hAnsi="Times New Roman"/>
          <w:lang w:val="pt-BR"/>
        </w:rPr>
        <w:t>equipamento</w:t>
      </w:r>
      <w:r w:rsidRPr="00906B76">
        <w:rPr>
          <w:rFonts w:ascii="Times New Roman" w:hAnsi="Times New Roman"/>
          <w:lang w:val="pt-BR"/>
        </w:rPr>
        <w:t xml:space="preserve"> </w:t>
      </w:r>
      <w:proofErr w:type="spellStart"/>
      <w:r w:rsidR="00906B76" w:rsidRPr="00906B76">
        <w:rPr>
          <w:rFonts w:ascii="Times New Roman" w:hAnsi="Times New Roman"/>
          <w:lang w:val="pt-BR"/>
        </w:rPr>
        <w:t>Rigaku</w:t>
      </w:r>
      <w:proofErr w:type="spellEnd"/>
      <w:r w:rsidR="00906B76" w:rsidRPr="00906B76">
        <w:rPr>
          <w:rFonts w:ascii="Times New Roman" w:hAnsi="Times New Roman"/>
          <w:lang w:val="pt-BR"/>
        </w:rPr>
        <w:t xml:space="preserve">, modelo </w:t>
      </w:r>
      <w:proofErr w:type="spellStart"/>
      <w:r w:rsidR="00906B76" w:rsidRPr="00906B76">
        <w:rPr>
          <w:rFonts w:ascii="Times New Roman" w:hAnsi="Times New Roman"/>
          <w:lang w:val="pt-BR"/>
        </w:rPr>
        <w:t>Miniflex</w:t>
      </w:r>
      <w:proofErr w:type="spellEnd"/>
      <w:r w:rsidR="00906B76" w:rsidRPr="00906B76">
        <w:rPr>
          <w:rFonts w:ascii="Times New Roman" w:hAnsi="Times New Roman"/>
          <w:lang w:val="pt-BR"/>
        </w:rPr>
        <w:t xml:space="preserve"> 600 (40 kV e 15</w:t>
      </w:r>
      <w:r>
        <w:rPr>
          <w:rFonts w:ascii="Times New Roman" w:hAnsi="Times New Roman"/>
          <w:lang w:val="pt-BR"/>
        </w:rPr>
        <w:t> </w:t>
      </w:r>
      <w:proofErr w:type="spellStart"/>
      <w:r w:rsidR="00906B76" w:rsidRPr="00906B76">
        <w:rPr>
          <w:rFonts w:ascii="Times New Roman" w:hAnsi="Times New Roman"/>
          <w:lang w:val="pt-BR"/>
        </w:rPr>
        <w:t>mA</w:t>
      </w:r>
      <w:proofErr w:type="spellEnd"/>
      <w:r w:rsidR="00906B76" w:rsidRPr="00906B76">
        <w:rPr>
          <w:rFonts w:ascii="Times New Roman" w:hAnsi="Times New Roman"/>
          <w:lang w:val="pt-BR"/>
        </w:rPr>
        <w:t>), com radiação de cobre (</w:t>
      </w:r>
      <w:proofErr w:type="spellStart"/>
      <w:r w:rsidR="00906B76" w:rsidRPr="00906B76">
        <w:rPr>
          <w:rFonts w:ascii="Times New Roman" w:hAnsi="Times New Roman"/>
          <w:lang w:val="pt-BR"/>
        </w:rPr>
        <w:t>CuK</w:t>
      </w:r>
      <w:proofErr w:type="spellEnd"/>
      <w:r w:rsidR="00906B76" w:rsidRPr="00906B76">
        <w:rPr>
          <w:rFonts w:ascii="Times New Roman" w:hAnsi="Times New Roman"/>
          <w:lang w:val="pt-BR"/>
        </w:rPr>
        <w:t xml:space="preserve">α λ=1,5418 Å), em intervalo de ângulo de Bragg de 3 a 110 °, passo de 0,02 ° e tempo de 1 </w:t>
      </w:r>
      <w:proofErr w:type="gramStart"/>
      <w:r w:rsidR="00906B76" w:rsidRPr="00906B76">
        <w:rPr>
          <w:rFonts w:ascii="Times New Roman" w:hAnsi="Times New Roman"/>
          <w:lang w:val="pt-BR"/>
        </w:rPr>
        <w:t>s</w:t>
      </w:r>
      <w:proofErr w:type="gramEnd"/>
      <w:r w:rsidR="00906B76" w:rsidRPr="00906B76">
        <w:rPr>
          <w:rFonts w:ascii="Times New Roman" w:hAnsi="Times New Roman"/>
          <w:lang w:val="pt-BR"/>
        </w:rPr>
        <w:t xml:space="preserve"> em modo </w:t>
      </w:r>
      <w:proofErr w:type="spellStart"/>
      <w:r w:rsidR="00906B76" w:rsidRPr="00E4664C">
        <w:rPr>
          <w:rFonts w:ascii="Times New Roman" w:hAnsi="Times New Roman"/>
          <w:i/>
          <w:lang w:val="pt-BR"/>
        </w:rPr>
        <w:t>step</w:t>
      </w:r>
      <w:proofErr w:type="spellEnd"/>
      <w:r w:rsidR="00906B76" w:rsidRPr="00E4664C">
        <w:rPr>
          <w:rFonts w:ascii="Times New Roman" w:hAnsi="Times New Roman"/>
          <w:i/>
          <w:lang w:val="pt-BR"/>
        </w:rPr>
        <w:t xml:space="preserve"> </w:t>
      </w:r>
      <w:proofErr w:type="spellStart"/>
      <w:r w:rsidR="00906B76" w:rsidRPr="00E4664C">
        <w:rPr>
          <w:rFonts w:ascii="Times New Roman" w:hAnsi="Times New Roman"/>
          <w:i/>
          <w:lang w:val="pt-BR"/>
        </w:rPr>
        <w:t>scan</w:t>
      </w:r>
      <w:proofErr w:type="spellEnd"/>
      <w:r w:rsidR="00906B76" w:rsidRPr="00906B76">
        <w:rPr>
          <w:rFonts w:ascii="Times New Roman" w:hAnsi="Times New Roman"/>
          <w:lang w:val="pt-BR"/>
        </w:rPr>
        <w:t xml:space="preserve">. Os </w:t>
      </w:r>
      <w:proofErr w:type="spellStart"/>
      <w:r w:rsidR="00906B76" w:rsidRPr="00906B76">
        <w:rPr>
          <w:rFonts w:ascii="Times New Roman" w:hAnsi="Times New Roman"/>
          <w:lang w:val="pt-BR"/>
        </w:rPr>
        <w:t>difratogramas</w:t>
      </w:r>
      <w:proofErr w:type="spellEnd"/>
      <w:r w:rsidR="00906B76" w:rsidRPr="00906B76">
        <w:rPr>
          <w:rFonts w:ascii="Times New Roman" w:hAnsi="Times New Roman"/>
          <w:lang w:val="pt-BR"/>
        </w:rPr>
        <w:t xml:space="preserve"> foram refinados </w:t>
      </w:r>
      <w:r>
        <w:rPr>
          <w:rFonts w:ascii="Times New Roman" w:hAnsi="Times New Roman"/>
          <w:lang w:val="pt-BR"/>
        </w:rPr>
        <w:t>pelo</w:t>
      </w:r>
      <w:r w:rsidR="00906B76" w:rsidRPr="00906B76">
        <w:rPr>
          <w:rFonts w:ascii="Times New Roman" w:hAnsi="Times New Roman"/>
          <w:lang w:val="pt-BR"/>
        </w:rPr>
        <w:t xml:space="preserve"> método de Rietveld empregando</w:t>
      </w:r>
      <w:r w:rsidR="00CD5539">
        <w:rPr>
          <w:rFonts w:ascii="Times New Roman" w:hAnsi="Times New Roman"/>
          <w:lang w:val="pt-BR"/>
        </w:rPr>
        <w:t>-se</w:t>
      </w:r>
      <w:r w:rsidR="00906B76" w:rsidRPr="00906B76">
        <w:rPr>
          <w:rFonts w:ascii="Times New Roman" w:hAnsi="Times New Roman"/>
          <w:lang w:val="pt-BR"/>
        </w:rPr>
        <w:t xml:space="preserve"> o </w:t>
      </w:r>
      <w:r w:rsidR="00906B76" w:rsidRPr="00E4664C">
        <w:rPr>
          <w:rFonts w:ascii="Times New Roman" w:hAnsi="Times New Roman"/>
          <w:i/>
          <w:lang w:val="pt-BR"/>
        </w:rPr>
        <w:t>software</w:t>
      </w:r>
      <w:r w:rsidR="00906B76" w:rsidRPr="00906B76">
        <w:rPr>
          <w:rFonts w:ascii="Times New Roman" w:hAnsi="Times New Roman"/>
          <w:lang w:val="pt-BR"/>
        </w:rPr>
        <w:t xml:space="preserve"> GSAS</w:t>
      </w:r>
      <w:r w:rsidR="00906B76">
        <w:rPr>
          <w:rFonts w:ascii="Times New Roman" w:hAnsi="Times New Roman"/>
          <w:lang w:val="pt-BR"/>
        </w:rPr>
        <w:t>.</w:t>
      </w:r>
      <w:r>
        <w:rPr>
          <w:rFonts w:ascii="Times New Roman" w:hAnsi="Times New Roman"/>
          <w:lang w:val="pt-BR"/>
        </w:rPr>
        <w:t xml:space="preserve"> A e</w:t>
      </w:r>
      <w:r w:rsidR="00906B76">
        <w:rPr>
          <w:rFonts w:ascii="Times New Roman" w:hAnsi="Times New Roman"/>
          <w:lang w:val="pt-BR"/>
        </w:rPr>
        <w:t xml:space="preserve">spectroscopia fotoacústica </w:t>
      </w:r>
      <w:r>
        <w:rPr>
          <w:rFonts w:ascii="Times New Roman" w:hAnsi="Times New Roman"/>
          <w:lang w:val="pt-BR"/>
        </w:rPr>
        <w:t xml:space="preserve">foi </w:t>
      </w:r>
      <w:r w:rsidR="00CD5539">
        <w:rPr>
          <w:rFonts w:ascii="Times New Roman" w:hAnsi="Times New Roman"/>
          <w:lang w:val="pt-BR"/>
        </w:rPr>
        <w:t xml:space="preserve">empregada </w:t>
      </w:r>
      <w:r w:rsidR="0014501B">
        <w:rPr>
          <w:rFonts w:ascii="Times New Roman" w:hAnsi="Times New Roman"/>
          <w:lang w:val="pt-BR"/>
        </w:rPr>
        <w:t>para</w:t>
      </w:r>
      <w:r w:rsidR="00CD5539">
        <w:rPr>
          <w:rFonts w:ascii="Times New Roman" w:hAnsi="Times New Roman"/>
          <w:lang w:val="pt-BR"/>
        </w:rPr>
        <w:t xml:space="preserve"> se</w:t>
      </w:r>
      <w:r w:rsidR="0014501B">
        <w:rPr>
          <w:rFonts w:ascii="Times New Roman" w:hAnsi="Times New Roman"/>
          <w:lang w:val="pt-BR"/>
        </w:rPr>
        <w:t xml:space="preserve"> determinar a energia de </w:t>
      </w:r>
      <w:proofErr w:type="spellStart"/>
      <w:r w:rsidR="0014501B" w:rsidRPr="009B6B1D">
        <w:rPr>
          <w:rFonts w:ascii="Times New Roman" w:hAnsi="Times New Roman"/>
          <w:i/>
          <w:lang w:val="pt-BR"/>
        </w:rPr>
        <w:t>band</w:t>
      </w:r>
      <w:proofErr w:type="spellEnd"/>
      <w:r w:rsidR="0014501B" w:rsidRPr="009B6B1D">
        <w:rPr>
          <w:rFonts w:ascii="Times New Roman" w:hAnsi="Times New Roman"/>
          <w:i/>
          <w:lang w:val="pt-BR"/>
        </w:rPr>
        <w:t xml:space="preserve"> gap</w:t>
      </w:r>
      <w:r w:rsidR="0014501B">
        <w:rPr>
          <w:rFonts w:ascii="Times New Roman" w:hAnsi="Times New Roman"/>
          <w:lang w:val="pt-BR"/>
        </w:rPr>
        <w:t xml:space="preserve"> das nanopart</w:t>
      </w:r>
      <w:r>
        <w:rPr>
          <w:rFonts w:ascii="Times New Roman" w:hAnsi="Times New Roman"/>
          <w:lang w:val="pt-BR"/>
        </w:rPr>
        <w:t>í</w:t>
      </w:r>
      <w:r w:rsidR="0014501B">
        <w:rPr>
          <w:rFonts w:ascii="Times New Roman" w:hAnsi="Times New Roman"/>
          <w:lang w:val="pt-BR"/>
        </w:rPr>
        <w:t xml:space="preserve">culas seguindo o método linear, que </w:t>
      </w:r>
      <w:r w:rsidR="003D4DBD">
        <w:rPr>
          <w:rFonts w:ascii="Times New Roman" w:hAnsi="Times New Roman"/>
          <w:lang w:val="pt-BR"/>
        </w:rPr>
        <w:t>se resume</w:t>
      </w:r>
      <w:r w:rsidR="0014501B">
        <w:rPr>
          <w:rFonts w:ascii="Times New Roman" w:hAnsi="Times New Roman"/>
          <w:lang w:val="pt-BR"/>
        </w:rPr>
        <w:t xml:space="preserve"> na linearização da energia próxima à energia de </w:t>
      </w:r>
      <w:proofErr w:type="spellStart"/>
      <w:r w:rsidR="0014501B" w:rsidRPr="009B6B1D">
        <w:rPr>
          <w:rFonts w:ascii="Times New Roman" w:hAnsi="Times New Roman"/>
          <w:i/>
          <w:lang w:val="pt-BR"/>
        </w:rPr>
        <w:t>band</w:t>
      </w:r>
      <w:proofErr w:type="spellEnd"/>
      <w:r w:rsidR="0014501B" w:rsidRPr="009B6B1D">
        <w:rPr>
          <w:rFonts w:ascii="Times New Roman" w:hAnsi="Times New Roman"/>
          <w:i/>
          <w:lang w:val="pt-BR"/>
        </w:rPr>
        <w:t xml:space="preserve"> gap</w:t>
      </w:r>
      <w:r w:rsidR="0014501B">
        <w:rPr>
          <w:rFonts w:ascii="Times New Roman" w:hAnsi="Times New Roman"/>
          <w:lang w:val="pt-BR"/>
        </w:rPr>
        <w:t xml:space="preserve">, conforme a Equação 1 </w:t>
      </w:r>
      <w:r w:rsidR="001E47CA" w:rsidRPr="001E47CA">
        <w:rPr>
          <w:rFonts w:ascii="Times New Roman" w:hAnsi="Times New Roman"/>
          <w:lang w:val="pt-BR"/>
        </w:rPr>
        <w:fldChar w:fldCharType="begin" w:fldLock="1"/>
      </w:r>
      <w:r w:rsidR="001E47CA">
        <w:rPr>
          <w:rFonts w:ascii="Times New Roman" w:hAnsi="Times New Roman"/>
          <w:lang w:val="pt-BR"/>
        </w:rPr>
        <w:instrText>ADDIN CSL_CITATION {"citationItems":[{"id":"ITEM-1","itemData":{"author":[{"dropping-particle":"","family":"Tauc","given":"J","non-dropping-particle":"","parse-names":false,"suffix":""},{"dropping-particle":"","family":"Grigorovici","given":"R","non-dropping-particle":"","parse-names":false,"suffix":""},{"dropping-particle":"","family":"Vancu","given":"A","non-dropping-particle":"","parse-names":false,"suffix":""}],"id":"ITEM-1","issued":{"date-parts":[["1966"]]},"page":"627-637","title":"Optical Properties and Electronic Structure of Amorphous Germanium","type":"article-journal","volume":"1"},"uris":["http://www.mendeley.com/documents/?uuid=c1ed7daf-bdef-4649-9f01-e56e6185833c"]}],"mendeley":{"formattedCitation":"(5)","plainTextFormattedCitation":"(5)","previouslyFormattedCitation":"(5)"},"properties":{"noteIndex":0},"schema":"https://github.com/citation-style-language/schema/raw/master/csl-citation.json"}</w:instrText>
      </w:r>
      <w:r w:rsidR="001E47CA" w:rsidRPr="001E47CA">
        <w:rPr>
          <w:rFonts w:ascii="Times New Roman" w:hAnsi="Times New Roman"/>
          <w:lang w:val="pt-BR"/>
        </w:rPr>
        <w:fldChar w:fldCharType="separate"/>
      </w:r>
      <w:r w:rsidR="001E47CA" w:rsidRPr="001E47CA">
        <w:rPr>
          <w:rFonts w:ascii="Times New Roman" w:hAnsi="Times New Roman"/>
          <w:noProof/>
          <w:lang w:val="pt-BR"/>
        </w:rPr>
        <w:t>(5)</w:t>
      </w:r>
      <w:r w:rsidR="001E47CA" w:rsidRPr="001E47CA">
        <w:rPr>
          <w:rFonts w:ascii="Times New Roman" w:hAnsi="Times New Roman"/>
          <w:lang w:val="pt-BR"/>
        </w:rPr>
        <w:fldChar w:fldCharType="end"/>
      </w:r>
      <w:r w:rsidR="001E47CA">
        <w:rPr>
          <w:rFonts w:ascii="Times New Roman" w:hAnsi="Times New Roman"/>
          <w:lang w:val="pt-BR"/>
        </w:rPr>
        <w:t>.</w:t>
      </w:r>
    </w:p>
    <w:p w14:paraId="514570B3" w14:textId="50F5F6AF" w:rsidR="0014501B" w:rsidRPr="00E4664C" w:rsidRDefault="0014501B" w:rsidP="00567293">
      <w:pPr>
        <w:pStyle w:val="TAMainText"/>
        <w:ind w:firstLine="204"/>
        <w:jc w:val="center"/>
        <w:rPr>
          <w:rFonts w:ascii="Times New Roman" w:hAnsi="Times New Roman"/>
          <w:lang w:val="pt-BR"/>
        </w:rPr>
      </w:pPr>
      <m:oMath>
        <m:r>
          <w:rPr>
            <w:rFonts w:ascii="Cambria Math" w:eastAsia="Liberation Sans" w:hAnsi="Cambria Math"/>
          </w:rPr>
          <m:t>αE</m:t>
        </m:r>
        <m:r>
          <w:rPr>
            <w:rFonts w:ascii="Cambria Math" w:eastAsia="Liberation Sans" w:hAnsi="Cambria Math"/>
            <w:lang w:val="pt-BR"/>
          </w:rPr>
          <m:t>=</m:t>
        </m:r>
        <m:r>
          <w:rPr>
            <w:rFonts w:ascii="Cambria Math" w:eastAsia="Liberation Sans" w:hAnsi="Cambria Math"/>
          </w:rPr>
          <m:t>A</m:t>
        </m:r>
        <m:sSup>
          <m:sSupPr>
            <m:ctrlPr>
              <w:rPr>
                <w:rFonts w:ascii="Cambria Math" w:eastAsia="Liberation Sans" w:hAnsi="Cambria Math"/>
                <w:i/>
              </w:rPr>
            </m:ctrlPr>
          </m:sSupPr>
          <m:e>
            <m:d>
              <m:dPr>
                <m:ctrlPr>
                  <w:rPr>
                    <w:rFonts w:ascii="Cambria Math" w:eastAsia="Liberation Sans" w:hAnsi="Cambria Math"/>
                    <w:i/>
                  </w:rPr>
                </m:ctrlPr>
              </m:dPr>
              <m:e>
                <m:r>
                  <w:rPr>
                    <w:rFonts w:ascii="Cambria Math" w:eastAsia="Liberation Sans" w:hAnsi="Cambria Math"/>
                  </w:rPr>
                  <m:t>E</m:t>
                </m:r>
                <m:r>
                  <w:rPr>
                    <w:rFonts w:ascii="Cambria Math" w:eastAsia="Liberation Sans" w:hAnsi="Cambria Math"/>
                    <w:lang w:val="pt-BR"/>
                  </w:rPr>
                  <m:t>-</m:t>
                </m:r>
                <m:sSub>
                  <m:sSubPr>
                    <m:ctrlPr>
                      <w:rPr>
                        <w:rFonts w:ascii="Cambria Math" w:eastAsia="Liberation Sans" w:hAnsi="Cambria Math"/>
                        <w:i/>
                      </w:rPr>
                    </m:ctrlPr>
                  </m:sSubPr>
                  <m:e>
                    <m:r>
                      <w:rPr>
                        <w:rFonts w:ascii="Cambria Math" w:eastAsia="Liberation Sans" w:hAnsi="Cambria Math"/>
                      </w:rPr>
                      <m:t>E</m:t>
                    </m:r>
                  </m:e>
                  <m:sub>
                    <m:r>
                      <w:rPr>
                        <w:rFonts w:ascii="Cambria Math" w:eastAsia="Liberation Sans" w:hAnsi="Cambria Math"/>
                      </w:rPr>
                      <m:t>g</m:t>
                    </m:r>
                  </m:sub>
                </m:sSub>
              </m:e>
            </m:d>
          </m:e>
          <m:sup>
            <m:r>
              <w:rPr>
                <w:rFonts w:ascii="Cambria Math" w:eastAsia="Liberation Sans" w:hAnsi="Cambria Math"/>
              </w:rPr>
              <m:t>m</m:t>
            </m:r>
          </m:sup>
        </m:sSup>
      </m:oMath>
      <w:r w:rsidRPr="00E4664C">
        <w:rPr>
          <w:rFonts w:ascii="Times New Roman" w:hAnsi="Times New Roman"/>
          <w:lang w:val="pt-BR"/>
        </w:rPr>
        <w:t xml:space="preserve">          </w:t>
      </w:r>
      <w:proofErr w:type="gramStart"/>
      <w:r w:rsidRPr="00E4664C">
        <w:rPr>
          <w:rFonts w:ascii="Times New Roman" w:hAnsi="Times New Roman"/>
          <w:lang w:val="pt-BR"/>
        </w:rPr>
        <w:t>(</w:t>
      </w:r>
      <w:r w:rsidR="0072524B" w:rsidRPr="00E4664C">
        <w:rPr>
          <w:rFonts w:ascii="Times New Roman" w:hAnsi="Times New Roman"/>
          <w:lang w:val="pt-BR"/>
        </w:rPr>
        <w:t xml:space="preserve"> </w:t>
      </w:r>
      <w:proofErr w:type="spellStart"/>
      <w:r w:rsidR="0072524B" w:rsidRPr="00E4664C">
        <w:rPr>
          <w:rFonts w:ascii="Times New Roman" w:hAnsi="Times New Roman"/>
          <w:lang w:val="pt-BR"/>
        </w:rPr>
        <w:t>Eq</w:t>
      </w:r>
      <w:proofErr w:type="spellEnd"/>
      <w:proofErr w:type="gramEnd"/>
      <w:r w:rsidR="0072524B" w:rsidRPr="00E4664C">
        <w:rPr>
          <w:rFonts w:ascii="Times New Roman" w:hAnsi="Times New Roman"/>
          <w:lang w:val="pt-BR"/>
        </w:rPr>
        <w:t xml:space="preserve"> </w:t>
      </w:r>
      <w:r w:rsidRPr="00E4664C">
        <w:rPr>
          <w:rFonts w:ascii="Times New Roman" w:hAnsi="Times New Roman"/>
          <w:lang w:val="pt-BR"/>
        </w:rPr>
        <w:t>1)</w:t>
      </w:r>
    </w:p>
    <w:p w14:paraId="4578B9E5" w14:textId="6C1B1185" w:rsidR="00DC6CE0" w:rsidRDefault="002B6950" w:rsidP="00C83D73">
      <w:pPr>
        <w:pStyle w:val="TAMainText"/>
        <w:rPr>
          <w:rFonts w:ascii="Times New Roman" w:hAnsi="Times New Roman"/>
          <w:lang w:val="pt-BR"/>
        </w:rPr>
      </w:pPr>
      <w:r>
        <w:rPr>
          <w:rFonts w:ascii="Times New Roman" w:hAnsi="Times New Roman"/>
          <w:lang w:val="pt-BR"/>
        </w:rPr>
        <w:t xml:space="preserve">Em que α é o coeficiente de absorção, A é </w:t>
      </w:r>
      <w:r w:rsidR="00DC6CE0">
        <w:rPr>
          <w:rFonts w:ascii="Times New Roman" w:hAnsi="Times New Roman"/>
          <w:lang w:val="pt-BR"/>
        </w:rPr>
        <w:t xml:space="preserve">uma </w:t>
      </w:r>
      <w:r>
        <w:rPr>
          <w:rFonts w:ascii="Times New Roman" w:hAnsi="Times New Roman"/>
          <w:lang w:val="pt-BR"/>
        </w:rPr>
        <w:t>constante independente da energia do fóton</w:t>
      </w:r>
      <w:r w:rsidR="00DC6CE0">
        <w:rPr>
          <w:rFonts w:ascii="Times New Roman" w:hAnsi="Times New Roman"/>
          <w:lang w:val="pt-BR"/>
        </w:rPr>
        <w:t>,</w:t>
      </w:r>
      <w:r>
        <w:rPr>
          <w:rFonts w:ascii="Times New Roman" w:hAnsi="Times New Roman"/>
          <w:lang w:val="pt-BR"/>
        </w:rPr>
        <w:t xml:space="preserve"> E=</w:t>
      </w:r>
      <w:proofErr w:type="spellStart"/>
      <w:r>
        <w:rPr>
          <w:rFonts w:ascii="Times New Roman" w:hAnsi="Times New Roman"/>
          <w:lang w:val="pt-BR"/>
        </w:rPr>
        <w:t>hv</w:t>
      </w:r>
      <w:proofErr w:type="spellEnd"/>
      <w:r>
        <w:rPr>
          <w:rFonts w:ascii="Times New Roman" w:hAnsi="Times New Roman"/>
          <w:lang w:val="pt-BR"/>
        </w:rPr>
        <w:t xml:space="preserve"> (v é a frequência da radiação e h, a constante de Planck), </w:t>
      </w:r>
      <w:proofErr w:type="spellStart"/>
      <w:r>
        <w:rPr>
          <w:rFonts w:ascii="Times New Roman" w:hAnsi="Times New Roman"/>
          <w:lang w:val="pt-BR"/>
        </w:rPr>
        <w:t>E</w:t>
      </w:r>
      <w:r w:rsidRPr="002B6950">
        <w:rPr>
          <w:rFonts w:ascii="Times New Roman" w:hAnsi="Times New Roman"/>
          <w:vertAlign w:val="subscript"/>
          <w:lang w:val="pt-BR"/>
        </w:rPr>
        <w:t>g</w:t>
      </w:r>
      <w:proofErr w:type="spellEnd"/>
      <w:r>
        <w:rPr>
          <w:rFonts w:ascii="Times New Roman" w:hAnsi="Times New Roman"/>
          <w:vertAlign w:val="subscript"/>
          <w:lang w:val="pt-BR"/>
        </w:rPr>
        <w:t xml:space="preserve"> </w:t>
      </w:r>
      <w:r>
        <w:rPr>
          <w:rFonts w:ascii="Times New Roman" w:hAnsi="Times New Roman"/>
          <w:lang w:val="pt-BR"/>
        </w:rPr>
        <w:t xml:space="preserve">é </w:t>
      </w:r>
      <w:r w:rsidR="00DC6CE0">
        <w:rPr>
          <w:rFonts w:ascii="Times New Roman" w:hAnsi="Times New Roman"/>
          <w:lang w:val="pt-BR"/>
        </w:rPr>
        <w:t xml:space="preserve">a </w:t>
      </w:r>
      <w:r>
        <w:rPr>
          <w:rFonts w:ascii="Times New Roman" w:hAnsi="Times New Roman"/>
          <w:lang w:val="pt-BR"/>
        </w:rPr>
        <w:t xml:space="preserve">energia de </w:t>
      </w:r>
      <w:proofErr w:type="spellStart"/>
      <w:r w:rsidRPr="009B6B1D">
        <w:rPr>
          <w:rFonts w:ascii="Times New Roman" w:hAnsi="Times New Roman"/>
          <w:i/>
          <w:lang w:val="pt-BR"/>
        </w:rPr>
        <w:t>band</w:t>
      </w:r>
      <w:proofErr w:type="spellEnd"/>
      <w:r w:rsidRPr="009B6B1D">
        <w:rPr>
          <w:rFonts w:ascii="Times New Roman" w:hAnsi="Times New Roman"/>
          <w:i/>
          <w:lang w:val="pt-BR"/>
        </w:rPr>
        <w:t xml:space="preserve"> </w:t>
      </w:r>
      <w:r w:rsidRPr="009B6B1D">
        <w:rPr>
          <w:rFonts w:ascii="Times New Roman" w:hAnsi="Times New Roman"/>
          <w:i/>
          <w:lang w:val="pt-BR"/>
        </w:rPr>
        <w:t>gap</w:t>
      </w:r>
      <w:r>
        <w:rPr>
          <w:rFonts w:ascii="Times New Roman" w:hAnsi="Times New Roman"/>
          <w:lang w:val="pt-BR"/>
        </w:rPr>
        <w:t xml:space="preserve"> óptico e m depende do tipo de transição que ocorre entre as banda de valência e banda de condução </w:t>
      </w:r>
      <w:r w:rsidR="001E47CA" w:rsidRPr="001E47CA">
        <w:rPr>
          <w:rFonts w:ascii="Times New Roman" w:hAnsi="Times New Roman"/>
          <w:lang w:val="pt-BR"/>
        </w:rPr>
        <w:fldChar w:fldCharType="begin" w:fldLock="1"/>
      </w:r>
      <w:r w:rsidR="001E47CA">
        <w:rPr>
          <w:rFonts w:ascii="Times New Roman" w:hAnsi="Times New Roman"/>
          <w:lang w:val="pt-BR"/>
        </w:rPr>
        <w:instrText>ADDIN CSL_CITATION {"citationItems":[{"id":"ITEM-1","itemData":{"DOI":"10.1063/1.3313945","ISSN":"00036951","abstract":"The optical band-gap energy of a nanostructured tungsten trioxide film is determined using the photoacoustic spectroscopy method under continuous light excitation. The mechanism of the photoacoustic signal generation is discussed. The band-gap energy is also computed by other methods. The absorption coefficient as well as the band-gap energy of three different crystal structures of tungsten trioxide is calculated by a first-principles Green's function approach using the projector augmented wave method. The theoretical study indicates that the cubic crystal structure shows good agreement with the experimental data. © 2010 American Institute of Physics.","author":[{"dropping-particle":"","family":"González-Borrero","given":"P. P.","non-dropping-particle":"","parse-names":false,"suffix":""},{"dropping-particle":"","family":"Sato","given":"F.","non-dropping-particle":"","parse-names":false,"suffix":""},{"dropping-particle":"","family":"Medina","given":"A. N.","non-dropping-particle":"","parse-names":false,"suffix":""},{"dropping-particle":"","family":"Baesso","given":"M. L.","non-dropping-particle":"","parse-names":false,"suffix":""},{"dropping-particle":"","family":"Bento","given":"A. C.","non-dropping-particle":"","parse-names":false,"suffix":""},{"dropping-particle":"","family":"Baldissera","given":"G.","non-dropping-particle":"","parse-names":false,"suffix":""},{"dropping-particle":"","family":"Persson","given":"C.","non-dropping-particle":"","parse-names":false,"suffix":""},{"dropping-particle":"","family":"Niklasson","given":"G. A.","non-dropping-particle":"","parse-names":false,"suffix":""},{"dropping-particle":"","family":"Granqvist","given":"C. G.","non-dropping-particle":"","parse-names":false,"suffix":""},{"dropping-particle":"","family":"Ferreira Da Silva","given":"A.","non-dropping-particle":"","parse-names":false,"suffix":""}],"container-title":"Applied Physics Letters","id":"ITEM-1","issue":"6","issued":{"date-parts":[["2010"]]},"page":"4-6","title":"Optical band-gap determination of nanostructured WO3 film","type":"article-journal","volume":"96"},"uris":["http://www.mendeley.com/documents/?uuid=172723ff-ea9b-4014-ba9e-7f43aaf7086f"]}],"mendeley":{"formattedCitation":"(6)","plainTextFormattedCitation":"(6)","previouslyFormattedCitation":"(6)"},"properties":{"noteIndex":0},"schema":"https://github.com/citation-style-language/schema/raw/master/csl-citation.json"}</w:instrText>
      </w:r>
      <w:r w:rsidR="001E47CA" w:rsidRPr="001E47CA">
        <w:rPr>
          <w:rFonts w:ascii="Times New Roman" w:hAnsi="Times New Roman"/>
          <w:lang w:val="pt-BR"/>
        </w:rPr>
        <w:fldChar w:fldCharType="separate"/>
      </w:r>
      <w:r w:rsidR="001E47CA" w:rsidRPr="001E47CA">
        <w:rPr>
          <w:rFonts w:ascii="Times New Roman" w:hAnsi="Times New Roman"/>
          <w:noProof/>
          <w:lang w:val="pt-BR"/>
        </w:rPr>
        <w:t>(6)</w:t>
      </w:r>
      <w:r w:rsidR="001E47CA" w:rsidRPr="001E47CA">
        <w:rPr>
          <w:rFonts w:ascii="Times New Roman" w:hAnsi="Times New Roman"/>
          <w:lang w:val="pt-BR"/>
        </w:rPr>
        <w:fldChar w:fldCharType="end"/>
      </w:r>
      <w:r>
        <w:rPr>
          <w:rFonts w:ascii="Times New Roman" w:hAnsi="Times New Roman"/>
          <w:lang w:val="pt-BR"/>
        </w:rPr>
        <w:t xml:space="preserve">. </w:t>
      </w:r>
      <w:r w:rsidR="00C83D73">
        <w:rPr>
          <w:rFonts w:ascii="Times New Roman" w:hAnsi="Times New Roman"/>
          <w:lang w:val="pt-BR"/>
        </w:rPr>
        <w:t xml:space="preserve"> </w:t>
      </w:r>
      <w:r w:rsidR="00C83D73" w:rsidRPr="007A552F">
        <w:rPr>
          <w:rFonts w:ascii="Times New Roman" w:hAnsi="Times New Roman"/>
          <w:lang w:val="pt-BR"/>
        </w:rPr>
        <w:t>Todos os espectros fotoacústicos foram registrados na frequência de modulação de 23 Hz</w:t>
      </w:r>
      <w:r w:rsidR="00C83D73">
        <w:rPr>
          <w:rFonts w:ascii="Times New Roman" w:hAnsi="Times New Roman"/>
          <w:lang w:val="pt-BR"/>
        </w:rPr>
        <w:t>,</w:t>
      </w:r>
      <w:r w:rsidR="00C83D73" w:rsidRPr="007A552F">
        <w:rPr>
          <w:rFonts w:ascii="Times New Roman" w:hAnsi="Times New Roman"/>
          <w:lang w:val="pt-BR"/>
        </w:rPr>
        <w:t xml:space="preserve"> na faixa de 225 a 700</w:t>
      </w:r>
      <w:r w:rsidR="00C83D73">
        <w:rPr>
          <w:rFonts w:ascii="Times New Roman" w:hAnsi="Times New Roman"/>
          <w:lang w:val="pt-BR"/>
        </w:rPr>
        <w:t> </w:t>
      </w:r>
      <w:proofErr w:type="spellStart"/>
      <w:r w:rsidR="00C83D73" w:rsidRPr="007A552F">
        <w:rPr>
          <w:rFonts w:ascii="Times New Roman" w:hAnsi="Times New Roman"/>
          <w:lang w:val="pt-BR"/>
        </w:rPr>
        <w:t>nm</w:t>
      </w:r>
      <w:proofErr w:type="spellEnd"/>
      <w:r w:rsidR="00C83D73" w:rsidRPr="007A552F">
        <w:rPr>
          <w:rFonts w:ascii="Times New Roman" w:hAnsi="Times New Roman"/>
          <w:lang w:val="pt-BR"/>
        </w:rPr>
        <w:t xml:space="preserve"> e normalizados pelo sinal de uma amostra de carvão puro.</w:t>
      </w:r>
    </w:p>
    <w:p w14:paraId="58D0139B" w14:textId="6A561D2F" w:rsidR="007A552F" w:rsidRDefault="00595B3F" w:rsidP="007A552F">
      <w:pPr>
        <w:pStyle w:val="TAMainText"/>
        <w:rPr>
          <w:rFonts w:ascii="Times New Roman" w:hAnsi="Times New Roman"/>
          <w:i/>
          <w:lang w:val="pt-BR"/>
        </w:rPr>
      </w:pPr>
      <w:r>
        <w:rPr>
          <w:rFonts w:ascii="Times New Roman" w:hAnsi="Times New Roman"/>
          <w:i/>
          <w:lang w:val="pt-BR"/>
        </w:rPr>
        <w:t>Testes</w:t>
      </w:r>
      <w:r w:rsidR="00663BDE">
        <w:rPr>
          <w:rFonts w:ascii="Times New Roman" w:hAnsi="Times New Roman"/>
          <w:i/>
          <w:lang w:val="pt-BR"/>
        </w:rPr>
        <w:t xml:space="preserve"> </w:t>
      </w:r>
      <w:r>
        <w:rPr>
          <w:rFonts w:ascii="Times New Roman" w:hAnsi="Times New Roman"/>
          <w:i/>
          <w:lang w:val="pt-BR"/>
        </w:rPr>
        <w:t>de</w:t>
      </w:r>
      <w:r w:rsidR="007A552F" w:rsidRPr="007A552F">
        <w:rPr>
          <w:rFonts w:ascii="Times New Roman" w:hAnsi="Times New Roman"/>
          <w:i/>
          <w:lang w:val="pt-BR"/>
        </w:rPr>
        <w:t xml:space="preserve"> oxidação fotocatalítica de </w:t>
      </w:r>
      <w:proofErr w:type="gramStart"/>
      <w:r w:rsidR="007A552F" w:rsidRPr="007A552F">
        <w:rPr>
          <w:rFonts w:ascii="Times New Roman" w:hAnsi="Times New Roman"/>
          <w:i/>
          <w:lang w:val="pt-BR"/>
        </w:rPr>
        <w:t>As(</w:t>
      </w:r>
      <w:proofErr w:type="gramEnd"/>
      <w:r w:rsidR="007A552F" w:rsidRPr="007A552F">
        <w:rPr>
          <w:rFonts w:ascii="Times New Roman" w:hAnsi="Times New Roman"/>
          <w:i/>
          <w:lang w:val="pt-BR"/>
        </w:rPr>
        <w:t xml:space="preserve">III) em água </w:t>
      </w:r>
      <w:r w:rsidR="00C27D03">
        <w:rPr>
          <w:rFonts w:ascii="Times New Roman" w:hAnsi="Times New Roman"/>
          <w:i/>
          <w:lang w:val="pt-BR"/>
        </w:rPr>
        <w:t>empregando</w:t>
      </w:r>
      <w:r w:rsidR="00C27D03" w:rsidRPr="007A552F">
        <w:rPr>
          <w:rFonts w:ascii="Times New Roman" w:hAnsi="Times New Roman"/>
          <w:i/>
          <w:lang w:val="pt-BR"/>
        </w:rPr>
        <w:t xml:space="preserve"> </w:t>
      </w:r>
      <w:r w:rsidR="00CD5539">
        <w:rPr>
          <w:rFonts w:ascii="Times New Roman" w:hAnsi="Times New Roman"/>
          <w:i/>
          <w:lang w:val="pt-BR"/>
        </w:rPr>
        <w:t>NPM</w:t>
      </w:r>
      <w:r w:rsidR="007A552F" w:rsidRPr="007A552F">
        <w:rPr>
          <w:rFonts w:ascii="Times New Roman" w:hAnsi="Times New Roman"/>
          <w:i/>
          <w:lang w:val="pt-BR"/>
        </w:rPr>
        <w:t xml:space="preserve"> NiFe</w:t>
      </w:r>
      <w:r w:rsidR="007A552F" w:rsidRPr="009B6B1D">
        <w:rPr>
          <w:rFonts w:ascii="Times New Roman" w:hAnsi="Times New Roman"/>
          <w:i/>
          <w:vertAlign w:val="subscript"/>
          <w:lang w:val="pt-BR"/>
        </w:rPr>
        <w:t>2</w:t>
      </w:r>
      <w:r w:rsidR="007A552F" w:rsidRPr="007A552F">
        <w:rPr>
          <w:rFonts w:ascii="Times New Roman" w:hAnsi="Times New Roman"/>
          <w:i/>
          <w:lang w:val="pt-BR"/>
        </w:rPr>
        <w:t>O</w:t>
      </w:r>
      <w:r w:rsidR="007A552F" w:rsidRPr="009B6B1D">
        <w:rPr>
          <w:rFonts w:ascii="Times New Roman" w:hAnsi="Times New Roman"/>
          <w:i/>
          <w:vertAlign w:val="subscript"/>
          <w:lang w:val="pt-BR"/>
        </w:rPr>
        <w:t>4</w:t>
      </w:r>
      <w:r w:rsidR="007A552F" w:rsidRPr="007A552F">
        <w:rPr>
          <w:rFonts w:ascii="Times New Roman" w:hAnsi="Times New Roman"/>
          <w:i/>
          <w:lang w:val="pt-BR"/>
        </w:rPr>
        <w:t>/TiO</w:t>
      </w:r>
      <w:r w:rsidR="007A552F" w:rsidRPr="009B6B1D">
        <w:rPr>
          <w:rFonts w:ascii="Times New Roman" w:hAnsi="Times New Roman"/>
          <w:i/>
          <w:vertAlign w:val="subscript"/>
          <w:lang w:val="pt-BR"/>
        </w:rPr>
        <w:t>2</w:t>
      </w:r>
      <w:r w:rsidR="007A552F">
        <w:rPr>
          <w:rFonts w:ascii="Times New Roman" w:hAnsi="Times New Roman"/>
          <w:i/>
          <w:lang w:val="pt-BR"/>
        </w:rPr>
        <w:t>.</w:t>
      </w:r>
    </w:p>
    <w:p w14:paraId="5F607EC5" w14:textId="44031479" w:rsidR="002F6848" w:rsidRPr="002F6848" w:rsidRDefault="002449F2" w:rsidP="0072524B">
      <w:pPr>
        <w:pStyle w:val="TAMainText"/>
        <w:rPr>
          <w:rFonts w:ascii="Times New Roman" w:hAnsi="Times New Roman"/>
          <w:lang w:val="pt-BR"/>
        </w:rPr>
      </w:pPr>
      <w:r>
        <w:rPr>
          <w:rFonts w:ascii="Times New Roman" w:hAnsi="Times New Roman"/>
          <w:lang w:val="pt-BR"/>
        </w:rPr>
        <w:t>O</w:t>
      </w:r>
      <w:r w:rsidR="003A44A3">
        <w:rPr>
          <w:rFonts w:ascii="Times New Roman" w:hAnsi="Times New Roman"/>
          <w:lang w:val="pt-BR"/>
        </w:rPr>
        <w:t>s</w:t>
      </w:r>
      <w:r>
        <w:rPr>
          <w:rFonts w:ascii="Times New Roman" w:hAnsi="Times New Roman"/>
          <w:lang w:val="pt-BR"/>
        </w:rPr>
        <w:t xml:space="preserve"> ensaio</w:t>
      </w:r>
      <w:r w:rsidR="003A44A3">
        <w:rPr>
          <w:rFonts w:ascii="Times New Roman" w:hAnsi="Times New Roman"/>
          <w:lang w:val="pt-BR"/>
        </w:rPr>
        <w:t>s</w:t>
      </w:r>
      <w:r w:rsidR="00090A27">
        <w:rPr>
          <w:rFonts w:ascii="Times New Roman" w:hAnsi="Times New Roman"/>
          <w:lang w:val="pt-BR"/>
        </w:rPr>
        <w:t xml:space="preserve"> </w:t>
      </w:r>
      <w:r w:rsidR="00663BDE">
        <w:rPr>
          <w:rFonts w:ascii="Times New Roman" w:hAnsi="Times New Roman"/>
          <w:lang w:val="pt-BR"/>
        </w:rPr>
        <w:t>fotocatalíticos</w:t>
      </w:r>
      <w:r w:rsidR="00246D46">
        <w:rPr>
          <w:rFonts w:ascii="Times New Roman" w:hAnsi="Times New Roman"/>
          <w:lang w:val="pt-BR"/>
        </w:rPr>
        <w:t xml:space="preserve"> </w:t>
      </w:r>
      <w:r>
        <w:rPr>
          <w:rFonts w:ascii="Times New Roman" w:hAnsi="Times New Roman"/>
          <w:lang w:val="pt-BR"/>
        </w:rPr>
        <w:t xml:space="preserve">com </w:t>
      </w:r>
      <w:r w:rsidR="00090A27">
        <w:rPr>
          <w:rFonts w:ascii="Times New Roman" w:hAnsi="Times New Roman"/>
          <w:lang w:val="pt-BR"/>
        </w:rPr>
        <w:t>as NPM</w:t>
      </w:r>
      <w:r>
        <w:rPr>
          <w:rFonts w:ascii="Times New Roman" w:hAnsi="Times New Roman"/>
          <w:lang w:val="pt-BR"/>
        </w:rPr>
        <w:t xml:space="preserve"> NiFe</w:t>
      </w:r>
      <w:r w:rsidRPr="009B6B1D">
        <w:rPr>
          <w:rFonts w:ascii="Times New Roman" w:hAnsi="Times New Roman"/>
          <w:vertAlign w:val="subscript"/>
          <w:lang w:val="pt-BR"/>
        </w:rPr>
        <w:t>2</w:t>
      </w:r>
      <w:r>
        <w:rPr>
          <w:rFonts w:ascii="Times New Roman" w:hAnsi="Times New Roman"/>
          <w:lang w:val="pt-BR"/>
        </w:rPr>
        <w:t>O</w:t>
      </w:r>
      <w:r w:rsidRPr="009B6B1D">
        <w:rPr>
          <w:rFonts w:ascii="Times New Roman" w:hAnsi="Times New Roman"/>
          <w:vertAlign w:val="subscript"/>
          <w:lang w:val="pt-BR"/>
        </w:rPr>
        <w:t>4</w:t>
      </w:r>
      <w:r>
        <w:rPr>
          <w:rFonts w:ascii="Times New Roman" w:hAnsi="Times New Roman"/>
          <w:lang w:val="pt-BR"/>
        </w:rPr>
        <w:t>/TiO</w:t>
      </w:r>
      <w:r w:rsidRPr="009B6B1D">
        <w:rPr>
          <w:rFonts w:ascii="Times New Roman" w:hAnsi="Times New Roman"/>
          <w:vertAlign w:val="subscript"/>
          <w:lang w:val="pt-BR"/>
        </w:rPr>
        <w:t>2</w:t>
      </w:r>
      <w:r>
        <w:rPr>
          <w:rFonts w:ascii="Times New Roman" w:hAnsi="Times New Roman"/>
          <w:lang w:val="pt-BR"/>
        </w:rPr>
        <w:t xml:space="preserve"> foram realizados em reator </w:t>
      </w:r>
      <w:r w:rsidR="00567293">
        <w:rPr>
          <w:rFonts w:ascii="Times New Roman" w:hAnsi="Times New Roman"/>
          <w:lang w:val="pt-BR"/>
        </w:rPr>
        <w:t xml:space="preserve">em </w:t>
      </w:r>
      <w:r>
        <w:rPr>
          <w:rFonts w:ascii="Times New Roman" w:hAnsi="Times New Roman"/>
          <w:lang w:val="pt-BR"/>
        </w:rPr>
        <w:t>batelada com sistema de refrigeração por banho termostático com água (</w:t>
      </w:r>
      <w:proofErr w:type="spellStart"/>
      <w:r>
        <w:rPr>
          <w:rFonts w:ascii="Times New Roman" w:hAnsi="Times New Roman"/>
          <w:lang w:val="pt-BR"/>
        </w:rPr>
        <w:t>Solab</w:t>
      </w:r>
      <w:proofErr w:type="spellEnd"/>
      <w:r>
        <w:rPr>
          <w:rFonts w:ascii="Times New Roman" w:hAnsi="Times New Roman"/>
          <w:lang w:val="pt-BR"/>
        </w:rPr>
        <w:t>, Modelo SL-152/10), bomba de oxigenação de ar e agitação mecânica.</w:t>
      </w:r>
      <w:r w:rsidR="002F6848">
        <w:rPr>
          <w:rFonts w:ascii="Times New Roman" w:hAnsi="Times New Roman"/>
          <w:lang w:val="pt-BR"/>
        </w:rPr>
        <w:t xml:space="preserve"> A fonte de radiação visível foi uma lâmpada de vapor de mercúrio de 250 W com bulbo protetor original. </w:t>
      </w:r>
      <w:r w:rsidR="002F6848" w:rsidRPr="002F6848">
        <w:rPr>
          <w:rFonts w:ascii="Times New Roman" w:hAnsi="Times New Roman"/>
          <w:lang w:val="pt-BR"/>
        </w:rPr>
        <w:t>A construção da curva de calibração e os testes de avaliação foram realizados com solução padrã</w:t>
      </w:r>
      <w:r w:rsidR="0072524B">
        <w:rPr>
          <w:rFonts w:ascii="Times New Roman" w:hAnsi="Times New Roman"/>
          <w:lang w:val="pt-BR"/>
        </w:rPr>
        <w:t xml:space="preserve">o de </w:t>
      </w:r>
      <w:proofErr w:type="gramStart"/>
      <w:r w:rsidR="0072524B">
        <w:rPr>
          <w:rFonts w:ascii="Times New Roman" w:hAnsi="Times New Roman"/>
          <w:lang w:val="pt-BR"/>
        </w:rPr>
        <w:t>As(</w:t>
      </w:r>
      <w:proofErr w:type="gramEnd"/>
      <w:r w:rsidR="0072524B">
        <w:rPr>
          <w:rFonts w:ascii="Times New Roman" w:hAnsi="Times New Roman"/>
          <w:lang w:val="pt-BR"/>
        </w:rPr>
        <w:t>III) (</w:t>
      </w:r>
      <w:proofErr w:type="spellStart"/>
      <w:r w:rsidR="0072524B">
        <w:rPr>
          <w:rFonts w:ascii="Times New Roman" w:hAnsi="Times New Roman"/>
          <w:lang w:val="pt-BR"/>
        </w:rPr>
        <w:t>SpecSol</w:t>
      </w:r>
      <w:proofErr w:type="spellEnd"/>
      <w:r w:rsidR="0072524B">
        <w:rPr>
          <w:rFonts w:ascii="Times New Roman" w:hAnsi="Times New Roman"/>
          <w:lang w:val="pt-BR"/>
        </w:rPr>
        <w:t xml:space="preserve">, Brasil). </w:t>
      </w:r>
      <w:r w:rsidR="002F6848" w:rsidRPr="002F6848">
        <w:rPr>
          <w:rFonts w:ascii="Times New Roman" w:hAnsi="Times New Roman"/>
          <w:lang w:val="pt-BR"/>
        </w:rPr>
        <w:t xml:space="preserve">Os testes fotocatalíticos foram conduzidos com concentrações iniciais de </w:t>
      </w:r>
      <w:proofErr w:type="gramStart"/>
      <w:r w:rsidR="002F6848" w:rsidRPr="002F6848">
        <w:rPr>
          <w:rFonts w:ascii="Times New Roman" w:hAnsi="Times New Roman"/>
          <w:lang w:val="pt-BR"/>
        </w:rPr>
        <w:t>As(</w:t>
      </w:r>
      <w:proofErr w:type="gramEnd"/>
      <w:r w:rsidR="002F6848" w:rsidRPr="002F6848">
        <w:rPr>
          <w:rFonts w:ascii="Times New Roman" w:hAnsi="Times New Roman"/>
          <w:lang w:val="pt-BR"/>
        </w:rPr>
        <w:t>III)</w:t>
      </w:r>
      <w:r w:rsidR="00775DF8">
        <w:rPr>
          <w:rFonts w:ascii="Times New Roman" w:hAnsi="Times New Roman"/>
          <w:lang w:val="pt-BR"/>
        </w:rPr>
        <w:t xml:space="preserve"> de </w:t>
      </w:r>
      <w:r w:rsidR="00775DF8" w:rsidRPr="002F6848">
        <w:rPr>
          <w:rFonts w:ascii="Times New Roman" w:hAnsi="Times New Roman"/>
          <w:lang w:val="pt-BR"/>
        </w:rPr>
        <w:t>200</w:t>
      </w:r>
      <w:r w:rsidR="00775DF8">
        <w:rPr>
          <w:rFonts w:ascii="Times New Roman" w:hAnsi="Times New Roman"/>
          <w:lang w:val="pt-BR"/>
        </w:rPr>
        <w:t> </w:t>
      </w:r>
      <w:r w:rsidR="00775DF8" w:rsidRPr="002F6848">
        <w:rPr>
          <w:rFonts w:ascii="Times New Roman" w:hAnsi="Times New Roman"/>
          <w:lang w:val="pt-BR"/>
        </w:rPr>
        <w:t>µg L</w:t>
      </w:r>
      <w:r w:rsidR="00775DF8" w:rsidRPr="009B6B1D">
        <w:rPr>
          <w:rFonts w:ascii="Times New Roman" w:hAnsi="Times New Roman"/>
          <w:vertAlign w:val="superscript"/>
          <w:lang w:val="pt-BR"/>
        </w:rPr>
        <w:t>-1</w:t>
      </w:r>
      <w:r w:rsidR="00017A80">
        <w:rPr>
          <w:rFonts w:ascii="Times New Roman" w:hAnsi="Times New Roman"/>
          <w:lang w:val="pt-BR"/>
        </w:rPr>
        <w:t xml:space="preserve">, ou seja, na escala de </w:t>
      </w:r>
      <w:proofErr w:type="spellStart"/>
      <w:r w:rsidR="00017A80">
        <w:rPr>
          <w:rFonts w:ascii="Times New Roman" w:hAnsi="Times New Roman"/>
          <w:lang w:val="pt-BR"/>
        </w:rPr>
        <w:t>ppb</w:t>
      </w:r>
      <w:proofErr w:type="spellEnd"/>
      <w:r w:rsidR="00775DF8">
        <w:rPr>
          <w:rFonts w:ascii="Times New Roman" w:hAnsi="Times New Roman"/>
          <w:lang w:val="pt-BR"/>
        </w:rPr>
        <w:t xml:space="preserve"> </w:t>
      </w:r>
      <w:r w:rsidR="00017A80">
        <w:rPr>
          <w:rFonts w:ascii="Times New Roman" w:hAnsi="Times New Roman"/>
          <w:lang w:val="pt-BR"/>
        </w:rPr>
        <w:t xml:space="preserve">uma vez que a Organização Mundial da Saúde (OMS) estipula o valor máximo de 10 </w:t>
      </w:r>
      <w:r w:rsidR="00017A80" w:rsidRPr="002F6848">
        <w:rPr>
          <w:rFonts w:ascii="Times New Roman" w:hAnsi="Times New Roman"/>
          <w:lang w:val="pt-BR"/>
        </w:rPr>
        <w:t>µg L</w:t>
      </w:r>
      <w:r w:rsidR="00017A80" w:rsidRPr="009B6B1D">
        <w:rPr>
          <w:rFonts w:ascii="Times New Roman" w:hAnsi="Times New Roman"/>
          <w:vertAlign w:val="superscript"/>
          <w:lang w:val="pt-BR"/>
        </w:rPr>
        <w:t>-1</w:t>
      </w:r>
      <w:r w:rsidR="00017A80">
        <w:rPr>
          <w:rFonts w:ascii="Times New Roman" w:hAnsi="Times New Roman"/>
          <w:lang w:val="pt-BR"/>
        </w:rPr>
        <w:t xml:space="preserve"> de As em águas para abastecimento humano (7),</w:t>
      </w:r>
      <w:r w:rsidR="002F6848" w:rsidRPr="002F6848">
        <w:rPr>
          <w:rFonts w:ascii="Times New Roman" w:hAnsi="Times New Roman"/>
          <w:lang w:val="pt-BR"/>
        </w:rPr>
        <w:t xml:space="preserve"> e</w:t>
      </w:r>
      <w:r w:rsidR="00090A27">
        <w:rPr>
          <w:rFonts w:ascii="Times New Roman" w:hAnsi="Times New Roman"/>
          <w:lang w:val="pt-BR"/>
        </w:rPr>
        <w:t xml:space="preserve"> de</w:t>
      </w:r>
      <w:r w:rsidR="002F6848" w:rsidRPr="002F6848">
        <w:rPr>
          <w:rFonts w:ascii="Times New Roman" w:hAnsi="Times New Roman"/>
          <w:lang w:val="pt-BR"/>
        </w:rPr>
        <w:t xml:space="preserve"> fotocatalisador de </w:t>
      </w:r>
      <w:r w:rsidR="009D09E1">
        <w:rPr>
          <w:rFonts w:ascii="Times New Roman" w:hAnsi="Times New Roman"/>
          <w:lang w:val="pt-BR"/>
        </w:rPr>
        <w:t>1</w:t>
      </w:r>
      <w:r w:rsidR="00017A80">
        <w:rPr>
          <w:rFonts w:ascii="Times New Roman" w:hAnsi="Times New Roman"/>
          <w:lang w:val="pt-BR"/>
        </w:rPr>
        <w:t> </w:t>
      </w:r>
      <w:r w:rsidR="009D09E1">
        <w:rPr>
          <w:rFonts w:ascii="Times New Roman" w:hAnsi="Times New Roman"/>
          <w:lang w:val="pt-BR"/>
        </w:rPr>
        <w:t>g</w:t>
      </w:r>
      <w:r w:rsidR="00017A80">
        <w:rPr>
          <w:rFonts w:ascii="Times New Roman" w:hAnsi="Times New Roman"/>
          <w:lang w:val="pt-BR"/>
        </w:rPr>
        <w:t> </w:t>
      </w:r>
      <w:r w:rsidR="009D09E1">
        <w:rPr>
          <w:rFonts w:ascii="Times New Roman" w:hAnsi="Times New Roman"/>
          <w:lang w:val="pt-BR"/>
        </w:rPr>
        <w:t>L</w:t>
      </w:r>
      <w:r w:rsidR="009D09E1" w:rsidRPr="009B6B1D">
        <w:rPr>
          <w:rFonts w:ascii="Times New Roman" w:hAnsi="Times New Roman"/>
          <w:vertAlign w:val="superscript"/>
          <w:lang w:val="pt-BR"/>
        </w:rPr>
        <w:t>-1</w:t>
      </w:r>
      <w:r w:rsidR="009D09E1">
        <w:rPr>
          <w:rFonts w:ascii="Times New Roman" w:hAnsi="Times New Roman"/>
          <w:lang w:val="pt-BR"/>
        </w:rPr>
        <w:t>,</w:t>
      </w:r>
      <w:r w:rsidR="00017A80">
        <w:rPr>
          <w:rFonts w:ascii="Times New Roman" w:hAnsi="Times New Roman"/>
          <w:lang w:val="pt-BR"/>
        </w:rPr>
        <w:t xml:space="preserve"> concentração usualmente empregada em testes fotocatalíticos</w:t>
      </w:r>
      <w:r w:rsidR="009D09E1">
        <w:rPr>
          <w:rFonts w:ascii="Times New Roman" w:hAnsi="Times New Roman"/>
          <w:lang w:val="pt-BR"/>
        </w:rPr>
        <w:t>. O fotocatalisador</w:t>
      </w:r>
      <w:r w:rsidR="002F6848" w:rsidRPr="002F6848">
        <w:rPr>
          <w:rFonts w:ascii="Times New Roman" w:hAnsi="Times New Roman"/>
          <w:lang w:val="pt-BR"/>
        </w:rPr>
        <w:t xml:space="preserve"> </w:t>
      </w:r>
      <w:r w:rsidR="009D09E1">
        <w:rPr>
          <w:rFonts w:ascii="Times New Roman" w:hAnsi="Times New Roman"/>
          <w:lang w:val="pt-BR"/>
        </w:rPr>
        <w:t>ficou</w:t>
      </w:r>
      <w:r w:rsidR="002F6848" w:rsidRPr="002F6848">
        <w:rPr>
          <w:rFonts w:ascii="Times New Roman" w:hAnsi="Times New Roman"/>
          <w:lang w:val="pt-BR"/>
        </w:rPr>
        <w:t xml:space="preserve"> em contato com a solução de </w:t>
      </w:r>
      <w:proofErr w:type="gramStart"/>
      <w:r w:rsidR="002F6848" w:rsidRPr="002F6848">
        <w:rPr>
          <w:rFonts w:ascii="Times New Roman" w:hAnsi="Times New Roman"/>
          <w:lang w:val="pt-BR"/>
        </w:rPr>
        <w:t>As(</w:t>
      </w:r>
      <w:proofErr w:type="gramEnd"/>
      <w:r w:rsidR="002F6848" w:rsidRPr="002F6848">
        <w:rPr>
          <w:rFonts w:ascii="Times New Roman" w:hAnsi="Times New Roman"/>
          <w:lang w:val="pt-BR"/>
        </w:rPr>
        <w:t>III) por 40 min com a lâmpada desligada para</w:t>
      </w:r>
      <w:r w:rsidR="003A44A3">
        <w:rPr>
          <w:rFonts w:ascii="Times New Roman" w:hAnsi="Times New Roman"/>
          <w:lang w:val="pt-BR"/>
        </w:rPr>
        <w:t xml:space="preserve"> se</w:t>
      </w:r>
      <w:r w:rsidR="0072524B">
        <w:rPr>
          <w:rFonts w:ascii="Times New Roman" w:hAnsi="Times New Roman"/>
          <w:lang w:val="pt-BR"/>
        </w:rPr>
        <w:t xml:space="preserve"> avaliar o efeito da adsorção do</w:t>
      </w:r>
      <w:r w:rsidR="002F6848" w:rsidRPr="002F6848">
        <w:rPr>
          <w:rFonts w:ascii="Times New Roman" w:hAnsi="Times New Roman"/>
          <w:lang w:val="pt-BR"/>
        </w:rPr>
        <w:t xml:space="preserve"> As(III). Em seguida, a lâmpada foi acesa</w:t>
      </w:r>
      <w:r w:rsidR="003A44A3">
        <w:rPr>
          <w:rFonts w:ascii="Times New Roman" w:hAnsi="Times New Roman"/>
          <w:lang w:val="pt-BR"/>
        </w:rPr>
        <w:t xml:space="preserve"> e</w:t>
      </w:r>
      <w:r w:rsidR="002F6848" w:rsidRPr="002F6848">
        <w:rPr>
          <w:rFonts w:ascii="Times New Roman" w:hAnsi="Times New Roman"/>
          <w:lang w:val="pt-BR"/>
        </w:rPr>
        <w:t xml:space="preserve"> </w:t>
      </w:r>
      <w:r w:rsidR="004A3F0A">
        <w:rPr>
          <w:rFonts w:ascii="Times New Roman" w:hAnsi="Times New Roman"/>
          <w:lang w:val="pt-BR"/>
        </w:rPr>
        <w:t>retir</w:t>
      </w:r>
      <w:r w:rsidR="003A44A3">
        <w:rPr>
          <w:rFonts w:ascii="Times New Roman" w:hAnsi="Times New Roman"/>
          <w:lang w:val="pt-BR"/>
        </w:rPr>
        <w:t>aram</w:t>
      </w:r>
      <w:r w:rsidR="004A3F0A">
        <w:rPr>
          <w:rFonts w:ascii="Times New Roman" w:hAnsi="Times New Roman"/>
          <w:lang w:val="pt-BR"/>
        </w:rPr>
        <w:t xml:space="preserve">-se </w:t>
      </w:r>
      <w:r w:rsidR="002F6848" w:rsidRPr="002F6848">
        <w:rPr>
          <w:rFonts w:ascii="Times New Roman" w:hAnsi="Times New Roman"/>
          <w:lang w:val="pt-BR"/>
        </w:rPr>
        <w:t xml:space="preserve">alíquotas do meio reacional </w:t>
      </w:r>
      <w:r w:rsidR="003A44A3">
        <w:rPr>
          <w:rFonts w:ascii="Times New Roman" w:hAnsi="Times New Roman"/>
          <w:lang w:val="pt-BR"/>
        </w:rPr>
        <w:t>em tempos predeterminados</w:t>
      </w:r>
      <w:r w:rsidR="004A3F0A">
        <w:rPr>
          <w:rFonts w:ascii="Times New Roman" w:hAnsi="Times New Roman"/>
          <w:lang w:val="pt-BR"/>
        </w:rPr>
        <w:t>, durante 120 min</w:t>
      </w:r>
      <w:r w:rsidR="002F6848" w:rsidRPr="002F6848">
        <w:rPr>
          <w:rFonts w:ascii="Times New Roman" w:hAnsi="Times New Roman"/>
          <w:lang w:val="pt-BR"/>
        </w:rPr>
        <w:t xml:space="preserve">. Para </w:t>
      </w:r>
      <w:r w:rsidR="008E5FEE">
        <w:rPr>
          <w:rFonts w:ascii="Times New Roman" w:hAnsi="Times New Roman"/>
          <w:lang w:val="pt-BR"/>
        </w:rPr>
        <w:t xml:space="preserve">se </w:t>
      </w:r>
      <w:r w:rsidR="002F6848" w:rsidRPr="002F6848">
        <w:rPr>
          <w:rFonts w:ascii="Times New Roman" w:hAnsi="Times New Roman"/>
          <w:lang w:val="pt-BR"/>
        </w:rPr>
        <w:t xml:space="preserve">avaliar a eficiência da </w:t>
      </w:r>
      <w:proofErr w:type="spellStart"/>
      <w:r w:rsidR="002F6848" w:rsidRPr="002F6848">
        <w:rPr>
          <w:rFonts w:ascii="Times New Roman" w:hAnsi="Times New Roman"/>
          <w:lang w:val="pt-BR"/>
        </w:rPr>
        <w:t>fotólise</w:t>
      </w:r>
      <w:proofErr w:type="spellEnd"/>
      <w:r w:rsidR="002F6848" w:rsidRPr="002F6848">
        <w:rPr>
          <w:rFonts w:ascii="Times New Roman" w:hAnsi="Times New Roman"/>
          <w:lang w:val="pt-BR"/>
        </w:rPr>
        <w:t xml:space="preserve"> </w:t>
      </w:r>
      <w:r w:rsidR="008E5FEE">
        <w:rPr>
          <w:rFonts w:ascii="Times New Roman" w:hAnsi="Times New Roman"/>
          <w:lang w:val="pt-BR"/>
        </w:rPr>
        <w:t>na</w:t>
      </w:r>
      <w:r w:rsidR="002F6848" w:rsidRPr="002F6848">
        <w:rPr>
          <w:rFonts w:ascii="Times New Roman" w:hAnsi="Times New Roman"/>
          <w:lang w:val="pt-BR"/>
        </w:rPr>
        <w:t xml:space="preserve"> oxidação do </w:t>
      </w:r>
      <w:proofErr w:type="gramStart"/>
      <w:r w:rsidR="002F6848" w:rsidRPr="002F6848">
        <w:rPr>
          <w:rFonts w:ascii="Times New Roman" w:hAnsi="Times New Roman"/>
          <w:lang w:val="pt-BR"/>
        </w:rPr>
        <w:t>As(</w:t>
      </w:r>
      <w:proofErr w:type="gramEnd"/>
      <w:r w:rsidR="002F6848" w:rsidRPr="002F6848">
        <w:rPr>
          <w:rFonts w:ascii="Times New Roman" w:hAnsi="Times New Roman"/>
          <w:lang w:val="pt-BR"/>
        </w:rPr>
        <w:t xml:space="preserve">III), foi utilizada a mesma metodologia experimental, mas na </w:t>
      </w:r>
      <w:r w:rsidR="003D4DBD">
        <w:rPr>
          <w:rFonts w:ascii="Times New Roman" w:hAnsi="Times New Roman"/>
          <w:lang w:val="pt-BR"/>
        </w:rPr>
        <w:t>ausência de fotocatalisador. Os</w:t>
      </w:r>
      <w:r w:rsidR="002F6848" w:rsidRPr="002F6848">
        <w:rPr>
          <w:rFonts w:ascii="Times New Roman" w:hAnsi="Times New Roman"/>
          <w:lang w:val="pt-BR"/>
        </w:rPr>
        <w:t xml:space="preserve"> testes fotocatalíticos </w:t>
      </w:r>
      <w:r w:rsidR="003D4DBD">
        <w:rPr>
          <w:rFonts w:ascii="Times New Roman" w:hAnsi="Times New Roman"/>
          <w:lang w:val="pt-BR"/>
        </w:rPr>
        <w:t xml:space="preserve">foram </w:t>
      </w:r>
      <w:r w:rsidR="002F6848" w:rsidRPr="002F6848">
        <w:rPr>
          <w:rFonts w:ascii="Times New Roman" w:hAnsi="Times New Roman"/>
          <w:lang w:val="pt-BR"/>
        </w:rPr>
        <w:t>conduzidos em triplicata para</w:t>
      </w:r>
      <w:r w:rsidR="008E5FEE">
        <w:rPr>
          <w:rFonts w:ascii="Times New Roman" w:hAnsi="Times New Roman"/>
          <w:lang w:val="pt-BR"/>
        </w:rPr>
        <w:t xml:space="preserve"> se</w:t>
      </w:r>
      <w:r w:rsidR="002F6848" w:rsidRPr="002F6848">
        <w:rPr>
          <w:rFonts w:ascii="Times New Roman" w:hAnsi="Times New Roman"/>
          <w:lang w:val="pt-BR"/>
        </w:rPr>
        <w:t xml:space="preserve"> determinar a cinética da reação e avaliar a reprodutibilidade</w:t>
      </w:r>
      <w:r w:rsidR="008E5FEE">
        <w:rPr>
          <w:rFonts w:ascii="Times New Roman" w:hAnsi="Times New Roman"/>
          <w:lang w:val="pt-BR"/>
        </w:rPr>
        <w:t xml:space="preserve"> </w:t>
      </w:r>
      <w:r w:rsidR="002F6848" w:rsidRPr="002F6848">
        <w:rPr>
          <w:rFonts w:ascii="Times New Roman" w:hAnsi="Times New Roman"/>
          <w:lang w:val="pt-BR"/>
        </w:rPr>
        <w:t>d</w:t>
      </w:r>
      <w:r w:rsidR="008E5FEE">
        <w:rPr>
          <w:rFonts w:ascii="Times New Roman" w:hAnsi="Times New Roman"/>
          <w:lang w:val="pt-BR"/>
        </w:rPr>
        <w:t>a</w:t>
      </w:r>
      <w:r w:rsidR="002F6848" w:rsidRPr="002F6848">
        <w:rPr>
          <w:rFonts w:ascii="Times New Roman" w:hAnsi="Times New Roman"/>
          <w:lang w:val="pt-BR"/>
        </w:rPr>
        <w:t xml:space="preserve"> remoção/oxidação do </w:t>
      </w:r>
      <w:proofErr w:type="gramStart"/>
      <w:r w:rsidR="002F6848" w:rsidRPr="002F6848">
        <w:rPr>
          <w:rFonts w:ascii="Times New Roman" w:hAnsi="Times New Roman"/>
          <w:lang w:val="pt-BR"/>
        </w:rPr>
        <w:t>As(</w:t>
      </w:r>
      <w:proofErr w:type="gramEnd"/>
      <w:r w:rsidR="002F6848" w:rsidRPr="002F6848">
        <w:rPr>
          <w:rFonts w:ascii="Times New Roman" w:hAnsi="Times New Roman"/>
          <w:lang w:val="pt-BR"/>
        </w:rPr>
        <w:t>III).</w:t>
      </w:r>
    </w:p>
    <w:p w14:paraId="13EC3957" w14:textId="777A40CC" w:rsidR="002F6848" w:rsidRPr="002F6848" w:rsidRDefault="008E5FEE" w:rsidP="002F6848">
      <w:pPr>
        <w:pStyle w:val="TAMainText"/>
        <w:rPr>
          <w:rFonts w:ascii="Times New Roman" w:hAnsi="Times New Roman"/>
          <w:lang w:val="pt-BR"/>
        </w:rPr>
      </w:pPr>
      <w:r>
        <w:rPr>
          <w:rFonts w:ascii="Times New Roman" w:hAnsi="Times New Roman"/>
          <w:lang w:val="pt-BR"/>
        </w:rPr>
        <w:t>O</w:t>
      </w:r>
      <w:r w:rsidR="002F6848" w:rsidRPr="002F6848">
        <w:rPr>
          <w:rFonts w:ascii="Times New Roman" w:hAnsi="Times New Roman"/>
          <w:lang w:val="pt-BR"/>
        </w:rPr>
        <w:t xml:space="preserve"> </w:t>
      </w:r>
      <w:r w:rsidR="0088657D">
        <w:rPr>
          <w:rFonts w:ascii="Times New Roman" w:hAnsi="Times New Roman"/>
          <w:lang w:val="pt-BR"/>
        </w:rPr>
        <w:t>reuso</w:t>
      </w:r>
      <w:r w:rsidR="002F6848" w:rsidRPr="002F6848">
        <w:rPr>
          <w:rFonts w:ascii="Times New Roman" w:hAnsi="Times New Roman"/>
          <w:lang w:val="pt-BR"/>
        </w:rPr>
        <w:t xml:space="preserve"> do fotocatalisador</w:t>
      </w:r>
      <w:r>
        <w:rPr>
          <w:rFonts w:ascii="Times New Roman" w:hAnsi="Times New Roman"/>
          <w:lang w:val="pt-BR"/>
        </w:rPr>
        <w:t xml:space="preserve"> foi investigado</w:t>
      </w:r>
      <w:r w:rsidR="002F6848" w:rsidRPr="002F6848">
        <w:rPr>
          <w:rFonts w:ascii="Times New Roman" w:hAnsi="Times New Roman"/>
          <w:lang w:val="pt-BR"/>
        </w:rPr>
        <w:t xml:space="preserve">. Após o primeiro ciclo reacional, a amostra foi retirada do meio reacional por separação magnética e, </w:t>
      </w:r>
      <w:r>
        <w:rPr>
          <w:rFonts w:ascii="Times New Roman" w:hAnsi="Times New Roman"/>
          <w:lang w:val="pt-BR"/>
        </w:rPr>
        <w:t>após secagem</w:t>
      </w:r>
      <w:r w:rsidR="002F6848" w:rsidRPr="002F6848">
        <w:rPr>
          <w:rFonts w:ascii="Times New Roman" w:hAnsi="Times New Roman"/>
          <w:lang w:val="pt-BR"/>
        </w:rPr>
        <w:t>, foi reutilizada</w:t>
      </w:r>
      <w:r>
        <w:rPr>
          <w:rFonts w:ascii="Times New Roman" w:hAnsi="Times New Roman"/>
          <w:lang w:val="pt-BR"/>
        </w:rPr>
        <w:t xml:space="preserve"> em uma nova batelada reacional</w:t>
      </w:r>
      <w:r w:rsidR="002F6848" w:rsidRPr="002F6848">
        <w:rPr>
          <w:rFonts w:ascii="Times New Roman" w:hAnsi="Times New Roman"/>
          <w:lang w:val="pt-BR"/>
        </w:rPr>
        <w:t>. Este procedimento foi repetido por quatro ciclos de reação.</w:t>
      </w:r>
    </w:p>
    <w:p w14:paraId="6860760D" w14:textId="40D39E0F" w:rsidR="002F6848" w:rsidRPr="002F6848" w:rsidRDefault="002F6848" w:rsidP="002F6848">
      <w:pPr>
        <w:pStyle w:val="TAMainText"/>
        <w:rPr>
          <w:rFonts w:ascii="Times New Roman" w:hAnsi="Times New Roman"/>
          <w:lang w:val="pt-BR"/>
        </w:rPr>
      </w:pPr>
      <w:r w:rsidRPr="002F6848">
        <w:rPr>
          <w:rFonts w:ascii="Times New Roman" w:hAnsi="Times New Roman"/>
          <w:lang w:val="pt-BR"/>
        </w:rPr>
        <w:t>Para</w:t>
      </w:r>
      <w:r w:rsidR="00666B9C">
        <w:rPr>
          <w:rFonts w:ascii="Times New Roman" w:hAnsi="Times New Roman"/>
          <w:lang w:val="pt-BR"/>
        </w:rPr>
        <w:t xml:space="preserve"> se</w:t>
      </w:r>
      <w:r w:rsidRPr="002F6848">
        <w:rPr>
          <w:rFonts w:ascii="Times New Roman" w:hAnsi="Times New Roman"/>
          <w:lang w:val="pt-BR"/>
        </w:rPr>
        <w:t xml:space="preserve"> obter informações sobre as espécies químicas envolvidas na oxidação de </w:t>
      </w:r>
      <w:proofErr w:type="gramStart"/>
      <w:r w:rsidRPr="002F6848">
        <w:rPr>
          <w:rFonts w:ascii="Times New Roman" w:hAnsi="Times New Roman"/>
          <w:lang w:val="pt-BR"/>
        </w:rPr>
        <w:t>As(</w:t>
      </w:r>
      <w:proofErr w:type="gramEnd"/>
      <w:r w:rsidRPr="002F6848">
        <w:rPr>
          <w:rFonts w:ascii="Times New Roman" w:hAnsi="Times New Roman"/>
          <w:lang w:val="pt-BR"/>
        </w:rPr>
        <w:t>III) a As(V), um conjunto adicional de experimen</w:t>
      </w:r>
      <w:r w:rsidR="003D4DBD">
        <w:rPr>
          <w:rFonts w:ascii="Times New Roman" w:hAnsi="Times New Roman"/>
          <w:lang w:val="pt-BR"/>
        </w:rPr>
        <w:t xml:space="preserve">tos foi realizado empregando o </w:t>
      </w:r>
      <w:r w:rsidRPr="002F6848">
        <w:rPr>
          <w:rFonts w:ascii="Times New Roman" w:hAnsi="Times New Roman"/>
          <w:lang w:val="pt-BR"/>
        </w:rPr>
        <w:t xml:space="preserve">fotocatalisador na presença de </w:t>
      </w:r>
      <w:proofErr w:type="spellStart"/>
      <w:r w:rsidR="00BD0983" w:rsidRPr="00E4664C">
        <w:rPr>
          <w:rFonts w:ascii="Times New Roman" w:hAnsi="Times New Roman"/>
          <w:i/>
          <w:lang w:val="pt-BR"/>
        </w:rPr>
        <w:t>scavengers</w:t>
      </w:r>
      <w:proofErr w:type="spellEnd"/>
      <w:r w:rsidRPr="002F6848">
        <w:rPr>
          <w:rFonts w:ascii="Times New Roman" w:hAnsi="Times New Roman"/>
          <w:lang w:val="pt-BR"/>
        </w:rPr>
        <w:t xml:space="preserve">. </w:t>
      </w:r>
      <w:r w:rsidR="00BD0983">
        <w:rPr>
          <w:rFonts w:ascii="Times New Roman" w:hAnsi="Times New Roman"/>
          <w:lang w:val="pt-BR"/>
        </w:rPr>
        <w:t>O</w:t>
      </w:r>
      <w:r w:rsidRPr="002F6848">
        <w:rPr>
          <w:rFonts w:ascii="Times New Roman" w:hAnsi="Times New Roman"/>
          <w:lang w:val="pt-BR"/>
        </w:rPr>
        <w:t xml:space="preserve">xalato de amônio, 1,4-benzoquinona e </w:t>
      </w:r>
      <w:proofErr w:type="spellStart"/>
      <w:r w:rsidRPr="002F6848">
        <w:rPr>
          <w:rFonts w:ascii="Times New Roman" w:hAnsi="Times New Roman"/>
          <w:lang w:val="pt-BR"/>
        </w:rPr>
        <w:t>isopropanol</w:t>
      </w:r>
      <w:proofErr w:type="spellEnd"/>
      <w:r w:rsidRPr="002F6848">
        <w:rPr>
          <w:rFonts w:ascii="Times New Roman" w:hAnsi="Times New Roman"/>
          <w:lang w:val="pt-BR"/>
        </w:rPr>
        <w:t xml:space="preserve"> foram usados como </w:t>
      </w:r>
      <w:proofErr w:type="spellStart"/>
      <w:r w:rsidR="00BD0983" w:rsidRPr="00E4664C">
        <w:rPr>
          <w:rFonts w:ascii="Times New Roman" w:hAnsi="Times New Roman"/>
          <w:i/>
          <w:lang w:val="pt-BR"/>
        </w:rPr>
        <w:t>scavengers</w:t>
      </w:r>
      <w:proofErr w:type="spellEnd"/>
      <w:r w:rsidR="00BD0983" w:rsidRPr="002F6848">
        <w:rPr>
          <w:rFonts w:ascii="Times New Roman" w:hAnsi="Times New Roman"/>
          <w:lang w:val="pt-BR"/>
        </w:rPr>
        <w:t xml:space="preserve"> </w:t>
      </w:r>
      <w:r w:rsidRPr="002F6848">
        <w:rPr>
          <w:rFonts w:ascii="Times New Roman" w:hAnsi="Times New Roman"/>
          <w:lang w:val="pt-BR"/>
        </w:rPr>
        <w:t xml:space="preserve">de </w:t>
      </w:r>
      <w:r w:rsidR="00BD0983">
        <w:rPr>
          <w:rFonts w:ascii="Times New Roman" w:hAnsi="Times New Roman"/>
          <w:lang w:val="pt-BR"/>
        </w:rPr>
        <w:t>lacunas</w:t>
      </w:r>
      <w:r w:rsidR="00BD0983" w:rsidRPr="002F6848">
        <w:rPr>
          <w:rFonts w:ascii="Times New Roman" w:hAnsi="Times New Roman"/>
          <w:lang w:val="pt-BR"/>
        </w:rPr>
        <w:t xml:space="preserve"> </w:t>
      </w:r>
      <w:r w:rsidRPr="002F6848">
        <w:rPr>
          <w:rFonts w:ascii="Times New Roman" w:hAnsi="Times New Roman"/>
          <w:lang w:val="pt-BR"/>
        </w:rPr>
        <w:t>h</w:t>
      </w:r>
      <w:r w:rsidRPr="00E4664C">
        <w:rPr>
          <w:rFonts w:ascii="Times New Roman" w:hAnsi="Times New Roman"/>
          <w:vertAlign w:val="superscript"/>
          <w:lang w:val="pt-BR"/>
        </w:rPr>
        <w:t>+</w:t>
      </w:r>
      <w:r w:rsidRPr="002F6848">
        <w:rPr>
          <w:rFonts w:ascii="Times New Roman" w:hAnsi="Times New Roman"/>
          <w:lang w:val="pt-BR"/>
        </w:rPr>
        <w:t xml:space="preserve">, radicais superóxido e radicais hidroxila, respectivamente. </w:t>
      </w:r>
      <w:r w:rsidR="00BD0983">
        <w:rPr>
          <w:rFonts w:ascii="Times New Roman" w:hAnsi="Times New Roman"/>
          <w:lang w:val="pt-BR"/>
        </w:rPr>
        <w:t>O</w:t>
      </w:r>
      <w:r w:rsidRPr="002F6848">
        <w:rPr>
          <w:rFonts w:ascii="Times New Roman" w:hAnsi="Times New Roman"/>
          <w:lang w:val="pt-BR"/>
        </w:rPr>
        <w:t xml:space="preserve">s </w:t>
      </w:r>
      <w:proofErr w:type="spellStart"/>
      <w:r w:rsidRPr="00E4664C">
        <w:rPr>
          <w:rFonts w:ascii="Times New Roman" w:hAnsi="Times New Roman"/>
          <w:i/>
          <w:lang w:val="pt-BR"/>
        </w:rPr>
        <w:t>scavengers</w:t>
      </w:r>
      <w:proofErr w:type="spellEnd"/>
      <w:r w:rsidRPr="002F6848">
        <w:rPr>
          <w:rFonts w:ascii="Times New Roman" w:hAnsi="Times New Roman"/>
          <w:lang w:val="pt-BR"/>
        </w:rPr>
        <w:t xml:space="preserve"> foram adicionados na concentração de 0,01 mol L</w:t>
      </w:r>
      <w:r w:rsidRPr="009B6B1D">
        <w:rPr>
          <w:rFonts w:ascii="Times New Roman" w:hAnsi="Times New Roman"/>
          <w:vertAlign w:val="superscript"/>
          <w:lang w:val="pt-BR"/>
        </w:rPr>
        <w:t>-1</w:t>
      </w:r>
      <w:r w:rsidRPr="002F6848">
        <w:rPr>
          <w:rFonts w:ascii="Times New Roman" w:hAnsi="Times New Roman"/>
          <w:lang w:val="pt-BR"/>
        </w:rPr>
        <w:t xml:space="preserve"> ao meio reacional.</w:t>
      </w:r>
    </w:p>
    <w:p w14:paraId="6F89D7AC" w14:textId="2A592772" w:rsidR="007A552F" w:rsidRPr="007A552F" w:rsidRDefault="002F6848" w:rsidP="002F6848">
      <w:pPr>
        <w:pStyle w:val="TAMainText"/>
        <w:rPr>
          <w:rFonts w:ascii="Times New Roman" w:hAnsi="Times New Roman"/>
          <w:lang w:val="pt-BR"/>
        </w:rPr>
      </w:pPr>
      <w:r w:rsidRPr="002F6848">
        <w:rPr>
          <w:rFonts w:ascii="Times New Roman" w:hAnsi="Times New Roman"/>
          <w:lang w:val="pt-BR"/>
        </w:rPr>
        <w:t xml:space="preserve">A concentração analítica de As(III) foi determinada por Espectrometria de Absorção Atômica </w:t>
      </w:r>
      <w:r w:rsidR="00BD0983">
        <w:rPr>
          <w:rFonts w:ascii="Times New Roman" w:hAnsi="Times New Roman"/>
          <w:lang w:val="pt-BR"/>
        </w:rPr>
        <w:t>por</w:t>
      </w:r>
      <w:r w:rsidR="00BD0983" w:rsidRPr="002F6848">
        <w:rPr>
          <w:rFonts w:ascii="Times New Roman" w:hAnsi="Times New Roman"/>
          <w:lang w:val="pt-BR"/>
        </w:rPr>
        <w:t xml:space="preserve"> </w:t>
      </w:r>
      <w:r w:rsidRPr="002F6848">
        <w:rPr>
          <w:rFonts w:ascii="Times New Roman" w:hAnsi="Times New Roman"/>
          <w:lang w:val="pt-BR"/>
        </w:rPr>
        <w:t>Geração de Hidreto</w:t>
      </w:r>
      <w:r w:rsidR="00BD0983">
        <w:rPr>
          <w:rFonts w:ascii="Times New Roman" w:hAnsi="Times New Roman"/>
          <w:lang w:val="pt-BR"/>
        </w:rPr>
        <w:t>s</w:t>
      </w:r>
      <w:r w:rsidRPr="002F6848">
        <w:rPr>
          <w:rFonts w:ascii="Times New Roman" w:hAnsi="Times New Roman"/>
          <w:lang w:val="pt-BR"/>
        </w:rPr>
        <w:t xml:space="preserve"> (HG-AAS) (</w:t>
      </w:r>
      <w:proofErr w:type="spellStart"/>
      <w:r w:rsidRPr="002F6848">
        <w:rPr>
          <w:rFonts w:ascii="Times New Roman" w:hAnsi="Times New Roman"/>
          <w:lang w:val="pt-BR"/>
        </w:rPr>
        <w:t>Perkin</w:t>
      </w:r>
      <w:proofErr w:type="spellEnd"/>
      <w:r w:rsidRPr="002F6848">
        <w:rPr>
          <w:rFonts w:ascii="Times New Roman" w:hAnsi="Times New Roman"/>
          <w:lang w:val="pt-BR"/>
        </w:rPr>
        <w:t xml:space="preserve"> Elmer, </w:t>
      </w:r>
      <w:proofErr w:type="spellStart"/>
      <w:r w:rsidRPr="002F6848">
        <w:rPr>
          <w:rFonts w:ascii="Times New Roman" w:hAnsi="Times New Roman"/>
          <w:lang w:val="pt-BR"/>
        </w:rPr>
        <w:t>AAnalyst</w:t>
      </w:r>
      <w:proofErr w:type="spellEnd"/>
      <w:r w:rsidRPr="002F6848">
        <w:rPr>
          <w:rFonts w:ascii="Times New Roman" w:hAnsi="Times New Roman"/>
          <w:lang w:val="pt-BR"/>
        </w:rPr>
        <w:t xml:space="preserve"> 700, Alemanha) a 365 </w:t>
      </w:r>
      <w:proofErr w:type="spellStart"/>
      <w:r w:rsidRPr="002F6848">
        <w:rPr>
          <w:rFonts w:ascii="Times New Roman" w:hAnsi="Times New Roman"/>
          <w:lang w:val="pt-BR"/>
        </w:rPr>
        <w:t>nm</w:t>
      </w:r>
      <w:proofErr w:type="spellEnd"/>
      <w:r w:rsidRPr="002F6848">
        <w:rPr>
          <w:rFonts w:ascii="Times New Roman" w:hAnsi="Times New Roman"/>
          <w:lang w:val="pt-BR"/>
        </w:rPr>
        <w:t xml:space="preserve">, conforme metodologia empregada por </w:t>
      </w:r>
      <w:r w:rsidR="001E47CA" w:rsidRPr="001E47CA">
        <w:rPr>
          <w:rFonts w:ascii="Times New Roman" w:hAnsi="Times New Roman"/>
          <w:lang w:val="pt-BR"/>
        </w:rPr>
        <w:fldChar w:fldCharType="begin" w:fldLock="1"/>
      </w:r>
      <w:r w:rsidR="001E47CA">
        <w:rPr>
          <w:rFonts w:ascii="Times New Roman" w:hAnsi="Times New Roman"/>
          <w:lang w:val="pt-BR"/>
        </w:rPr>
        <w:instrText>ADDIN CSL_CITATION {"citationItems":[{"id":"ITEM-1","itemData":{"DOI":"10.1016/j.ecoenv.2018.01.001","ISSN":"10902414","PMID":"29331917","abstract":"The oxidation of As(III) to As(V) in aqueous solution was evaluated using heterogeneous photocatalysis and photolysis. The influence of TiO2 as catalyst in different crystalline (rutile, anatase) and commercial forms was evaluated in a batch reactor and an insignificant difference was observed between them. The process by photocatalysis reached up to 97% As(III) oxidation and no significant difference was observed comparing to results obtained by photolysis. The photolysis experiments (UV radiation only), also carried out in a batch system, showed a high oxidation rate of As(III) (90% in 20 min). The influence of different matrices (well water, river water and public water supply) were evaluated. Additionally, the effect of As(V) concentration, generated during the oxidation process, was studied. Continuous photolysis experiments using only UV radiation were performed, resulting in a high As(III) oxidation rate. Using a flow rate of 5 mL min−1 and an initial concentration of As(III) 200 µg L−1, gave an oxidation percentage of As(III) of up to 72%, showing a simple and economical alternative to the oxidation step of As(III) to As(V) in the treatment of water contaminated with arsenic.","author":[{"dropping-particle":"","family":"Fontana","given":"Klaiani B.","non-dropping-particle":"","parse-names":false,"suffix":""},{"dropping-particle":"","family":"Lenzi","given":"Giane G.","non-dropping-particle":"","parse-names":false,"suffix":""},{"dropping-particle":"","family":"Seára","given":"Eriton C.R.","non-dropping-particle":"","parse-names":false,"suffix":""},{"dropping-particle":"","family":"Chaves","given":"Eduardo S.","non-dropping-particle":"","parse-names":false,"suffix":""}],"container-title":"Ecotoxicology and Environmental Safety","id":"ITEM-1","issue":"December 2017","issued":{"date-parts":[["2018"]]},"page":"127-131","publisher":"Elsevier Inc.","title":"Comparision of photocatalysis and photolysis processes for arsenic oxidation in water","type":"article-journal","volume":"151"},"uris":["http://www.mendeley.com/documents/?uuid=854c1055-0d21-44ca-98aa-75a08bfc7289"]}],"mendeley":{"formattedCitation":"(7)","plainTextFormattedCitation":"(7)","previouslyFormattedCitation":"(7)"},"properties":{"noteIndex":0},"schema":"https://github.com/citation-style-language/schema/raw/master/csl-citation.json"}</w:instrText>
      </w:r>
      <w:r w:rsidR="001E47CA" w:rsidRPr="001E47CA">
        <w:rPr>
          <w:rFonts w:ascii="Times New Roman" w:hAnsi="Times New Roman"/>
          <w:lang w:val="pt-BR"/>
        </w:rPr>
        <w:fldChar w:fldCharType="separate"/>
      </w:r>
      <w:r w:rsidR="001E47CA" w:rsidRPr="001E47CA">
        <w:rPr>
          <w:rFonts w:ascii="Times New Roman" w:hAnsi="Times New Roman"/>
          <w:noProof/>
          <w:lang w:val="pt-BR"/>
        </w:rPr>
        <w:t>(7)</w:t>
      </w:r>
      <w:r w:rsidR="001E47CA" w:rsidRPr="001E47CA">
        <w:rPr>
          <w:rFonts w:ascii="Times New Roman" w:hAnsi="Times New Roman"/>
          <w:lang w:val="pt-BR"/>
        </w:rPr>
        <w:fldChar w:fldCharType="end"/>
      </w:r>
      <w:r w:rsidRPr="002F6848">
        <w:rPr>
          <w:rFonts w:ascii="Times New Roman" w:hAnsi="Times New Roman"/>
          <w:lang w:val="pt-BR"/>
        </w:rPr>
        <w:t xml:space="preserve">. Alíquotas retiradas </w:t>
      </w:r>
      <w:r w:rsidR="00663BDE">
        <w:rPr>
          <w:rFonts w:ascii="Times New Roman" w:hAnsi="Times New Roman"/>
          <w:lang w:val="pt-BR"/>
        </w:rPr>
        <w:t>durante os</w:t>
      </w:r>
      <w:r w:rsidR="00663BDE" w:rsidRPr="002F6848">
        <w:rPr>
          <w:rFonts w:ascii="Times New Roman" w:hAnsi="Times New Roman"/>
          <w:lang w:val="pt-BR"/>
        </w:rPr>
        <w:t xml:space="preserve"> </w:t>
      </w:r>
      <w:r w:rsidRPr="002F6848">
        <w:rPr>
          <w:rFonts w:ascii="Times New Roman" w:hAnsi="Times New Roman"/>
          <w:lang w:val="pt-BR"/>
        </w:rPr>
        <w:t>testes</w:t>
      </w:r>
      <w:r w:rsidR="004E7A1F">
        <w:rPr>
          <w:rFonts w:ascii="Times New Roman" w:hAnsi="Times New Roman"/>
          <w:lang w:val="pt-BR"/>
        </w:rPr>
        <w:t xml:space="preserve"> </w:t>
      </w:r>
      <w:r w:rsidRPr="002F6848">
        <w:rPr>
          <w:rFonts w:ascii="Times New Roman" w:hAnsi="Times New Roman"/>
          <w:lang w:val="pt-BR"/>
        </w:rPr>
        <w:t xml:space="preserve">fotocatalíticos foram centrifugadas a 5000 rpm por 5 min em centrífuga Excelsa Baby II 206-R. 1 </w:t>
      </w:r>
      <w:proofErr w:type="spellStart"/>
      <w:r w:rsidRPr="002F6848">
        <w:rPr>
          <w:rFonts w:ascii="Times New Roman" w:hAnsi="Times New Roman"/>
          <w:lang w:val="pt-BR"/>
        </w:rPr>
        <w:t>mL</w:t>
      </w:r>
      <w:proofErr w:type="spellEnd"/>
      <w:r w:rsidRPr="002F6848">
        <w:rPr>
          <w:rFonts w:ascii="Times New Roman" w:hAnsi="Times New Roman"/>
          <w:lang w:val="pt-BR"/>
        </w:rPr>
        <w:t xml:space="preserve"> do sobrenadante foi então removido e completado para 10 </w:t>
      </w:r>
      <w:proofErr w:type="spellStart"/>
      <w:r w:rsidRPr="002F6848">
        <w:rPr>
          <w:rFonts w:ascii="Times New Roman" w:hAnsi="Times New Roman"/>
          <w:lang w:val="pt-BR"/>
        </w:rPr>
        <w:t>mL</w:t>
      </w:r>
      <w:proofErr w:type="spellEnd"/>
      <w:r w:rsidRPr="002F6848">
        <w:rPr>
          <w:rFonts w:ascii="Times New Roman" w:hAnsi="Times New Roman"/>
          <w:lang w:val="pt-BR"/>
        </w:rPr>
        <w:t xml:space="preserve"> com a adição de 8 </w:t>
      </w:r>
      <w:proofErr w:type="spellStart"/>
      <w:r w:rsidRPr="002F6848">
        <w:rPr>
          <w:rFonts w:ascii="Times New Roman" w:hAnsi="Times New Roman"/>
          <w:lang w:val="pt-BR"/>
        </w:rPr>
        <w:t>mL</w:t>
      </w:r>
      <w:proofErr w:type="spellEnd"/>
      <w:r w:rsidRPr="002F6848">
        <w:rPr>
          <w:rFonts w:ascii="Times New Roman" w:hAnsi="Times New Roman"/>
          <w:lang w:val="pt-BR"/>
        </w:rPr>
        <w:t xml:space="preserve"> </w:t>
      </w:r>
      <w:r w:rsidRPr="002F6848">
        <w:rPr>
          <w:rFonts w:ascii="Times New Roman" w:hAnsi="Times New Roman"/>
          <w:lang w:val="pt-BR"/>
        </w:rPr>
        <w:lastRenderedPageBreak/>
        <w:t xml:space="preserve">de </w:t>
      </w:r>
      <w:proofErr w:type="spellStart"/>
      <w:r w:rsidRPr="002F6848">
        <w:rPr>
          <w:rFonts w:ascii="Times New Roman" w:hAnsi="Times New Roman"/>
          <w:lang w:val="pt-BR"/>
        </w:rPr>
        <w:t>HCl</w:t>
      </w:r>
      <w:proofErr w:type="spellEnd"/>
      <w:r w:rsidRPr="002F6848">
        <w:rPr>
          <w:rFonts w:ascii="Times New Roman" w:hAnsi="Times New Roman"/>
          <w:lang w:val="pt-BR"/>
        </w:rPr>
        <w:t xml:space="preserve"> a 10% (v/v) e 1 </w:t>
      </w:r>
      <w:proofErr w:type="spellStart"/>
      <w:r w:rsidRPr="002F6848">
        <w:rPr>
          <w:rFonts w:ascii="Times New Roman" w:hAnsi="Times New Roman"/>
          <w:lang w:val="pt-BR"/>
        </w:rPr>
        <w:t>mL</w:t>
      </w:r>
      <w:proofErr w:type="spellEnd"/>
      <w:r w:rsidRPr="002F6848">
        <w:rPr>
          <w:rFonts w:ascii="Times New Roman" w:hAnsi="Times New Roman"/>
          <w:lang w:val="pt-BR"/>
        </w:rPr>
        <w:t xml:space="preserve"> de solução tampão </w:t>
      </w:r>
      <w:proofErr w:type="spellStart"/>
      <w:r w:rsidRPr="002F6848">
        <w:rPr>
          <w:rFonts w:ascii="Times New Roman" w:hAnsi="Times New Roman"/>
          <w:lang w:val="pt-BR"/>
        </w:rPr>
        <w:t>citrato</w:t>
      </w:r>
      <w:proofErr w:type="spellEnd"/>
      <w:r w:rsidRPr="002F6848">
        <w:rPr>
          <w:rFonts w:ascii="Times New Roman" w:hAnsi="Times New Roman"/>
          <w:lang w:val="pt-BR"/>
        </w:rPr>
        <w:t xml:space="preserve"> pH 7 para garantir que o </w:t>
      </w:r>
      <w:proofErr w:type="gramStart"/>
      <w:r w:rsidRPr="002F6848">
        <w:rPr>
          <w:rFonts w:ascii="Times New Roman" w:hAnsi="Times New Roman"/>
          <w:lang w:val="pt-BR"/>
        </w:rPr>
        <w:t>As(</w:t>
      </w:r>
      <w:proofErr w:type="gramEnd"/>
      <w:r w:rsidRPr="002F6848">
        <w:rPr>
          <w:rFonts w:ascii="Times New Roman" w:hAnsi="Times New Roman"/>
          <w:lang w:val="pt-BR"/>
        </w:rPr>
        <w:t xml:space="preserve">V) </w:t>
      </w:r>
      <w:r w:rsidR="00090A27">
        <w:rPr>
          <w:rFonts w:ascii="Times New Roman" w:hAnsi="Times New Roman"/>
          <w:lang w:val="pt-BR"/>
        </w:rPr>
        <w:t xml:space="preserve">não </w:t>
      </w:r>
      <w:r w:rsidR="004E7A1F">
        <w:rPr>
          <w:rFonts w:ascii="Times New Roman" w:hAnsi="Times New Roman"/>
          <w:lang w:val="pt-BR"/>
        </w:rPr>
        <w:t>fosse reduzido a</w:t>
      </w:r>
      <w:r w:rsidRPr="002F6848">
        <w:rPr>
          <w:rFonts w:ascii="Times New Roman" w:hAnsi="Times New Roman"/>
          <w:lang w:val="pt-BR"/>
        </w:rPr>
        <w:t xml:space="preserve"> </w:t>
      </w:r>
      <w:proofErr w:type="spellStart"/>
      <w:r w:rsidRPr="002F6848">
        <w:rPr>
          <w:rFonts w:ascii="Times New Roman" w:hAnsi="Times New Roman"/>
          <w:lang w:val="pt-BR"/>
        </w:rPr>
        <w:t>As</w:t>
      </w:r>
      <w:proofErr w:type="spellEnd"/>
      <w:r w:rsidRPr="002F6848">
        <w:rPr>
          <w:rFonts w:ascii="Times New Roman" w:hAnsi="Times New Roman"/>
          <w:lang w:val="pt-BR"/>
        </w:rPr>
        <w:t>(III). No sistema de análise</w:t>
      </w:r>
      <w:r w:rsidR="004E7A1F">
        <w:rPr>
          <w:rFonts w:ascii="Times New Roman" w:hAnsi="Times New Roman"/>
          <w:lang w:val="pt-BR"/>
        </w:rPr>
        <w:t>,</w:t>
      </w:r>
      <w:r w:rsidRPr="002F6848">
        <w:rPr>
          <w:rFonts w:ascii="Times New Roman" w:hAnsi="Times New Roman"/>
          <w:lang w:val="pt-BR"/>
        </w:rPr>
        <w:t xml:space="preserve"> foram utilizados gás argônio (White Martins), </w:t>
      </w:r>
      <w:proofErr w:type="spellStart"/>
      <w:r w:rsidRPr="002F6848">
        <w:rPr>
          <w:rFonts w:ascii="Times New Roman" w:hAnsi="Times New Roman"/>
          <w:lang w:val="pt-BR"/>
        </w:rPr>
        <w:t>HCl</w:t>
      </w:r>
      <w:proofErr w:type="spellEnd"/>
      <w:r w:rsidRPr="002F6848">
        <w:rPr>
          <w:rFonts w:ascii="Times New Roman" w:hAnsi="Times New Roman"/>
          <w:lang w:val="pt-BR"/>
        </w:rPr>
        <w:t xml:space="preserve"> 10% (v/v) (agente de carga) e NaBH</w:t>
      </w:r>
      <w:r w:rsidRPr="00E4664C">
        <w:rPr>
          <w:rFonts w:ascii="Times New Roman" w:hAnsi="Times New Roman"/>
          <w:vertAlign w:val="subscript"/>
          <w:lang w:val="pt-BR"/>
        </w:rPr>
        <w:t>4</w:t>
      </w:r>
      <w:r w:rsidRPr="002F6848">
        <w:rPr>
          <w:rFonts w:ascii="Times New Roman" w:hAnsi="Times New Roman"/>
          <w:lang w:val="pt-BR"/>
        </w:rPr>
        <w:t xml:space="preserve"> 0,36% (agente redutor) em solução de </w:t>
      </w:r>
      <w:proofErr w:type="spellStart"/>
      <w:r w:rsidRPr="002F6848">
        <w:rPr>
          <w:rFonts w:ascii="Times New Roman" w:hAnsi="Times New Roman"/>
          <w:lang w:val="pt-BR"/>
        </w:rPr>
        <w:t>NaOH</w:t>
      </w:r>
      <w:proofErr w:type="spellEnd"/>
      <w:r w:rsidRPr="002F6848">
        <w:rPr>
          <w:rFonts w:ascii="Times New Roman" w:hAnsi="Times New Roman"/>
          <w:lang w:val="pt-BR"/>
        </w:rPr>
        <w:t xml:space="preserve"> 0,05%. </w:t>
      </w:r>
      <w:r w:rsidR="00090A27">
        <w:rPr>
          <w:rFonts w:ascii="Times New Roman" w:hAnsi="Times New Roman"/>
          <w:lang w:val="pt-BR"/>
        </w:rPr>
        <w:t>M</w:t>
      </w:r>
      <w:r w:rsidRPr="002F6848">
        <w:rPr>
          <w:rFonts w:ascii="Times New Roman" w:hAnsi="Times New Roman"/>
          <w:lang w:val="pt-BR"/>
        </w:rPr>
        <w:t xml:space="preserve">etodologia semelhante foi empregada para determinar a concentração total </w:t>
      </w:r>
      <w:proofErr w:type="gramStart"/>
      <w:r w:rsidRPr="002F6848">
        <w:rPr>
          <w:rFonts w:ascii="Times New Roman" w:hAnsi="Times New Roman"/>
          <w:lang w:val="pt-BR"/>
        </w:rPr>
        <w:t>de As</w:t>
      </w:r>
      <w:proofErr w:type="gramEnd"/>
      <w:r w:rsidRPr="002F6848">
        <w:rPr>
          <w:rFonts w:ascii="Times New Roman" w:hAnsi="Times New Roman"/>
          <w:lang w:val="pt-BR"/>
        </w:rPr>
        <w:t xml:space="preserve"> no meio reacional. Nesta análise, a solução tampão </w:t>
      </w:r>
      <w:proofErr w:type="spellStart"/>
      <w:r w:rsidRPr="002F6848">
        <w:rPr>
          <w:rFonts w:ascii="Times New Roman" w:hAnsi="Times New Roman"/>
          <w:lang w:val="pt-BR"/>
        </w:rPr>
        <w:t>citrato</w:t>
      </w:r>
      <w:proofErr w:type="spellEnd"/>
      <w:r w:rsidRPr="002F6848">
        <w:rPr>
          <w:rFonts w:ascii="Times New Roman" w:hAnsi="Times New Roman"/>
          <w:lang w:val="pt-BR"/>
        </w:rPr>
        <w:t xml:space="preserve"> foi substituída por uma solução 1</w:t>
      </w:r>
      <w:r w:rsidR="004E7A1F">
        <w:rPr>
          <w:rFonts w:ascii="Times New Roman" w:hAnsi="Times New Roman"/>
          <w:lang w:val="pt-BR"/>
        </w:rPr>
        <w:t> </w:t>
      </w:r>
      <w:r w:rsidRPr="002F6848">
        <w:rPr>
          <w:rFonts w:ascii="Times New Roman" w:hAnsi="Times New Roman"/>
          <w:lang w:val="pt-BR"/>
        </w:rPr>
        <w:t>mol L</w:t>
      </w:r>
      <w:r w:rsidRPr="009B6B1D">
        <w:rPr>
          <w:rFonts w:ascii="Times New Roman" w:hAnsi="Times New Roman"/>
          <w:vertAlign w:val="superscript"/>
          <w:lang w:val="pt-BR"/>
        </w:rPr>
        <w:t>-1</w:t>
      </w:r>
      <w:r w:rsidRPr="002F6848">
        <w:rPr>
          <w:rFonts w:ascii="Times New Roman" w:hAnsi="Times New Roman"/>
          <w:lang w:val="pt-BR"/>
        </w:rPr>
        <w:t xml:space="preserve"> </w:t>
      </w:r>
      <w:r w:rsidR="004E7A1F">
        <w:rPr>
          <w:rFonts w:ascii="Times New Roman" w:hAnsi="Times New Roman"/>
          <w:lang w:val="pt-BR"/>
        </w:rPr>
        <w:t xml:space="preserve">de </w:t>
      </w:r>
      <w:r w:rsidRPr="002F6848">
        <w:rPr>
          <w:rFonts w:ascii="Times New Roman" w:hAnsi="Times New Roman"/>
          <w:lang w:val="pt-BR"/>
        </w:rPr>
        <w:t xml:space="preserve">KI para que todo </w:t>
      </w:r>
      <w:proofErr w:type="gramStart"/>
      <w:r w:rsidRPr="002F6848">
        <w:rPr>
          <w:rFonts w:ascii="Times New Roman" w:hAnsi="Times New Roman"/>
          <w:lang w:val="pt-BR"/>
        </w:rPr>
        <w:t>As(</w:t>
      </w:r>
      <w:proofErr w:type="gramEnd"/>
      <w:r w:rsidRPr="002F6848">
        <w:rPr>
          <w:rFonts w:ascii="Times New Roman" w:hAnsi="Times New Roman"/>
          <w:lang w:val="pt-BR"/>
        </w:rPr>
        <w:t xml:space="preserve">V) fosse reduzido a </w:t>
      </w:r>
      <w:proofErr w:type="spellStart"/>
      <w:r w:rsidRPr="002F6848">
        <w:rPr>
          <w:rFonts w:ascii="Times New Roman" w:hAnsi="Times New Roman"/>
          <w:lang w:val="pt-BR"/>
        </w:rPr>
        <w:t>As</w:t>
      </w:r>
      <w:proofErr w:type="spellEnd"/>
      <w:r w:rsidRPr="002F6848">
        <w:rPr>
          <w:rFonts w:ascii="Times New Roman" w:hAnsi="Times New Roman"/>
          <w:lang w:val="pt-BR"/>
        </w:rPr>
        <w:t>(III) e, assim, pudesse ser determinada a concentração total de As. A concentração de As(V) p</w:t>
      </w:r>
      <w:r w:rsidR="004E7A1F">
        <w:rPr>
          <w:rFonts w:ascii="Times New Roman" w:hAnsi="Times New Roman"/>
          <w:lang w:val="pt-BR"/>
        </w:rPr>
        <w:t>ôde</w:t>
      </w:r>
      <w:r w:rsidRPr="002F6848">
        <w:rPr>
          <w:rFonts w:ascii="Times New Roman" w:hAnsi="Times New Roman"/>
          <w:lang w:val="pt-BR"/>
        </w:rPr>
        <w:t xml:space="preserve"> então ser determinada pela diferença entre a concentração total de As e </w:t>
      </w:r>
      <w:proofErr w:type="spellStart"/>
      <w:r w:rsidRPr="002F6848">
        <w:rPr>
          <w:rFonts w:ascii="Times New Roman" w:hAnsi="Times New Roman"/>
          <w:lang w:val="pt-BR"/>
        </w:rPr>
        <w:t>As</w:t>
      </w:r>
      <w:proofErr w:type="spellEnd"/>
      <w:r w:rsidRPr="002F6848">
        <w:rPr>
          <w:rFonts w:ascii="Times New Roman" w:hAnsi="Times New Roman"/>
          <w:lang w:val="pt-BR"/>
        </w:rPr>
        <w:t>(III).</w:t>
      </w:r>
    </w:p>
    <w:p w14:paraId="2659F9A5" w14:textId="572EB81E" w:rsidR="000A7D79" w:rsidRDefault="000A7D79" w:rsidP="009A4C75">
      <w:pPr>
        <w:pStyle w:val="Ttulo2"/>
        <w:spacing w:before="0" w:after="0" w:line="240" w:lineRule="exact"/>
        <w:rPr>
          <w:rFonts w:ascii="Helvetica" w:hAnsi="Helvetica" w:cs="Helvetica"/>
          <w:sz w:val="24"/>
          <w:szCs w:val="24"/>
        </w:rPr>
      </w:pPr>
    </w:p>
    <w:p w14:paraId="76452414" w14:textId="6A6718E3" w:rsidR="00C76861" w:rsidRPr="00862390" w:rsidRDefault="00EA4E1B" w:rsidP="00862390">
      <w:pPr>
        <w:pStyle w:val="Ttulo2"/>
        <w:spacing w:before="0"/>
        <w:rPr>
          <w:rFonts w:ascii="Helvetica" w:hAnsi="Helvetica" w:cs="Helvetica"/>
          <w:sz w:val="24"/>
          <w:szCs w:val="24"/>
        </w:rPr>
      </w:pPr>
      <w:r w:rsidRPr="00844E8D">
        <w:rPr>
          <w:rFonts w:ascii="Helvetica" w:hAnsi="Helvetica" w:cs="Helvetica"/>
          <w:sz w:val="24"/>
          <w:szCs w:val="24"/>
        </w:rPr>
        <w:t>Resultados e Discussão</w:t>
      </w:r>
    </w:p>
    <w:p w14:paraId="610D256A" w14:textId="5BAF6065" w:rsidR="003F5780" w:rsidRDefault="0024601E" w:rsidP="003F5780">
      <w:pPr>
        <w:pStyle w:val="VAFigureCaption"/>
        <w:spacing w:before="0" w:line="240" w:lineRule="exact"/>
        <w:rPr>
          <w:rFonts w:ascii="Times New Roman" w:hAnsi="Times New Roman"/>
          <w:i/>
          <w:sz w:val="20"/>
          <w:lang w:val="pt-BR"/>
        </w:rPr>
      </w:pPr>
      <w:r w:rsidRPr="0024601E">
        <w:rPr>
          <w:rFonts w:ascii="Times New Roman" w:hAnsi="Times New Roman"/>
          <w:i/>
          <w:sz w:val="20"/>
          <w:lang w:val="pt-BR"/>
        </w:rPr>
        <w:t>Difratometria de raios</w:t>
      </w:r>
      <w:r w:rsidR="00C27D03">
        <w:rPr>
          <w:rFonts w:ascii="Times New Roman" w:hAnsi="Times New Roman"/>
          <w:i/>
          <w:sz w:val="20"/>
          <w:lang w:val="pt-BR"/>
        </w:rPr>
        <w:t xml:space="preserve"> </w:t>
      </w:r>
      <w:r w:rsidRPr="0024601E">
        <w:rPr>
          <w:rFonts w:ascii="Times New Roman" w:hAnsi="Times New Roman"/>
          <w:i/>
          <w:sz w:val="20"/>
          <w:lang w:val="pt-BR"/>
        </w:rPr>
        <w:t>X (DRX) e Refinamento de Rietveld.</w:t>
      </w:r>
    </w:p>
    <w:p w14:paraId="5EDCBD8E" w14:textId="03A0EB1F" w:rsidR="0080245D" w:rsidRPr="0080245D" w:rsidRDefault="00C27D03" w:rsidP="0080245D">
      <w:pPr>
        <w:pStyle w:val="VAFigureCaption"/>
        <w:spacing w:before="0" w:line="240" w:lineRule="exact"/>
        <w:rPr>
          <w:rFonts w:ascii="Times New Roman" w:hAnsi="Times New Roman"/>
          <w:sz w:val="20"/>
          <w:lang w:val="pt-BR"/>
        </w:rPr>
      </w:pPr>
      <w:r>
        <w:rPr>
          <w:rFonts w:ascii="Times New Roman" w:hAnsi="Times New Roman"/>
          <w:sz w:val="20"/>
          <w:lang w:val="pt-BR"/>
        </w:rPr>
        <w:t xml:space="preserve">As </w:t>
      </w:r>
      <w:r w:rsidR="00D018C4">
        <w:rPr>
          <w:rFonts w:ascii="Times New Roman" w:hAnsi="Times New Roman"/>
          <w:sz w:val="20"/>
          <w:lang w:val="pt-BR"/>
        </w:rPr>
        <w:t>NPM</w:t>
      </w:r>
      <w:r>
        <w:rPr>
          <w:rFonts w:ascii="Times New Roman" w:hAnsi="Times New Roman"/>
          <w:sz w:val="20"/>
          <w:lang w:val="pt-BR"/>
        </w:rPr>
        <w:t xml:space="preserve"> apresentaram</w:t>
      </w:r>
      <w:r w:rsidR="00FF6389" w:rsidRPr="003F5780">
        <w:rPr>
          <w:rFonts w:ascii="Times New Roman" w:hAnsi="Times New Roman"/>
          <w:sz w:val="20"/>
          <w:lang w:val="pt-BR"/>
        </w:rPr>
        <w:t xml:space="preserve"> três fases cristalinas</w:t>
      </w:r>
      <w:r w:rsidR="003F5780">
        <w:rPr>
          <w:rFonts w:ascii="Times New Roman" w:hAnsi="Times New Roman"/>
          <w:sz w:val="20"/>
          <w:lang w:val="pt-BR"/>
        </w:rPr>
        <w:t xml:space="preserve"> </w:t>
      </w:r>
      <w:r>
        <w:rPr>
          <w:rFonts w:ascii="Times New Roman" w:hAnsi="Times New Roman"/>
          <w:sz w:val="20"/>
          <w:lang w:val="pt-BR"/>
        </w:rPr>
        <w:t xml:space="preserve">referentes à porção </w:t>
      </w:r>
      <w:r w:rsidR="003F5780">
        <w:rPr>
          <w:rFonts w:ascii="Times New Roman" w:hAnsi="Times New Roman"/>
          <w:sz w:val="20"/>
          <w:lang w:val="pt-BR"/>
        </w:rPr>
        <w:t>ferrita de níquel</w:t>
      </w:r>
      <w:r w:rsidR="00FF6389" w:rsidRPr="003F5780">
        <w:rPr>
          <w:rFonts w:ascii="Times New Roman" w:hAnsi="Times New Roman"/>
          <w:sz w:val="20"/>
          <w:lang w:val="pt-BR"/>
        </w:rPr>
        <w:t>: ferrita de níquel (NiFe</w:t>
      </w:r>
      <w:r w:rsidR="00FF6389" w:rsidRPr="009B6B1D">
        <w:rPr>
          <w:rFonts w:ascii="Times New Roman" w:hAnsi="Times New Roman"/>
          <w:sz w:val="20"/>
          <w:vertAlign w:val="subscript"/>
          <w:lang w:val="pt-BR"/>
        </w:rPr>
        <w:t>2</w:t>
      </w:r>
      <w:r w:rsidR="00FF6389" w:rsidRPr="003F5780">
        <w:rPr>
          <w:rFonts w:ascii="Times New Roman" w:hAnsi="Times New Roman"/>
          <w:sz w:val="20"/>
          <w:lang w:val="pt-BR"/>
        </w:rPr>
        <w:t>O</w:t>
      </w:r>
      <w:r w:rsidR="00FF6389" w:rsidRPr="009B6B1D">
        <w:rPr>
          <w:rFonts w:ascii="Times New Roman" w:hAnsi="Times New Roman"/>
          <w:sz w:val="20"/>
          <w:vertAlign w:val="subscript"/>
          <w:lang w:val="pt-BR"/>
        </w:rPr>
        <w:t>4</w:t>
      </w:r>
      <w:r w:rsidR="00FF6389" w:rsidRPr="003F5780">
        <w:rPr>
          <w:rFonts w:ascii="Times New Roman" w:hAnsi="Times New Roman"/>
          <w:sz w:val="20"/>
          <w:lang w:val="pt-BR"/>
        </w:rPr>
        <w:t>, JCPDS74-2081)</w:t>
      </w:r>
      <w:r>
        <w:rPr>
          <w:rFonts w:ascii="Times New Roman" w:hAnsi="Times New Roman"/>
          <w:sz w:val="20"/>
          <w:lang w:val="pt-BR"/>
        </w:rPr>
        <w:t>,</w:t>
      </w:r>
      <w:r w:rsidR="00FF6389" w:rsidRPr="003F5780">
        <w:rPr>
          <w:rFonts w:ascii="Times New Roman" w:hAnsi="Times New Roman"/>
          <w:sz w:val="20"/>
          <w:lang w:val="pt-BR"/>
        </w:rPr>
        <w:t xml:space="preserve"> com picos característicos em 18,3°; 30,3°; 35,7° (100%); 43,3° e 57,4°, hematita (</w:t>
      </w:r>
      <w:r w:rsidR="00FF6389" w:rsidRPr="00FF6389">
        <w:rPr>
          <w:rFonts w:ascii="Times New Roman" w:hAnsi="Times New Roman"/>
          <w:sz w:val="20"/>
        </w:rPr>
        <w:t>α</w:t>
      </w:r>
      <w:r w:rsidR="00FF6389" w:rsidRPr="003F5780">
        <w:rPr>
          <w:rFonts w:ascii="Times New Roman" w:hAnsi="Times New Roman"/>
          <w:sz w:val="20"/>
          <w:lang w:val="pt-BR"/>
        </w:rPr>
        <w:t>-Fe</w:t>
      </w:r>
      <w:r w:rsidR="00FF6389" w:rsidRPr="009B6B1D">
        <w:rPr>
          <w:rFonts w:ascii="Times New Roman" w:hAnsi="Times New Roman"/>
          <w:sz w:val="20"/>
          <w:vertAlign w:val="subscript"/>
          <w:lang w:val="pt-BR"/>
        </w:rPr>
        <w:t>2</w:t>
      </w:r>
      <w:r w:rsidR="00FF6389" w:rsidRPr="003F5780">
        <w:rPr>
          <w:rFonts w:ascii="Times New Roman" w:hAnsi="Times New Roman"/>
          <w:sz w:val="20"/>
          <w:lang w:val="pt-BR"/>
        </w:rPr>
        <w:t>O</w:t>
      </w:r>
      <w:r w:rsidR="00FF6389" w:rsidRPr="009B6B1D">
        <w:rPr>
          <w:rFonts w:ascii="Times New Roman" w:hAnsi="Times New Roman"/>
          <w:sz w:val="20"/>
          <w:vertAlign w:val="subscript"/>
          <w:lang w:val="pt-BR"/>
        </w:rPr>
        <w:t>3</w:t>
      </w:r>
      <w:r w:rsidR="00FF6389" w:rsidRPr="003F5780">
        <w:rPr>
          <w:rFonts w:ascii="Times New Roman" w:hAnsi="Times New Roman"/>
          <w:sz w:val="20"/>
          <w:lang w:val="pt-BR"/>
        </w:rPr>
        <w:t>, JCPDS79-0007)</w:t>
      </w:r>
      <w:r>
        <w:rPr>
          <w:rFonts w:ascii="Times New Roman" w:hAnsi="Times New Roman"/>
          <w:sz w:val="20"/>
          <w:lang w:val="pt-BR"/>
        </w:rPr>
        <w:t>,</w:t>
      </w:r>
      <w:r w:rsidR="00FF6389" w:rsidRPr="003F5780">
        <w:rPr>
          <w:rFonts w:ascii="Times New Roman" w:hAnsi="Times New Roman"/>
          <w:sz w:val="20"/>
          <w:lang w:val="pt-BR"/>
        </w:rPr>
        <w:t xml:space="preserve"> com picos centrados em 24,1°; 33,1° (100%); 49,4° e 54,1° e </w:t>
      </w:r>
      <w:proofErr w:type="spellStart"/>
      <w:r w:rsidR="00FF6389" w:rsidRPr="003F5780">
        <w:rPr>
          <w:rFonts w:ascii="Times New Roman" w:hAnsi="Times New Roman"/>
          <w:sz w:val="20"/>
          <w:lang w:val="pt-BR"/>
        </w:rPr>
        <w:t>bunsenita</w:t>
      </w:r>
      <w:proofErr w:type="spellEnd"/>
      <w:r w:rsidR="00FF6389" w:rsidRPr="003F5780">
        <w:rPr>
          <w:rFonts w:ascii="Times New Roman" w:hAnsi="Times New Roman"/>
          <w:sz w:val="20"/>
          <w:lang w:val="pt-BR"/>
        </w:rPr>
        <w:t xml:space="preserve"> (</w:t>
      </w:r>
      <w:proofErr w:type="spellStart"/>
      <w:r w:rsidR="00FF6389" w:rsidRPr="003F5780">
        <w:rPr>
          <w:rFonts w:ascii="Times New Roman" w:hAnsi="Times New Roman"/>
          <w:sz w:val="20"/>
          <w:lang w:val="pt-BR"/>
        </w:rPr>
        <w:t>NiO</w:t>
      </w:r>
      <w:proofErr w:type="spellEnd"/>
      <w:r w:rsidR="00FF6389" w:rsidRPr="003F5780">
        <w:rPr>
          <w:rFonts w:ascii="Times New Roman" w:hAnsi="Times New Roman"/>
          <w:sz w:val="20"/>
          <w:lang w:val="pt-BR"/>
        </w:rPr>
        <w:t xml:space="preserve">, JCPDS73-1519) cujos picos característicos se situam em 37,3° e 43,4° (100%). Já </w:t>
      </w:r>
      <w:r w:rsidR="003F5780" w:rsidRPr="003F5780">
        <w:rPr>
          <w:rFonts w:ascii="Times New Roman" w:hAnsi="Times New Roman"/>
          <w:sz w:val="20"/>
          <w:lang w:val="pt-BR"/>
        </w:rPr>
        <w:t>o di</w:t>
      </w:r>
      <w:r w:rsidR="003F5780">
        <w:rPr>
          <w:rFonts w:ascii="Times New Roman" w:hAnsi="Times New Roman"/>
          <w:sz w:val="20"/>
          <w:lang w:val="pt-BR"/>
        </w:rPr>
        <w:t xml:space="preserve">óxido de titânio </w:t>
      </w:r>
      <w:r w:rsidR="00FF6389" w:rsidRPr="003F5780">
        <w:rPr>
          <w:rFonts w:ascii="Times New Roman" w:hAnsi="Times New Roman"/>
          <w:sz w:val="20"/>
          <w:lang w:val="pt-BR"/>
        </w:rPr>
        <w:t xml:space="preserve">apresentou dois </w:t>
      </w:r>
      <w:r w:rsidR="003F5780">
        <w:rPr>
          <w:rFonts w:ascii="Times New Roman" w:hAnsi="Times New Roman"/>
          <w:sz w:val="20"/>
          <w:lang w:val="pt-BR"/>
        </w:rPr>
        <w:t xml:space="preserve">de seus </w:t>
      </w:r>
      <w:r w:rsidR="00FF6389" w:rsidRPr="003F5780">
        <w:rPr>
          <w:rFonts w:ascii="Times New Roman" w:hAnsi="Times New Roman"/>
          <w:sz w:val="20"/>
          <w:lang w:val="pt-BR"/>
        </w:rPr>
        <w:t xml:space="preserve">polimorfos: </w:t>
      </w:r>
      <w:proofErr w:type="spellStart"/>
      <w:r w:rsidR="00FF6389" w:rsidRPr="003F5780">
        <w:rPr>
          <w:rFonts w:ascii="Times New Roman" w:hAnsi="Times New Roman"/>
          <w:sz w:val="20"/>
          <w:lang w:val="pt-BR"/>
        </w:rPr>
        <w:t>anatase</w:t>
      </w:r>
      <w:proofErr w:type="spellEnd"/>
      <w:r w:rsidR="00FF6389" w:rsidRPr="003F5780">
        <w:rPr>
          <w:rFonts w:ascii="Times New Roman" w:hAnsi="Times New Roman"/>
          <w:sz w:val="20"/>
          <w:lang w:val="pt-BR"/>
        </w:rPr>
        <w:t xml:space="preserve"> (JCPDS21-1272)</w:t>
      </w:r>
      <w:r w:rsidR="00994172">
        <w:rPr>
          <w:rFonts w:ascii="Times New Roman" w:hAnsi="Times New Roman"/>
          <w:sz w:val="20"/>
          <w:lang w:val="pt-BR"/>
        </w:rPr>
        <w:t>,</w:t>
      </w:r>
      <w:r w:rsidR="00FF6389" w:rsidRPr="003F5780">
        <w:rPr>
          <w:rFonts w:ascii="Times New Roman" w:hAnsi="Times New Roman"/>
          <w:sz w:val="20"/>
          <w:lang w:val="pt-BR"/>
        </w:rPr>
        <w:t xml:space="preserve"> com picos em 25,2° (100%); 48,0° e 55,1° e rutilo (JCPDS71-0650)</w:t>
      </w:r>
      <w:r w:rsidR="00994172">
        <w:rPr>
          <w:rFonts w:ascii="Times New Roman" w:hAnsi="Times New Roman"/>
          <w:sz w:val="20"/>
          <w:lang w:val="pt-BR"/>
        </w:rPr>
        <w:t>,</w:t>
      </w:r>
      <w:r w:rsidR="00FF6389" w:rsidRPr="003F5780">
        <w:rPr>
          <w:rFonts w:ascii="Times New Roman" w:hAnsi="Times New Roman"/>
          <w:sz w:val="20"/>
          <w:lang w:val="pt-BR"/>
        </w:rPr>
        <w:t xml:space="preserve"> com p</w:t>
      </w:r>
      <w:r w:rsidR="00FA27CB">
        <w:rPr>
          <w:rFonts w:ascii="Times New Roman" w:hAnsi="Times New Roman"/>
          <w:sz w:val="20"/>
          <w:lang w:val="pt-BR"/>
        </w:rPr>
        <w:t xml:space="preserve">icos em 27,5° (100%) e 41,3°. O </w:t>
      </w:r>
      <w:proofErr w:type="spellStart"/>
      <w:r w:rsidR="00FA27CB">
        <w:rPr>
          <w:rFonts w:ascii="Times New Roman" w:hAnsi="Times New Roman"/>
          <w:sz w:val="20"/>
          <w:lang w:val="pt-BR"/>
        </w:rPr>
        <w:t>difratograma</w:t>
      </w:r>
      <w:proofErr w:type="spellEnd"/>
      <w:r w:rsidR="00FA27CB">
        <w:rPr>
          <w:rFonts w:ascii="Times New Roman" w:hAnsi="Times New Roman"/>
          <w:sz w:val="20"/>
          <w:lang w:val="pt-BR"/>
        </w:rPr>
        <w:t xml:space="preserve"> de raios X apresentado</w:t>
      </w:r>
      <w:r w:rsidR="00FF6389" w:rsidRPr="003F5780">
        <w:rPr>
          <w:rFonts w:ascii="Times New Roman" w:hAnsi="Times New Roman"/>
          <w:sz w:val="20"/>
          <w:lang w:val="pt-BR"/>
        </w:rPr>
        <w:t xml:space="preserve"> na Figura </w:t>
      </w:r>
      <w:r w:rsidR="00862390">
        <w:rPr>
          <w:rFonts w:ascii="Times New Roman" w:hAnsi="Times New Roman"/>
          <w:sz w:val="20"/>
          <w:lang w:val="pt-BR"/>
        </w:rPr>
        <w:t>1</w:t>
      </w:r>
      <w:r w:rsidR="009B6B1D">
        <w:rPr>
          <w:rFonts w:ascii="Times New Roman" w:hAnsi="Times New Roman"/>
          <w:sz w:val="20"/>
          <w:lang w:val="pt-BR"/>
        </w:rPr>
        <w:t xml:space="preserve"> mostra</w:t>
      </w:r>
      <w:r w:rsidR="00244D7A">
        <w:rPr>
          <w:rFonts w:ascii="Times New Roman" w:hAnsi="Times New Roman"/>
          <w:sz w:val="20"/>
          <w:lang w:val="pt-BR"/>
        </w:rPr>
        <w:t xml:space="preserve"> os picos de cada fase cristalina presente </w:t>
      </w:r>
      <w:r w:rsidR="00D018C4">
        <w:rPr>
          <w:rFonts w:ascii="Times New Roman" w:hAnsi="Times New Roman"/>
          <w:sz w:val="20"/>
          <w:lang w:val="pt-BR"/>
        </w:rPr>
        <w:t>nas NPM</w:t>
      </w:r>
      <w:r w:rsidR="0080245D">
        <w:rPr>
          <w:rFonts w:ascii="Times New Roman" w:hAnsi="Times New Roman"/>
          <w:sz w:val="20"/>
          <w:lang w:val="pt-BR"/>
        </w:rPr>
        <w:t>.</w:t>
      </w:r>
    </w:p>
    <w:p w14:paraId="06D232C7" w14:textId="30FF4098" w:rsidR="00B90B30" w:rsidRDefault="000202A1" w:rsidP="0080245D">
      <w:pPr>
        <w:pStyle w:val="Standard"/>
        <w:keepNext/>
        <w:jc w:val="center"/>
      </w:pPr>
      <w:r>
        <w:rPr>
          <w:noProof/>
          <w:lang w:eastAsia="pt-BR"/>
        </w:rPr>
        <mc:AlternateContent>
          <mc:Choice Requires="wps">
            <w:drawing>
              <wp:anchor distT="0" distB="0" distL="114300" distR="114300" simplePos="0" relativeHeight="251692031" behindDoc="0" locked="0" layoutInCell="1" allowOverlap="1" wp14:anchorId="65F997A5" wp14:editId="3352A2B3">
                <wp:simplePos x="0" y="0"/>
                <wp:positionH relativeFrom="column">
                  <wp:posOffset>844550</wp:posOffset>
                </wp:positionH>
                <wp:positionV relativeFrom="paragraph">
                  <wp:posOffset>33432</wp:posOffset>
                </wp:positionV>
                <wp:extent cx="914400" cy="197511"/>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914400" cy="197511"/>
                        </a:xfrm>
                        <a:prstGeom prst="rect">
                          <a:avLst/>
                        </a:prstGeom>
                        <a:noFill/>
                        <a:ln w="6350">
                          <a:noFill/>
                        </a:ln>
                      </wps:spPr>
                      <wps:txbx>
                        <w:txbxContent>
                          <w:p w14:paraId="57848CEB" w14:textId="65699386" w:rsidR="00215BB8" w:rsidRPr="00215BB8" w:rsidRDefault="00215BB8">
                            <w:pPr>
                              <w:rPr>
                                <w:rFonts w:ascii="Times New Roman" w:hAnsi="Times New Roman" w:cs="Times New Roman"/>
                                <w:sz w:val="14"/>
                                <w:szCs w:val="14"/>
                              </w:rPr>
                            </w:pPr>
                            <w:r w:rsidRPr="00215BB8">
                              <w:rPr>
                                <w:rFonts w:ascii="Times New Roman" w:hAnsi="Times New Roman" w:cs="Times New Roman"/>
                                <w:sz w:val="14"/>
                                <w:szCs w:val="14"/>
                              </w:rPr>
                              <w:t>35,14%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F997A5" id="_x0000_t202" coordsize="21600,21600" o:spt="202" path="m,l,21600r21600,l21600,xe">
                <v:stroke joinstyle="miter"/>
                <v:path gradientshapeok="t" o:connecttype="rect"/>
              </v:shapetype>
              <v:shape id="Caixa de Texto 2" o:spid="_x0000_s1028" type="#_x0000_t202" style="position:absolute;left:0;text-align:left;margin-left:66.5pt;margin-top:2.65pt;width:1in;height:15.55pt;z-index:251692031;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" filled="f" stroked="f" strokeweight=".5pt">
                <v:textbox>
                  <w:txbxContent>
                    <w:p w14:paraId="57848CEB" w14:textId="65699386" w:rsidR="00215BB8" w:rsidRPr="00215BB8" w:rsidRDefault="00215BB8">
                      <w:pPr>
                        <w:rPr>
                          <w:rFonts w:ascii="Times New Roman" w:hAnsi="Times New Roman" w:cs="Times New Roman"/>
                          <w:sz w:val="14"/>
                          <w:szCs w:val="14"/>
                        </w:rPr>
                      </w:pPr>
                      <w:r w:rsidRPr="00215BB8">
                        <w:rPr>
                          <w:rFonts w:ascii="Times New Roman" w:hAnsi="Times New Roman" w:cs="Times New Roman"/>
                          <w:sz w:val="14"/>
                          <w:szCs w:val="14"/>
                        </w:rPr>
                        <w:t>35,14%</w:t>
                      </w:r>
                    </w:p>
                  </w:txbxContent>
                </v:textbox>
              </v:shape>
            </w:pict>
          </mc:Fallback>
        </mc:AlternateContent>
      </w:r>
      <w:r>
        <w:rPr>
          <w:noProof/>
          <w:lang w:eastAsia="pt-BR"/>
        </w:rPr>
        <mc:AlternateContent>
          <mc:Choice Requires="wps">
            <w:drawing>
              <wp:anchor distT="0" distB="0" distL="114300" distR="114300" simplePos="0" relativeHeight="251691007" behindDoc="0" locked="0" layoutInCell="1" allowOverlap="1" wp14:anchorId="564DB7E2" wp14:editId="4B04E78F">
                <wp:simplePos x="0" y="0"/>
                <wp:positionH relativeFrom="column">
                  <wp:posOffset>1467072</wp:posOffset>
                </wp:positionH>
                <wp:positionV relativeFrom="paragraph">
                  <wp:posOffset>442389</wp:posOffset>
                </wp:positionV>
                <wp:extent cx="914400" cy="197510"/>
                <wp:effectExtent l="0" t="0" r="0" b="0"/>
                <wp:wrapNone/>
                <wp:docPr id="7" name="Caixa de Texto 7"/>
                <wp:cNvGraphicFramePr/>
                <a:graphic xmlns:a="http://schemas.openxmlformats.org/drawingml/2006/main">
                  <a:graphicData uri="http://schemas.microsoft.com/office/word/2010/wordprocessingShape">
                    <wps:wsp>
                      <wps:cNvSpPr txBox="1"/>
                      <wps:spPr>
                        <a:xfrm>
                          <a:off x="0" y="0"/>
                          <a:ext cx="914400" cy="197510"/>
                        </a:xfrm>
                        <a:prstGeom prst="rect">
                          <a:avLst/>
                        </a:prstGeom>
                        <a:noFill/>
                        <a:ln w="6350">
                          <a:noFill/>
                        </a:ln>
                      </wps:spPr>
                      <wps:txbx>
                        <w:txbxContent>
                          <w:p w14:paraId="43597897" w14:textId="0A24E9A2" w:rsidR="00215BB8" w:rsidRPr="00215BB8" w:rsidRDefault="00215BB8" w:rsidP="00215BB8">
                            <w:pPr>
                              <w:rPr>
                                <w:rFonts w:ascii="Times New Roman" w:hAnsi="Times New Roman" w:cs="Times New Roman"/>
                                <w:sz w:val="14"/>
                                <w:szCs w:val="14"/>
                              </w:rPr>
                            </w:pPr>
                            <w:r>
                              <w:rPr>
                                <w:rFonts w:ascii="Times New Roman" w:hAnsi="Times New Roman" w:cs="Times New Roman"/>
                                <w:sz w:val="14"/>
                                <w:szCs w:val="14"/>
                              </w:rPr>
                              <w:t>17,62</w:t>
                            </w:r>
                            <w:r w:rsidRPr="00215BB8">
                              <w:rPr>
                                <w:rFonts w:ascii="Times New Roman" w:hAnsi="Times New Roman" w:cs="Times New Roman"/>
                                <w:sz w:val="14"/>
                                <w:szCs w:val="1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4DB7E2" id="Caixa de Texto 7" o:spid="_x0000_s1029" type="#_x0000_t202" style="position:absolute;left:0;text-align:left;margin-left:115.5pt;margin-top:34.85pt;width:1in;height:15.55pt;z-index:251691007;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" filled="f" stroked="f" strokeweight=".5pt">
                <v:textbox>
                  <w:txbxContent>
                    <w:p w14:paraId="43597897" w14:textId="0A24E9A2" w:rsidR="00215BB8" w:rsidRPr="00215BB8" w:rsidRDefault="00215BB8" w:rsidP="00215BB8">
                      <w:pPr>
                        <w:rPr>
                          <w:rFonts w:ascii="Times New Roman" w:hAnsi="Times New Roman" w:cs="Times New Roman"/>
                          <w:sz w:val="14"/>
                          <w:szCs w:val="14"/>
                        </w:rPr>
                      </w:pPr>
                      <w:r>
                        <w:rPr>
                          <w:rFonts w:ascii="Times New Roman" w:hAnsi="Times New Roman" w:cs="Times New Roman"/>
                          <w:sz w:val="14"/>
                          <w:szCs w:val="14"/>
                        </w:rPr>
                        <w:t>17,62</w:t>
                      </w:r>
                      <w:r w:rsidRPr="00215BB8">
                        <w:rPr>
                          <w:rFonts w:ascii="Times New Roman" w:hAnsi="Times New Roman" w:cs="Times New Roman"/>
                          <w:sz w:val="14"/>
                          <w:szCs w:val="14"/>
                        </w:rPr>
                        <w:t>%</w:t>
                      </w:r>
                    </w:p>
                  </w:txbxContent>
                </v:textbox>
              </v:shape>
            </w:pict>
          </mc:Fallback>
        </mc:AlternateContent>
      </w:r>
      <w:r>
        <w:rPr>
          <w:noProof/>
          <w:lang w:eastAsia="pt-BR"/>
        </w:rPr>
        <mc:AlternateContent>
          <mc:Choice Requires="wps">
            <w:drawing>
              <wp:anchor distT="0" distB="0" distL="114300" distR="114300" simplePos="0" relativeHeight="251689983" behindDoc="0" locked="0" layoutInCell="1" allowOverlap="1" wp14:anchorId="53DC6197" wp14:editId="06783D7F">
                <wp:simplePos x="0" y="0"/>
                <wp:positionH relativeFrom="column">
                  <wp:posOffset>781908</wp:posOffset>
                </wp:positionH>
                <wp:positionV relativeFrom="paragraph">
                  <wp:posOffset>784860</wp:posOffset>
                </wp:positionV>
                <wp:extent cx="914400" cy="190196"/>
                <wp:effectExtent l="0" t="0" r="12700" b="19685"/>
                <wp:wrapNone/>
                <wp:docPr id="18" name="Caixa de Texto 18"/>
                <wp:cNvGraphicFramePr/>
                <a:graphic xmlns:a="http://schemas.openxmlformats.org/drawingml/2006/main">
                  <a:graphicData uri="http://schemas.microsoft.com/office/word/2010/wordprocessingShape">
                    <wps:wsp>
                      <wps:cNvSpPr txBox="1"/>
                      <wps:spPr>
                        <a:xfrm>
                          <a:off x="0" y="0"/>
                          <a:ext cx="914400" cy="190196"/>
                        </a:xfrm>
                        <a:prstGeom prst="rect">
                          <a:avLst/>
                        </a:prstGeom>
                        <a:solidFill>
                          <a:schemeClr val="bg1"/>
                        </a:solidFill>
                        <a:ln w="6350">
                          <a:solidFill>
                            <a:schemeClr val="bg1"/>
                          </a:solidFill>
                        </a:ln>
                      </wps:spPr>
                      <wps:txbx>
                        <w:txbxContent>
                          <w:p w14:paraId="79C51F8F" w14:textId="6891030E" w:rsidR="00215BB8" w:rsidRPr="00215BB8" w:rsidRDefault="00215BB8" w:rsidP="00215BB8">
                            <w:pPr>
                              <w:rPr>
                                <w:rFonts w:ascii="Times New Roman" w:hAnsi="Times New Roman" w:cs="Times New Roman"/>
                                <w:sz w:val="14"/>
                                <w:szCs w:val="14"/>
                              </w:rPr>
                            </w:pPr>
                            <w:r>
                              <w:rPr>
                                <w:rFonts w:ascii="Times New Roman" w:hAnsi="Times New Roman" w:cs="Times New Roman"/>
                                <w:sz w:val="14"/>
                                <w:szCs w:val="14"/>
                              </w:rPr>
                              <w:t>34,93</w:t>
                            </w:r>
                            <w:r w:rsidRPr="00215BB8">
                              <w:rPr>
                                <w:rFonts w:ascii="Times New Roman" w:hAnsi="Times New Roman" w:cs="Times New Roman"/>
                                <w:sz w:val="14"/>
                                <w:szCs w:val="1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DC6197" id="Caixa de Texto 18" o:spid="_x0000_s1030" type="#_x0000_t202" style="position:absolute;left:0;text-align:left;margin-left:61.55pt;margin-top:61.8pt;width:1in;height:15pt;z-index:25168998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" fillcolor="white [3212]" strokecolor="white [3212]" strokeweight=".5pt">
                <v:textbox>
                  <w:txbxContent>
                    <w:p w14:paraId="79C51F8F" w14:textId="6891030E" w:rsidR="00215BB8" w:rsidRPr="00215BB8" w:rsidRDefault="00215BB8" w:rsidP="00215BB8">
                      <w:pPr>
                        <w:rPr>
                          <w:rFonts w:ascii="Times New Roman" w:hAnsi="Times New Roman" w:cs="Times New Roman"/>
                          <w:sz w:val="14"/>
                          <w:szCs w:val="14"/>
                        </w:rPr>
                      </w:pPr>
                      <w:r>
                        <w:rPr>
                          <w:rFonts w:ascii="Times New Roman" w:hAnsi="Times New Roman" w:cs="Times New Roman"/>
                          <w:sz w:val="14"/>
                          <w:szCs w:val="14"/>
                        </w:rPr>
                        <w:t>34,93</w:t>
                      </w:r>
                      <w:r w:rsidRPr="00215BB8">
                        <w:rPr>
                          <w:rFonts w:ascii="Times New Roman" w:hAnsi="Times New Roman" w:cs="Times New Roman"/>
                          <w:sz w:val="14"/>
                          <w:szCs w:val="14"/>
                        </w:rPr>
                        <w:t>%</w:t>
                      </w:r>
                    </w:p>
                  </w:txbxContent>
                </v:textbox>
              </v:shape>
            </w:pict>
          </mc:Fallback>
        </mc:AlternateContent>
      </w:r>
      <w:r>
        <w:rPr>
          <w:noProof/>
          <w:lang w:eastAsia="pt-BR"/>
        </w:rPr>
        <mc:AlternateContent>
          <mc:Choice Requires="wps">
            <w:drawing>
              <wp:anchor distT="0" distB="0" distL="114300" distR="114300" simplePos="0" relativeHeight="251688959" behindDoc="0" locked="0" layoutInCell="1" allowOverlap="1" wp14:anchorId="1823FF62" wp14:editId="0041A419">
                <wp:simplePos x="0" y="0"/>
                <wp:positionH relativeFrom="column">
                  <wp:posOffset>254075</wp:posOffset>
                </wp:positionH>
                <wp:positionV relativeFrom="paragraph">
                  <wp:posOffset>252483</wp:posOffset>
                </wp:positionV>
                <wp:extent cx="914400" cy="219075"/>
                <wp:effectExtent l="0" t="0" r="0" b="0"/>
                <wp:wrapNone/>
                <wp:docPr id="21" name="Caixa de Texto 21"/>
                <wp:cNvGraphicFramePr/>
                <a:graphic xmlns:a="http://schemas.openxmlformats.org/drawingml/2006/main">
                  <a:graphicData uri="http://schemas.microsoft.com/office/word/2010/wordprocessingShape">
                    <wps:wsp>
                      <wps:cNvSpPr txBox="1"/>
                      <wps:spPr>
                        <a:xfrm>
                          <a:off x="0" y="0"/>
                          <a:ext cx="914400" cy="219075"/>
                        </a:xfrm>
                        <a:prstGeom prst="rect">
                          <a:avLst/>
                        </a:prstGeom>
                        <a:noFill/>
                        <a:ln w="6350">
                          <a:noFill/>
                        </a:ln>
                      </wps:spPr>
                      <wps:txbx>
                        <w:txbxContent>
                          <w:p w14:paraId="7CD9BBE8" w14:textId="3078A170" w:rsidR="00215BB8" w:rsidRPr="00215BB8" w:rsidRDefault="00215BB8" w:rsidP="00215BB8">
                            <w:pPr>
                              <w:rPr>
                                <w:rFonts w:ascii="Times New Roman" w:hAnsi="Times New Roman" w:cs="Times New Roman"/>
                                <w:sz w:val="14"/>
                                <w:szCs w:val="14"/>
                              </w:rPr>
                            </w:pPr>
                            <w:r>
                              <w:rPr>
                                <w:rFonts w:ascii="Times New Roman" w:hAnsi="Times New Roman" w:cs="Times New Roman"/>
                                <w:sz w:val="14"/>
                                <w:szCs w:val="14"/>
                              </w:rPr>
                              <w:t>4,34</w:t>
                            </w:r>
                            <w:r w:rsidRPr="00215BB8">
                              <w:rPr>
                                <w:rFonts w:ascii="Times New Roman" w:hAnsi="Times New Roman" w:cs="Times New Roman"/>
                                <w:sz w:val="14"/>
                                <w:szCs w:val="1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23FF62" id="Caixa de Texto 21" o:spid="_x0000_s1031" type="#_x0000_t202" style="position:absolute;left:0;text-align:left;margin-left:20pt;margin-top:19.9pt;width:1in;height:17.25pt;z-index:25168895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" filled="f" stroked="f" strokeweight=".5pt">
                <v:textbox>
                  <w:txbxContent>
                    <w:p w14:paraId="7CD9BBE8" w14:textId="3078A170" w:rsidR="00215BB8" w:rsidRPr="00215BB8" w:rsidRDefault="00215BB8" w:rsidP="00215BB8">
                      <w:pPr>
                        <w:rPr>
                          <w:rFonts w:ascii="Times New Roman" w:hAnsi="Times New Roman" w:cs="Times New Roman"/>
                          <w:sz w:val="14"/>
                          <w:szCs w:val="14"/>
                        </w:rPr>
                      </w:pPr>
                      <w:r>
                        <w:rPr>
                          <w:rFonts w:ascii="Times New Roman" w:hAnsi="Times New Roman" w:cs="Times New Roman"/>
                          <w:sz w:val="14"/>
                          <w:szCs w:val="14"/>
                        </w:rPr>
                        <w:t>4,34</w:t>
                      </w:r>
                      <w:r w:rsidRPr="00215BB8">
                        <w:rPr>
                          <w:rFonts w:ascii="Times New Roman" w:hAnsi="Times New Roman" w:cs="Times New Roman"/>
                          <w:sz w:val="14"/>
                          <w:szCs w:val="14"/>
                        </w:rPr>
                        <w:t>%</w:t>
                      </w:r>
                    </w:p>
                  </w:txbxContent>
                </v:textbox>
              </v:shape>
            </w:pict>
          </mc:Fallback>
        </mc:AlternateContent>
      </w:r>
      <w:r>
        <w:rPr>
          <w:noProof/>
          <w:lang w:eastAsia="pt-BR"/>
        </w:rPr>
        <mc:AlternateContent>
          <mc:Choice Requires="wps">
            <w:drawing>
              <wp:anchor distT="0" distB="0" distL="114300" distR="114300" simplePos="0" relativeHeight="251687935" behindDoc="0" locked="0" layoutInCell="1" allowOverlap="1" wp14:anchorId="09ED59C5" wp14:editId="2AB59900">
                <wp:simplePos x="0" y="0"/>
                <wp:positionH relativeFrom="column">
                  <wp:posOffset>227132</wp:posOffset>
                </wp:positionH>
                <wp:positionV relativeFrom="paragraph">
                  <wp:posOffset>418976</wp:posOffset>
                </wp:positionV>
                <wp:extent cx="447675" cy="201880"/>
                <wp:effectExtent l="0" t="0" r="0" b="0"/>
                <wp:wrapNone/>
                <wp:docPr id="19" name="Caixa de Texto 19"/>
                <wp:cNvGraphicFramePr/>
                <a:graphic xmlns:a="http://schemas.openxmlformats.org/drawingml/2006/main">
                  <a:graphicData uri="http://schemas.microsoft.com/office/word/2010/wordprocessingShape">
                    <wps:wsp>
                      <wps:cNvSpPr txBox="1"/>
                      <wps:spPr>
                        <a:xfrm>
                          <a:off x="0" y="0"/>
                          <a:ext cx="447675" cy="201880"/>
                        </a:xfrm>
                        <a:prstGeom prst="rect">
                          <a:avLst/>
                        </a:prstGeom>
                        <a:noFill/>
                        <a:ln w="6350">
                          <a:noFill/>
                        </a:ln>
                      </wps:spPr>
                      <wps:txbx>
                        <w:txbxContent>
                          <w:p w14:paraId="277C5DC9" w14:textId="3CD9DDCD" w:rsidR="00215BB8" w:rsidRPr="00215BB8" w:rsidRDefault="00215BB8" w:rsidP="00215BB8">
                            <w:pPr>
                              <w:rPr>
                                <w:rFonts w:ascii="Times New Roman" w:hAnsi="Times New Roman" w:cs="Times New Roman"/>
                                <w:sz w:val="14"/>
                                <w:szCs w:val="14"/>
                              </w:rPr>
                            </w:pPr>
                            <w:r>
                              <w:rPr>
                                <w:rFonts w:ascii="Times New Roman" w:hAnsi="Times New Roman" w:cs="Times New Roman"/>
                                <w:sz w:val="14"/>
                                <w:szCs w:val="14"/>
                              </w:rPr>
                              <w:t>7,97</w:t>
                            </w:r>
                            <w:r w:rsidRPr="00215BB8">
                              <w:rPr>
                                <w:rFonts w:ascii="Times New Roman" w:hAnsi="Times New Roman" w:cs="Times New Roman"/>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D59C5" id="Caixa de Texto 19" o:spid="_x0000_s1032" type="#_x0000_t202" style="position:absolute;left:0;text-align:left;margin-left:17.9pt;margin-top:33pt;width:35.25pt;height:15.9pt;z-index:2516879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" filled="f" stroked="f" strokeweight=".5pt">
                <v:textbox>
                  <w:txbxContent>
                    <w:p w14:paraId="277C5DC9" w14:textId="3CD9DDCD" w:rsidR="00215BB8" w:rsidRPr="00215BB8" w:rsidRDefault="00215BB8" w:rsidP="00215BB8">
                      <w:pPr>
                        <w:rPr>
                          <w:rFonts w:ascii="Times New Roman" w:hAnsi="Times New Roman" w:cs="Times New Roman"/>
                          <w:sz w:val="14"/>
                          <w:szCs w:val="14"/>
                        </w:rPr>
                      </w:pPr>
                      <w:r>
                        <w:rPr>
                          <w:rFonts w:ascii="Times New Roman" w:hAnsi="Times New Roman" w:cs="Times New Roman"/>
                          <w:sz w:val="14"/>
                          <w:szCs w:val="14"/>
                        </w:rPr>
                        <w:t>7,97</w:t>
                      </w:r>
                      <w:r w:rsidRPr="00215BB8">
                        <w:rPr>
                          <w:rFonts w:ascii="Times New Roman" w:hAnsi="Times New Roman" w:cs="Times New Roman"/>
                          <w:sz w:val="14"/>
                          <w:szCs w:val="14"/>
                        </w:rPr>
                        <w:t>%</w:t>
                      </w:r>
                    </w:p>
                  </w:txbxContent>
                </v:textbox>
              </v:shape>
            </w:pict>
          </mc:Fallback>
        </mc:AlternateContent>
      </w:r>
      <w:r>
        <w:rPr>
          <w:noProof/>
          <w:lang w:eastAsia="pt-BR"/>
        </w:rPr>
        <mc:AlternateContent>
          <mc:Choice Requires="wps">
            <w:drawing>
              <wp:anchor distT="0" distB="0" distL="114300" distR="114300" simplePos="0" relativeHeight="251686911" behindDoc="0" locked="0" layoutInCell="1" allowOverlap="1" wp14:anchorId="18C3AB91" wp14:editId="71297181">
                <wp:simplePos x="0" y="0"/>
                <wp:positionH relativeFrom="column">
                  <wp:posOffset>1573192</wp:posOffset>
                </wp:positionH>
                <wp:positionV relativeFrom="paragraph">
                  <wp:posOffset>494764</wp:posOffset>
                </wp:positionV>
                <wp:extent cx="200025" cy="85725"/>
                <wp:effectExtent l="0" t="0" r="28575" b="28575"/>
                <wp:wrapNone/>
                <wp:docPr id="29" name="Retângulo 29"/>
                <wp:cNvGraphicFramePr/>
                <a:graphic xmlns:a="http://schemas.openxmlformats.org/drawingml/2006/main">
                  <a:graphicData uri="http://schemas.microsoft.com/office/word/2010/wordprocessingShape">
                    <wps:wsp>
                      <wps:cNvSpPr/>
                      <wps:spPr>
                        <a:xfrm>
                          <a:off x="0" y="0"/>
                          <a:ext cx="200025" cy="85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1C673B" id="Retângulo 29" o:spid="_x0000_s1026" style="position:absolute;margin-left:123.85pt;margin-top:38.95pt;width:15.75pt;height:6.75pt;z-index:2516869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" fillcolor="white [3212]" strokecolor="white [3212]" strokeweight="1pt"/>
            </w:pict>
          </mc:Fallback>
        </mc:AlternateContent>
      </w:r>
      <w:r>
        <w:rPr>
          <w:noProof/>
          <w:lang w:eastAsia="pt-BR"/>
        </w:rPr>
        <mc:AlternateContent>
          <mc:Choice Requires="wps">
            <w:drawing>
              <wp:anchor distT="0" distB="0" distL="114300" distR="114300" simplePos="0" relativeHeight="251682815" behindDoc="0" locked="0" layoutInCell="1" allowOverlap="1" wp14:anchorId="2DDB9CD3" wp14:editId="71841B99">
                <wp:simplePos x="0" y="0"/>
                <wp:positionH relativeFrom="column">
                  <wp:posOffset>349250</wp:posOffset>
                </wp:positionH>
                <wp:positionV relativeFrom="paragraph">
                  <wp:posOffset>292512</wp:posOffset>
                </wp:positionV>
                <wp:extent cx="200025" cy="85725"/>
                <wp:effectExtent l="0" t="0" r="28575" b="28575"/>
                <wp:wrapNone/>
                <wp:docPr id="27" name="Retângulo 27"/>
                <wp:cNvGraphicFramePr/>
                <a:graphic xmlns:a="http://schemas.openxmlformats.org/drawingml/2006/main">
                  <a:graphicData uri="http://schemas.microsoft.com/office/word/2010/wordprocessingShape">
                    <wps:wsp>
                      <wps:cNvSpPr/>
                      <wps:spPr>
                        <a:xfrm>
                          <a:off x="0" y="0"/>
                          <a:ext cx="200025" cy="85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FA64AC" id="Retângulo 27" o:spid="_x0000_s1026" style="position:absolute;margin-left:27.5pt;margin-top:23.05pt;width:15.75pt;height:6.75pt;z-index:2516828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" fillcolor="white [3212]" strokecolor="white [3212]" strokeweight="1pt"/>
            </w:pict>
          </mc:Fallback>
        </mc:AlternateContent>
      </w:r>
      <w:r>
        <w:rPr>
          <w:noProof/>
          <w:lang w:eastAsia="pt-BR"/>
        </w:rPr>
        <mc:AlternateContent>
          <mc:Choice Requires="wps">
            <w:drawing>
              <wp:anchor distT="0" distB="0" distL="114300" distR="114300" simplePos="0" relativeHeight="251684863" behindDoc="0" locked="0" layoutInCell="1" allowOverlap="1" wp14:anchorId="61F3F761" wp14:editId="43EAD3FF">
                <wp:simplePos x="0" y="0"/>
                <wp:positionH relativeFrom="column">
                  <wp:posOffset>920272</wp:posOffset>
                </wp:positionH>
                <wp:positionV relativeFrom="paragraph">
                  <wp:posOffset>90137</wp:posOffset>
                </wp:positionV>
                <wp:extent cx="200025" cy="85725"/>
                <wp:effectExtent l="0" t="0" r="28575" b="28575"/>
                <wp:wrapNone/>
                <wp:docPr id="28" name="Retângulo 28"/>
                <wp:cNvGraphicFramePr/>
                <a:graphic xmlns:a="http://schemas.openxmlformats.org/drawingml/2006/main">
                  <a:graphicData uri="http://schemas.microsoft.com/office/word/2010/wordprocessingShape">
                    <wps:wsp>
                      <wps:cNvSpPr/>
                      <wps:spPr>
                        <a:xfrm>
                          <a:off x="0" y="0"/>
                          <a:ext cx="200025" cy="85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FDC5FF" id="Retângulo 28" o:spid="_x0000_s1026" style="position:absolute;margin-left:72.45pt;margin-top:7.1pt;width:15.75pt;height:6.75pt;z-index:2516848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" fillcolor="white [3212]" strokecolor="white [3212]" strokeweight="1pt"/>
            </w:pict>
          </mc:Fallback>
        </mc:AlternateContent>
      </w:r>
      <w:r>
        <w:rPr>
          <w:noProof/>
          <w:lang w:eastAsia="pt-BR"/>
        </w:rPr>
        <mc:AlternateContent>
          <mc:Choice Requires="wps">
            <w:drawing>
              <wp:anchor distT="0" distB="0" distL="114300" distR="114300" simplePos="0" relativeHeight="251680767" behindDoc="0" locked="0" layoutInCell="1" allowOverlap="1" wp14:anchorId="1856C2FE" wp14:editId="336373D5">
                <wp:simplePos x="0" y="0"/>
                <wp:positionH relativeFrom="column">
                  <wp:posOffset>336773</wp:posOffset>
                </wp:positionH>
                <wp:positionV relativeFrom="paragraph">
                  <wp:posOffset>523875</wp:posOffset>
                </wp:positionV>
                <wp:extent cx="200025" cy="85725"/>
                <wp:effectExtent l="0" t="0" r="28575" b="28575"/>
                <wp:wrapNone/>
                <wp:docPr id="26" name="Retângulo 26"/>
                <wp:cNvGraphicFramePr/>
                <a:graphic xmlns:a="http://schemas.openxmlformats.org/drawingml/2006/main">
                  <a:graphicData uri="http://schemas.microsoft.com/office/word/2010/wordprocessingShape">
                    <wps:wsp>
                      <wps:cNvSpPr/>
                      <wps:spPr>
                        <a:xfrm>
                          <a:off x="0" y="0"/>
                          <a:ext cx="200025" cy="85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82C345" id="Retângulo 26" o:spid="_x0000_s1026" style="position:absolute;margin-left:26.5pt;margin-top:41.25pt;width:15.75pt;height:6.75pt;z-index:2516807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" fillcolor="white [3212]" strokecolor="white [3212]" strokeweight="1pt"/>
            </w:pict>
          </mc:Fallback>
        </mc:AlternateContent>
      </w:r>
      <w:r>
        <w:rPr>
          <w:noProof/>
          <w:lang w:eastAsia="pt-BR"/>
        </w:rPr>
        <mc:AlternateContent>
          <mc:Choice Requires="wps">
            <w:drawing>
              <wp:anchor distT="0" distB="0" distL="114300" distR="114300" simplePos="0" relativeHeight="251668479" behindDoc="0" locked="0" layoutInCell="1" allowOverlap="1" wp14:anchorId="066ECD81" wp14:editId="64408E36">
                <wp:simplePos x="0" y="0"/>
                <wp:positionH relativeFrom="column">
                  <wp:posOffset>883920</wp:posOffset>
                </wp:positionH>
                <wp:positionV relativeFrom="paragraph">
                  <wp:posOffset>799877</wp:posOffset>
                </wp:positionV>
                <wp:extent cx="200025" cy="85725"/>
                <wp:effectExtent l="0" t="0" r="28575" b="28575"/>
                <wp:wrapNone/>
                <wp:docPr id="20" name="Retângulo 20"/>
                <wp:cNvGraphicFramePr/>
                <a:graphic xmlns:a="http://schemas.openxmlformats.org/drawingml/2006/main">
                  <a:graphicData uri="http://schemas.microsoft.com/office/word/2010/wordprocessingShape">
                    <wps:wsp>
                      <wps:cNvSpPr/>
                      <wps:spPr>
                        <a:xfrm>
                          <a:off x="0" y="0"/>
                          <a:ext cx="200025" cy="85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0B147E" id="Retângulo 20" o:spid="_x0000_s1026" style="position:absolute;margin-left:69.6pt;margin-top:63pt;width:15.75pt;height:6.75pt;z-index:251668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" fillcolor="white [3212]" strokecolor="white [3212]" strokeweight="1pt"/>
            </w:pict>
          </mc:Fallback>
        </mc:AlternateContent>
      </w:r>
      <w:r>
        <w:rPr>
          <w:noProof/>
          <w:lang w:eastAsia="pt-BR"/>
        </w:rPr>
        <w:drawing>
          <wp:anchor distT="0" distB="0" distL="114300" distR="114300" simplePos="0" relativeHeight="251678719" behindDoc="0" locked="0" layoutInCell="1" allowOverlap="1" wp14:anchorId="40CB076D" wp14:editId="45896CA8">
            <wp:simplePos x="0" y="0"/>
            <wp:positionH relativeFrom="column">
              <wp:posOffset>1806575</wp:posOffset>
            </wp:positionH>
            <wp:positionV relativeFrom="paragraph">
              <wp:posOffset>51023</wp:posOffset>
            </wp:positionV>
            <wp:extent cx="192858" cy="486888"/>
            <wp:effectExtent l="0" t="0" r="0"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858" cy="486888"/>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mc:AlternateContent>
          <mc:Choice Requires="wps">
            <w:drawing>
              <wp:anchor distT="0" distB="0" distL="114300" distR="114300" simplePos="0" relativeHeight="251674623" behindDoc="0" locked="0" layoutInCell="1" allowOverlap="1" wp14:anchorId="450E90C9" wp14:editId="154263E9">
                <wp:simplePos x="0" y="0"/>
                <wp:positionH relativeFrom="column">
                  <wp:posOffset>1912215</wp:posOffset>
                </wp:positionH>
                <wp:positionV relativeFrom="paragraph">
                  <wp:posOffset>29515</wp:posOffset>
                </wp:positionV>
                <wp:extent cx="914400" cy="628650"/>
                <wp:effectExtent l="0" t="0" r="0" b="0"/>
                <wp:wrapNone/>
                <wp:docPr id="22" name="Caixa de Texto 22"/>
                <wp:cNvGraphicFramePr/>
                <a:graphic xmlns:a="http://schemas.openxmlformats.org/drawingml/2006/main">
                  <a:graphicData uri="http://schemas.microsoft.com/office/word/2010/wordprocessingShape">
                    <wps:wsp>
                      <wps:cNvSpPr txBox="1"/>
                      <wps:spPr>
                        <a:xfrm>
                          <a:off x="0" y="0"/>
                          <a:ext cx="914400" cy="628650"/>
                        </a:xfrm>
                        <a:prstGeom prst="rect">
                          <a:avLst/>
                        </a:prstGeom>
                        <a:noFill/>
                        <a:ln w="6350">
                          <a:noFill/>
                        </a:ln>
                      </wps:spPr>
                      <wps:txbx>
                        <w:txbxContent>
                          <w:p w14:paraId="2CA5CD08" w14:textId="12DAC5E8" w:rsidR="00215BB8" w:rsidRPr="003D779E" w:rsidRDefault="00215BB8" w:rsidP="00215BB8">
                            <w:pPr>
                              <w:spacing w:after="0" w:line="240" w:lineRule="auto"/>
                              <w:rPr>
                                <w:rFonts w:ascii="Times New Roman" w:hAnsi="Times New Roman" w:cs="Times New Roman"/>
                                <w:sz w:val="12"/>
                                <w:szCs w:val="12"/>
                              </w:rPr>
                            </w:pPr>
                            <w:r w:rsidRPr="003D779E">
                              <w:rPr>
                                <w:rFonts w:ascii="Times New Roman" w:hAnsi="Times New Roman" w:cs="Times New Roman"/>
                                <w:sz w:val="12"/>
                                <w:szCs w:val="12"/>
                              </w:rPr>
                              <w:t>Ferrita de níquel</w:t>
                            </w:r>
                            <w:r w:rsidR="003D779E" w:rsidRPr="003D779E">
                              <w:rPr>
                                <w:rFonts w:ascii="Times New Roman" w:hAnsi="Times New Roman" w:cs="Times New Roman"/>
                                <w:sz w:val="12"/>
                                <w:szCs w:val="12"/>
                              </w:rPr>
                              <w:t xml:space="preserve"> </w:t>
                            </w:r>
                          </w:p>
                          <w:p w14:paraId="0E8729F0" w14:textId="742A63D8" w:rsidR="00215BB8" w:rsidRPr="003D779E" w:rsidRDefault="00215BB8" w:rsidP="00215BB8">
                            <w:pPr>
                              <w:spacing w:after="0" w:line="240" w:lineRule="auto"/>
                              <w:rPr>
                                <w:rFonts w:ascii="Times New Roman" w:hAnsi="Times New Roman" w:cs="Times New Roman"/>
                                <w:sz w:val="12"/>
                                <w:szCs w:val="12"/>
                              </w:rPr>
                            </w:pPr>
                            <w:r w:rsidRPr="003D779E">
                              <w:rPr>
                                <w:rFonts w:ascii="Times New Roman" w:hAnsi="Times New Roman" w:cs="Times New Roman"/>
                                <w:sz w:val="12"/>
                                <w:szCs w:val="12"/>
                              </w:rPr>
                              <w:t>Hematita</w:t>
                            </w:r>
                            <w:r w:rsidR="003D779E" w:rsidRPr="003D779E">
                              <w:rPr>
                                <w:rFonts w:ascii="Times New Roman" w:hAnsi="Times New Roman" w:cs="Times New Roman"/>
                                <w:sz w:val="12"/>
                                <w:szCs w:val="12"/>
                              </w:rPr>
                              <w:t xml:space="preserve"> </w:t>
                            </w:r>
                          </w:p>
                          <w:p w14:paraId="4A33B89E" w14:textId="4B34A704" w:rsidR="00215BB8" w:rsidRPr="003D779E" w:rsidRDefault="00215BB8" w:rsidP="00215BB8">
                            <w:pPr>
                              <w:spacing w:after="0" w:line="240" w:lineRule="auto"/>
                              <w:rPr>
                                <w:rFonts w:ascii="Times New Roman" w:hAnsi="Times New Roman" w:cs="Times New Roman"/>
                                <w:sz w:val="12"/>
                                <w:szCs w:val="12"/>
                              </w:rPr>
                            </w:pPr>
                            <w:r w:rsidRPr="003D779E">
                              <w:rPr>
                                <w:rFonts w:ascii="Times New Roman" w:hAnsi="Times New Roman" w:cs="Times New Roman"/>
                                <w:sz w:val="12"/>
                                <w:szCs w:val="12"/>
                              </w:rPr>
                              <w:t>Bunsenita</w:t>
                            </w:r>
                            <w:r w:rsidR="003D779E" w:rsidRPr="003D779E">
                              <w:rPr>
                                <w:rFonts w:ascii="Times New Roman" w:hAnsi="Times New Roman" w:cs="Times New Roman"/>
                                <w:sz w:val="12"/>
                                <w:szCs w:val="12"/>
                              </w:rPr>
                              <w:t xml:space="preserve"> </w:t>
                            </w:r>
                          </w:p>
                          <w:p w14:paraId="23941AD7" w14:textId="0DC92292" w:rsidR="00215BB8" w:rsidRPr="003D779E" w:rsidRDefault="00215BB8" w:rsidP="00215BB8">
                            <w:pPr>
                              <w:spacing w:after="0" w:line="240" w:lineRule="auto"/>
                              <w:rPr>
                                <w:rFonts w:ascii="Times New Roman" w:hAnsi="Times New Roman" w:cs="Times New Roman"/>
                                <w:sz w:val="12"/>
                                <w:szCs w:val="12"/>
                              </w:rPr>
                            </w:pPr>
                            <w:r w:rsidRPr="003D779E">
                              <w:rPr>
                                <w:rFonts w:ascii="Times New Roman" w:hAnsi="Times New Roman" w:cs="Times New Roman"/>
                                <w:sz w:val="12"/>
                                <w:szCs w:val="12"/>
                              </w:rPr>
                              <w:t>Anatase</w:t>
                            </w:r>
                            <w:r w:rsidR="003D779E" w:rsidRPr="003D779E">
                              <w:rPr>
                                <w:rFonts w:ascii="Times New Roman" w:hAnsi="Times New Roman" w:cs="Times New Roman"/>
                                <w:sz w:val="12"/>
                                <w:szCs w:val="12"/>
                              </w:rPr>
                              <w:t xml:space="preserve"> </w:t>
                            </w:r>
                          </w:p>
                          <w:p w14:paraId="60D17689" w14:textId="65F61645" w:rsidR="00215BB8" w:rsidRPr="003D779E" w:rsidRDefault="00215BB8" w:rsidP="00215BB8">
                            <w:pPr>
                              <w:spacing w:after="0" w:line="240" w:lineRule="auto"/>
                              <w:rPr>
                                <w:rFonts w:ascii="Times New Roman" w:hAnsi="Times New Roman" w:cs="Times New Roman"/>
                                <w:sz w:val="12"/>
                                <w:szCs w:val="12"/>
                              </w:rPr>
                            </w:pPr>
                            <w:r w:rsidRPr="003D779E">
                              <w:rPr>
                                <w:rFonts w:ascii="Times New Roman" w:hAnsi="Times New Roman" w:cs="Times New Roman"/>
                                <w:sz w:val="12"/>
                                <w:szCs w:val="12"/>
                              </w:rPr>
                              <w:t>Rutilo</w:t>
                            </w:r>
                            <w:r w:rsidR="003D779E" w:rsidRPr="003D779E">
                              <w:rPr>
                                <w:rFonts w:ascii="Times New Roman" w:hAnsi="Times New Roman" w:cs="Times New Roman"/>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E90C9" id="Caixa de Texto 22" o:spid="_x0000_s1033" type="#_x0000_t202" style="position:absolute;left:0;text-align:left;margin-left:150.55pt;margin-top:2.3pt;width:1in;height:49.5pt;z-index:2516746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" filled="f" stroked="f" strokeweight=".5pt">
                <v:textbox>
                  <w:txbxContent>
                    <w:p w14:paraId="2CA5CD08" w14:textId="12DAC5E8" w:rsidR="00215BB8" w:rsidRPr="003D779E" w:rsidRDefault="00215BB8" w:rsidP="00215BB8">
                      <w:pPr>
                        <w:spacing w:after="0" w:line="240" w:lineRule="auto"/>
                        <w:rPr>
                          <w:rFonts w:ascii="Times New Roman" w:hAnsi="Times New Roman" w:cs="Times New Roman"/>
                          <w:sz w:val="12"/>
                          <w:szCs w:val="12"/>
                        </w:rPr>
                      </w:pPr>
                      <w:r w:rsidRPr="003D779E">
                        <w:rPr>
                          <w:rFonts w:ascii="Times New Roman" w:hAnsi="Times New Roman" w:cs="Times New Roman"/>
                          <w:sz w:val="12"/>
                          <w:szCs w:val="12"/>
                        </w:rPr>
                        <w:t>Ferrita de níquel</w:t>
                      </w:r>
                      <w:r w:rsidR="003D779E" w:rsidRPr="003D779E">
                        <w:rPr>
                          <w:rFonts w:ascii="Times New Roman" w:hAnsi="Times New Roman" w:cs="Times New Roman"/>
                          <w:sz w:val="12"/>
                          <w:szCs w:val="12"/>
                        </w:rPr>
                        <w:t xml:space="preserve"> </w:t>
                      </w:r>
                    </w:p>
                    <w:p w14:paraId="0E8729F0" w14:textId="742A63D8" w:rsidR="00215BB8" w:rsidRPr="003D779E" w:rsidRDefault="00215BB8" w:rsidP="00215BB8">
                      <w:pPr>
                        <w:spacing w:after="0" w:line="240" w:lineRule="auto"/>
                        <w:rPr>
                          <w:rFonts w:ascii="Times New Roman" w:hAnsi="Times New Roman" w:cs="Times New Roman"/>
                          <w:sz w:val="12"/>
                          <w:szCs w:val="12"/>
                        </w:rPr>
                      </w:pPr>
                      <w:r w:rsidRPr="003D779E">
                        <w:rPr>
                          <w:rFonts w:ascii="Times New Roman" w:hAnsi="Times New Roman" w:cs="Times New Roman"/>
                          <w:sz w:val="12"/>
                          <w:szCs w:val="12"/>
                        </w:rPr>
                        <w:t>Hematita</w:t>
                      </w:r>
                      <w:r w:rsidR="003D779E" w:rsidRPr="003D779E">
                        <w:rPr>
                          <w:rFonts w:ascii="Times New Roman" w:hAnsi="Times New Roman" w:cs="Times New Roman"/>
                          <w:sz w:val="12"/>
                          <w:szCs w:val="12"/>
                        </w:rPr>
                        <w:t xml:space="preserve"> </w:t>
                      </w:r>
                    </w:p>
                    <w:p w14:paraId="4A33B89E" w14:textId="4B34A704" w:rsidR="00215BB8" w:rsidRPr="003D779E" w:rsidRDefault="00215BB8" w:rsidP="00215BB8">
                      <w:pPr>
                        <w:spacing w:after="0" w:line="240" w:lineRule="auto"/>
                        <w:rPr>
                          <w:rFonts w:ascii="Times New Roman" w:hAnsi="Times New Roman" w:cs="Times New Roman"/>
                          <w:sz w:val="12"/>
                          <w:szCs w:val="12"/>
                        </w:rPr>
                      </w:pPr>
                      <w:r w:rsidRPr="003D779E">
                        <w:rPr>
                          <w:rFonts w:ascii="Times New Roman" w:hAnsi="Times New Roman" w:cs="Times New Roman"/>
                          <w:sz w:val="12"/>
                          <w:szCs w:val="12"/>
                        </w:rPr>
                        <w:t>Bunsenita</w:t>
                      </w:r>
                      <w:r w:rsidR="003D779E" w:rsidRPr="003D779E">
                        <w:rPr>
                          <w:rFonts w:ascii="Times New Roman" w:hAnsi="Times New Roman" w:cs="Times New Roman"/>
                          <w:sz w:val="12"/>
                          <w:szCs w:val="12"/>
                        </w:rPr>
                        <w:t xml:space="preserve"> </w:t>
                      </w:r>
                    </w:p>
                    <w:p w14:paraId="23941AD7" w14:textId="0DC92292" w:rsidR="00215BB8" w:rsidRPr="003D779E" w:rsidRDefault="00215BB8" w:rsidP="00215BB8">
                      <w:pPr>
                        <w:spacing w:after="0" w:line="240" w:lineRule="auto"/>
                        <w:rPr>
                          <w:rFonts w:ascii="Times New Roman" w:hAnsi="Times New Roman" w:cs="Times New Roman"/>
                          <w:sz w:val="12"/>
                          <w:szCs w:val="12"/>
                        </w:rPr>
                      </w:pPr>
                      <w:r w:rsidRPr="003D779E">
                        <w:rPr>
                          <w:rFonts w:ascii="Times New Roman" w:hAnsi="Times New Roman" w:cs="Times New Roman"/>
                          <w:sz w:val="12"/>
                          <w:szCs w:val="12"/>
                        </w:rPr>
                        <w:t>Anatase</w:t>
                      </w:r>
                      <w:r w:rsidR="003D779E" w:rsidRPr="003D779E">
                        <w:rPr>
                          <w:rFonts w:ascii="Times New Roman" w:hAnsi="Times New Roman" w:cs="Times New Roman"/>
                          <w:sz w:val="12"/>
                          <w:szCs w:val="12"/>
                        </w:rPr>
                        <w:t xml:space="preserve"> </w:t>
                      </w:r>
                    </w:p>
                    <w:p w14:paraId="60D17689" w14:textId="65F61645" w:rsidR="00215BB8" w:rsidRPr="003D779E" w:rsidRDefault="00215BB8" w:rsidP="00215BB8">
                      <w:pPr>
                        <w:spacing w:after="0" w:line="240" w:lineRule="auto"/>
                        <w:rPr>
                          <w:rFonts w:ascii="Times New Roman" w:hAnsi="Times New Roman" w:cs="Times New Roman"/>
                          <w:sz w:val="12"/>
                          <w:szCs w:val="12"/>
                        </w:rPr>
                      </w:pPr>
                      <w:r w:rsidRPr="003D779E">
                        <w:rPr>
                          <w:rFonts w:ascii="Times New Roman" w:hAnsi="Times New Roman" w:cs="Times New Roman"/>
                          <w:sz w:val="12"/>
                          <w:szCs w:val="12"/>
                        </w:rPr>
                        <w:t>Rutilo</w:t>
                      </w:r>
                      <w:r w:rsidR="003D779E" w:rsidRPr="003D779E">
                        <w:rPr>
                          <w:rFonts w:ascii="Times New Roman" w:hAnsi="Times New Roman" w:cs="Times New Roman"/>
                          <w:sz w:val="12"/>
                          <w:szCs w:val="12"/>
                        </w:rPr>
                        <w:t xml:space="preserve"> </w:t>
                      </w:r>
                    </w:p>
                  </w:txbxContent>
                </v:textbox>
              </v:shape>
            </w:pict>
          </mc:Fallback>
        </mc:AlternateContent>
      </w:r>
      <w:r>
        <w:rPr>
          <w:noProof/>
          <w:lang w:eastAsia="pt-BR"/>
        </w:rPr>
        <w:drawing>
          <wp:inline distT="0" distB="0" distL="0" distR="0" wp14:anchorId="0FD446C3" wp14:editId="0B1CFF99">
            <wp:extent cx="2873829" cy="2271699"/>
            <wp:effectExtent l="0" t="0" r="3175"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95799" cy="2289066"/>
                    </a:xfrm>
                    <a:prstGeom prst="rect">
                      <a:avLst/>
                    </a:prstGeom>
                  </pic:spPr>
                </pic:pic>
              </a:graphicData>
            </a:graphic>
          </wp:inline>
        </w:drawing>
      </w:r>
    </w:p>
    <w:p w14:paraId="3391B873" w14:textId="74834550" w:rsidR="001A6A29" w:rsidRPr="00B90B30" w:rsidRDefault="00862390" w:rsidP="00B90B30">
      <w:pPr>
        <w:pStyle w:val="Legenda"/>
        <w:spacing w:after="0" w:line="200" w:lineRule="exact"/>
        <w:jc w:val="both"/>
        <w:rPr>
          <w:rFonts w:ascii="Times New Roman" w:hAnsi="Times New Roman" w:cs="Times New Roman"/>
          <w:b w:val="0"/>
          <w:color w:val="auto"/>
          <w:sz w:val="18"/>
          <w:szCs w:val="18"/>
          <w:lang w:eastAsia="pt-BR"/>
        </w:rPr>
      </w:pPr>
      <w:r>
        <w:rPr>
          <w:rFonts w:ascii="Times New Roman" w:hAnsi="Times New Roman" w:cs="Times New Roman"/>
          <w:b w:val="0"/>
          <w:color w:val="auto"/>
          <w:sz w:val="18"/>
          <w:szCs w:val="18"/>
        </w:rPr>
        <w:t>Figura 1</w:t>
      </w:r>
      <w:r w:rsidR="00FA27CB">
        <w:rPr>
          <w:rFonts w:ascii="Times New Roman" w:hAnsi="Times New Roman" w:cs="Times New Roman"/>
          <w:b w:val="0"/>
          <w:color w:val="auto"/>
          <w:sz w:val="18"/>
          <w:szCs w:val="18"/>
        </w:rPr>
        <w:t xml:space="preserve"> </w:t>
      </w:r>
      <w:proofErr w:type="spellStart"/>
      <w:r w:rsidR="00FA27CB">
        <w:rPr>
          <w:rFonts w:ascii="Times New Roman" w:hAnsi="Times New Roman" w:cs="Times New Roman"/>
          <w:b w:val="0"/>
          <w:color w:val="auto"/>
          <w:sz w:val="18"/>
          <w:szCs w:val="18"/>
        </w:rPr>
        <w:t>Difratograma</w:t>
      </w:r>
      <w:proofErr w:type="spellEnd"/>
      <w:r w:rsidR="00B90B30" w:rsidRPr="00B90B30">
        <w:rPr>
          <w:rFonts w:ascii="Times New Roman" w:hAnsi="Times New Roman" w:cs="Times New Roman"/>
          <w:b w:val="0"/>
          <w:color w:val="auto"/>
          <w:sz w:val="18"/>
          <w:szCs w:val="18"/>
        </w:rPr>
        <w:t xml:space="preserve"> de raios X da</w:t>
      </w:r>
      <w:r w:rsidR="00D018C4">
        <w:rPr>
          <w:rFonts w:ascii="Times New Roman" w:hAnsi="Times New Roman" w:cs="Times New Roman"/>
          <w:b w:val="0"/>
          <w:color w:val="auto"/>
          <w:sz w:val="18"/>
          <w:szCs w:val="18"/>
        </w:rPr>
        <w:t>s</w:t>
      </w:r>
      <w:r w:rsidR="00B90B30" w:rsidRPr="00B90B30">
        <w:rPr>
          <w:rFonts w:ascii="Times New Roman" w:hAnsi="Times New Roman" w:cs="Times New Roman"/>
          <w:b w:val="0"/>
          <w:color w:val="auto"/>
          <w:sz w:val="18"/>
          <w:szCs w:val="18"/>
        </w:rPr>
        <w:t xml:space="preserve"> </w:t>
      </w:r>
      <w:r w:rsidR="00D018C4">
        <w:rPr>
          <w:rFonts w:ascii="Times New Roman" w:hAnsi="Times New Roman" w:cs="Times New Roman"/>
          <w:b w:val="0"/>
          <w:color w:val="auto"/>
          <w:sz w:val="18"/>
          <w:szCs w:val="18"/>
        </w:rPr>
        <w:t>NPM</w:t>
      </w:r>
      <w:r w:rsidR="00520629" w:rsidRPr="00B90B30">
        <w:rPr>
          <w:rFonts w:ascii="Times New Roman" w:hAnsi="Times New Roman" w:cs="Times New Roman"/>
          <w:b w:val="0"/>
          <w:color w:val="auto"/>
          <w:sz w:val="18"/>
          <w:szCs w:val="18"/>
        </w:rPr>
        <w:t xml:space="preserve"> </w:t>
      </w:r>
      <w:r w:rsidR="00B90B30" w:rsidRPr="00B90B30">
        <w:rPr>
          <w:rFonts w:ascii="Times New Roman" w:hAnsi="Times New Roman" w:cs="Times New Roman"/>
          <w:b w:val="0"/>
          <w:color w:val="auto"/>
          <w:sz w:val="18"/>
          <w:szCs w:val="18"/>
        </w:rPr>
        <w:t>NiFe</w:t>
      </w:r>
      <w:r w:rsidR="00B90B30" w:rsidRPr="00FA27CB">
        <w:rPr>
          <w:rFonts w:ascii="Times New Roman" w:hAnsi="Times New Roman" w:cs="Times New Roman"/>
          <w:b w:val="0"/>
          <w:color w:val="auto"/>
          <w:sz w:val="18"/>
          <w:szCs w:val="18"/>
          <w:vertAlign w:val="subscript"/>
        </w:rPr>
        <w:t>2</w:t>
      </w:r>
      <w:r w:rsidR="00B90B30" w:rsidRPr="00B90B30">
        <w:rPr>
          <w:rFonts w:ascii="Times New Roman" w:hAnsi="Times New Roman" w:cs="Times New Roman"/>
          <w:b w:val="0"/>
          <w:color w:val="auto"/>
          <w:sz w:val="18"/>
          <w:szCs w:val="18"/>
        </w:rPr>
        <w:t>O</w:t>
      </w:r>
      <w:r w:rsidR="00B90B30" w:rsidRPr="00FA27CB">
        <w:rPr>
          <w:rFonts w:ascii="Times New Roman" w:hAnsi="Times New Roman" w:cs="Times New Roman"/>
          <w:b w:val="0"/>
          <w:color w:val="auto"/>
          <w:sz w:val="18"/>
          <w:szCs w:val="18"/>
          <w:vertAlign w:val="subscript"/>
        </w:rPr>
        <w:t>4</w:t>
      </w:r>
      <w:r w:rsidR="00B90B30" w:rsidRPr="00B90B30">
        <w:rPr>
          <w:rFonts w:ascii="Times New Roman" w:hAnsi="Times New Roman" w:cs="Times New Roman"/>
          <w:b w:val="0"/>
          <w:color w:val="auto"/>
          <w:sz w:val="18"/>
          <w:szCs w:val="18"/>
        </w:rPr>
        <w:t>/TiO</w:t>
      </w:r>
      <w:r w:rsidR="00B90B30" w:rsidRPr="00FA27CB">
        <w:rPr>
          <w:rFonts w:ascii="Times New Roman" w:hAnsi="Times New Roman" w:cs="Times New Roman"/>
          <w:b w:val="0"/>
          <w:color w:val="auto"/>
          <w:sz w:val="18"/>
          <w:szCs w:val="18"/>
          <w:vertAlign w:val="subscript"/>
        </w:rPr>
        <w:t>2</w:t>
      </w:r>
      <w:r w:rsidR="00B90B30" w:rsidRPr="00B90B30">
        <w:rPr>
          <w:rFonts w:ascii="Times New Roman" w:hAnsi="Times New Roman" w:cs="Times New Roman"/>
          <w:b w:val="0"/>
          <w:color w:val="auto"/>
          <w:sz w:val="18"/>
          <w:szCs w:val="18"/>
        </w:rPr>
        <w:t xml:space="preserve"> </w:t>
      </w:r>
      <w:r w:rsidR="00520629">
        <w:rPr>
          <w:rFonts w:ascii="Times New Roman" w:hAnsi="Times New Roman" w:cs="Times New Roman"/>
          <w:b w:val="0"/>
          <w:color w:val="auto"/>
          <w:sz w:val="18"/>
          <w:szCs w:val="18"/>
        </w:rPr>
        <w:t>e</w:t>
      </w:r>
      <w:r w:rsidR="00B90B30" w:rsidRPr="00B90B30">
        <w:rPr>
          <w:rFonts w:ascii="Times New Roman" w:hAnsi="Times New Roman" w:cs="Times New Roman"/>
          <w:b w:val="0"/>
          <w:color w:val="auto"/>
          <w:sz w:val="18"/>
          <w:szCs w:val="18"/>
        </w:rPr>
        <w:t xml:space="preserve"> proporção mássica das </w:t>
      </w:r>
      <w:r w:rsidR="00520629">
        <w:rPr>
          <w:rFonts w:ascii="Times New Roman" w:hAnsi="Times New Roman" w:cs="Times New Roman"/>
          <w:b w:val="0"/>
          <w:color w:val="auto"/>
          <w:sz w:val="18"/>
          <w:szCs w:val="18"/>
        </w:rPr>
        <w:t>fases cristalinas identificadas</w:t>
      </w:r>
      <w:r w:rsidR="00B90B30" w:rsidRPr="00B90B30">
        <w:rPr>
          <w:rFonts w:ascii="Times New Roman" w:hAnsi="Times New Roman" w:cs="Times New Roman"/>
          <w:b w:val="0"/>
          <w:color w:val="auto"/>
          <w:sz w:val="18"/>
          <w:szCs w:val="18"/>
        </w:rPr>
        <w:t>.</w:t>
      </w:r>
      <w:r w:rsidR="003D779E" w:rsidRPr="003D779E">
        <w:rPr>
          <w:rFonts w:ascii="Times New Roman" w:hAnsi="Times New Roman" w:cs="Times New Roman"/>
          <w:sz w:val="20"/>
          <w:szCs w:val="20"/>
        </w:rPr>
        <w:t xml:space="preserve"> </w:t>
      </w:r>
      <w:r w:rsidR="003D779E" w:rsidRPr="003D779E">
        <w:rPr>
          <w:rFonts w:ascii="Times New Roman" w:hAnsi="Times New Roman" w:cs="Times New Roman"/>
          <w:b w:val="0"/>
          <w:color w:val="auto"/>
          <w:sz w:val="18"/>
          <w:szCs w:val="18"/>
        </w:rPr>
        <w:t>*</w:t>
      </w:r>
      <w:r w:rsidR="00891C6F">
        <w:rPr>
          <w:rFonts w:ascii="Times New Roman" w:hAnsi="Times New Roman" w:cs="Times New Roman"/>
          <w:b w:val="0"/>
          <w:color w:val="auto"/>
          <w:sz w:val="18"/>
          <w:szCs w:val="18"/>
        </w:rPr>
        <w:t> </w:t>
      </w:r>
      <w:r w:rsidR="003D779E" w:rsidRPr="003D779E">
        <w:rPr>
          <w:rFonts w:ascii="Times New Roman" w:hAnsi="Times New Roman" w:cs="Times New Roman"/>
          <w:b w:val="0"/>
          <w:color w:val="auto"/>
          <w:sz w:val="18"/>
          <w:szCs w:val="18"/>
        </w:rPr>
        <w:t>=</w:t>
      </w:r>
      <w:r w:rsidR="00891C6F">
        <w:rPr>
          <w:rFonts w:ascii="Times New Roman" w:hAnsi="Times New Roman" w:cs="Times New Roman"/>
          <w:b w:val="0"/>
          <w:color w:val="auto"/>
          <w:sz w:val="18"/>
          <w:szCs w:val="18"/>
        </w:rPr>
        <w:t> </w:t>
      </w:r>
      <w:r w:rsidR="003D779E" w:rsidRPr="003D779E">
        <w:rPr>
          <w:rFonts w:ascii="Times New Roman" w:hAnsi="Times New Roman" w:cs="Times New Roman"/>
          <w:b w:val="0"/>
          <w:color w:val="auto"/>
          <w:sz w:val="18"/>
          <w:szCs w:val="18"/>
        </w:rPr>
        <w:t xml:space="preserve">NiFe2O4, ♠ = α-Fe2O3, ○ = </w:t>
      </w:r>
      <w:proofErr w:type="spellStart"/>
      <w:r w:rsidR="003D779E" w:rsidRPr="003D779E">
        <w:rPr>
          <w:rFonts w:ascii="Times New Roman" w:hAnsi="Times New Roman" w:cs="Times New Roman"/>
          <w:b w:val="0"/>
          <w:color w:val="auto"/>
          <w:sz w:val="18"/>
          <w:szCs w:val="18"/>
        </w:rPr>
        <w:t>NiO</w:t>
      </w:r>
      <w:proofErr w:type="spellEnd"/>
      <w:r w:rsidR="003D779E" w:rsidRPr="003D779E">
        <w:rPr>
          <w:rFonts w:ascii="Times New Roman" w:hAnsi="Times New Roman" w:cs="Times New Roman"/>
          <w:b w:val="0"/>
          <w:color w:val="auto"/>
          <w:sz w:val="18"/>
          <w:szCs w:val="18"/>
        </w:rPr>
        <w:t xml:space="preserve">, ● = </w:t>
      </w:r>
      <w:proofErr w:type="spellStart"/>
      <w:r w:rsidR="003D779E" w:rsidRPr="003D779E">
        <w:rPr>
          <w:rFonts w:ascii="Times New Roman" w:hAnsi="Times New Roman" w:cs="Times New Roman"/>
          <w:b w:val="0"/>
          <w:color w:val="auto"/>
          <w:sz w:val="18"/>
          <w:szCs w:val="18"/>
        </w:rPr>
        <w:t>anatase</w:t>
      </w:r>
      <w:proofErr w:type="spellEnd"/>
      <w:r w:rsidR="003D779E" w:rsidRPr="003D779E">
        <w:rPr>
          <w:rFonts w:ascii="Times New Roman" w:hAnsi="Times New Roman" w:cs="Times New Roman"/>
          <w:b w:val="0"/>
          <w:color w:val="auto"/>
          <w:sz w:val="18"/>
          <w:szCs w:val="18"/>
        </w:rPr>
        <w:t>, ♦ = rutilo</w:t>
      </w:r>
      <w:r w:rsidR="003D779E">
        <w:rPr>
          <w:rFonts w:ascii="Times New Roman" w:hAnsi="Times New Roman" w:cs="Times New Roman"/>
          <w:b w:val="0"/>
          <w:color w:val="auto"/>
          <w:sz w:val="18"/>
          <w:szCs w:val="18"/>
        </w:rPr>
        <w:t>.</w:t>
      </w:r>
    </w:p>
    <w:p w14:paraId="52E21325" w14:textId="77777777" w:rsidR="00520629" w:rsidRDefault="00520629" w:rsidP="00943894">
      <w:pPr>
        <w:pStyle w:val="Standard"/>
        <w:spacing w:line="240" w:lineRule="exact"/>
        <w:ind w:firstLine="204"/>
        <w:jc w:val="both"/>
        <w:rPr>
          <w:rFonts w:ascii="Times New Roman" w:hAnsi="Times New Roman"/>
          <w:kern w:val="0"/>
          <w:sz w:val="20"/>
          <w:szCs w:val="20"/>
          <w:lang w:eastAsia="pt-BR"/>
        </w:rPr>
      </w:pPr>
    </w:p>
    <w:p w14:paraId="1C63A013" w14:textId="550F7890" w:rsidR="009A4C75" w:rsidRDefault="001A6A29" w:rsidP="009A4C75">
      <w:pPr>
        <w:pStyle w:val="Standard"/>
        <w:spacing w:line="240" w:lineRule="exact"/>
        <w:ind w:firstLine="204"/>
        <w:jc w:val="both"/>
        <w:rPr>
          <w:rFonts w:ascii="Times New Roman" w:hAnsi="Times New Roman"/>
          <w:kern w:val="0"/>
          <w:sz w:val="20"/>
          <w:szCs w:val="20"/>
          <w:lang w:eastAsia="pt-BR"/>
        </w:rPr>
      </w:pPr>
      <w:r>
        <w:rPr>
          <w:rFonts w:ascii="Times New Roman" w:hAnsi="Times New Roman"/>
          <w:kern w:val="0"/>
          <w:sz w:val="20"/>
          <w:szCs w:val="20"/>
          <w:lang w:eastAsia="pt-BR"/>
        </w:rPr>
        <w:t>A</w:t>
      </w:r>
      <w:r w:rsidR="00520629">
        <w:rPr>
          <w:rFonts w:ascii="Times New Roman" w:hAnsi="Times New Roman"/>
          <w:kern w:val="0"/>
          <w:sz w:val="20"/>
          <w:szCs w:val="20"/>
          <w:lang w:eastAsia="pt-BR"/>
        </w:rPr>
        <w:t>s</w:t>
      </w:r>
      <w:r w:rsidR="00FF6389" w:rsidRPr="00FF6389">
        <w:rPr>
          <w:rFonts w:ascii="Times New Roman" w:hAnsi="Times New Roman"/>
          <w:kern w:val="0"/>
          <w:sz w:val="20"/>
          <w:szCs w:val="20"/>
          <w:lang w:eastAsia="pt-BR"/>
        </w:rPr>
        <w:t xml:space="preserve"> </w:t>
      </w:r>
      <w:r w:rsidR="00520629">
        <w:rPr>
          <w:rFonts w:ascii="Times New Roman" w:hAnsi="Times New Roman"/>
          <w:kern w:val="0"/>
          <w:sz w:val="20"/>
          <w:szCs w:val="20"/>
          <w:lang w:eastAsia="pt-BR"/>
        </w:rPr>
        <w:t>percentagens</w:t>
      </w:r>
      <w:r w:rsidR="00520629" w:rsidRPr="00FF6389">
        <w:rPr>
          <w:rFonts w:ascii="Times New Roman" w:hAnsi="Times New Roman"/>
          <w:kern w:val="0"/>
          <w:sz w:val="20"/>
          <w:szCs w:val="20"/>
          <w:lang w:eastAsia="pt-BR"/>
        </w:rPr>
        <w:t xml:space="preserve"> </w:t>
      </w:r>
      <w:r w:rsidR="00FF6389" w:rsidRPr="00FF6389">
        <w:rPr>
          <w:rFonts w:ascii="Times New Roman" w:hAnsi="Times New Roman"/>
          <w:kern w:val="0"/>
          <w:sz w:val="20"/>
          <w:szCs w:val="20"/>
          <w:lang w:eastAsia="pt-BR"/>
        </w:rPr>
        <w:t>mássica</w:t>
      </w:r>
      <w:r w:rsidR="00520629">
        <w:rPr>
          <w:rFonts w:ascii="Times New Roman" w:hAnsi="Times New Roman"/>
          <w:kern w:val="0"/>
          <w:sz w:val="20"/>
          <w:szCs w:val="20"/>
          <w:lang w:eastAsia="pt-BR"/>
        </w:rPr>
        <w:t>s</w:t>
      </w:r>
      <w:r w:rsidR="00FF6389" w:rsidRPr="00FF6389">
        <w:rPr>
          <w:rFonts w:ascii="Times New Roman" w:hAnsi="Times New Roman"/>
          <w:kern w:val="0"/>
          <w:sz w:val="20"/>
          <w:szCs w:val="20"/>
          <w:lang w:eastAsia="pt-BR"/>
        </w:rPr>
        <w:t xml:space="preserve"> das fases identificadas </w:t>
      </w:r>
      <w:r w:rsidR="00D018C4">
        <w:rPr>
          <w:rFonts w:ascii="Times New Roman" w:hAnsi="Times New Roman"/>
          <w:kern w:val="0"/>
          <w:sz w:val="20"/>
          <w:szCs w:val="20"/>
          <w:lang w:eastAsia="pt-BR"/>
        </w:rPr>
        <w:t>nas NPM</w:t>
      </w:r>
      <w:r w:rsidR="00520629">
        <w:rPr>
          <w:rFonts w:ascii="Times New Roman" w:hAnsi="Times New Roman"/>
          <w:kern w:val="0"/>
          <w:sz w:val="20"/>
          <w:szCs w:val="20"/>
          <w:lang w:eastAsia="pt-BR"/>
        </w:rPr>
        <w:t xml:space="preserve"> </w:t>
      </w:r>
      <w:r w:rsidR="003F5780">
        <w:rPr>
          <w:rFonts w:ascii="Times New Roman" w:hAnsi="Times New Roman"/>
          <w:kern w:val="0"/>
          <w:sz w:val="20"/>
          <w:szCs w:val="20"/>
          <w:lang w:eastAsia="pt-BR"/>
        </w:rPr>
        <w:t>foram</w:t>
      </w:r>
      <w:r w:rsidR="00FF6389" w:rsidRPr="00FF6389">
        <w:rPr>
          <w:rFonts w:ascii="Times New Roman" w:hAnsi="Times New Roman"/>
          <w:kern w:val="0"/>
          <w:sz w:val="20"/>
          <w:szCs w:val="20"/>
          <w:lang w:eastAsia="pt-BR"/>
        </w:rPr>
        <w:t xml:space="preserve"> </w:t>
      </w:r>
      <w:r w:rsidR="003F5780" w:rsidRPr="00FF6389">
        <w:rPr>
          <w:rFonts w:ascii="Times New Roman" w:hAnsi="Times New Roman"/>
          <w:kern w:val="0"/>
          <w:sz w:val="20"/>
          <w:szCs w:val="20"/>
          <w:lang w:eastAsia="pt-BR"/>
        </w:rPr>
        <w:t>determinadas</w:t>
      </w:r>
      <w:r w:rsidR="00FF6389" w:rsidRPr="00FF6389">
        <w:rPr>
          <w:rFonts w:ascii="Times New Roman" w:hAnsi="Times New Roman"/>
          <w:kern w:val="0"/>
          <w:sz w:val="20"/>
          <w:szCs w:val="20"/>
          <w:lang w:eastAsia="pt-BR"/>
        </w:rPr>
        <w:t xml:space="preserve"> pelo refinamento de Rietveld dos </w:t>
      </w:r>
      <w:proofErr w:type="spellStart"/>
      <w:r w:rsidR="00FF6389" w:rsidRPr="00FF6389">
        <w:rPr>
          <w:rFonts w:ascii="Times New Roman" w:hAnsi="Times New Roman"/>
          <w:kern w:val="0"/>
          <w:sz w:val="20"/>
          <w:szCs w:val="20"/>
          <w:lang w:eastAsia="pt-BR"/>
        </w:rPr>
        <w:t>difratogramas</w:t>
      </w:r>
      <w:proofErr w:type="spellEnd"/>
      <w:r w:rsidR="003F5780">
        <w:rPr>
          <w:rFonts w:ascii="Times New Roman" w:hAnsi="Times New Roman"/>
          <w:kern w:val="0"/>
          <w:sz w:val="20"/>
          <w:szCs w:val="20"/>
          <w:lang w:eastAsia="pt-BR"/>
        </w:rPr>
        <w:t xml:space="preserve"> (Figura </w:t>
      </w:r>
      <w:r w:rsidR="00862390">
        <w:rPr>
          <w:rFonts w:ascii="Times New Roman" w:hAnsi="Times New Roman"/>
          <w:kern w:val="0"/>
          <w:sz w:val="20"/>
          <w:szCs w:val="20"/>
          <w:lang w:eastAsia="pt-BR"/>
        </w:rPr>
        <w:t>1</w:t>
      </w:r>
      <w:r w:rsidR="003F5780">
        <w:rPr>
          <w:rFonts w:ascii="Times New Roman" w:hAnsi="Times New Roman"/>
          <w:kern w:val="0"/>
          <w:sz w:val="20"/>
          <w:szCs w:val="20"/>
          <w:lang w:eastAsia="pt-BR"/>
        </w:rPr>
        <w:t>)</w:t>
      </w:r>
      <w:r w:rsidR="00FF6389" w:rsidRPr="00FF6389">
        <w:rPr>
          <w:rFonts w:ascii="Times New Roman" w:hAnsi="Times New Roman"/>
          <w:kern w:val="0"/>
          <w:sz w:val="20"/>
          <w:szCs w:val="20"/>
          <w:lang w:eastAsia="pt-BR"/>
        </w:rPr>
        <w:t xml:space="preserve">. </w:t>
      </w:r>
      <w:r w:rsidR="00E84C4A">
        <w:rPr>
          <w:rFonts w:ascii="Times New Roman" w:hAnsi="Times New Roman"/>
          <w:kern w:val="0"/>
          <w:sz w:val="20"/>
          <w:szCs w:val="20"/>
          <w:lang w:eastAsia="pt-BR"/>
        </w:rPr>
        <w:t>Em relação à porção NiFe</w:t>
      </w:r>
      <w:r w:rsidR="00E84C4A" w:rsidRPr="00E4664C">
        <w:rPr>
          <w:rFonts w:ascii="Times New Roman" w:hAnsi="Times New Roman"/>
          <w:kern w:val="0"/>
          <w:sz w:val="20"/>
          <w:szCs w:val="20"/>
          <w:vertAlign w:val="subscript"/>
          <w:lang w:eastAsia="pt-BR"/>
        </w:rPr>
        <w:t>2</w:t>
      </w:r>
      <w:r w:rsidR="00E84C4A">
        <w:rPr>
          <w:rFonts w:ascii="Times New Roman" w:hAnsi="Times New Roman"/>
          <w:kern w:val="0"/>
          <w:sz w:val="20"/>
          <w:szCs w:val="20"/>
          <w:lang w:eastAsia="pt-BR"/>
        </w:rPr>
        <w:t>O</w:t>
      </w:r>
      <w:r w:rsidR="00E84C4A" w:rsidRPr="00E4664C">
        <w:rPr>
          <w:rFonts w:ascii="Times New Roman" w:hAnsi="Times New Roman"/>
          <w:kern w:val="0"/>
          <w:sz w:val="20"/>
          <w:szCs w:val="20"/>
          <w:vertAlign w:val="subscript"/>
          <w:lang w:eastAsia="pt-BR"/>
        </w:rPr>
        <w:t>4</w:t>
      </w:r>
      <w:r w:rsidR="00E84C4A">
        <w:rPr>
          <w:rFonts w:ascii="Times New Roman" w:hAnsi="Times New Roman"/>
          <w:kern w:val="0"/>
          <w:sz w:val="20"/>
          <w:szCs w:val="20"/>
          <w:lang w:eastAsia="pt-BR"/>
        </w:rPr>
        <w:t>, a</w:t>
      </w:r>
      <w:r w:rsidR="00D018C4">
        <w:rPr>
          <w:rFonts w:ascii="Times New Roman" w:hAnsi="Times New Roman"/>
          <w:kern w:val="0"/>
          <w:sz w:val="20"/>
          <w:szCs w:val="20"/>
          <w:lang w:eastAsia="pt-BR"/>
        </w:rPr>
        <w:t>s</w:t>
      </w:r>
      <w:r w:rsidR="00E84C4A">
        <w:rPr>
          <w:rFonts w:ascii="Times New Roman" w:hAnsi="Times New Roman"/>
          <w:kern w:val="0"/>
          <w:sz w:val="20"/>
          <w:szCs w:val="20"/>
          <w:lang w:eastAsia="pt-BR"/>
        </w:rPr>
        <w:t xml:space="preserve"> </w:t>
      </w:r>
      <w:r w:rsidR="00D018C4">
        <w:rPr>
          <w:rFonts w:ascii="Times New Roman" w:hAnsi="Times New Roman"/>
          <w:kern w:val="0"/>
          <w:sz w:val="20"/>
          <w:szCs w:val="20"/>
          <w:lang w:eastAsia="pt-BR"/>
        </w:rPr>
        <w:t>NPM</w:t>
      </w:r>
      <w:r w:rsidR="00E84C4A">
        <w:rPr>
          <w:rFonts w:ascii="Times New Roman" w:hAnsi="Times New Roman"/>
          <w:kern w:val="0"/>
          <w:sz w:val="20"/>
          <w:szCs w:val="20"/>
          <w:lang w:eastAsia="pt-BR"/>
        </w:rPr>
        <w:t xml:space="preserve"> a</w:t>
      </w:r>
      <w:r w:rsidR="003F5780">
        <w:rPr>
          <w:rFonts w:ascii="Times New Roman" w:hAnsi="Times New Roman"/>
          <w:kern w:val="0"/>
          <w:sz w:val="20"/>
          <w:szCs w:val="20"/>
          <w:lang w:eastAsia="pt-BR"/>
        </w:rPr>
        <w:t>present</w:t>
      </w:r>
      <w:r w:rsidR="00D018C4">
        <w:rPr>
          <w:rFonts w:ascii="Times New Roman" w:hAnsi="Times New Roman"/>
          <w:kern w:val="0"/>
          <w:sz w:val="20"/>
          <w:szCs w:val="20"/>
          <w:lang w:eastAsia="pt-BR"/>
        </w:rPr>
        <w:t>aram</w:t>
      </w:r>
      <w:r w:rsidR="00E84C4A">
        <w:rPr>
          <w:rFonts w:ascii="Times New Roman" w:hAnsi="Times New Roman"/>
          <w:kern w:val="0"/>
          <w:sz w:val="20"/>
          <w:szCs w:val="20"/>
          <w:lang w:eastAsia="pt-BR"/>
        </w:rPr>
        <w:t>,</w:t>
      </w:r>
      <w:r w:rsidR="00FF6389" w:rsidRPr="00FF6389">
        <w:rPr>
          <w:rFonts w:ascii="Times New Roman" w:hAnsi="Times New Roman"/>
          <w:kern w:val="0"/>
          <w:sz w:val="20"/>
          <w:szCs w:val="20"/>
          <w:lang w:eastAsia="pt-BR"/>
        </w:rPr>
        <w:t xml:space="preserve"> como fase majoritária, a NiFe</w:t>
      </w:r>
      <w:r w:rsidR="00FF6389" w:rsidRPr="00FA27CB">
        <w:rPr>
          <w:rFonts w:ascii="Times New Roman" w:hAnsi="Times New Roman"/>
          <w:kern w:val="0"/>
          <w:sz w:val="20"/>
          <w:szCs w:val="20"/>
          <w:vertAlign w:val="subscript"/>
          <w:lang w:eastAsia="pt-BR"/>
        </w:rPr>
        <w:t>2</w:t>
      </w:r>
      <w:r w:rsidR="00FF6389" w:rsidRPr="00FF6389">
        <w:rPr>
          <w:rFonts w:ascii="Times New Roman" w:hAnsi="Times New Roman"/>
          <w:kern w:val="0"/>
          <w:sz w:val="20"/>
          <w:szCs w:val="20"/>
          <w:lang w:eastAsia="pt-BR"/>
        </w:rPr>
        <w:t>O</w:t>
      </w:r>
      <w:r w:rsidR="00FF6389" w:rsidRPr="00FA27CB">
        <w:rPr>
          <w:rFonts w:ascii="Times New Roman" w:hAnsi="Times New Roman"/>
          <w:kern w:val="0"/>
          <w:sz w:val="20"/>
          <w:szCs w:val="20"/>
          <w:vertAlign w:val="subscript"/>
          <w:lang w:eastAsia="pt-BR"/>
        </w:rPr>
        <w:t>4</w:t>
      </w:r>
      <w:r w:rsidR="00FF6389" w:rsidRPr="00FF6389">
        <w:rPr>
          <w:rFonts w:ascii="Times New Roman" w:hAnsi="Times New Roman"/>
          <w:kern w:val="0"/>
          <w:sz w:val="20"/>
          <w:szCs w:val="20"/>
          <w:lang w:eastAsia="pt-BR"/>
        </w:rPr>
        <w:t xml:space="preserve">, </w:t>
      </w:r>
      <w:r w:rsidR="00E84C4A">
        <w:rPr>
          <w:rFonts w:ascii="Times New Roman" w:hAnsi="Times New Roman"/>
          <w:kern w:val="0"/>
          <w:sz w:val="20"/>
          <w:szCs w:val="20"/>
          <w:lang w:eastAsia="pt-BR"/>
        </w:rPr>
        <w:t>e como fases minoritárias, os</w:t>
      </w:r>
      <w:r w:rsidR="00FF6389" w:rsidRPr="00FF6389">
        <w:rPr>
          <w:rFonts w:ascii="Times New Roman" w:hAnsi="Times New Roman"/>
          <w:kern w:val="0"/>
          <w:sz w:val="20"/>
          <w:szCs w:val="20"/>
          <w:lang w:eastAsia="pt-BR"/>
        </w:rPr>
        <w:t xml:space="preserve"> óxidos simples α-Fe</w:t>
      </w:r>
      <w:r w:rsidR="00FF6389" w:rsidRPr="00FA27CB">
        <w:rPr>
          <w:rFonts w:ascii="Times New Roman" w:hAnsi="Times New Roman"/>
          <w:kern w:val="0"/>
          <w:sz w:val="20"/>
          <w:szCs w:val="20"/>
          <w:vertAlign w:val="subscript"/>
          <w:lang w:eastAsia="pt-BR"/>
        </w:rPr>
        <w:t>2</w:t>
      </w:r>
      <w:r w:rsidR="00FF6389" w:rsidRPr="00FF6389">
        <w:rPr>
          <w:rFonts w:ascii="Times New Roman" w:hAnsi="Times New Roman"/>
          <w:kern w:val="0"/>
          <w:sz w:val="20"/>
          <w:szCs w:val="20"/>
          <w:lang w:eastAsia="pt-BR"/>
        </w:rPr>
        <w:t>O</w:t>
      </w:r>
      <w:r w:rsidR="00FF6389" w:rsidRPr="00FA27CB">
        <w:rPr>
          <w:rFonts w:ascii="Times New Roman" w:hAnsi="Times New Roman"/>
          <w:kern w:val="0"/>
          <w:sz w:val="20"/>
          <w:szCs w:val="20"/>
          <w:vertAlign w:val="subscript"/>
          <w:lang w:eastAsia="pt-BR"/>
        </w:rPr>
        <w:t>3</w:t>
      </w:r>
      <w:r w:rsidR="00FF6389" w:rsidRPr="00FF6389">
        <w:rPr>
          <w:rFonts w:ascii="Times New Roman" w:hAnsi="Times New Roman"/>
          <w:kern w:val="0"/>
          <w:sz w:val="20"/>
          <w:szCs w:val="20"/>
          <w:lang w:eastAsia="pt-BR"/>
        </w:rPr>
        <w:t xml:space="preserve"> e </w:t>
      </w:r>
      <w:proofErr w:type="spellStart"/>
      <w:r w:rsidR="00FF6389" w:rsidRPr="00FF6389">
        <w:rPr>
          <w:rFonts w:ascii="Times New Roman" w:hAnsi="Times New Roman"/>
          <w:kern w:val="0"/>
          <w:sz w:val="20"/>
          <w:szCs w:val="20"/>
          <w:lang w:eastAsia="pt-BR"/>
        </w:rPr>
        <w:t>NiO</w:t>
      </w:r>
      <w:proofErr w:type="spellEnd"/>
      <w:r w:rsidR="00FF6389" w:rsidRPr="00FF6389">
        <w:rPr>
          <w:rFonts w:ascii="Times New Roman" w:hAnsi="Times New Roman"/>
          <w:kern w:val="0"/>
          <w:sz w:val="20"/>
          <w:szCs w:val="20"/>
          <w:lang w:eastAsia="pt-BR"/>
        </w:rPr>
        <w:t xml:space="preserve">. </w:t>
      </w:r>
      <w:r w:rsidR="003F5780">
        <w:rPr>
          <w:rFonts w:ascii="Times New Roman" w:hAnsi="Times New Roman"/>
          <w:kern w:val="0"/>
          <w:sz w:val="20"/>
          <w:szCs w:val="20"/>
          <w:lang w:eastAsia="pt-BR"/>
        </w:rPr>
        <w:t>Em relação ao TiO</w:t>
      </w:r>
      <w:r w:rsidR="003F5780" w:rsidRPr="00FA27CB">
        <w:rPr>
          <w:rFonts w:ascii="Times New Roman" w:hAnsi="Times New Roman"/>
          <w:kern w:val="0"/>
          <w:sz w:val="20"/>
          <w:szCs w:val="20"/>
          <w:vertAlign w:val="subscript"/>
          <w:lang w:eastAsia="pt-BR"/>
        </w:rPr>
        <w:t>2</w:t>
      </w:r>
      <w:r w:rsidR="00FF6389" w:rsidRPr="00FF6389">
        <w:rPr>
          <w:rFonts w:ascii="Times New Roman" w:hAnsi="Times New Roman"/>
          <w:kern w:val="0"/>
          <w:sz w:val="20"/>
          <w:szCs w:val="20"/>
          <w:lang w:eastAsia="pt-BR"/>
        </w:rPr>
        <w:t xml:space="preserve">, o polimorfo </w:t>
      </w:r>
      <w:proofErr w:type="spellStart"/>
      <w:r w:rsidR="00FF6389" w:rsidRPr="00FF6389">
        <w:rPr>
          <w:rFonts w:ascii="Times New Roman" w:hAnsi="Times New Roman"/>
          <w:kern w:val="0"/>
          <w:sz w:val="20"/>
          <w:szCs w:val="20"/>
          <w:lang w:eastAsia="pt-BR"/>
        </w:rPr>
        <w:t>anatase</w:t>
      </w:r>
      <w:proofErr w:type="spellEnd"/>
      <w:r w:rsidR="00FF6389" w:rsidRPr="00FF6389">
        <w:rPr>
          <w:rFonts w:ascii="Times New Roman" w:hAnsi="Times New Roman"/>
          <w:kern w:val="0"/>
          <w:sz w:val="20"/>
          <w:szCs w:val="20"/>
          <w:lang w:eastAsia="pt-BR"/>
        </w:rPr>
        <w:t xml:space="preserve"> foi mais abundante do que o rutilo</w:t>
      </w:r>
      <w:r w:rsidR="009A4C75">
        <w:rPr>
          <w:rFonts w:ascii="Times New Roman" w:hAnsi="Times New Roman"/>
          <w:kern w:val="0"/>
          <w:sz w:val="20"/>
          <w:szCs w:val="20"/>
          <w:lang w:eastAsia="pt-BR"/>
        </w:rPr>
        <w:t>.</w:t>
      </w:r>
    </w:p>
    <w:p w14:paraId="4D9122A0" w14:textId="77777777" w:rsidR="000B6E3C" w:rsidRDefault="000B6E3C" w:rsidP="009A4C75">
      <w:pPr>
        <w:pStyle w:val="Standard"/>
        <w:spacing w:line="240" w:lineRule="exact"/>
        <w:ind w:firstLine="204"/>
        <w:jc w:val="both"/>
        <w:rPr>
          <w:rFonts w:ascii="Times New Roman" w:hAnsi="Times New Roman"/>
          <w:kern w:val="0"/>
          <w:sz w:val="20"/>
          <w:szCs w:val="20"/>
          <w:lang w:eastAsia="pt-BR"/>
        </w:rPr>
      </w:pPr>
    </w:p>
    <w:p w14:paraId="18A55B37" w14:textId="726A2DEE" w:rsidR="00AF1C96" w:rsidRDefault="00AF1C96" w:rsidP="00AF1C96">
      <w:pPr>
        <w:pStyle w:val="Standard"/>
        <w:spacing w:line="240" w:lineRule="exact"/>
        <w:ind w:firstLine="204"/>
        <w:jc w:val="both"/>
        <w:rPr>
          <w:rFonts w:ascii="Times New Roman" w:hAnsi="Times New Roman"/>
          <w:i/>
          <w:kern w:val="0"/>
          <w:sz w:val="20"/>
          <w:szCs w:val="20"/>
          <w:lang w:eastAsia="pt-BR"/>
        </w:rPr>
      </w:pPr>
      <w:r w:rsidRPr="00AF1C96">
        <w:rPr>
          <w:rFonts w:ascii="Times New Roman" w:hAnsi="Times New Roman"/>
          <w:i/>
          <w:kern w:val="0"/>
          <w:sz w:val="20"/>
          <w:szCs w:val="20"/>
          <w:lang w:eastAsia="pt-BR"/>
        </w:rPr>
        <w:t>Espectroscopia fotoacústica</w:t>
      </w:r>
      <w:r>
        <w:rPr>
          <w:rFonts w:ascii="Times New Roman" w:hAnsi="Times New Roman"/>
          <w:i/>
          <w:kern w:val="0"/>
          <w:sz w:val="20"/>
          <w:szCs w:val="20"/>
          <w:lang w:eastAsia="pt-BR"/>
        </w:rPr>
        <w:t>.</w:t>
      </w:r>
    </w:p>
    <w:p w14:paraId="290D6C5E" w14:textId="77BB184C" w:rsidR="001A7C1F" w:rsidRDefault="001A7C1F" w:rsidP="00FA27CB">
      <w:pPr>
        <w:pStyle w:val="Standard"/>
        <w:spacing w:line="240" w:lineRule="exact"/>
        <w:ind w:firstLine="204"/>
        <w:jc w:val="both"/>
        <w:rPr>
          <w:rFonts w:ascii="Times New Roman" w:hAnsi="Times New Roman"/>
          <w:sz w:val="20"/>
          <w:szCs w:val="20"/>
          <w:lang w:eastAsia="pt-BR"/>
        </w:rPr>
      </w:pPr>
      <w:r>
        <w:rPr>
          <w:rFonts w:ascii="Times New Roman" w:hAnsi="Times New Roman"/>
          <w:sz w:val="20"/>
          <w:szCs w:val="20"/>
          <w:lang w:eastAsia="pt-BR"/>
        </w:rPr>
        <w:t xml:space="preserve">Em relação aos espectros fotoacústicos, </w:t>
      </w:r>
      <w:r w:rsidRPr="000157F6">
        <w:rPr>
          <w:rFonts w:ascii="Times New Roman" w:hAnsi="Times New Roman"/>
          <w:sz w:val="20"/>
          <w:szCs w:val="20"/>
          <w:lang w:eastAsia="pt-BR"/>
        </w:rPr>
        <w:t>a amostra NiFe</w:t>
      </w:r>
      <w:r w:rsidRPr="00EA1FCC">
        <w:rPr>
          <w:rFonts w:ascii="Times New Roman" w:hAnsi="Times New Roman"/>
          <w:sz w:val="20"/>
          <w:szCs w:val="20"/>
          <w:vertAlign w:val="subscript"/>
          <w:lang w:eastAsia="pt-BR"/>
        </w:rPr>
        <w:t>2</w:t>
      </w:r>
      <w:r w:rsidRPr="000157F6">
        <w:rPr>
          <w:rFonts w:ascii="Times New Roman" w:hAnsi="Times New Roman"/>
          <w:sz w:val="20"/>
          <w:szCs w:val="20"/>
          <w:lang w:eastAsia="pt-BR"/>
        </w:rPr>
        <w:t>O</w:t>
      </w:r>
      <w:r w:rsidRPr="00EA1FCC">
        <w:rPr>
          <w:rFonts w:ascii="Times New Roman" w:hAnsi="Times New Roman"/>
          <w:sz w:val="20"/>
          <w:szCs w:val="20"/>
          <w:vertAlign w:val="subscript"/>
          <w:lang w:eastAsia="pt-BR"/>
        </w:rPr>
        <w:t>4</w:t>
      </w:r>
      <w:r>
        <w:rPr>
          <w:rFonts w:ascii="Times New Roman" w:hAnsi="Times New Roman"/>
          <w:sz w:val="20"/>
          <w:szCs w:val="20"/>
          <w:lang w:eastAsia="pt-BR"/>
        </w:rPr>
        <w:t xml:space="preserve"> </w:t>
      </w:r>
      <w:r w:rsidRPr="000157F6">
        <w:rPr>
          <w:rFonts w:ascii="Times New Roman" w:hAnsi="Times New Roman"/>
          <w:sz w:val="20"/>
          <w:szCs w:val="20"/>
          <w:lang w:eastAsia="pt-BR"/>
        </w:rPr>
        <w:t>calcinada a 500 °C apresentou fraca absorção na faixa de comprimento</w:t>
      </w:r>
      <w:r>
        <w:rPr>
          <w:rFonts w:ascii="Times New Roman" w:hAnsi="Times New Roman"/>
          <w:sz w:val="20"/>
          <w:szCs w:val="20"/>
          <w:lang w:eastAsia="pt-BR"/>
        </w:rPr>
        <w:t>s</w:t>
      </w:r>
      <w:r w:rsidRPr="000157F6">
        <w:rPr>
          <w:rFonts w:ascii="Times New Roman" w:hAnsi="Times New Roman"/>
          <w:sz w:val="20"/>
          <w:szCs w:val="20"/>
          <w:lang w:eastAsia="pt-BR"/>
        </w:rPr>
        <w:t xml:space="preserve"> de 365 </w:t>
      </w:r>
      <w:proofErr w:type="spellStart"/>
      <w:r w:rsidRPr="000157F6">
        <w:rPr>
          <w:rFonts w:ascii="Times New Roman" w:hAnsi="Times New Roman"/>
          <w:sz w:val="20"/>
          <w:szCs w:val="20"/>
          <w:lang w:eastAsia="pt-BR"/>
        </w:rPr>
        <w:t>nm</w:t>
      </w:r>
      <w:proofErr w:type="spellEnd"/>
      <w:r w:rsidRPr="000157F6">
        <w:rPr>
          <w:rFonts w:ascii="Times New Roman" w:hAnsi="Times New Roman"/>
          <w:sz w:val="20"/>
          <w:szCs w:val="20"/>
          <w:lang w:eastAsia="pt-BR"/>
        </w:rPr>
        <w:t xml:space="preserve"> (UVA). Entretanto, a capacidade </w:t>
      </w:r>
      <w:r>
        <w:rPr>
          <w:rFonts w:ascii="Times New Roman" w:hAnsi="Times New Roman"/>
          <w:sz w:val="20"/>
          <w:szCs w:val="20"/>
          <w:lang w:eastAsia="pt-BR"/>
        </w:rPr>
        <w:t>das NPM</w:t>
      </w:r>
      <w:r w:rsidRPr="000157F6">
        <w:rPr>
          <w:rFonts w:ascii="Times New Roman" w:hAnsi="Times New Roman"/>
          <w:sz w:val="20"/>
          <w:szCs w:val="20"/>
          <w:lang w:eastAsia="pt-BR"/>
        </w:rPr>
        <w:t xml:space="preserve"> </w:t>
      </w:r>
      <w:r>
        <w:rPr>
          <w:rFonts w:ascii="Times New Roman" w:hAnsi="Times New Roman"/>
          <w:sz w:val="20"/>
          <w:szCs w:val="20"/>
          <w:lang w:eastAsia="pt-BR"/>
        </w:rPr>
        <w:t>NiFe</w:t>
      </w:r>
      <w:r w:rsidRPr="00EA1FCC">
        <w:rPr>
          <w:rFonts w:ascii="Times New Roman" w:hAnsi="Times New Roman"/>
          <w:sz w:val="20"/>
          <w:szCs w:val="20"/>
          <w:vertAlign w:val="subscript"/>
          <w:lang w:eastAsia="pt-BR"/>
        </w:rPr>
        <w:t>2</w:t>
      </w:r>
      <w:r>
        <w:rPr>
          <w:rFonts w:ascii="Times New Roman" w:hAnsi="Times New Roman"/>
          <w:sz w:val="20"/>
          <w:szCs w:val="20"/>
          <w:lang w:eastAsia="pt-BR"/>
        </w:rPr>
        <w:t>O</w:t>
      </w:r>
      <w:r w:rsidRPr="00EA1FCC">
        <w:rPr>
          <w:rFonts w:ascii="Times New Roman" w:hAnsi="Times New Roman"/>
          <w:sz w:val="20"/>
          <w:szCs w:val="20"/>
          <w:vertAlign w:val="subscript"/>
          <w:lang w:eastAsia="pt-BR"/>
        </w:rPr>
        <w:t>4</w:t>
      </w:r>
      <w:r>
        <w:rPr>
          <w:rFonts w:ascii="Times New Roman" w:hAnsi="Times New Roman"/>
          <w:sz w:val="20"/>
          <w:szCs w:val="20"/>
          <w:lang w:eastAsia="pt-BR"/>
        </w:rPr>
        <w:t>/</w:t>
      </w:r>
      <w:r w:rsidRPr="000157F6">
        <w:rPr>
          <w:rFonts w:ascii="Times New Roman" w:hAnsi="Times New Roman"/>
          <w:sz w:val="20"/>
          <w:szCs w:val="20"/>
          <w:lang w:eastAsia="pt-BR"/>
        </w:rPr>
        <w:t>TiO</w:t>
      </w:r>
      <w:r w:rsidRPr="000157F6">
        <w:rPr>
          <w:rFonts w:ascii="Times New Roman" w:hAnsi="Times New Roman"/>
          <w:sz w:val="20"/>
          <w:szCs w:val="20"/>
          <w:vertAlign w:val="subscript"/>
          <w:lang w:eastAsia="pt-BR"/>
        </w:rPr>
        <w:t>2</w:t>
      </w:r>
      <w:r>
        <w:rPr>
          <w:rFonts w:ascii="Times New Roman" w:hAnsi="Times New Roman"/>
          <w:sz w:val="20"/>
          <w:szCs w:val="20"/>
          <w:lang w:eastAsia="pt-BR"/>
        </w:rPr>
        <w:t xml:space="preserve"> </w:t>
      </w:r>
      <w:r w:rsidRPr="000157F6">
        <w:rPr>
          <w:rFonts w:ascii="Times New Roman" w:hAnsi="Times New Roman"/>
          <w:sz w:val="20"/>
          <w:szCs w:val="20"/>
          <w:lang w:eastAsia="pt-BR"/>
        </w:rPr>
        <w:t>para absorção na faixa do visível tornou-se consideravelmen</w:t>
      </w:r>
      <w:r>
        <w:rPr>
          <w:rFonts w:ascii="Times New Roman" w:hAnsi="Times New Roman"/>
          <w:sz w:val="20"/>
          <w:szCs w:val="20"/>
          <w:lang w:eastAsia="pt-BR"/>
        </w:rPr>
        <w:t>te maior</w:t>
      </w:r>
      <w:r w:rsidRPr="000157F6">
        <w:rPr>
          <w:rFonts w:ascii="Times New Roman" w:hAnsi="Times New Roman"/>
          <w:sz w:val="20"/>
          <w:szCs w:val="20"/>
          <w:lang w:eastAsia="pt-BR"/>
        </w:rPr>
        <w:t xml:space="preserve">. O aumento da absorção de luz pode acelerar a produção de pares elétron-lacuna, melhorando assim o desempenho fotocatalítico. Dessa forma, pode-se inferir que </w:t>
      </w:r>
      <w:r>
        <w:rPr>
          <w:rFonts w:ascii="Times New Roman" w:hAnsi="Times New Roman"/>
          <w:sz w:val="20"/>
          <w:szCs w:val="20"/>
          <w:lang w:eastAsia="pt-BR"/>
        </w:rPr>
        <w:t>as NPM</w:t>
      </w:r>
      <w:r w:rsidRPr="000157F6">
        <w:rPr>
          <w:rFonts w:ascii="Times New Roman" w:hAnsi="Times New Roman"/>
          <w:sz w:val="20"/>
          <w:szCs w:val="20"/>
          <w:lang w:eastAsia="pt-BR"/>
        </w:rPr>
        <w:t xml:space="preserve"> apresenta</w:t>
      </w:r>
      <w:r>
        <w:rPr>
          <w:rFonts w:ascii="Times New Roman" w:hAnsi="Times New Roman"/>
          <w:sz w:val="20"/>
          <w:szCs w:val="20"/>
          <w:lang w:eastAsia="pt-BR"/>
        </w:rPr>
        <w:t>m</w:t>
      </w:r>
      <w:r w:rsidRPr="000157F6">
        <w:rPr>
          <w:rFonts w:ascii="Times New Roman" w:hAnsi="Times New Roman"/>
          <w:sz w:val="20"/>
          <w:szCs w:val="20"/>
          <w:lang w:eastAsia="pt-BR"/>
        </w:rPr>
        <w:t xml:space="preserve"> excelente potencial para ser</w:t>
      </w:r>
      <w:r>
        <w:rPr>
          <w:rFonts w:ascii="Times New Roman" w:hAnsi="Times New Roman"/>
          <w:sz w:val="20"/>
          <w:szCs w:val="20"/>
          <w:lang w:eastAsia="pt-BR"/>
        </w:rPr>
        <w:t>em empregadas</w:t>
      </w:r>
      <w:r w:rsidRPr="000157F6">
        <w:rPr>
          <w:rFonts w:ascii="Times New Roman" w:hAnsi="Times New Roman"/>
          <w:sz w:val="20"/>
          <w:szCs w:val="20"/>
          <w:lang w:eastAsia="pt-BR"/>
        </w:rPr>
        <w:t xml:space="preserve"> como fotocatalisador</w:t>
      </w:r>
      <w:r>
        <w:rPr>
          <w:rFonts w:ascii="Times New Roman" w:hAnsi="Times New Roman"/>
          <w:sz w:val="20"/>
          <w:szCs w:val="20"/>
          <w:lang w:eastAsia="pt-BR"/>
        </w:rPr>
        <w:t>es</w:t>
      </w:r>
      <w:r w:rsidRPr="000157F6">
        <w:rPr>
          <w:rFonts w:ascii="Times New Roman" w:hAnsi="Times New Roman"/>
          <w:sz w:val="20"/>
          <w:szCs w:val="20"/>
          <w:lang w:eastAsia="pt-BR"/>
        </w:rPr>
        <w:t>.</w:t>
      </w:r>
    </w:p>
    <w:p w14:paraId="698B539B" w14:textId="53EA26B2" w:rsidR="00943894" w:rsidRPr="00FA27CB" w:rsidRDefault="00943894" w:rsidP="009A4C75">
      <w:pPr>
        <w:pStyle w:val="Standard"/>
        <w:spacing w:line="240" w:lineRule="exact"/>
        <w:jc w:val="both"/>
        <w:rPr>
          <w:rFonts w:ascii="Times New Roman" w:eastAsia="Liberation Sans" w:hAnsi="Times New Roman"/>
        </w:rPr>
      </w:pPr>
      <w:r w:rsidRPr="00943894">
        <w:rPr>
          <w:rFonts w:ascii="Times New Roman" w:hAnsi="Times New Roman"/>
          <w:kern w:val="0"/>
          <w:sz w:val="20"/>
          <w:szCs w:val="20"/>
          <w:lang w:eastAsia="pt-BR"/>
        </w:rPr>
        <w:t xml:space="preserve">O valor de </w:t>
      </w:r>
      <w:proofErr w:type="spellStart"/>
      <w:r w:rsidRPr="00FA27CB">
        <w:rPr>
          <w:rFonts w:ascii="Times New Roman" w:hAnsi="Times New Roman"/>
          <w:i/>
          <w:kern w:val="0"/>
          <w:sz w:val="20"/>
          <w:szCs w:val="20"/>
          <w:lang w:eastAsia="pt-BR"/>
        </w:rPr>
        <w:t>band</w:t>
      </w:r>
      <w:proofErr w:type="spellEnd"/>
      <w:r w:rsidRPr="00FA27CB">
        <w:rPr>
          <w:rFonts w:ascii="Times New Roman" w:hAnsi="Times New Roman"/>
          <w:i/>
          <w:kern w:val="0"/>
          <w:sz w:val="20"/>
          <w:szCs w:val="20"/>
          <w:lang w:eastAsia="pt-BR"/>
        </w:rPr>
        <w:t xml:space="preserve"> gap</w:t>
      </w:r>
      <w:r w:rsidRPr="00943894">
        <w:rPr>
          <w:rFonts w:ascii="Times New Roman" w:hAnsi="Times New Roman"/>
          <w:kern w:val="0"/>
          <w:sz w:val="20"/>
          <w:szCs w:val="20"/>
          <w:lang w:eastAsia="pt-BR"/>
        </w:rPr>
        <w:t xml:space="preserve"> </w:t>
      </w:r>
      <w:r w:rsidR="006377DE">
        <w:rPr>
          <w:rFonts w:ascii="Times New Roman" w:hAnsi="Times New Roman"/>
          <w:kern w:val="0"/>
          <w:sz w:val="20"/>
          <w:szCs w:val="20"/>
          <w:lang w:eastAsia="pt-BR"/>
        </w:rPr>
        <w:t>foi</w:t>
      </w:r>
      <w:r w:rsidRPr="00943894">
        <w:rPr>
          <w:rFonts w:ascii="Times New Roman" w:hAnsi="Times New Roman"/>
          <w:kern w:val="0"/>
          <w:sz w:val="20"/>
          <w:szCs w:val="20"/>
          <w:lang w:eastAsia="pt-BR"/>
        </w:rPr>
        <w:t xml:space="preserve"> obtido por meio da interseção da extrapolação da reta dada pela Equação </w:t>
      </w:r>
      <w:r w:rsidR="007751FF">
        <w:rPr>
          <w:rFonts w:ascii="Times New Roman" w:hAnsi="Times New Roman"/>
          <w:kern w:val="0"/>
          <w:sz w:val="20"/>
          <w:szCs w:val="20"/>
          <w:lang w:eastAsia="pt-BR"/>
        </w:rPr>
        <w:t xml:space="preserve">1, </w:t>
      </w:r>
      <w:r w:rsidRPr="00943894">
        <w:rPr>
          <w:rFonts w:ascii="Times New Roman" w:hAnsi="Times New Roman"/>
          <w:kern w:val="0"/>
          <w:sz w:val="20"/>
          <w:szCs w:val="20"/>
          <w:lang w:eastAsia="pt-BR"/>
        </w:rPr>
        <w:t xml:space="preserve">conforme demonstrado </w:t>
      </w:r>
      <w:r w:rsidR="00F140CC">
        <w:rPr>
          <w:rFonts w:ascii="Times New Roman" w:hAnsi="Times New Roman"/>
          <w:kern w:val="0"/>
          <w:sz w:val="20"/>
          <w:szCs w:val="20"/>
          <w:lang w:eastAsia="pt-BR"/>
        </w:rPr>
        <w:t>na</w:t>
      </w:r>
      <w:r w:rsidR="00F140CC" w:rsidRPr="00943894">
        <w:rPr>
          <w:rFonts w:ascii="Times New Roman" w:hAnsi="Times New Roman"/>
          <w:kern w:val="0"/>
          <w:sz w:val="20"/>
          <w:szCs w:val="20"/>
          <w:lang w:eastAsia="pt-BR"/>
        </w:rPr>
        <w:t xml:space="preserve"> </w:t>
      </w:r>
      <w:r w:rsidRPr="00943894">
        <w:rPr>
          <w:rFonts w:ascii="Times New Roman" w:hAnsi="Times New Roman"/>
          <w:kern w:val="0"/>
          <w:sz w:val="20"/>
          <w:szCs w:val="20"/>
          <w:lang w:eastAsia="pt-BR"/>
        </w:rPr>
        <w:t xml:space="preserve">Figura </w:t>
      </w:r>
      <w:r w:rsidR="00862390">
        <w:rPr>
          <w:rFonts w:ascii="Times New Roman" w:hAnsi="Times New Roman"/>
          <w:kern w:val="0"/>
          <w:sz w:val="20"/>
          <w:szCs w:val="20"/>
          <w:lang w:eastAsia="pt-BR"/>
        </w:rPr>
        <w:t>2</w:t>
      </w:r>
      <w:r w:rsidR="0074358A">
        <w:rPr>
          <w:rFonts w:ascii="Times New Roman" w:hAnsi="Times New Roman"/>
          <w:kern w:val="0"/>
          <w:sz w:val="20"/>
          <w:szCs w:val="20"/>
          <w:lang w:eastAsia="pt-BR"/>
        </w:rPr>
        <w:t xml:space="preserve">. </w:t>
      </w:r>
      <w:r w:rsidR="00F140CC">
        <w:rPr>
          <w:rFonts w:ascii="Times New Roman" w:eastAsia="Liberation Sans" w:hAnsi="Times New Roman"/>
          <w:sz w:val="20"/>
          <w:szCs w:val="20"/>
        </w:rPr>
        <w:t>E</w:t>
      </w:r>
      <w:r w:rsidR="0074358A">
        <w:rPr>
          <w:rFonts w:ascii="Times New Roman" w:eastAsia="Liberation Sans" w:hAnsi="Times New Roman"/>
          <w:sz w:val="20"/>
          <w:szCs w:val="20"/>
        </w:rPr>
        <w:t xml:space="preserve">sta técnica </w:t>
      </w:r>
      <w:r w:rsidR="00F140CC">
        <w:rPr>
          <w:rFonts w:ascii="Times New Roman" w:eastAsia="Liberation Sans" w:hAnsi="Times New Roman"/>
          <w:sz w:val="20"/>
          <w:szCs w:val="20"/>
        </w:rPr>
        <w:t xml:space="preserve">foi aplicada </w:t>
      </w:r>
      <w:r w:rsidR="0074358A">
        <w:rPr>
          <w:rFonts w:ascii="Times New Roman" w:eastAsia="Liberation Sans" w:hAnsi="Times New Roman"/>
          <w:sz w:val="20"/>
          <w:szCs w:val="20"/>
        </w:rPr>
        <w:t xml:space="preserve">para a </w:t>
      </w:r>
      <w:r w:rsidR="00F140CC">
        <w:rPr>
          <w:rFonts w:ascii="Times New Roman" w:eastAsia="Liberation Sans" w:hAnsi="Times New Roman"/>
          <w:sz w:val="20"/>
          <w:szCs w:val="20"/>
        </w:rPr>
        <w:t>NiFe</w:t>
      </w:r>
      <w:r w:rsidR="00F140CC" w:rsidRPr="00E4664C">
        <w:rPr>
          <w:rFonts w:ascii="Times New Roman" w:eastAsia="Liberation Sans" w:hAnsi="Times New Roman"/>
          <w:sz w:val="20"/>
          <w:szCs w:val="20"/>
          <w:vertAlign w:val="subscript"/>
        </w:rPr>
        <w:t>2</w:t>
      </w:r>
      <w:r w:rsidR="00F140CC">
        <w:rPr>
          <w:rFonts w:ascii="Times New Roman" w:eastAsia="Liberation Sans" w:hAnsi="Times New Roman"/>
          <w:sz w:val="20"/>
          <w:szCs w:val="20"/>
        </w:rPr>
        <w:t>O</w:t>
      </w:r>
      <w:r w:rsidR="00F140CC" w:rsidRPr="00E4664C">
        <w:rPr>
          <w:rFonts w:ascii="Times New Roman" w:eastAsia="Liberation Sans" w:hAnsi="Times New Roman"/>
          <w:sz w:val="20"/>
          <w:szCs w:val="20"/>
          <w:vertAlign w:val="subscript"/>
        </w:rPr>
        <w:t>4</w:t>
      </w:r>
      <w:r w:rsidR="0074358A">
        <w:rPr>
          <w:rFonts w:ascii="Times New Roman" w:eastAsia="Liberation Sans" w:hAnsi="Times New Roman"/>
          <w:sz w:val="20"/>
          <w:szCs w:val="20"/>
        </w:rPr>
        <w:t xml:space="preserve"> e </w:t>
      </w:r>
      <w:r w:rsidR="0074358A" w:rsidRPr="00E743CA">
        <w:rPr>
          <w:rFonts w:ascii="Times New Roman" w:hAnsi="Times New Roman"/>
          <w:sz w:val="20"/>
          <w:szCs w:val="20"/>
          <w:lang w:eastAsia="pt-BR"/>
        </w:rPr>
        <w:t xml:space="preserve">para </w:t>
      </w:r>
      <w:r w:rsidR="000157F6">
        <w:rPr>
          <w:rFonts w:ascii="Times New Roman" w:hAnsi="Times New Roman"/>
          <w:sz w:val="20"/>
          <w:szCs w:val="20"/>
          <w:lang w:eastAsia="pt-BR"/>
        </w:rPr>
        <w:t>as NPM</w:t>
      </w:r>
      <w:r w:rsidR="00F140CC">
        <w:rPr>
          <w:rFonts w:ascii="Times New Roman" w:hAnsi="Times New Roman"/>
          <w:sz w:val="20"/>
          <w:szCs w:val="20"/>
          <w:lang w:eastAsia="pt-BR"/>
        </w:rPr>
        <w:t xml:space="preserve"> NiFe</w:t>
      </w:r>
      <w:r w:rsidR="00F140CC" w:rsidRPr="00E4664C">
        <w:rPr>
          <w:rFonts w:ascii="Times New Roman" w:hAnsi="Times New Roman"/>
          <w:sz w:val="20"/>
          <w:szCs w:val="20"/>
          <w:vertAlign w:val="subscript"/>
          <w:lang w:eastAsia="pt-BR"/>
        </w:rPr>
        <w:t>2</w:t>
      </w:r>
      <w:r w:rsidR="00F140CC">
        <w:rPr>
          <w:rFonts w:ascii="Times New Roman" w:hAnsi="Times New Roman"/>
          <w:sz w:val="20"/>
          <w:szCs w:val="20"/>
          <w:lang w:eastAsia="pt-BR"/>
        </w:rPr>
        <w:t>O</w:t>
      </w:r>
      <w:r w:rsidR="00F140CC" w:rsidRPr="00E4664C">
        <w:rPr>
          <w:rFonts w:ascii="Times New Roman" w:hAnsi="Times New Roman"/>
          <w:sz w:val="20"/>
          <w:szCs w:val="20"/>
          <w:vertAlign w:val="subscript"/>
          <w:lang w:eastAsia="pt-BR"/>
        </w:rPr>
        <w:t>4</w:t>
      </w:r>
      <w:r w:rsidR="00F140CC">
        <w:rPr>
          <w:rFonts w:ascii="Times New Roman" w:hAnsi="Times New Roman"/>
          <w:sz w:val="20"/>
          <w:szCs w:val="20"/>
          <w:lang w:eastAsia="pt-BR"/>
        </w:rPr>
        <w:t>/TiO</w:t>
      </w:r>
      <w:r w:rsidR="00F140CC" w:rsidRPr="00E4664C">
        <w:rPr>
          <w:rFonts w:ascii="Times New Roman" w:hAnsi="Times New Roman"/>
          <w:sz w:val="20"/>
          <w:szCs w:val="20"/>
          <w:vertAlign w:val="subscript"/>
          <w:lang w:eastAsia="pt-BR"/>
        </w:rPr>
        <w:t>2</w:t>
      </w:r>
      <w:r w:rsidR="000157F6">
        <w:rPr>
          <w:rFonts w:ascii="Times New Roman" w:hAnsi="Times New Roman"/>
          <w:sz w:val="20"/>
          <w:szCs w:val="20"/>
          <w:lang w:eastAsia="pt-BR"/>
        </w:rPr>
        <w:t>.</w:t>
      </w:r>
      <w:r w:rsidR="00B717CE">
        <w:rPr>
          <w:rFonts w:ascii="Times New Roman" w:hAnsi="Times New Roman"/>
          <w:sz w:val="20"/>
          <w:szCs w:val="20"/>
          <w:lang w:eastAsia="pt-BR"/>
        </w:rPr>
        <w:t xml:space="preserve"> Não foi verificada alteração significativa do valor da energia de </w:t>
      </w:r>
      <w:proofErr w:type="spellStart"/>
      <w:r w:rsidR="00B717CE">
        <w:rPr>
          <w:rFonts w:ascii="Times New Roman" w:hAnsi="Times New Roman"/>
          <w:sz w:val="20"/>
          <w:szCs w:val="20"/>
          <w:lang w:eastAsia="pt-BR"/>
        </w:rPr>
        <w:t>band</w:t>
      </w:r>
      <w:proofErr w:type="spellEnd"/>
      <w:r w:rsidR="00B717CE">
        <w:rPr>
          <w:rFonts w:ascii="Times New Roman" w:hAnsi="Times New Roman"/>
          <w:sz w:val="20"/>
          <w:szCs w:val="20"/>
          <w:lang w:eastAsia="pt-BR"/>
        </w:rPr>
        <w:t xml:space="preserve"> gap para as amostras. Em ambos os casos, esse valor foi de, aproximadamente, 1,84 </w:t>
      </w:r>
      <w:proofErr w:type="spellStart"/>
      <w:r w:rsidR="00B717CE">
        <w:rPr>
          <w:rFonts w:ascii="Times New Roman" w:hAnsi="Times New Roman"/>
          <w:sz w:val="20"/>
          <w:szCs w:val="20"/>
          <w:lang w:eastAsia="pt-BR"/>
        </w:rPr>
        <w:t>eV</w:t>
      </w:r>
      <w:proofErr w:type="spellEnd"/>
      <w:r w:rsidR="00B717CE">
        <w:rPr>
          <w:rFonts w:ascii="Times New Roman" w:hAnsi="Times New Roman"/>
          <w:sz w:val="20"/>
          <w:szCs w:val="20"/>
          <w:lang w:eastAsia="pt-BR"/>
        </w:rPr>
        <w:t xml:space="preserve">, o que permite inferir que fótons com comprimentos de onda de até 674 </w:t>
      </w:r>
      <w:proofErr w:type="spellStart"/>
      <w:r w:rsidR="00B717CE">
        <w:rPr>
          <w:rFonts w:ascii="Times New Roman" w:hAnsi="Times New Roman"/>
          <w:sz w:val="20"/>
          <w:szCs w:val="20"/>
          <w:lang w:eastAsia="pt-BR"/>
        </w:rPr>
        <w:t>nm</w:t>
      </w:r>
      <w:proofErr w:type="spellEnd"/>
      <w:r w:rsidR="00B717CE">
        <w:rPr>
          <w:rFonts w:ascii="Times New Roman" w:hAnsi="Times New Roman"/>
          <w:sz w:val="20"/>
          <w:szCs w:val="20"/>
          <w:lang w:eastAsia="pt-BR"/>
        </w:rPr>
        <w:t xml:space="preserve"> são capazes de promover a </w:t>
      </w:r>
      <w:proofErr w:type="spellStart"/>
      <w:r w:rsidR="00B717CE">
        <w:rPr>
          <w:rFonts w:ascii="Times New Roman" w:hAnsi="Times New Roman"/>
          <w:sz w:val="20"/>
          <w:szCs w:val="20"/>
          <w:lang w:eastAsia="pt-BR"/>
        </w:rPr>
        <w:t>fotoexcitação</w:t>
      </w:r>
      <w:proofErr w:type="spellEnd"/>
      <w:r w:rsidR="00B717CE">
        <w:rPr>
          <w:rFonts w:ascii="Times New Roman" w:hAnsi="Times New Roman"/>
          <w:sz w:val="20"/>
          <w:szCs w:val="20"/>
          <w:lang w:eastAsia="pt-BR"/>
        </w:rPr>
        <w:t xml:space="preserve"> das NPM NiFe</w:t>
      </w:r>
      <w:r w:rsidR="00B717CE" w:rsidRPr="00EA1FCC">
        <w:rPr>
          <w:rFonts w:ascii="Times New Roman" w:hAnsi="Times New Roman"/>
          <w:sz w:val="20"/>
          <w:szCs w:val="20"/>
          <w:vertAlign w:val="subscript"/>
          <w:lang w:eastAsia="pt-BR"/>
        </w:rPr>
        <w:t>2</w:t>
      </w:r>
      <w:r w:rsidR="00B717CE">
        <w:rPr>
          <w:rFonts w:ascii="Times New Roman" w:hAnsi="Times New Roman"/>
          <w:sz w:val="20"/>
          <w:szCs w:val="20"/>
          <w:lang w:eastAsia="pt-BR"/>
        </w:rPr>
        <w:t>O</w:t>
      </w:r>
      <w:r w:rsidR="00B717CE" w:rsidRPr="00EA1FCC">
        <w:rPr>
          <w:rFonts w:ascii="Times New Roman" w:hAnsi="Times New Roman"/>
          <w:sz w:val="20"/>
          <w:szCs w:val="20"/>
          <w:vertAlign w:val="subscript"/>
          <w:lang w:eastAsia="pt-BR"/>
        </w:rPr>
        <w:t>4</w:t>
      </w:r>
      <w:r w:rsidR="00B717CE">
        <w:rPr>
          <w:rFonts w:ascii="Times New Roman" w:hAnsi="Times New Roman"/>
          <w:sz w:val="20"/>
          <w:szCs w:val="20"/>
          <w:lang w:eastAsia="pt-BR"/>
        </w:rPr>
        <w:t>/TiO</w:t>
      </w:r>
      <w:r w:rsidR="00B717CE" w:rsidRPr="00EA1FCC">
        <w:rPr>
          <w:rFonts w:ascii="Times New Roman" w:hAnsi="Times New Roman"/>
          <w:sz w:val="20"/>
          <w:szCs w:val="20"/>
          <w:vertAlign w:val="subscript"/>
          <w:lang w:eastAsia="pt-BR"/>
        </w:rPr>
        <w:t>2</w:t>
      </w:r>
      <w:r w:rsidR="00B717CE">
        <w:rPr>
          <w:rFonts w:ascii="Times New Roman" w:hAnsi="Times New Roman"/>
          <w:sz w:val="20"/>
          <w:szCs w:val="20"/>
          <w:lang w:eastAsia="pt-BR"/>
        </w:rPr>
        <w:t>.</w:t>
      </w:r>
      <w:r w:rsidR="009A4C75">
        <w:rPr>
          <w:rFonts w:ascii="Times New Roman" w:hAnsi="Times New Roman"/>
          <w:sz w:val="20"/>
          <w:szCs w:val="20"/>
          <w:lang w:eastAsia="pt-BR"/>
        </w:rPr>
        <w:t xml:space="preserve"> </w:t>
      </w:r>
    </w:p>
    <w:p w14:paraId="7052C92F" w14:textId="6624E8AE" w:rsidR="00B90B30" w:rsidRDefault="00943894" w:rsidP="00B90B30">
      <w:pPr>
        <w:pStyle w:val="Standard"/>
        <w:keepNext/>
        <w:jc w:val="center"/>
      </w:pPr>
      <w:bookmarkStart w:id="2" w:name="_GoBack"/>
      <w:bookmarkEnd w:id="2"/>
      <w:r>
        <w:rPr>
          <w:noProof/>
          <w:lang w:eastAsia="pt-BR"/>
        </w:rPr>
        <w:drawing>
          <wp:inline distT="0" distB="0" distL="0" distR="0" wp14:anchorId="5B827E81" wp14:editId="26864639">
            <wp:extent cx="2466975" cy="1920598"/>
            <wp:effectExtent l="0" t="0" r="0" b="381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92419" cy="1940407"/>
                    </a:xfrm>
                    <a:prstGeom prst="rect">
                      <a:avLst/>
                    </a:prstGeom>
                  </pic:spPr>
                </pic:pic>
              </a:graphicData>
            </a:graphic>
          </wp:inline>
        </w:drawing>
      </w:r>
    </w:p>
    <w:p w14:paraId="13DC2AD9" w14:textId="228825A5" w:rsidR="00FF6389" w:rsidRPr="00B90B30" w:rsidRDefault="00B90B30" w:rsidP="00B90B30">
      <w:pPr>
        <w:pStyle w:val="Legenda"/>
        <w:spacing w:after="0" w:line="200" w:lineRule="exact"/>
        <w:jc w:val="both"/>
        <w:rPr>
          <w:rFonts w:ascii="Times New Roman" w:hAnsi="Times New Roman" w:cs="Times New Roman"/>
          <w:b w:val="0"/>
          <w:color w:val="auto"/>
          <w:sz w:val="18"/>
          <w:szCs w:val="18"/>
        </w:rPr>
      </w:pPr>
      <w:r w:rsidRPr="00B90B30">
        <w:rPr>
          <w:rFonts w:ascii="Times New Roman" w:hAnsi="Times New Roman" w:cs="Times New Roman"/>
          <w:b w:val="0"/>
          <w:color w:val="auto"/>
          <w:sz w:val="18"/>
          <w:szCs w:val="18"/>
        </w:rPr>
        <w:t>Figur</w:t>
      </w:r>
      <w:r w:rsidR="00862390">
        <w:rPr>
          <w:rFonts w:ascii="Times New Roman" w:hAnsi="Times New Roman" w:cs="Times New Roman"/>
          <w:b w:val="0"/>
          <w:color w:val="auto"/>
          <w:sz w:val="18"/>
          <w:szCs w:val="18"/>
        </w:rPr>
        <w:t>a</w:t>
      </w:r>
      <w:r w:rsidRPr="00B90B30">
        <w:rPr>
          <w:rFonts w:ascii="Times New Roman" w:hAnsi="Times New Roman" w:cs="Times New Roman"/>
          <w:b w:val="0"/>
          <w:color w:val="auto"/>
          <w:sz w:val="18"/>
          <w:szCs w:val="18"/>
        </w:rPr>
        <w:t xml:space="preserve"> </w:t>
      </w:r>
      <w:r w:rsidR="00862390">
        <w:rPr>
          <w:rFonts w:ascii="Times New Roman" w:hAnsi="Times New Roman" w:cs="Times New Roman"/>
          <w:b w:val="0"/>
          <w:color w:val="auto"/>
          <w:sz w:val="18"/>
          <w:szCs w:val="18"/>
        </w:rPr>
        <w:t>2</w:t>
      </w:r>
      <w:r w:rsidRPr="00B90B30">
        <w:rPr>
          <w:rFonts w:ascii="Times New Roman" w:hAnsi="Times New Roman" w:cs="Times New Roman"/>
          <w:b w:val="0"/>
          <w:color w:val="auto"/>
          <w:sz w:val="18"/>
          <w:szCs w:val="18"/>
        </w:rPr>
        <w:t xml:space="preserve"> Exemplificação da determinação da energia de </w:t>
      </w:r>
      <w:proofErr w:type="spellStart"/>
      <w:r w:rsidRPr="00FA27CB">
        <w:rPr>
          <w:rFonts w:ascii="Times New Roman" w:hAnsi="Times New Roman" w:cs="Times New Roman"/>
          <w:b w:val="0"/>
          <w:i/>
          <w:color w:val="auto"/>
          <w:sz w:val="18"/>
          <w:szCs w:val="18"/>
        </w:rPr>
        <w:t>band</w:t>
      </w:r>
      <w:proofErr w:type="spellEnd"/>
      <w:r w:rsidRPr="00FA27CB">
        <w:rPr>
          <w:rFonts w:ascii="Times New Roman" w:hAnsi="Times New Roman" w:cs="Times New Roman"/>
          <w:b w:val="0"/>
          <w:i/>
          <w:color w:val="auto"/>
          <w:sz w:val="18"/>
          <w:szCs w:val="18"/>
        </w:rPr>
        <w:t xml:space="preserve"> gap</w:t>
      </w:r>
      <w:r w:rsidRPr="00B90B30">
        <w:rPr>
          <w:rFonts w:ascii="Times New Roman" w:hAnsi="Times New Roman" w:cs="Times New Roman"/>
          <w:b w:val="0"/>
          <w:color w:val="auto"/>
          <w:sz w:val="18"/>
          <w:szCs w:val="18"/>
        </w:rPr>
        <w:t xml:space="preserve"> pelo método linear para a amostra NiFe</w:t>
      </w:r>
      <w:r w:rsidRPr="00FA27CB">
        <w:rPr>
          <w:rFonts w:ascii="Times New Roman" w:hAnsi="Times New Roman" w:cs="Times New Roman"/>
          <w:b w:val="0"/>
          <w:color w:val="auto"/>
          <w:sz w:val="18"/>
          <w:szCs w:val="18"/>
          <w:vertAlign w:val="subscript"/>
        </w:rPr>
        <w:t>2</w:t>
      </w:r>
      <w:r w:rsidRPr="00B90B30">
        <w:rPr>
          <w:rFonts w:ascii="Times New Roman" w:hAnsi="Times New Roman" w:cs="Times New Roman"/>
          <w:b w:val="0"/>
          <w:color w:val="auto"/>
          <w:sz w:val="18"/>
          <w:szCs w:val="18"/>
        </w:rPr>
        <w:t>O</w:t>
      </w:r>
      <w:r w:rsidRPr="00FA27CB">
        <w:rPr>
          <w:rFonts w:ascii="Times New Roman" w:hAnsi="Times New Roman" w:cs="Times New Roman"/>
          <w:b w:val="0"/>
          <w:color w:val="auto"/>
          <w:sz w:val="18"/>
          <w:szCs w:val="18"/>
          <w:vertAlign w:val="subscript"/>
        </w:rPr>
        <w:t>4</w:t>
      </w:r>
      <w:r w:rsidRPr="00B90B30">
        <w:rPr>
          <w:rFonts w:ascii="Times New Roman" w:hAnsi="Times New Roman" w:cs="Times New Roman"/>
          <w:b w:val="0"/>
          <w:color w:val="auto"/>
          <w:sz w:val="18"/>
          <w:szCs w:val="18"/>
        </w:rPr>
        <w:t xml:space="preserve"> calcinada a 500 °C</w:t>
      </w:r>
      <w:r w:rsidR="006377DE">
        <w:rPr>
          <w:rFonts w:ascii="Times New Roman" w:hAnsi="Times New Roman" w:cs="Times New Roman"/>
          <w:b w:val="0"/>
          <w:color w:val="auto"/>
          <w:sz w:val="18"/>
          <w:szCs w:val="18"/>
        </w:rPr>
        <w:t>.</w:t>
      </w:r>
    </w:p>
    <w:p w14:paraId="7DC7FB0F" w14:textId="019D6CB0" w:rsidR="006377DE" w:rsidRDefault="006377DE" w:rsidP="00943894">
      <w:pPr>
        <w:spacing w:after="0" w:line="240" w:lineRule="exact"/>
        <w:ind w:firstLine="204"/>
        <w:jc w:val="both"/>
        <w:rPr>
          <w:rFonts w:ascii="Times New Roman" w:eastAsia="Times New Roman" w:hAnsi="Times New Roman" w:cs="Times New Roman"/>
          <w:sz w:val="20"/>
          <w:szCs w:val="20"/>
          <w:lang w:eastAsia="pt-BR"/>
        </w:rPr>
      </w:pPr>
    </w:p>
    <w:p w14:paraId="691874BD" w14:textId="7FB6A427" w:rsidR="003A44A3" w:rsidRDefault="003A44A3" w:rsidP="003A44A3">
      <w:pPr>
        <w:pStyle w:val="TAMainText"/>
        <w:rPr>
          <w:rFonts w:ascii="Times New Roman" w:hAnsi="Times New Roman"/>
          <w:i/>
          <w:lang w:val="pt-BR"/>
        </w:rPr>
      </w:pPr>
      <w:r>
        <w:rPr>
          <w:rFonts w:ascii="Times New Roman" w:hAnsi="Times New Roman"/>
          <w:i/>
          <w:lang w:val="pt-BR"/>
        </w:rPr>
        <w:t>Testes</w:t>
      </w:r>
      <w:r w:rsidR="00663BDE">
        <w:rPr>
          <w:rFonts w:ascii="Times New Roman" w:hAnsi="Times New Roman"/>
          <w:i/>
          <w:lang w:val="pt-BR"/>
        </w:rPr>
        <w:t xml:space="preserve"> </w:t>
      </w:r>
      <w:r>
        <w:rPr>
          <w:rFonts w:ascii="Times New Roman" w:hAnsi="Times New Roman"/>
          <w:i/>
          <w:lang w:val="pt-BR"/>
        </w:rPr>
        <w:t>de</w:t>
      </w:r>
      <w:r w:rsidRPr="007A552F">
        <w:rPr>
          <w:rFonts w:ascii="Times New Roman" w:hAnsi="Times New Roman"/>
          <w:i/>
          <w:lang w:val="pt-BR"/>
        </w:rPr>
        <w:t xml:space="preserve"> oxidação fotocatalítica de </w:t>
      </w:r>
      <w:proofErr w:type="gramStart"/>
      <w:r w:rsidRPr="007A552F">
        <w:rPr>
          <w:rFonts w:ascii="Times New Roman" w:hAnsi="Times New Roman"/>
          <w:i/>
          <w:lang w:val="pt-BR"/>
        </w:rPr>
        <w:t>As(</w:t>
      </w:r>
      <w:proofErr w:type="gramEnd"/>
      <w:r w:rsidRPr="007A552F">
        <w:rPr>
          <w:rFonts w:ascii="Times New Roman" w:hAnsi="Times New Roman"/>
          <w:i/>
          <w:lang w:val="pt-BR"/>
        </w:rPr>
        <w:t xml:space="preserve">III) em água </w:t>
      </w:r>
      <w:r>
        <w:rPr>
          <w:rFonts w:ascii="Times New Roman" w:hAnsi="Times New Roman"/>
          <w:i/>
          <w:lang w:val="pt-BR"/>
        </w:rPr>
        <w:t>empregando</w:t>
      </w:r>
      <w:r w:rsidRPr="007A552F">
        <w:rPr>
          <w:rFonts w:ascii="Times New Roman" w:hAnsi="Times New Roman"/>
          <w:i/>
          <w:lang w:val="pt-BR"/>
        </w:rPr>
        <w:t xml:space="preserve"> </w:t>
      </w:r>
      <w:r w:rsidR="007B0895">
        <w:rPr>
          <w:rFonts w:ascii="Times New Roman" w:hAnsi="Times New Roman"/>
          <w:i/>
          <w:lang w:val="pt-BR"/>
        </w:rPr>
        <w:t>NPM</w:t>
      </w:r>
      <w:r w:rsidRPr="007A552F">
        <w:rPr>
          <w:rFonts w:ascii="Times New Roman" w:hAnsi="Times New Roman"/>
          <w:i/>
          <w:lang w:val="pt-BR"/>
        </w:rPr>
        <w:t xml:space="preserve"> NiFe</w:t>
      </w:r>
      <w:r w:rsidRPr="009B6B1D">
        <w:rPr>
          <w:rFonts w:ascii="Times New Roman" w:hAnsi="Times New Roman"/>
          <w:i/>
          <w:vertAlign w:val="subscript"/>
          <w:lang w:val="pt-BR"/>
        </w:rPr>
        <w:t>2</w:t>
      </w:r>
      <w:r w:rsidRPr="007A552F">
        <w:rPr>
          <w:rFonts w:ascii="Times New Roman" w:hAnsi="Times New Roman"/>
          <w:i/>
          <w:lang w:val="pt-BR"/>
        </w:rPr>
        <w:t>O</w:t>
      </w:r>
      <w:r w:rsidRPr="009B6B1D">
        <w:rPr>
          <w:rFonts w:ascii="Times New Roman" w:hAnsi="Times New Roman"/>
          <w:i/>
          <w:vertAlign w:val="subscript"/>
          <w:lang w:val="pt-BR"/>
        </w:rPr>
        <w:t>4</w:t>
      </w:r>
      <w:r w:rsidRPr="007A552F">
        <w:rPr>
          <w:rFonts w:ascii="Times New Roman" w:hAnsi="Times New Roman"/>
          <w:i/>
          <w:lang w:val="pt-BR"/>
        </w:rPr>
        <w:t>/TiO</w:t>
      </w:r>
      <w:r w:rsidRPr="009B6B1D">
        <w:rPr>
          <w:rFonts w:ascii="Times New Roman" w:hAnsi="Times New Roman"/>
          <w:i/>
          <w:vertAlign w:val="subscript"/>
          <w:lang w:val="pt-BR"/>
        </w:rPr>
        <w:t>2</w:t>
      </w:r>
      <w:r>
        <w:rPr>
          <w:rFonts w:ascii="Times New Roman" w:hAnsi="Times New Roman"/>
          <w:i/>
          <w:lang w:val="pt-BR"/>
        </w:rPr>
        <w:t>.</w:t>
      </w:r>
    </w:p>
    <w:p w14:paraId="68A239FD" w14:textId="5BA097A5" w:rsidR="00CD015E" w:rsidRPr="00E4664C" w:rsidRDefault="00E867B2" w:rsidP="00E4664C">
      <w:pPr>
        <w:pStyle w:val="TAMainText"/>
        <w:rPr>
          <w:rFonts w:ascii="Times New Roman" w:hAnsi="Times New Roman"/>
          <w:lang w:val="pt-BR"/>
        </w:rPr>
      </w:pPr>
      <w:r w:rsidRPr="00E4664C">
        <w:rPr>
          <w:rFonts w:ascii="Times New Roman" w:hAnsi="Times New Roman"/>
          <w:lang w:val="pt-BR"/>
        </w:rPr>
        <w:t xml:space="preserve">Com o intuito de se avaliar a reprodutibilidade dos testes fotocatalíticos, conduziu-se uma triplicata do processo de remoção de </w:t>
      </w:r>
      <w:proofErr w:type="gramStart"/>
      <w:r w:rsidRPr="00E4664C">
        <w:rPr>
          <w:rFonts w:ascii="Times New Roman" w:hAnsi="Times New Roman"/>
          <w:lang w:val="pt-BR"/>
        </w:rPr>
        <w:t>As(</w:t>
      </w:r>
      <w:proofErr w:type="gramEnd"/>
      <w:r w:rsidRPr="00E4664C">
        <w:rPr>
          <w:rFonts w:ascii="Times New Roman" w:hAnsi="Times New Roman"/>
          <w:lang w:val="pt-BR"/>
        </w:rPr>
        <w:t xml:space="preserve">III) empregando-se o mesmo fotocatalisador (Figura 3). A análise da Figura 3(a) permite inferir que os testes </w:t>
      </w:r>
      <w:proofErr w:type="spellStart"/>
      <w:r w:rsidRPr="00E4664C">
        <w:rPr>
          <w:rFonts w:ascii="Times New Roman" w:hAnsi="Times New Roman"/>
          <w:lang w:val="pt-BR"/>
        </w:rPr>
        <w:t>adsortivo</w:t>
      </w:r>
      <w:proofErr w:type="spellEnd"/>
      <w:r w:rsidRPr="00E4664C">
        <w:rPr>
          <w:rFonts w:ascii="Times New Roman" w:hAnsi="Times New Roman"/>
          <w:lang w:val="pt-BR"/>
        </w:rPr>
        <w:t>-fotocatalíticos são reprodutíveis uma vez que os valores dos desvios padrões não são elevados em comparação aos valores médios registrados, o que fornece um baixo valor do coeficiente de variação.</w:t>
      </w:r>
      <w:r w:rsidR="00FF29F6">
        <w:rPr>
          <w:rFonts w:ascii="Times New Roman" w:hAnsi="Times New Roman"/>
          <w:lang w:val="pt-BR"/>
        </w:rPr>
        <w:t xml:space="preserve"> Observa-se que </w:t>
      </w:r>
      <w:r w:rsidR="00FF29F6" w:rsidRPr="00E4664C">
        <w:rPr>
          <w:rFonts w:ascii="Times New Roman" w:hAnsi="Times New Roman"/>
          <w:lang w:val="pt-BR"/>
        </w:rPr>
        <w:t>o</w:t>
      </w:r>
      <w:r w:rsidR="007751FF" w:rsidRPr="00E4664C">
        <w:rPr>
          <w:rFonts w:ascii="Times New Roman" w:hAnsi="Times New Roman"/>
          <w:lang w:val="pt-BR"/>
        </w:rPr>
        <w:t xml:space="preserve"> fotocatalisador foi capaz de remover</w:t>
      </w:r>
      <w:r w:rsidR="000F01F3" w:rsidRPr="00E4664C">
        <w:rPr>
          <w:rFonts w:ascii="Times New Roman" w:hAnsi="Times New Roman"/>
          <w:lang w:val="pt-BR"/>
        </w:rPr>
        <w:t xml:space="preserve"> </w:t>
      </w:r>
      <w:r w:rsidR="0064782D" w:rsidRPr="00E4664C">
        <w:rPr>
          <w:rFonts w:ascii="Times New Roman" w:hAnsi="Times New Roman"/>
          <w:lang w:val="pt-BR"/>
        </w:rPr>
        <w:t>aproximadamente 84%</w:t>
      </w:r>
      <w:r w:rsidR="000F01F3" w:rsidRPr="00E4664C">
        <w:rPr>
          <w:rFonts w:ascii="Times New Roman" w:hAnsi="Times New Roman"/>
          <w:lang w:val="pt-BR"/>
        </w:rPr>
        <w:t xml:space="preserve"> de </w:t>
      </w:r>
      <w:proofErr w:type="gramStart"/>
      <w:r w:rsidR="000F01F3" w:rsidRPr="00E4664C">
        <w:rPr>
          <w:rFonts w:ascii="Times New Roman" w:hAnsi="Times New Roman"/>
          <w:lang w:val="pt-BR"/>
        </w:rPr>
        <w:t>As(</w:t>
      </w:r>
      <w:proofErr w:type="gramEnd"/>
      <w:r w:rsidR="000F01F3" w:rsidRPr="00E4664C">
        <w:rPr>
          <w:rFonts w:ascii="Times New Roman" w:hAnsi="Times New Roman"/>
          <w:lang w:val="pt-BR"/>
        </w:rPr>
        <w:t>III)</w:t>
      </w:r>
      <w:r w:rsidR="00FF29F6" w:rsidRPr="00E4664C">
        <w:rPr>
          <w:rFonts w:ascii="Times New Roman" w:hAnsi="Times New Roman"/>
          <w:lang w:val="pt-BR"/>
        </w:rPr>
        <w:t xml:space="preserve"> após 40 min</w:t>
      </w:r>
      <w:r w:rsidR="000F01F3" w:rsidRPr="00E4664C">
        <w:rPr>
          <w:rFonts w:ascii="Times New Roman" w:hAnsi="Times New Roman"/>
          <w:lang w:val="pt-BR"/>
        </w:rPr>
        <w:t xml:space="preserve"> </w:t>
      </w:r>
      <w:r w:rsidR="00FF29F6" w:rsidRPr="00E4664C">
        <w:rPr>
          <w:rFonts w:ascii="Times New Roman" w:hAnsi="Times New Roman"/>
          <w:lang w:val="pt-BR"/>
        </w:rPr>
        <w:t xml:space="preserve">de </w:t>
      </w:r>
      <w:r w:rsidR="000F01F3" w:rsidRPr="00E4664C">
        <w:rPr>
          <w:rFonts w:ascii="Times New Roman" w:hAnsi="Times New Roman"/>
          <w:lang w:val="pt-BR"/>
        </w:rPr>
        <w:t xml:space="preserve">adsorção. </w:t>
      </w:r>
      <w:r w:rsidR="00CD015E" w:rsidRPr="00E4664C">
        <w:rPr>
          <w:rFonts w:ascii="Times New Roman" w:hAnsi="Times New Roman"/>
          <w:lang w:val="pt-BR"/>
        </w:rPr>
        <w:t>O procedimento sequencial de fotocatálise heterogênea por</w:t>
      </w:r>
      <w:r w:rsidR="002C2EF9" w:rsidRPr="00E4664C">
        <w:rPr>
          <w:rFonts w:ascii="Times New Roman" w:hAnsi="Times New Roman"/>
          <w:lang w:val="pt-BR"/>
        </w:rPr>
        <w:t xml:space="preserve"> </w:t>
      </w:r>
      <w:r w:rsidR="0064782D" w:rsidRPr="00E4664C">
        <w:rPr>
          <w:rFonts w:ascii="Times New Roman" w:hAnsi="Times New Roman"/>
          <w:lang w:val="pt-BR"/>
        </w:rPr>
        <w:t>120</w:t>
      </w:r>
      <w:r w:rsidR="000F01F3" w:rsidRPr="00E4664C">
        <w:rPr>
          <w:rFonts w:ascii="Times New Roman" w:hAnsi="Times New Roman"/>
          <w:lang w:val="pt-BR"/>
        </w:rPr>
        <w:t xml:space="preserve"> min incrementou a remoção para </w:t>
      </w:r>
      <w:r w:rsidRPr="00E4664C">
        <w:rPr>
          <w:rFonts w:ascii="Times New Roman" w:hAnsi="Times New Roman"/>
          <w:lang w:val="pt-BR"/>
        </w:rPr>
        <w:t>98%</w:t>
      </w:r>
      <w:r w:rsidR="000F01F3" w:rsidRPr="00E4664C">
        <w:rPr>
          <w:rFonts w:ascii="Times New Roman" w:hAnsi="Times New Roman"/>
          <w:lang w:val="pt-BR"/>
        </w:rPr>
        <w:t>. Verifica-se, portanto, que a maior parte do arsênio foi removido por adsorção, o que pode ser explicado</w:t>
      </w:r>
      <w:r w:rsidR="00CD015E" w:rsidRPr="00E4664C">
        <w:rPr>
          <w:rFonts w:ascii="Times New Roman" w:hAnsi="Times New Roman"/>
          <w:lang w:val="pt-BR"/>
        </w:rPr>
        <w:t>, ao menos em parte,</w:t>
      </w:r>
      <w:r w:rsidR="000F01F3" w:rsidRPr="00E4664C">
        <w:rPr>
          <w:rFonts w:ascii="Times New Roman" w:hAnsi="Times New Roman"/>
          <w:lang w:val="pt-BR"/>
        </w:rPr>
        <w:t xml:space="preserve"> pelo fato de </w:t>
      </w:r>
      <w:r w:rsidR="00CD015E" w:rsidRPr="00E4664C">
        <w:rPr>
          <w:rFonts w:ascii="Times New Roman" w:hAnsi="Times New Roman"/>
          <w:lang w:val="pt-BR"/>
        </w:rPr>
        <w:t>as NPM</w:t>
      </w:r>
      <w:r w:rsidR="000F01F3" w:rsidRPr="00E4664C">
        <w:rPr>
          <w:rFonts w:ascii="Times New Roman" w:hAnsi="Times New Roman"/>
          <w:lang w:val="pt-BR"/>
        </w:rPr>
        <w:t xml:space="preserve"> ter</w:t>
      </w:r>
      <w:r w:rsidR="00CD015E" w:rsidRPr="00E4664C">
        <w:rPr>
          <w:rFonts w:ascii="Times New Roman" w:hAnsi="Times New Roman"/>
          <w:lang w:val="pt-BR"/>
        </w:rPr>
        <w:t>em</w:t>
      </w:r>
      <w:r w:rsidR="000F01F3" w:rsidRPr="00E4664C">
        <w:rPr>
          <w:rFonts w:ascii="Times New Roman" w:hAnsi="Times New Roman"/>
          <w:lang w:val="pt-BR"/>
        </w:rPr>
        <w:t xml:space="preserve"> sido calcinada</w:t>
      </w:r>
      <w:r w:rsidR="00CD015E" w:rsidRPr="00E4664C">
        <w:rPr>
          <w:rFonts w:ascii="Times New Roman" w:hAnsi="Times New Roman"/>
          <w:lang w:val="pt-BR"/>
        </w:rPr>
        <w:t>s</w:t>
      </w:r>
      <w:r w:rsidR="000F01F3" w:rsidRPr="00E4664C">
        <w:rPr>
          <w:rFonts w:ascii="Times New Roman" w:hAnsi="Times New Roman"/>
          <w:lang w:val="pt-BR"/>
        </w:rPr>
        <w:t xml:space="preserve"> </w:t>
      </w:r>
      <w:r w:rsidR="008629FC" w:rsidRPr="00E4664C">
        <w:rPr>
          <w:rFonts w:ascii="Times New Roman" w:hAnsi="Times New Roman"/>
          <w:lang w:val="pt-BR"/>
        </w:rPr>
        <w:t>a 500</w:t>
      </w:r>
      <w:r w:rsidRPr="00E4664C">
        <w:rPr>
          <w:rFonts w:ascii="Times New Roman" w:hAnsi="Times New Roman"/>
          <w:lang w:val="pt-BR"/>
        </w:rPr>
        <w:t> </w:t>
      </w:r>
      <w:r w:rsidR="008629FC" w:rsidRPr="00E4664C">
        <w:rPr>
          <w:rFonts w:ascii="Times New Roman" w:hAnsi="Times New Roman"/>
          <w:lang w:val="pt-BR"/>
        </w:rPr>
        <w:t>°C</w:t>
      </w:r>
      <w:r w:rsidR="000F01F3" w:rsidRPr="00E4664C">
        <w:rPr>
          <w:rFonts w:ascii="Times New Roman" w:hAnsi="Times New Roman"/>
          <w:lang w:val="pt-BR"/>
        </w:rPr>
        <w:t xml:space="preserve"> e que, de acordo com os resultados de DRX, essa amostra apresentou predominância </w:t>
      </w:r>
      <w:r w:rsidR="000F01F3" w:rsidRPr="00E4664C">
        <w:rPr>
          <w:rFonts w:ascii="Times New Roman" w:hAnsi="Times New Roman"/>
          <w:lang w:val="pt-BR"/>
        </w:rPr>
        <w:lastRenderedPageBreak/>
        <w:t xml:space="preserve">do polimorfo </w:t>
      </w:r>
      <w:proofErr w:type="spellStart"/>
      <w:r w:rsidR="000F01F3" w:rsidRPr="00E4664C">
        <w:rPr>
          <w:rFonts w:ascii="Times New Roman" w:hAnsi="Times New Roman"/>
          <w:lang w:val="pt-BR"/>
        </w:rPr>
        <w:t>anatase</w:t>
      </w:r>
      <w:proofErr w:type="spellEnd"/>
      <w:r w:rsidR="000F01F3" w:rsidRPr="00E4664C">
        <w:rPr>
          <w:rFonts w:ascii="Times New Roman" w:hAnsi="Times New Roman"/>
          <w:lang w:val="pt-BR"/>
        </w:rPr>
        <w:t xml:space="preserve"> do TiO</w:t>
      </w:r>
      <w:r w:rsidR="000F01F3" w:rsidRPr="00E4664C">
        <w:rPr>
          <w:rFonts w:ascii="Times New Roman" w:hAnsi="Times New Roman"/>
          <w:vertAlign w:val="subscript"/>
          <w:lang w:val="pt-BR"/>
        </w:rPr>
        <w:t>2</w:t>
      </w:r>
      <w:r w:rsidR="000F01F3" w:rsidRPr="00E4664C">
        <w:rPr>
          <w:rFonts w:ascii="Times New Roman" w:hAnsi="Times New Roman"/>
          <w:lang w:val="pt-BR"/>
        </w:rPr>
        <w:t xml:space="preserve"> em relação ao rutilo e, de acordo com a literatura, a fase </w:t>
      </w:r>
      <w:proofErr w:type="spellStart"/>
      <w:r w:rsidR="000F01F3" w:rsidRPr="00E4664C">
        <w:rPr>
          <w:rFonts w:ascii="Times New Roman" w:hAnsi="Times New Roman"/>
          <w:lang w:val="pt-BR"/>
        </w:rPr>
        <w:t>anatase</w:t>
      </w:r>
      <w:proofErr w:type="spellEnd"/>
      <w:r w:rsidR="000F01F3" w:rsidRPr="00E4664C">
        <w:rPr>
          <w:rFonts w:ascii="Times New Roman" w:hAnsi="Times New Roman"/>
          <w:lang w:val="pt-BR"/>
        </w:rPr>
        <w:t xml:space="preserve"> é, do ponto de vista fotocatalítico, a mais ativa.</w:t>
      </w:r>
      <w:r w:rsidR="00AA1A66" w:rsidRPr="00E4664C">
        <w:rPr>
          <w:rFonts w:ascii="Times New Roman" w:hAnsi="Times New Roman"/>
          <w:lang w:val="pt-BR"/>
        </w:rPr>
        <w:t xml:space="preserve"> </w:t>
      </w:r>
    </w:p>
    <w:p w14:paraId="44D56063" w14:textId="2F273E34" w:rsidR="000F01F3" w:rsidRPr="00E4664C" w:rsidRDefault="000F01F3" w:rsidP="00E4664C">
      <w:pPr>
        <w:pStyle w:val="TAMainText"/>
        <w:rPr>
          <w:rFonts w:ascii="Times New Roman" w:hAnsi="Times New Roman"/>
          <w:lang w:val="pt-BR"/>
        </w:rPr>
      </w:pPr>
    </w:p>
    <w:p w14:paraId="3B205D29" w14:textId="77777777" w:rsidR="00B90B30" w:rsidRDefault="00AA1A66" w:rsidP="00B90B30">
      <w:pPr>
        <w:pStyle w:val="00-ppgaCorpoTexto"/>
        <w:keepNext/>
        <w:spacing w:line="240" w:lineRule="auto"/>
        <w:ind w:firstLine="0"/>
        <w:jc w:val="center"/>
      </w:pPr>
      <w:r>
        <w:rPr>
          <w:noProof/>
          <w:lang w:eastAsia="pt-BR"/>
        </w:rPr>
        <w:drawing>
          <wp:inline distT="0" distB="0" distL="0" distR="0" wp14:anchorId="19D84B4E" wp14:editId="4E66BE9E">
            <wp:extent cx="1782417" cy="2924175"/>
            <wp:effectExtent l="0" t="0" r="889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21114" cy="2987660"/>
                    </a:xfrm>
                    <a:prstGeom prst="rect">
                      <a:avLst/>
                    </a:prstGeom>
                  </pic:spPr>
                </pic:pic>
              </a:graphicData>
            </a:graphic>
          </wp:inline>
        </w:drawing>
      </w:r>
    </w:p>
    <w:p w14:paraId="0006E7C1" w14:textId="0F828188" w:rsidR="00AA1A66" w:rsidRDefault="00B90B30" w:rsidP="00B90B30">
      <w:pPr>
        <w:pStyle w:val="Legenda"/>
        <w:spacing w:after="0" w:line="200" w:lineRule="exact"/>
        <w:jc w:val="both"/>
        <w:rPr>
          <w:rFonts w:ascii="Times New Roman" w:hAnsi="Times New Roman" w:cs="Times New Roman"/>
          <w:b w:val="0"/>
          <w:color w:val="auto"/>
          <w:sz w:val="18"/>
          <w:szCs w:val="18"/>
        </w:rPr>
      </w:pPr>
      <w:r w:rsidRPr="00B90B30">
        <w:rPr>
          <w:rFonts w:ascii="Times New Roman" w:hAnsi="Times New Roman" w:cs="Times New Roman"/>
          <w:b w:val="0"/>
          <w:color w:val="auto"/>
          <w:sz w:val="18"/>
          <w:szCs w:val="18"/>
        </w:rPr>
        <w:t>Figur</w:t>
      </w:r>
      <w:r w:rsidR="00862390">
        <w:rPr>
          <w:rFonts w:ascii="Times New Roman" w:hAnsi="Times New Roman" w:cs="Times New Roman"/>
          <w:b w:val="0"/>
          <w:color w:val="auto"/>
          <w:sz w:val="18"/>
          <w:szCs w:val="18"/>
        </w:rPr>
        <w:t>a</w:t>
      </w:r>
      <w:r w:rsidRPr="00B90B30">
        <w:rPr>
          <w:rFonts w:ascii="Times New Roman" w:hAnsi="Times New Roman" w:cs="Times New Roman"/>
          <w:b w:val="0"/>
          <w:color w:val="auto"/>
          <w:sz w:val="18"/>
          <w:szCs w:val="18"/>
        </w:rPr>
        <w:t xml:space="preserve"> </w:t>
      </w:r>
      <w:r w:rsidR="00862390">
        <w:rPr>
          <w:rFonts w:ascii="Times New Roman" w:hAnsi="Times New Roman" w:cs="Times New Roman"/>
          <w:b w:val="0"/>
          <w:color w:val="auto"/>
          <w:sz w:val="18"/>
          <w:szCs w:val="18"/>
        </w:rPr>
        <w:t>3</w:t>
      </w:r>
      <w:r w:rsidRPr="00B90B30">
        <w:rPr>
          <w:rFonts w:ascii="Times New Roman" w:hAnsi="Times New Roman" w:cs="Times New Roman"/>
          <w:b w:val="0"/>
          <w:color w:val="auto"/>
          <w:sz w:val="18"/>
          <w:szCs w:val="18"/>
        </w:rPr>
        <w:t xml:space="preserve"> </w:t>
      </w:r>
      <w:r w:rsidR="00E867B2">
        <w:rPr>
          <w:rFonts w:ascii="Times New Roman" w:hAnsi="Times New Roman" w:cs="Times New Roman"/>
          <w:b w:val="0"/>
          <w:color w:val="auto"/>
          <w:sz w:val="18"/>
          <w:szCs w:val="18"/>
        </w:rPr>
        <w:t xml:space="preserve">Testes fotocatalíticos de remoção de </w:t>
      </w:r>
      <w:proofErr w:type="gramStart"/>
      <w:r w:rsidR="00E867B2">
        <w:rPr>
          <w:rFonts w:ascii="Times New Roman" w:hAnsi="Times New Roman" w:cs="Times New Roman"/>
          <w:b w:val="0"/>
          <w:color w:val="auto"/>
          <w:sz w:val="18"/>
          <w:szCs w:val="18"/>
        </w:rPr>
        <w:t>As(</w:t>
      </w:r>
      <w:proofErr w:type="gramEnd"/>
      <w:r w:rsidR="00E867B2">
        <w:rPr>
          <w:rFonts w:ascii="Times New Roman" w:hAnsi="Times New Roman" w:cs="Times New Roman"/>
          <w:b w:val="0"/>
          <w:color w:val="auto"/>
          <w:sz w:val="18"/>
          <w:szCs w:val="18"/>
        </w:rPr>
        <w:t>III) em meio aquoso empregando as NPM NiFe</w:t>
      </w:r>
      <w:r w:rsidR="00E867B2" w:rsidRPr="00E4664C">
        <w:rPr>
          <w:rFonts w:ascii="Times New Roman" w:hAnsi="Times New Roman" w:cs="Times New Roman"/>
          <w:b w:val="0"/>
          <w:color w:val="auto"/>
          <w:sz w:val="18"/>
          <w:szCs w:val="18"/>
          <w:vertAlign w:val="subscript"/>
        </w:rPr>
        <w:t>2</w:t>
      </w:r>
      <w:r w:rsidR="00E867B2">
        <w:rPr>
          <w:rFonts w:ascii="Times New Roman" w:hAnsi="Times New Roman" w:cs="Times New Roman"/>
          <w:b w:val="0"/>
          <w:color w:val="auto"/>
          <w:sz w:val="18"/>
          <w:szCs w:val="18"/>
        </w:rPr>
        <w:t>O</w:t>
      </w:r>
      <w:r w:rsidR="00E867B2" w:rsidRPr="00E4664C">
        <w:rPr>
          <w:rFonts w:ascii="Times New Roman" w:hAnsi="Times New Roman" w:cs="Times New Roman"/>
          <w:b w:val="0"/>
          <w:color w:val="auto"/>
          <w:sz w:val="18"/>
          <w:szCs w:val="18"/>
          <w:vertAlign w:val="subscript"/>
        </w:rPr>
        <w:t>4</w:t>
      </w:r>
      <w:r w:rsidR="00E867B2">
        <w:rPr>
          <w:rFonts w:ascii="Times New Roman" w:hAnsi="Times New Roman" w:cs="Times New Roman"/>
          <w:b w:val="0"/>
          <w:color w:val="auto"/>
          <w:sz w:val="18"/>
          <w:szCs w:val="18"/>
        </w:rPr>
        <w:t>/TiO</w:t>
      </w:r>
      <w:r w:rsidR="00E867B2" w:rsidRPr="00E4664C">
        <w:rPr>
          <w:rFonts w:ascii="Times New Roman" w:hAnsi="Times New Roman" w:cs="Times New Roman"/>
          <w:b w:val="0"/>
          <w:color w:val="auto"/>
          <w:sz w:val="18"/>
          <w:szCs w:val="18"/>
          <w:vertAlign w:val="subscript"/>
        </w:rPr>
        <w:t>2</w:t>
      </w:r>
      <w:r w:rsidRPr="00B90B30">
        <w:rPr>
          <w:rFonts w:ascii="Times New Roman" w:hAnsi="Times New Roman" w:cs="Times New Roman"/>
          <w:b w:val="0"/>
          <w:color w:val="auto"/>
          <w:sz w:val="18"/>
          <w:szCs w:val="18"/>
        </w:rPr>
        <w:t>: (a) remoção d</w:t>
      </w:r>
      <w:r w:rsidR="00967829">
        <w:rPr>
          <w:rFonts w:ascii="Times New Roman" w:hAnsi="Times New Roman" w:cs="Times New Roman"/>
          <w:b w:val="0"/>
          <w:color w:val="auto"/>
          <w:sz w:val="18"/>
          <w:szCs w:val="18"/>
        </w:rPr>
        <w:t>e</w:t>
      </w:r>
      <w:r w:rsidRPr="00B90B30">
        <w:rPr>
          <w:rFonts w:ascii="Times New Roman" w:hAnsi="Times New Roman" w:cs="Times New Roman"/>
          <w:b w:val="0"/>
          <w:color w:val="auto"/>
          <w:sz w:val="18"/>
          <w:szCs w:val="18"/>
        </w:rPr>
        <w:t xml:space="preserve"> As(III) após 40 min de adsorção, seguida de 120 min de processo fotocatalítico sob radiação visível, (b) remoção do As(III) após 120</w:t>
      </w:r>
      <w:r w:rsidR="00967829">
        <w:rPr>
          <w:rFonts w:ascii="Times New Roman" w:hAnsi="Times New Roman" w:cs="Times New Roman"/>
          <w:b w:val="0"/>
          <w:color w:val="auto"/>
          <w:sz w:val="18"/>
          <w:szCs w:val="18"/>
        </w:rPr>
        <w:t> </w:t>
      </w:r>
      <w:r w:rsidRPr="00B90B30">
        <w:rPr>
          <w:rFonts w:ascii="Times New Roman" w:hAnsi="Times New Roman" w:cs="Times New Roman"/>
          <w:b w:val="0"/>
          <w:color w:val="auto"/>
          <w:sz w:val="18"/>
          <w:szCs w:val="18"/>
        </w:rPr>
        <w:t>min de processo fotocatalítico sob radiação visível.</w:t>
      </w:r>
      <w:r w:rsidR="00967829">
        <w:rPr>
          <w:rFonts w:ascii="Times New Roman" w:hAnsi="Times New Roman" w:cs="Times New Roman"/>
          <w:b w:val="0"/>
          <w:color w:val="auto"/>
          <w:sz w:val="18"/>
          <w:szCs w:val="18"/>
        </w:rPr>
        <w:t xml:space="preserve"> Condições reacionais: [</w:t>
      </w:r>
      <w:proofErr w:type="gramStart"/>
      <w:r w:rsidR="00967829">
        <w:rPr>
          <w:rFonts w:ascii="Times New Roman" w:hAnsi="Times New Roman" w:cs="Times New Roman"/>
          <w:b w:val="0"/>
          <w:color w:val="auto"/>
          <w:sz w:val="18"/>
          <w:szCs w:val="18"/>
        </w:rPr>
        <w:t>As(</w:t>
      </w:r>
      <w:proofErr w:type="gramEnd"/>
      <w:r w:rsidR="00967829">
        <w:rPr>
          <w:rFonts w:ascii="Times New Roman" w:hAnsi="Times New Roman" w:cs="Times New Roman"/>
          <w:b w:val="0"/>
          <w:color w:val="auto"/>
          <w:sz w:val="18"/>
          <w:szCs w:val="18"/>
        </w:rPr>
        <w:t>III)</w:t>
      </w:r>
      <w:r w:rsidR="00967829" w:rsidRPr="00E4664C">
        <w:rPr>
          <w:rFonts w:ascii="Times New Roman" w:hAnsi="Times New Roman" w:cs="Times New Roman"/>
          <w:b w:val="0"/>
          <w:color w:val="auto"/>
          <w:sz w:val="18"/>
          <w:szCs w:val="18"/>
          <w:vertAlign w:val="subscript"/>
        </w:rPr>
        <w:t>0</w:t>
      </w:r>
      <w:r w:rsidR="00967829">
        <w:rPr>
          <w:rFonts w:ascii="Times New Roman" w:hAnsi="Times New Roman" w:cs="Times New Roman"/>
          <w:b w:val="0"/>
          <w:color w:val="auto"/>
          <w:sz w:val="18"/>
          <w:szCs w:val="18"/>
        </w:rPr>
        <w:t xml:space="preserve">] = 200 </w:t>
      </w:r>
      <w:proofErr w:type="spellStart"/>
      <w:r w:rsidR="00967829">
        <w:rPr>
          <w:rFonts w:ascii="Times New Roman" w:hAnsi="Times New Roman" w:cs="Times New Roman"/>
          <w:b w:val="0"/>
          <w:color w:val="auto"/>
          <w:sz w:val="18"/>
          <w:szCs w:val="18"/>
        </w:rPr>
        <w:t>μg</w:t>
      </w:r>
      <w:proofErr w:type="spellEnd"/>
      <w:r w:rsidR="00967829">
        <w:rPr>
          <w:rFonts w:ascii="Times New Roman" w:hAnsi="Times New Roman" w:cs="Times New Roman"/>
          <w:b w:val="0"/>
          <w:color w:val="auto"/>
          <w:sz w:val="18"/>
          <w:szCs w:val="18"/>
        </w:rPr>
        <w:t xml:space="preserve"> L</w:t>
      </w:r>
      <w:r w:rsidR="00967829" w:rsidRPr="00E4664C">
        <w:rPr>
          <w:rFonts w:ascii="Times New Roman" w:hAnsi="Times New Roman" w:cs="Times New Roman"/>
          <w:b w:val="0"/>
          <w:color w:val="auto"/>
          <w:sz w:val="18"/>
          <w:szCs w:val="18"/>
          <w:vertAlign w:val="superscript"/>
        </w:rPr>
        <w:t>-1</w:t>
      </w:r>
      <w:r w:rsidR="00967829">
        <w:rPr>
          <w:rFonts w:ascii="Times New Roman" w:hAnsi="Times New Roman" w:cs="Times New Roman"/>
          <w:b w:val="0"/>
          <w:color w:val="auto"/>
          <w:sz w:val="18"/>
          <w:szCs w:val="18"/>
        </w:rPr>
        <w:t xml:space="preserve"> e [NPM] = 1 g L</w:t>
      </w:r>
      <w:r w:rsidR="00967829" w:rsidRPr="00E4664C">
        <w:rPr>
          <w:rFonts w:ascii="Times New Roman" w:hAnsi="Times New Roman" w:cs="Times New Roman"/>
          <w:b w:val="0"/>
          <w:color w:val="auto"/>
          <w:sz w:val="18"/>
          <w:szCs w:val="18"/>
          <w:vertAlign w:val="superscript"/>
        </w:rPr>
        <w:t>-1</w:t>
      </w:r>
      <w:r w:rsidR="00967829">
        <w:rPr>
          <w:rFonts w:ascii="Times New Roman" w:hAnsi="Times New Roman" w:cs="Times New Roman"/>
          <w:b w:val="0"/>
          <w:color w:val="auto"/>
          <w:sz w:val="18"/>
          <w:szCs w:val="18"/>
        </w:rPr>
        <w:t>.</w:t>
      </w:r>
    </w:p>
    <w:p w14:paraId="3961CBE3" w14:textId="77777777" w:rsidR="003A44A3" w:rsidRPr="00E4664C" w:rsidRDefault="003A44A3" w:rsidP="009A4C75">
      <w:pPr>
        <w:spacing w:after="0" w:line="240" w:lineRule="exact"/>
        <w:rPr>
          <w:b/>
        </w:rPr>
      </w:pPr>
    </w:p>
    <w:p w14:paraId="3808CBB2" w14:textId="0DEC2E63" w:rsidR="00C55737" w:rsidRDefault="00C55737" w:rsidP="00095584">
      <w:pPr>
        <w:pStyle w:val="00-ppgaCorpoTexto"/>
        <w:spacing w:line="240" w:lineRule="exact"/>
        <w:ind w:firstLine="204"/>
        <w:rPr>
          <w:rFonts w:ascii="Times New Roman" w:eastAsia="Times New Roman" w:hAnsi="Times New Roman" w:cs="Times New Roman"/>
          <w:sz w:val="20"/>
          <w:szCs w:val="20"/>
          <w:lang w:eastAsia="pt-BR"/>
        </w:rPr>
      </w:pPr>
      <w:r w:rsidRPr="00C55737">
        <w:rPr>
          <w:rFonts w:ascii="Times New Roman" w:eastAsia="Times New Roman" w:hAnsi="Times New Roman" w:cs="Times New Roman"/>
          <w:sz w:val="20"/>
          <w:szCs w:val="20"/>
          <w:lang w:eastAsia="pt-BR"/>
        </w:rPr>
        <w:t xml:space="preserve">Quando se analisa a Figura </w:t>
      </w:r>
      <w:r w:rsidR="00862390">
        <w:rPr>
          <w:rFonts w:ascii="Times New Roman" w:eastAsia="Times New Roman" w:hAnsi="Times New Roman" w:cs="Times New Roman"/>
          <w:sz w:val="20"/>
          <w:szCs w:val="20"/>
          <w:lang w:eastAsia="pt-BR"/>
        </w:rPr>
        <w:t>3</w:t>
      </w:r>
      <w:r w:rsidRPr="00C55737">
        <w:rPr>
          <w:rFonts w:ascii="Times New Roman" w:eastAsia="Times New Roman" w:hAnsi="Times New Roman" w:cs="Times New Roman"/>
          <w:sz w:val="20"/>
          <w:szCs w:val="20"/>
          <w:lang w:eastAsia="pt-BR"/>
        </w:rPr>
        <w:t xml:space="preserve">(b), é possível observar que, durante os primeiros 30 min do processo fotocatalítico, a taxa de oxidação de </w:t>
      </w:r>
      <w:proofErr w:type="gramStart"/>
      <w:r w:rsidRPr="00C55737">
        <w:rPr>
          <w:rFonts w:ascii="Times New Roman" w:eastAsia="Times New Roman" w:hAnsi="Times New Roman" w:cs="Times New Roman"/>
          <w:sz w:val="20"/>
          <w:szCs w:val="20"/>
          <w:lang w:eastAsia="pt-BR"/>
        </w:rPr>
        <w:t>As(</w:t>
      </w:r>
      <w:proofErr w:type="gramEnd"/>
      <w:r w:rsidRPr="00C55737">
        <w:rPr>
          <w:rFonts w:ascii="Times New Roman" w:eastAsia="Times New Roman" w:hAnsi="Times New Roman" w:cs="Times New Roman"/>
          <w:sz w:val="20"/>
          <w:szCs w:val="20"/>
          <w:lang w:eastAsia="pt-BR"/>
        </w:rPr>
        <w:t>III) é maior visto a elevada sensibilidade da conversão com o tempo, ao passo que a extensão do processo fotocatalítico por tempos</w:t>
      </w:r>
      <w:r w:rsidR="0080245D">
        <w:rPr>
          <w:rFonts w:ascii="Times New Roman" w:eastAsia="Times New Roman" w:hAnsi="Times New Roman" w:cs="Times New Roman"/>
          <w:sz w:val="20"/>
          <w:szCs w:val="20"/>
          <w:lang w:eastAsia="pt-BR"/>
        </w:rPr>
        <w:t xml:space="preserve"> maiores reduz a taxa de reação</w:t>
      </w:r>
      <w:r w:rsidRPr="00095584">
        <w:rPr>
          <w:rFonts w:ascii="Times New Roman" w:eastAsia="Times New Roman" w:hAnsi="Times New Roman" w:cs="Times New Roman"/>
          <w:sz w:val="20"/>
          <w:szCs w:val="20"/>
          <w:lang w:eastAsia="pt-BR"/>
        </w:rPr>
        <w:t>.</w:t>
      </w:r>
      <w:r w:rsidR="0080245D">
        <w:rPr>
          <w:rFonts w:ascii="Times New Roman" w:eastAsia="Times New Roman" w:hAnsi="Times New Roman" w:cs="Times New Roman"/>
          <w:sz w:val="20"/>
          <w:szCs w:val="20"/>
          <w:lang w:eastAsia="pt-BR"/>
        </w:rPr>
        <w:t xml:space="preserve"> </w:t>
      </w:r>
      <w:r w:rsidR="0080245D" w:rsidRPr="0057298C">
        <w:rPr>
          <w:rFonts w:ascii="Times New Roman" w:eastAsia="Times New Roman" w:hAnsi="Times New Roman" w:cs="Times New Roman"/>
          <w:sz w:val="20"/>
          <w:szCs w:val="20"/>
          <w:lang w:eastAsia="pt-BR"/>
        </w:rPr>
        <w:t>Com o intuito de</w:t>
      </w:r>
      <w:r w:rsidR="004338A6">
        <w:rPr>
          <w:rFonts w:ascii="Times New Roman" w:eastAsia="Times New Roman" w:hAnsi="Times New Roman" w:cs="Times New Roman"/>
          <w:sz w:val="20"/>
          <w:szCs w:val="20"/>
          <w:lang w:eastAsia="pt-BR"/>
        </w:rPr>
        <w:t xml:space="preserve"> se</w:t>
      </w:r>
      <w:r w:rsidR="0080245D" w:rsidRPr="0057298C">
        <w:rPr>
          <w:rFonts w:ascii="Times New Roman" w:eastAsia="Times New Roman" w:hAnsi="Times New Roman" w:cs="Times New Roman"/>
          <w:sz w:val="20"/>
          <w:szCs w:val="20"/>
          <w:lang w:eastAsia="pt-BR"/>
        </w:rPr>
        <w:t xml:space="preserve"> </w:t>
      </w:r>
      <w:r w:rsidR="0080245D">
        <w:rPr>
          <w:rFonts w:ascii="Times New Roman" w:eastAsia="Times New Roman" w:hAnsi="Times New Roman" w:cs="Times New Roman"/>
          <w:sz w:val="20"/>
          <w:szCs w:val="20"/>
          <w:lang w:eastAsia="pt-BR"/>
        </w:rPr>
        <w:t xml:space="preserve">avaliar </w:t>
      </w:r>
      <w:r w:rsidR="0080245D" w:rsidRPr="0057298C">
        <w:rPr>
          <w:rFonts w:ascii="Times New Roman" w:eastAsia="Times New Roman" w:hAnsi="Times New Roman" w:cs="Times New Roman"/>
          <w:sz w:val="20"/>
          <w:szCs w:val="20"/>
          <w:lang w:eastAsia="pt-BR"/>
        </w:rPr>
        <w:t xml:space="preserve">as constantes cinéticas, </w:t>
      </w:r>
      <w:r w:rsidR="0080245D">
        <w:rPr>
          <w:rFonts w:ascii="Times New Roman" w:eastAsia="Times New Roman" w:hAnsi="Times New Roman" w:cs="Times New Roman"/>
          <w:sz w:val="20"/>
          <w:szCs w:val="20"/>
          <w:lang w:eastAsia="pt-BR"/>
        </w:rPr>
        <w:t>empregou-se</w:t>
      </w:r>
      <w:r w:rsidR="0080245D" w:rsidRPr="0057298C">
        <w:rPr>
          <w:rFonts w:ascii="Times New Roman" w:eastAsia="Times New Roman" w:hAnsi="Times New Roman" w:cs="Times New Roman"/>
          <w:sz w:val="20"/>
          <w:szCs w:val="20"/>
          <w:lang w:eastAsia="pt-BR"/>
        </w:rPr>
        <w:t xml:space="preserve"> </w:t>
      </w:r>
      <w:r w:rsidR="004338A6">
        <w:rPr>
          <w:rFonts w:ascii="Times New Roman" w:eastAsia="Times New Roman" w:hAnsi="Times New Roman" w:cs="Times New Roman"/>
          <w:sz w:val="20"/>
          <w:szCs w:val="20"/>
          <w:lang w:eastAsia="pt-BR"/>
        </w:rPr>
        <w:t>o</w:t>
      </w:r>
      <w:r w:rsidR="0080245D" w:rsidRPr="0057298C">
        <w:rPr>
          <w:rFonts w:ascii="Times New Roman" w:eastAsia="Times New Roman" w:hAnsi="Times New Roman" w:cs="Times New Roman"/>
          <w:sz w:val="20"/>
          <w:szCs w:val="20"/>
          <w:lang w:eastAsia="pt-BR"/>
        </w:rPr>
        <w:t xml:space="preserve"> modelo de </w:t>
      </w:r>
      <w:proofErr w:type="spellStart"/>
      <w:r w:rsidR="0080245D" w:rsidRPr="0057298C">
        <w:rPr>
          <w:rFonts w:ascii="Times New Roman" w:eastAsia="Times New Roman" w:hAnsi="Times New Roman" w:cs="Times New Roman"/>
          <w:sz w:val="20"/>
          <w:szCs w:val="20"/>
          <w:lang w:eastAsia="pt-BR"/>
        </w:rPr>
        <w:t>pseudo-primeira</w:t>
      </w:r>
      <w:proofErr w:type="spellEnd"/>
      <w:r w:rsidR="0080245D" w:rsidRPr="0057298C">
        <w:rPr>
          <w:rFonts w:ascii="Times New Roman" w:eastAsia="Times New Roman" w:hAnsi="Times New Roman" w:cs="Times New Roman"/>
          <w:sz w:val="20"/>
          <w:szCs w:val="20"/>
          <w:lang w:eastAsia="pt-BR"/>
        </w:rPr>
        <w:t xml:space="preserve"> ordem, para os tempos de 120</w:t>
      </w:r>
      <w:r w:rsidR="00D576D3">
        <w:rPr>
          <w:rFonts w:ascii="Times New Roman" w:eastAsia="Times New Roman" w:hAnsi="Times New Roman" w:cs="Times New Roman"/>
          <w:sz w:val="20"/>
          <w:szCs w:val="20"/>
          <w:lang w:eastAsia="pt-BR"/>
        </w:rPr>
        <w:t xml:space="preserve"> min</w:t>
      </w:r>
      <w:r w:rsidR="0080245D" w:rsidRPr="0057298C">
        <w:rPr>
          <w:rFonts w:ascii="Times New Roman" w:eastAsia="Times New Roman" w:hAnsi="Times New Roman" w:cs="Times New Roman"/>
          <w:sz w:val="20"/>
          <w:szCs w:val="20"/>
          <w:lang w:eastAsia="pt-BR"/>
        </w:rPr>
        <w:t xml:space="preserve"> e 30 min de processo fotocatalítico</w:t>
      </w:r>
      <w:r w:rsidR="0080245D">
        <w:rPr>
          <w:rFonts w:ascii="Times New Roman" w:eastAsia="Times New Roman" w:hAnsi="Times New Roman" w:cs="Times New Roman"/>
          <w:sz w:val="20"/>
          <w:szCs w:val="20"/>
          <w:lang w:eastAsia="pt-BR"/>
        </w:rPr>
        <w:t xml:space="preserve"> </w:t>
      </w:r>
      <w:r w:rsidRPr="00095584">
        <w:rPr>
          <w:rFonts w:ascii="Times New Roman" w:eastAsia="Times New Roman" w:hAnsi="Times New Roman" w:cs="Times New Roman"/>
          <w:sz w:val="20"/>
          <w:szCs w:val="20"/>
          <w:lang w:eastAsia="pt-BR"/>
        </w:rPr>
        <w:t>De acordo com</w:t>
      </w:r>
      <w:r w:rsidR="00F51944">
        <w:rPr>
          <w:rFonts w:ascii="Times New Roman" w:eastAsia="Times New Roman" w:hAnsi="Times New Roman" w:cs="Times New Roman"/>
          <w:sz w:val="20"/>
          <w:szCs w:val="20"/>
          <w:lang w:eastAsia="pt-BR"/>
        </w:rPr>
        <w:t xml:space="preserve"> </w:t>
      </w:r>
      <w:proofErr w:type="spellStart"/>
      <w:r w:rsidR="00F51944">
        <w:rPr>
          <w:rFonts w:ascii="Times New Roman" w:eastAsia="Times New Roman" w:hAnsi="Times New Roman" w:cs="Times New Roman"/>
          <w:sz w:val="20"/>
          <w:szCs w:val="20"/>
          <w:lang w:eastAsia="pt-BR"/>
        </w:rPr>
        <w:t>Fogler</w:t>
      </w:r>
      <w:proofErr w:type="spellEnd"/>
      <w:r w:rsidRPr="00095584">
        <w:rPr>
          <w:rFonts w:ascii="Times New Roman" w:eastAsia="Times New Roman" w:hAnsi="Times New Roman" w:cs="Times New Roman"/>
          <w:sz w:val="20"/>
          <w:szCs w:val="20"/>
          <w:lang w:eastAsia="pt-BR"/>
        </w:rPr>
        <w:t xml:space="preserve"> </w:t>
      </w:r>
      <w:r w:rsidR="001E47CA">
        <w:rPr>
          <w:rFonts w:ascii="Times New Roman" w:eastAsia="Times New Roman" w:hAnsi="Times New Roman" w:cs="Times New Roman"/>
          <w:sz w:val="20"/>
          <w:szCs w:val="20"/>
          <w:lang w:eastAsia="pt-BR"/>
        </w:rPr>
        <w:fldChar w:fldCharType="begin" w:fldLock="1"/>
      </w:r>
      <w:r w:rsidR="00993497">
        <w:rPr>
          <w:rFonts w:ascii="Times New Roman" w:eastAsia="Times New Roman" w:hAnsi="Times New Roman" w:cs="Times New Roman"/>
          <w:sz w:val="20"/>
          <w:szCs w:val="20"/>
          <w:lang w:eastAsia="pt-BR"/>
        </w:rPr>
        <w:instrText>ADDIN CSL_CITATION {"citationItems":[{"id":"ITEM-1","itemData":{"author":[{"dropping-particle":"","family":"FOGLER","given":"H. Scott","non-dropping-particle":"","parse-names":false,"suffix":""}],"id":"ITEM-1","issued":{"date-parts":[["2014"]]},"number-of-pages":"854","title":"Elementos De Engenharia Das Reacões das Quimicas","type":"book"},"uris":["http://www.mendeley.com/documents/?uuid=efbc2de7-aaa0-4152-9107-292996f3192b"]}],"mendeley":{"formattedCitation":"(8)","plainTextFormattedCitation":"(8)"},"properties":{"noteIndex":0},"schema":"https://github.com/citation-style-language/schema/raw/master/csl-citation.json"}</w:instrText>
      </w:r>
      <w:r w:rsidR="001E47CA">
        <w:rPr>
          <w:rFonts w:ascii="Times New Roman" w:eastAsia="Times New Roman" w:hAnsi="Times New Roman" w:cs="Times New Roman"/>
          <w:sz w:val="20"/>
          <w:szCs w:val="20"/>
          <w:lang w:eastAsia="pt-BR"/>
        </w:rPr>
        <w:fldChar w:fldCharType="separate"/>
      </w:r>
      <w:r w:rsidR="00993497" w:rsidRPr="00993497">
        <w:rPr>
          <w:rFonts w:ascii="Times New Roman" w:eastAsia="Times New Roman" w:hAnsi="Times New Roman" w:cs="Times New Roman"/>
          <w:noProof/>
          <w:sz w:val="20"/>
          <w:szCs w:val="20"/>
          <w:lang w:eastAsia="pt-BR"/>
        </w:rPr>
        <w:t>(8)</w:t>
      </w:r>
      <w:r w:rsidR="001E47CA">
        <w:rPr>
          <w:rFonts w:ascii="Times New Roman" w:eastAsia="Times New Roman" w:hAnsi="Times New Roman" w:cs="Times New Roman"/>
          <w:sz w:val="20"/>
          <w:szCs w:val="20"/>
          <w:lang w:eastAsia="pt-BR"/>
        </w:rPr>
        <w:fldChar w:fldCharType="end"/>
      </w:r>
      <w:r w:rsidRPr="00095584">
        <w:rPr>
          <w:rFonts w:ascii="Times New Roman" w:eastAsia="Times New Roman" w:hAnsi="Times New Roman" w:cs="Times New Roman"/>
          <w:sz w:val="20"/>
          <w:szCs w:val="20"/>
          <w:lang w:eastAsia="pt-BR"/>
        </w:rPr>
        <w:t>, o modelo cinético de primeira ordem ajustado a dados experimentais obtidos em um reator em batelada a volume constante é dado por:</w:t>
      </w:r>
    </w:p>
    <w:p w14:paraId="38CE4251" w14:textId="13BAD10B" w:rsidR="00095584" w:rsidRDefault="00095584" w:rsidP="0080245D">
      <w:pPr>
        <w:spacing w:after="0" w:line="240" w:lineRule="auto"/>
        <w:jc w:val="center"/>
        <w:rPr>
          <w:sz w:val="20"/>
          <w:szCs w:val="20"/>
        </w:rPr>
      </w:pPr>
      <m:oMath>
        <m:r>
          <w:rPr>
            <w:rFonts w:ascii="Cambria Math" w:hAnsi="Cambria Math" w:cs="Times New Roman"/>
            <w:sz w:val="20"/>
            <w:szCs w:val="20"/>
          </w:rPr>
          <m:t>ln</m:t>
        </m:r>
        <m:d>
          <m:dPr>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A</m:t>
                    </m:r>
                  </m:sub>
                </m:sSub>
              </m:num>
              <m:den>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A0</m:t>
                    </m:r>
                  </m:sub>
                </m:sSub>
              </m:den>
            </m:f>
          </m:e>
        </m:d>
        <m:r>
          <w:rPr>
            <w:rFonts w:ascii="Cambria Math" w:hAnsi="Cambria Math" w:cs="Times New Roman"/>
            <w:sz w:val="20"/>
            <w:szCs w:val="20"/>
          </w:rPr>
          <m:t xml:space="preserve">=-k∙t    </m:t>
        </m:r>
      </m:oMath>
      <w:r>
        <w:rPr>
          <w:sz w:val="20"/>
          <w:szCs w:val="20"/>
        </w:rPr>
        <w:t xml:space="preserve">        (Eq 2)</w:t>
      </w:r>
    </w:p>
    <w:p w14:paraId="00F23DA2" w14:textId="478ECE32" w:rsidR="00095584" w:rsidRPr="0057298C" w:rsidRDefault="008629FC" w:rsidP="003D779E">
      <w:pPr>
        <w:pStyle w:val="00-ppgaCorpoTexto"/>
        <w:spacing w:line="240" w:lineRule="exact"/>
        <w:ind w:firstLine="204"/>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E</w:t>
      </w:r>
      <w:r w:rsidR="00095584" w:rsidRPr="0057298C">
        <w:rPr>
          <w:rFonts w:ascii="Times New Roman" w:eastAsia="Times New Roman" w:hAnsi="Times New Roman" w:cs="Times New Roman"/>
          <w:sz w:val="20"/>
          <w:szCs w:val="20"/>
          <w:lang w:eastAsia="pt-BR"/>
        </w:rPr>
        <w:t>m que C</w:t>
      </w:r>
      <w:r w:rsidR="00095584" w:rsidRPr="00E4664C">
        <w:rPr>
          <w:rFonts w:ascii="Times New Roman" w:eastAsia="Times New Roman" w:hAnsi="Times New Roman" w:cs="Times New Roman"/>
          <w:sz w:val="20"/>
          <w:szCs w:val="20"/>
          <w:vertAlign w:val="subscript"/>
          <w:lang w:eastAsia="pt-BR"/>
        </w:rPr>
        <w:t>A</w:t>
      </w:r>
      <w:r w:rsidR="00095584" w:rsidRPr="0057298C">
        <w:rPr>
          <w:rFonts w:ascii="Times New Roman" w:eastAsia="Times New Roman" w:hAnsi="Times New Roman" w:cs="Times New Roman"/>
          <w:sz w:val="20"/>
          <w:szCs w:val="20"/>
          <w:lang w:eastAsia="pt-BR"/>
        </w:rPr>
        <w:t xml:space="preserve"> e C</w:t>
      </w:r>
      <w:r w:rsidR="00095584" w:rsidRPr="00E4664C">
        <w:rPr>
          <w:rFonts w:ascii="Times New Roman" w:eastAsia="Times New Roman" w:hAnsi="Times New Roman" w:cs="Times New Roman"/>
          <w:sz w:val="20"/>
          <w:szCs w:val="20"/>
          <w:vertAlign w:val="subscript"/>
          <w:lang w:eastAsia="pt-BR"/>
        </w:rPr>
        <w:t>A0</w:t>
      </w:r>
      <w:r w:rsidR="00095584" w:rsidRPr="0057298C">
        <w:rPr>
          <w:rFonts w:ascii="Times New Roman" w:eastAsia="Times New Roman" w:hAnsi="Times New Roman" w:cs="Times New Roman"/>
          <w:sz w:val="20"/>
          <w:szCs w:val="20"/>
          <w:lang w:eastAsia="pt-BR"/>
        </w:rPr>
        <w:t xml:space="preserve"> </w:t>
      </w:r>
      <w:r w:rsidR="00D576D3">
        <w:rPr>
          <w:rFonts w:ascii="Times New Roman" w:eastAsia="Times New Roman" w:hAnsi="Times New Roman" w:cs="Times New Roman"/>
          <w:sz w:val="20"/>
          <w:szCs w:val="20"/>
          <w:lang w:eastAsia="pt-BR"/>
        </w:rPr>
        <w:t>representam</w:t>
      </w:r>
      <w:r w:rsidR="00D576D3" w:rsidRPr="0057298C">
        <w:rPr>
          <w:rFonts w:ascii="Times New Roman" w:eastAsia="Times New Roman" w:hAnsi="Times New Roman" w:cs="Times New Roman"/>
          <w:sz w:val="20"/>
          <w:szCs w:val="20"/>
          <w:lang w:eastAsia="pt-BR"/>
        </w:rPr>
        <w:t xml:space="preserve"> </w:t>
      </w:r>
      <w:r w:rsidR="00095584" w:rsidRPr="0057298C">
        <w:rPr>
          <w:rFonts w:ascii="Times New Roman" w:eastAsia="Times New Roman" w:hAnsi="Times New Roman" w:cs="Times New Roman"/>
          <w:sz w:val="20"/>
          <w:szCs w:val="20"/>
          <w:lang w:eastAsia="pt-BR"/>
        </w:rPr>
        <w:t xml:space="preserve">as concentrações </w:t>
      </w:r>
      <w:r w:rsidR="00D576D3">
        <w:rPr>
          <w:rFonts w:ascii="Times New Roman" w:eastAsia="Times New Roman" w:hAnsi="Times New Roman" w:cs="Times New Roman"/>
          <w:sz w:val="20"/>
          <w:szCs w:val="20"/>
          <w:lang w:eastAsia="pt-BR"/>
        </w:rPr>
        <w:t xml:space="preserve">de </w:t>
      </w:r>
      <w:proofErr w:type="gramStart"/>
      <w:r w:rsidR="00D576D3">
        <w:rPr>
          <w:rFonts w:ascii="Times New Roman" w:eastAsia="Times New Roman" w:hAnsi="Times New Roman" w:cs="Times New Roman"/>
          <w:sz w:val="20"/>
          <w:szCs w:val="20"/>
          <w:lang w:eastAsia="pt-BR"/>
        </w:rPr>
        <w:t>As(</w:t>
      </w:r>
      <w:proofErr w:type="gramEnd"/>
      <w:r w:rsidR="00D576D3">
        <w:rPr>
          <w:rFonts w:ascii="Times New Roman" w:eastAsia="Times New Roman" w:hAnsi="Times New Roman" w:cs="Times New Roman"/>
          <w:sz w:val="20"/>
          <w:szCs w:val="20"/>
          <w:lang w:eastAsia="pt-BR"/>
        </w:rPr>
        <w:t>III)</w:t>
      </w:r>
      <w:r w:rsidR="00095584" w:rsidRPr="0057298C">
        <w:rPr>
          <w:rFonts w:ascii="Times New Roman" w:eastAsia="Times New Roman" w:hAnsi="Times New Roman" w:cs="Times New Roman"/>
          <w:sz w:val="20"/>
          <w:szCs w:val="20"/>
          <w:lang w:eastAsia="pt-BR"/>
        </w:rPr>
        <w:t xml:space="preserve"> no tempo t qualquer</w:t>
      </w:r>
      <w:r w:rsidR="00D576D3">
        <w:rPr>
          <w:rFonts w:ascii="Times New Roman" w:eastAsia="Times New Roman" w:hAnsi="Times New Roman" w:cs="Times New Roman"/>
          <w:sz w:val="20"/>
          <w:szCs w:val="20"/>
          <w:lang w:eastAsia="pt-BR"/>
        </w:rPr>
        <w:t xml:space="preserve"> de reação</w:t>
      </w:r>
      <w:r w:rsidR="00095584" w:rsidRPr="0057298C">
        <w:rPr>
          <w:rFonts w:ascii="Times New Roman" w:eastAsia="Times New Roman" w:hAnsi="Times New Roman" w:cs="Times New Roman"/>
          <w:sz w:val="20"/>
          <w:szCs w:val="20"/>
          <w:lang w:eastAsia="pt-BR"/>
        </w:rPr>
        <w:t xml:space="preserve"> e tempo t = 0, respectivamente</w:t>
      </w:r>
      <w:r w:rsidR="00D576D3">
        <w:rPr>
          <w:rFonts w:ascii="Times New Roman" w:eastAsia="Times New Roman" w:hAnsi="Times New Roman" w:cs="Times New Roman"/>
          <w:sz w:val="20"/>
          <w:szCs w:val="20"/>
          <w:lang w:eastAsia="pt-BR"/>
        </w:rPr>
        <w:t xml:space="preserve"> e</w:t>
      </w:r>
      <w:r w:rsidR="00095584" w:rsidRPr="0057298C">
        <w:rPr>
          <w:rFonts w:ascii="Times New Roman" w:eastAsia="Times New Roman" w:hAnsi="Times New Roman" w:cs="Times New Roman"/>
          <w:sz w:val="20"/>
          <w:szCs w:val="20"/>
          <w:lang w:eastAsia="pt-BR"/>
        </w:rPr>
        <w:t xml:space="preserve"> k é a constante de velocidade (expressa em tempo</w:t>
      </w:r>
      <w:r w:rsidR="00095584" w:rsidRPr="00746B0A">
        <w:rPr>
          <w:rFonts w:ascii="Times New Roman" w:eastAsia="Times New Roman" w:hAnsi="Times New Roman" w:cs="Times New Roman"/>
          <w:sz w:val="20"/>
          <w:szCs w:val="20"/>
          <w:vertAlign w:val="superscript"/>
          <w:lang w:eastAsia="pt-BR"/>
        </w:rPr>
        <w:t>-1</w:t>
      </w:r>
      <w:r w:rsidR="00095584" w:rsidRPr="0057298C">
        <w:rPr>
          <w:rFonts w:ascii="Times New Roman" w:eastAsia="Times New Roman" w:hAnsi="Times New Roman" w:cs="Times New Roman"/>
          <w:sz w:val="20"/>
          <w:szCs w:val="20"/>
          <w:lang w:eastAsia="pt-BR"/>
        </w:rPr>
        <w:t>)</w:t>
      </w:r>
      <w:r w:rsidR="00F51944">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sz w:val="20"/>
          <w:szCs w:val="20"/>
          <w:lang w:eastAsia="pt-BR"/>
        </w:rPr>
        <w:t xml:space="preserve"> </w:t>
      </w:r>
      <w:r w:rsidRPr="0057298C">
        <w:rPr>
          <w:rFonts w:ascii="Times New Roman" w:eastAsia="Times New Roman" w:hAnsi="Times New Roman" w:cs="Times New Roman"/>
          <w:sz w:val="20"/>
          <w:szCs w:val="20"/>
          <w:lang w:eastAsia="pt-BR"/>
        </w:rPr>
        <w:t xml:space="preserve">Analisando-se a Figura </w:t>
      </w:r>
      <w:r w:rsidR="00862390">
        <w:rPr>
          <w:rFonts w:ascii="Times New Roman" w:eastAsia="Times New Roman" w:hAnsi="Times New Roman" w:cs="Times New Roman"/>
          <w:sz w:val="20"/>
          <w:szCs w:val="20"/>
          <w:lang w:eastAsia="pt-BR"/>
        </w:rPr>
        <w:t>4</w:t>
      </w:r>
      <w:r w:rsidRPr="0057298C">
        <w:rPr>
          <w:rFonts w:ascii="Times New Roman" w:eastAsia="Times New Roman" w:hAnsi="Times New Roman" w:cs="Times New Roman"/>
          <w:sz w:val="20"/>
          <w:szCs w:val="20"/>
          <w:lang w:eastAsia="pt-BR"/>
        </w:rPr>
        <w:t xml:space="preserve">(a), verifica-se que o modelo cinético de </w:t>
      </w:r>
      <w:proofErr w:type="spellStart"/>
      <w:r w:rsidRPr="0057298C">
        <w:rPr>
          <w:rFonts w:ascii="Times New Roman" w:eastAsia="Times New Roman" w:hAnsi="Times New Roman" w:cs="Times New Roman"/>
          <w:sz w:val="20"/>
          <w:szCs w:val="20"/>
          <w:lang w:eastAsia="pt-BR"/>
        </w:rPr>
        <w:t>pseudo-primeira</w:t>
      </w:r>
      <w:proofErr w:type="spellEnd"/>
      <w:r w:rsidRPr="0057298C">
        <w:rPr>
          <w:rFonts w:ascii="Times New Roman" w:eastAsia="Times New Roman" w:hAnsi="Times New Roman" w:cs="Times New Roman"/>
          <w:sz w:val="20"/>
          <w:szCs w:val="20"/>
          <w:lang w:eastAsia="pt-BR"/>
        </w:rPr>
        <w:t xml:space="preserve"> ordem se ajustou adequadamente aos dados experimentais, com coeficiente de determinação (R</w:t>
      </w:r>
      <w:r w:rsidRPr="00FA27CB">
        <w:rPr>
          <w:rFonts w:ascii="Times New Roman" w:eastAsia="Times New Roman" w:hAnsi="Times New Roman" w:cs="Times New Roman"/>
          <w:sz w:val="20"/>
          <w:szCs w:val="20"/>
          <w:vertAlign w:val="superscript"/>
          <w:lang w:eastAsia="pt-BR"/>
        </w:rPr>
        <w:t>2</w:t>
      </w:r>
      <w:r w:rsidRPr="0057298C">
        <w:rPr>
          <w:rFonts w:ascii="Times New Roman" w:eastAsia="Times New Roman" w:hAnsi="Times New Roman" w:cs="Times New Roman"/>
          <w:sz w:val="20"/>
          <w:szCs w:val="20"/>
          <w:lang w:eastAsia="pt-BR"/>
        </w:rPr>
        <w:t>) de 0,97117 e constante de velocidade (k) igual a 0,01927 min</w:t>
      </w:r>
      <w:r w:rsidRPr="00FA27CB">
        <w:rPr>
          <w:rFonts w:ascii="Times New Roman" w:eastAsia="Times New Roman" w:hAnsi="Times New Roman" w:cs="Times New Roman"/>
          <w:sz w:val="20"/>
          <w:szCs w:val="20"/>
          <w:vertAlign w:val="superscript"/>
          <w:lang w:eastAsia="pt-BR"/>
        </w:rPr>
        <w:t>-1</w:t>
      </w:r>
      <w:r w:rsidRPr="0057298C">
        <w:rPr>
          <w:rFonts w:ascii="Times New Roman" w:eastAsia="Times New Roman" w:hAnsi="Times New Roman" w:cs="Times New Roman"/>
          <w:sz w:val="20"/>
          <w:szCs w:val="20"/>
          <w:lang w:eastAsia="pt-BR"/>
        </w:rPr>
        <w:t>.</w:t>
      </w:r>
      <w:r w:rsidR="00746B0A" w:rsidRPr="00746B0A">
        <w:rPr>
          <w:rFonts w:ascii="Times New Roman" w:eastAsia="Times New Roman" w:hAnsi="Times New Roman" w:cs="Times New Roman"/>
          <w:sz w:val="20"/>
          <w:szCs w:val="20"/>
          <w:lang w:eastAsia="pt-BR"/>
        </w:rPr>
        <w:t xml:space="preserve"> </w:t>
      </w:r>
      <w:r w:rsidR="00746B0A" w:rsidRPr="0057298C">
        <w:rPr>
          <w:rFonts w:ascii="Times New Roman" w:eastAsia="Times New Roman" w:hAnsi="Times New Roman" w:cs="Times New Roman"/>
          <w:sz w:val="20"/>
          <w:szCs w:val="20"/>
          <w:lang w:eastAsia="pt-BR"/>
        </w:rPr>
        <w:t>No entanto, para os pontos coletados durante os primeiros 30 min do processo fotocatalítico, obtém-se um modelo que se ajusta ainda melhor aos dados, com R</w:t>
      </w:r>
      <w:r w:rsidR="00746B0A" w:rsidRPr="00FA27CB">
        <w:rPr>
          <w:rFonts w:ascii="Times New Roman" w:eastAsia="Times New Roman" w:hAnsi="Times New Roman" w:cs="Times New Roman"/>
          <w:sz w:val="20"/>
          <w:szCs w:val="20"/>
          <w:vertAlign w:val="superscript"/>
          <w:lang w:eastAsia="pt-BR"/>
        </w:rPr>
        <w:t>2</w:t>
      </w:r>
      <w:r w:rsidR="00746B0A" w:rsidRPr="0057298C">
        <w:rPr>
          <w:rFonts w:ascii="Times New Roman" w:eastAsia="Times New Roman" w:hAnsi="Times New Roman" w:cs="Times New Roman"/>
          <w:sz w:val="20"/>
          <w:szCs w:val="20"/>
          <w:lang w:eastAsia="pt-BR"/>
        </w:rPr>
        <w:t xml:space="preserve"> = 0,99667 e k = 0,02835 min</w:t>
      </w:r>
      <w:r w:rsidR="00746B0A" w:rsidRPr="00FA27CB">
        <w:rPr>
          <w:rFonts w:ascii="Times New Roman" w:eastAsia="Times New Roman" w:hAnsi="Times New Roman" w:cs="Times New Roman"/>
          <w:sz w:val="20"/>
          <w:szCs w:val="20"/>
          <w:vertAlign w:val="superscript"/>
          <w:lang w:eastAsia="pt-BR"/>
        </w:rPr>
        <w:t>-1</w:t>
      </w:r>
      <w:r w:rsidR="00746B0A" w:rsidRPr="0057298C">
        <w:rPr>
          <w:rFonts w:ascii="Times New Roman" w:eastAsia="Times New Roman" w:hAnsi="Times New Roman" w:cs="Times New Roman"/>
          <w:sz w:val="20"/>
          <w:szCs w:val="20"/>
          <w:lang w:eastAsia="pt-BR"/>
        </w:rPr>
        <w:t xml:space="preserve">, </w:t>
      </w:r>
      <w:r w:rsidR="00746B0A" w:rsidRPr="0057298C">
        <w:rPr>
          <w:rFonts w:ascii="Times New Roman" w:eastAsia="Times New Roman" w:hAnsi="Times New Roman" w:cs="Times New Roman"/>
          <w:sz w:val="20"/>
          <w:szCs w:val="20"/>
          <w:lang w:eastAsia="pt-BR"/>
        </w:rPr>
        <w:t>valor 47% superior ao da constante de velocidade determinada para 120 min, o que indica que, de fato, a taxa de oxidação de As(III) diminui após 30 min.</w:t>
      </w:r>
      <w:r w:rsidR="00B43C8A" w:rsidRPr="00B43C8A">
        <w:rPr>
          <w:rFonts w:ascii="Times New Roman" w:eastAsia="Times New Roman" w:hAnsi="Times New Roman" w:cs="Times New Roman"/>
          <w:sz w:val="20"/>
          <w:szCs w:val="20"/>
          <w:lang w:eastAsia="pt-BR"/>
        </w:rPr>
        <w:t xml:space="preserve"> </w:t>
      </w:r>
      <w:r w:rsidR="006B5FE5">
        <w:rPr>
          <w:rFonts w:ascii="Times New Roman" w:eastAsia="Times New Roman" w:hAnsi="Times New Roman" w:cs="Times New Roman"/>
          <w:sz w:val="20"/>
          <w:szCs w:val="20"/>
          <w:lang w:eastAsia="pt-BR"/>
        </w:rPr>
        <w:t xml:space="preserve">Esse resultado indica </w:t>
      </w:r>
      <w:r w:rsidR="00B43C8A" w:rsidRPr="0057298C">
        <w:rPr>
          <w:rFonts w:ascii="Times New Roman" w:eastAsia="Times New Roman" w:hAnsi="Times New Roman" w:cs="Times New Roman"/>
          <w:sz w:val="20"/>
          <w:szCs w:val="20"/>
          <w:lang w:eastAsia="pt-BR"/>
        </w:rPr>
        <w:t xml:space="preserve">que não é </w:t>
      </w:r>
      <w:r w:rsidR="006B5FE5">
        <w:rPr>
          <w:rFonts w:ascii="Times New Roman" w:eastAsia="Times New Roman" w:hAnsi="Times New Roman" w:cs="Times New Roman"/>
          <w:sz w:val="20"/>
          <w:szCs w:val="20"/>
          <w:lang w:eastAsia="pt-BR"/>
        </w:rPr>
        <w:t>necessário</w:t>
      </w:r>
      <w:r w:rsidR="003D779E">
        <w:rPr>
          <w:rFonts w:ascii="Times New Roman" w:eastAsia="Times New Roman" w:hAnsi="Times New Roman" w:cs="Times New Roman"/>
          <w:sz w:val="20"/>
          <w:szCs w:val="20"/>
          <w:lang w:eastAsia="pt-BR"/>
        </w:rPr>
        <w:t xml:space="preserve"> conduzir o processo </w:t>
      </w:r>
      <w:r w:rsidR="003D779E" w:rsidRPr="0057298C">
        <w:rPr>
          <w:rFonts w:ascii="Times New Roman" w:eastAsia="Times New Roman" w:hAnsi="Times New Roman" w:cs="Times New Roman"/>
          <w:sz w:val="20"/>
          <w:szCs w:val="20"/>
          <w:lang w:eastAsia="pt-BR"/>
        </w:rPr>
        <w:t>fotocatalítico por tempos superiores a 30 min uma vez que a oxidação de As(III) incremental no período de 30 a 120</w:t>
      </w:r>
      <w:r w:rsidR="003D779E">
        <w:rPr>
          <w:rFonts w:ascii="Times New Roman" w:eastAsia="Times New Roman" w:hAnsi="Times New Roman" w:cs="Times New Roman"/>
          <w:sz w:val="20"/>
          <w:szCs w:val="20"/>
          <w:lang w:eastAsia="pt-BR"/>
        </w:rPr>
        <w:t> </w:t>
      </w:r>
      <w:r w:rsidR="003D779E" w:rsidRPr="0057298C">
        <w:rPr>
          <w:rFonts w:ascii="Times New Roman" w:eastAsia="Times New Roman" w:hAnsi="Times New Roman" w:cs="Times New Roman"/>
          <w:sz w:val="20"/>
          <w:szCs w:val="20"/>
          <w:lang w:eastAsia="pt-BR"/>
        </w:rPr>
        <w:t>min pode não justificar o consumo de energia para manter ativada a fonte de radiação.</w:t>
      </w:r>
      <w:r w:rsidR="003D779E">
        <w:rPr>
          <w:rFonts w:ascii="Times New Roman" w:eastAsia="Times New Roman" w:hAnsi="Times New Roman" w:cs="Times New Roman"/>
          <w:sz w:val="20"/>
          <w:szCs w:val="20"/>
          <w:lang w:eastAsia="pt-BR"/>
        </w:rPr>
        <w:t xml:space="preserve"> </w:t>
      </w:r>
    </w:p>
    <w:p w14:paraId="42D68F51" w14:textId="77777777" w:rsidR="00B90B30" w:rsidRDefault="00095584" w:rsidP="00B90B30">
      <w:pPr>
        <w:keepNext/>
        <w:spacing w:after="0" w:line="240" w:lineRule="auto"/>
        <w:jc w:val="center"/>
      </w:pPr>
      <w:r w:rsidRPr="0057298C">
        <w:rPr>
          <w:rFonts w:ascii="Times New Roman" w:eastAsia="Times New Roman" w:hAnsi="Times New Roman" w:cs="Times New Roman"/>
          <w:noProof/>
          <w:kern w:val="3"/>
          <w:sz w:val="20"/>
          <w:szCs w:val="20"/>
          <w:lang w:eastAsia="pt-BR"/>
        </w:rPr>
        <w:drawing>
          <wp:inline distT="0" distB="0" distL="0" distR="0" wp14:anchorId="3986070D" wp14:editId="651F1541">
            <wp:extent cx="1832971" cy="30289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57072" cy="3068776"/>
                    </a:xfrm>
                    <a:prstGeom prst="rect">
                      <a:avLst/>
                    </a:prstGeom>
                  </pic:spPr>
                </pic:pic>
              </a:graphicData>
            </a:graphic>
          </wp:inline>
        </w:drawing>
      </w:r>
    </w:p>
    <w:p w14:paraId="43DF160B" w14:textId="3E0136FF" w:rsidR="00095584" w:rsidRPr="00B90B30" w:rsidRDefault="00B90B30" w:rsidP="00B90B30">
      <w:pPr>
        <w:pStyle w:val="Legenda"/>
        <w:spacing w:after="0" w:line="200" w:lineRule="exact"/>
        <w:jc w:val="both"/>
        <w:rPr>
          <w:rFonts w:ascii="Times New Roman" w:eastAsia="Times New Roman" w:hAnsi="Times New Roman" w:cs="Times New Roman"/>
          <w:b w:val="0"/>
          <w:color w:val="auto"/>
          <w:kern w:val="3"/>
          <w:sz w:val="18"/>
          <w:szCs w:val="18"/>
          <w:lang w:eastAsia="pt-BR"/>
        </w:rPr>
      </w:pPr>
      <w:r w:rsidRPr="00B90B30">
        <w:rPr>
          <w:rFonts w:ascii="Times New Roman" w:hAnsi="Times New Roman" w:cs="Times New Roman"/>
          <w:b w:val="0"/>
          <w:color w:val="auto"/>
          <w:sz w:val="18"/>
          <w:szCs w:val="18"/>
        </w:rPr>
        <w:t>Figur</w:t>
      </w:r>
      <w:r w:rsidR="00862390">
        <w:rPr>
          <w:rFonts w:ascii="Times New Roman" w:hAnsi="Times New Roman" w:cs="Times New Roman"/>
          <w:b w:val="0"/>
          <w:color w:val="auto"/>
          <w:sz w:val="18"/>
          <w:szCs w:val="18"/>
        </w:rPr>
        <w:t>a</w:t>
      </w:r>
      <w:r w:rsidRPr="00B90B30">
        <w:rPr>
          <w:rFonts w:ascii="Times New Roman" w:hAnsi="Times New Roman" w:cs="Times New Roman"/>
          <w:b w:val="0"/>
          <w:color w:val="auto"/>
          <w:sz w:val="18"/>
          <w:szCs w:val="18"/>
        </w:rPr>
        <w:t xml:space="preserve"> </w:t>
      </w:r>
      <w:r w:rsidR="00862390">
        <w:rPr>
          <w:rFonts w:ascii="Times New Roman" w:hAnsi="Times New Roman" w:cs="Times New Roman"/>
          <w:b w:val="0"/>
          <w:color w:val="auto"/>
          <w:sz w:val="18"/>
          <w:szCs w:val="18"/>
        </w:rPr>
        <w:t>4</w:t>
      </w:r>
      <w:r w:rsidRPr="00B90B30">
        <w:rPr>
          <w:rFonts w:ascii="Times New Roman" w:hAnsi="Times New Roman" w:cs="Times New Roman"/>
          <w:b w:val="0"/>
          <w:color w:val="auto"/>
          <w:sz w:val="18"/>
          <w:szCs w:val="18"/>
        </w:rPr>
        <w:t xml:space="preserve"> </w:t>
      </w:r>
      <w:r w:rsidR="00760A2A">
        <w:rPr>
          <w:rFonts w:ascii="Times New Roman" w:hAnsi="Times New Roman" w:cs="Times New Roman"/>
          <w:b w:val="0"/>
          <w:color w:val="auto"/>
          <w:sz w:val="18"/>
          <w:szCs w:val="18"/>
        </w:rPr>
        <w:t>Aplicação do modelo</w:t>
      </w:r>
      <w:r w:rsidR="00760A2A" w:rsidRPr="00B90B30">
        <w:rPr>
          <w:rFonts w:ascii="Times New Roman" w:hAnsi="Times New Roman" w:cs="Times New Roman"/>
          <w:b w:val="0"/>
          <w:color w:val="auto"/>
          <w:sz w:val="18"/>
          <w:szCs w:val="18"/>
        </w:rPr>
        <w:t xml:space="preserve"> </w:t>
      </w:r>
      <w:r w:rsidRPr="00B90B30">
        <w:rPr>
          <w:rFonts w:ascii="Times New Roman" w:hAnsi="Times New Roman" w:cs="Times New Roman"/>
          <w:b w:val="0"/>
          <w:color w:val="auto"/>
          <w:sz w:val="18"/>
          <w:szCs w:val="18"/>
        </w:rPr>
        <w:t>cinétic</w:t>
      </w:r>
      <w:r w:rsidR="00760A2A">
        <w:rPr>
          <w:rFonts w:ascii="Times New Roman" w:hAnsi="Times New Roman" w:cs="Times New Roman"/>
          <w:b w:val="0"/>
          <w:color w:val="auto"/>
          <w:sz w:val="18"/>
          <w:szCs w:val="18"/>
        </w:rPr>
        <w:t>o</w:t>
      </w:r>
      <w:r w:rsidRPr="00B90B30">
        <w:rPr>
          <w:rFonts w:ascii="Times New Roman" w:hAnsi="Times New Roman" w:cs="Times New Roman"/>
          <w:b w:val="0"/>
          <w:color w:val="auto"/>
          <w:sz w:val="18"/>
          <w:szCs w:val="18"/>
        </w:rPr>
        <w:t xml:space="preserve"> de </w:t>
      </w:r>
      <w:proofErr w:type="spellStart"/>
      <w:r w:rsidRPr="00B90B30">
        <w:rPr>
          <w:rFonts w:ascii="Times New Roman" w:hAnsi="Times New Roman" w:cs="Times New Roman"/>
          <w:b w:val="0"/>
          <w:color w:val="auto"/>
          <w:sz w:val="18"/>
          <w:szCs w:val="18"/>
        </w:rPr>
        <w:t>pseudo</w:t>
      </w:r>
      <w:r w:rsidR="00760A2A">
        <w:rPr>
          <w:rFonts w:ascii="Times New Roman" w:hAnsi="Times New Roman" w:cs="Times New Roman"/>
          <w:b w:val="0"/>
          <w:color w:val="auto"/>
          <w:sz w:val="18"/>
          <w:szCs w:val="18"/>
        </w:rPr>
        <w:t>-</w:t>
      </w:r>
      <w:r w:rsidRPr="00B90B30">
        <w:rPr>
          <w:rFonts w:ascii="Times New Roman" w:hAnsi="Times New Roman" w:cs="Times New Roman"/>
          <w:b w:val="0"/>
          <w:color w:val="auto"/>
          <w:sz w:val="18"/>
          <w:szCs w:val="18"/>
        </w:rPr>
        <w:t>primeira</w:t>
      </w:r>
      <w:proofErr w:type="spellEnd"/>
      <w:r w:rsidRPr="00B90B30">
        <w:rPr>
          <w:rFonts w:ascii="Times New Roman" w:hAnsi="Times New Roman" w:cs="Times New Roman"/>
          <w:b w:val="0"/>
          <w:color w:val="auto"/>
          <w:sz w:val="18"/>
          <w:szCs w:val="18"/>
        </w:rPr>
        <w:t xml:space="preserve"> ordem</w:t>
      </w:r>
      <w:r w:rsidR="00760A2A">
        <w:rPr>
          <w:rFonts w:ascii="Times New Roman" w:hAnsi="Times New Roman" w:cs="Times New Roman"/>
          <w:b w:val="0"/>
          <w:color w:val="auto"/>
          <w:sz w:val="18"/>
          <w:szCs w:val="18"/>
        </w:rPr>
        <w:t xml:space="preserve"> aos dados</w:t>
      </w:r>
      <w:r w:rsidRPr="00B90B30">
        <w:rPr>
          <w:rFonts w:ascii="Times New Roman" w:hAnsi="Times New Roman" w:cs="Times New Roman"/>
          <w:b w:val="0"/>
          <w:color w:val="auto"/>
          <w:sz w:val="18"/>
          <w:szCs w:val="18"/>
        </w:rPr>
        <w:t xml:space="preserve"> d</w:t>
      </w:r>
      <w:r w:rsidR="00760A2A">
        <w:rPr>
          <w:rFonts w:ascii="Times New Roman" w:hAnsi="Times New Roman" w:cs="Times New Roman"/>
          <w:b w:val="0"/>
          <w:color w:val="auto"/>
          <w:sz w:val="18"/>
          <w:szCs w:val="18"/>
        </w:rPr>
        <w:t>os</w:t>
      </w:r>
      <w:r w:rsidRPr="00B90B30">
        <w:rPr>
          <w:rFonts w:ascii="Times New Roman" w:hAnsi="Times New Roman" w:cs="Times New Roman"/>
          <w:b w:val="0"/>
          <w:color w:val="auto"/>
          <w:sz w:val="18"/>
          <w:szCs w:val="18"/>
        </w:rPr>
        <w:t xml:space="preserve"> testes fotocatalíticos </w:t>
      </w:r>
      <w:r w:rsidR="00760A2A">
        <w:rPr>
          <w:rFonts w:ascii="Times New Roman" w:hAnsi="Times New Roman" w:cs="Times New Roman"/>
          <w:b w:val="0"/>
          <w:color w:val="auto"/>
          <w:sz w:val="18"/>
          <w:szCs w:val="18"/>
        </w:rPr>
        <w:t>de</w:t>
      </w:r>
      <w:r w:rsidR="00760A2A" w:rsidRPr="00B90B30">
        <w:rPr>
          <w:rFonts w:ascii="Times New Roman" w:hAnsi="Times New Roman" w:cs="Times New Roman"/>
          <w:b w:val="0"/>
          <w:color w:val="auto"/>
          <w:sz w:val="18"/>
          <w:szCs w:val="18"/>
        </w:rPr>
        <w:t xml:space="preserve"> </w:t>
      </w:r>
      <w:r w:rsidRPr="00B90B30">
        <w:rPr>
          <w:rFonts w:ascii="Times New Roman" w:hAnsi="Times New Roman" w:cs="Times New Roman"/>
          <w:b w:val="0"/>
          <w:color w:val="auto"/>
          <w:sz w:val="18"/>
          <w:szCs w:val="18"/>
        </w:rPr>
        <w:t xml:space="preserve">remoção de </w:t>
      </w:r>
      <w:proofErr w:type="gramStart"/>
      <w:r w:rsidRPr="00B90B30">
        <w:rPr>
          <w:rFonts w:ascii="Times New Roman" w:hAnsi="Times New Roman" w:cs="Times New Roman"/>
          <w:b w:val="0"/>
          <w:color w:val="auto"/>
          <w:sz w:val="18"/>
          <w:szCs w:val="18"/>
        </w:rPr>
        <w:t>As(</w:t>
      </w:r>
      <w:proofErr w:type="gramEnd"/>
      <w:r w:rsidRPr="00B90B30">
        <w:rPr>
          <w:rFonts w:ascii="Times New Roman" w:hAnsi="Times New Roman" w:cs="Times New Roman"/>
          <w:b w:val="0"/>
          <w:color w:val="auto"/>
          <w:sz w:val="18"/>
          <w:szCs w:val="18"/>
        </w:rPr>
        <w:t xml:space="preserve">III) do meio aquoso sob radiação visível conduzidos com </w:t>
      </w:r>
      <w:r w:rsidR="00760A2A">
        <w:rPr>
          <w:rFonts w:ascii="Times New Roman" w:hAnsi="Times New Roman" w:cs="Times New Roman"/>
          <w:b w:val="0"/>
          <w:color w:val="auto"/>
          <w:sz w:val="18"/>
          <w:szCs w:val="18"/>
        </w:rPr>
        <w:t>as NPM NiFe</w:t>
      </w:r>
      <w:r w:rsidR="00760A2A" w:rsidRPr="00E4664C">
        <w:rPr>
          <w:rFonts w:ascii="Times New Roman" w:hAnsi="Times New Roman" w:cs="Times New Roman"/>
          <w:b w:val="0"/>
          <w:color w:val="auto"/>
          <w:sz w:val="18"/>
          <w:szCs w:val="18"/>
          <w:vertAlign w:val="subscript"/>
        </w:rPr>
        <w:t>2</w:t>
      </w:r>
      <w:r w:rsidR="00760A2A">
        <w:rPr>
          <w:rFonts w:ascii="Times New Roman" w:hAnsi="Times New Roman" w:cs="Times New Roman"/>
          <w:b w:val="0"/>
          <w:color w:val="auto"/>
          <w:sz w:val="18"/>
          <w:szCs w:val="18"/>
        </w:rPr>
        <w:t>O</w:t>
      </w:r>
      <w:r w:rsidR="00760A2A" w:rsidRPr="00E4664C">
        <w:rPr>
          <w:rFonts w:ascii="Times New Roman" w:hAnsi="Times New Roman" w:cs="Times New Roman"/>
          <w:b w:val="0"/>
          <w:color w:val="auto"/>
          <w:sz w:val="18"/>
          <w:szCs w:val="18"/>
          <w:vertAlign w:val="subscript"/>
        </w:rPr>
        <w:t>4</w:t>
      </w:r>
      <w:r w:rsidR="00760A2A">
        <w:rPr>
          <w:rFonts w:ascii="Times New Roman" w:hAnsi="Times New Roman" w:cs="Times New Roman"/>
          <w:b w:val="0"/>
          <w:color w:val="auto"/>
          <w:sz w:val="18"/>
          <w:szCs w:val="18"/>
        </w:rPr>
        <w:t>/TiO</w:t>
      </w:r>
      <w:r w:rsidR="00760A2A" w:rsidRPr="00E4664C">
        <w:rPr>
          <w:rFonts w:ascii="Times New Roman" w:hAnsi="Times New Roman" w:cs="Times New Roman"/>
          <w:b w:val="0"/>
          <w:color w:val="auto"/>
          <w:sz w:val="18"/>
          <w:szCs w:val="18"/>
          <w:vertAlign w:val="subscript"/>
        </w:rPr>
        <w:t>2</w:t>
      </w:r>
      <w:r w:rsidR="00760A2A" w:rsidRPr="00B90B30">
        <w:rPr>
          <w:rFonts w:ascii="Times New Roman" w:hAnsi="Times New Roman" w:cs="Times New Roman"/>
          <w:b w:val="0"/>
          <w:color w:val="auto"/>
          <w:sz w:val="18"/>
          <w:szCs w:val="18"/>
        </w:rPr>
        <w:t xml:space="preserve"> </w:t>
      </w:r>
      <w:r w:rsidRPr="00B90B30">
        <w:rPr>
          <w:rFonts w:ascii="Times New Roman" w:hAnsi="Times New Roman" w:cs="Times New Roman"/>
          <w:b w:val="0"/>
          <w:color w:val="auto"/>
          <w:sz w:val="18"/>
          <w:szCs w:val="18"/>
        </w:rPr>
        <w:t>por: (a) 120 min, (b) 30 min.</w:t>
      </w:r>
    </w:p>
    <w:p w14:paraId="5425F399" w14:textId="77777777" w:rsidR="006B5FE5" w:rsidRDefault="006B5FE5" w:rsidP="0080245D">
      <w:pPr>
        <w:pStyle w:val="00-ppgaCorpoTexto"/>
        <w:spacing w:line="240" w:lineRule="exact"/>
        <w:ind w:firstLine="204"/>
        <w:rPr>
          <w:rFonts w:ascii="Times New Roman" w:eastAsia="Times New Roman" w:hAnsi="Times New Roman" w:cs="Times New Roman"/>
          <w:sz w:val="20"/>
          <w:szCs w:val="20"/>
          <w:lang w:eastAsia="pt-BR"/>
        </w:rPr>
      </w:pPr>
    </w:p>
    <w:p w14:paraId="63CE2A26" w14:textId="76FA12FC" w:rsidR="000F0516" w:rsidRDefault="00FA27CB" w:rsidP="0080245D">
      <w:pPr>
        <w:pStyle w:val="00-ppgaCorpoTexto"/>
        <w:spacing w:line="240" w:lineRule="exact"/>
        <w:ind w:firstLine="204"/>
        <w:rPr>
          <w:rFonts w:ascii="Times New Roman" w:eastAsia="Times New Roman" w:hAnsi="Times New Roman" w:cs="Times New Roman"/>
          <w:sz w:val="20"/>
          <w:szCs w:val="20"/>
          <w:lang w:eastAsia="pt-BR"/>
        </w:rPr>
      </w:pPr>
      <w:r w:rsidRPr="000F0516">
        <w:rPr>
          <w:rFonts w:ascii="Times New Roman" w:eastAsia="Times New Roman" w:hAnsi="Times New Roman" w:cs="Times New Roman"/>
          <w:sz w:val="20"/>
          <w:szCs w:val="20"/>
          <w:lang w:eastAsia="pt-BR"/>
        </w:rPr>
        <w:t xml:space="preserve">Testes </w:t>
      </w:r>
      <w:proofErr w:type="spellStart"/>
      <w:r w:rsidR="005F4BB9">
        <w:rPr>
          <w:rFonts w:ascii="Times New Roman" w:eastAsia="Times New Roman" w:hAnsi="Times New Roman" w:cs="Times New Roman"/>
          <w:sz w:val="20"/>
          <w:szCs w:val="20"/>
          <w:lang w:eastAsia="pt-BR"/>
        </w:rPr>
        <w:t>adsortivos</w:t>
      </w:r>
      <w:proofErr w:type="spellEnd"/>
      <w:r w:rsidR="005F4BB9">
        <w:rPr>
          <w:rFonts w:ascii="Times New Roman" w:eastAsia="Times New Roman" w:hAnsi="Times New Roman" w:cs="Times New Roman"/>
          <w:sz w:val="20"/>
          <w:szCs w:val="20"/>
          <w:lang w:eastAsia="pt-BR"/>
        </w:rPr>
        <w:t xml:space="preserve"> e </w:t>
      </w:r>
      <w:proofErr w:type="spellStart"/>
      <w:r w:rsidR="005F4BB9">
        <w:rPr>
          <w:rFonts w:ascii="Times New Roman" w:eastAsia="Times New Roman" w:hAnsi="Times New Roman" w:cs="Times New Roman"/>
          <w:sz w:val="20"/>
          <w:szCs w:val="20"/>
          <w:lang w:eastAsia="pt-BR"/>
        </w:rPr>
        <w:t>fotolíticos</w:t>
      </w:r>
      <w:proofErr w:type="spellEnd"/>
      <w:r>
        <w:rPr>
          <w:rFonts w:ascii="Times New Roman" w:eastAsia="Times New Roman" w:hAnsi="Times New Roman" w:cs="Times New Roman"/>
          <w:sz w:val="20"/>
          <w:szCs w:val="20"/>
          <w:lang w:eastAsia="pt-BR"/>
        </w:rPr>
        <w:t xml:space="preserve"> </w:t>
      </w:r>
      <w:r w:rsidRPr="000F0516">
        <w:rPr>
          <w:rFonts w:ascii="Times New Roman" w:eastAsia="Times New Roman" w:hAnsi="Times New Roman" w:cs="Times New Roman"/>
          <w:sz w:val="20"/>
          <w:szCs w:val="20"/>
          <w:lang w:eastAsia="pt-BR"/>
        </w:rPr>
        <w:t>foram realizados durante 120 min para avaliar sua contribuição relativ</w:t>
      </w:r>
      <w:r w:rsidR="00B43C8A">
        <w:rPr>
          <w:rFonts w:ascii="Times New Roman" w:eastAsia="Times New Roman" w:hAnsi="Times New Roman" w:cs="Times New Roman"/>
          <w:sz w:val="20"/>
          <w:szCs w:val="20"/>
          <w:lang w:eastAsia="pt-BR"/>
        </w:rPr>
        <w:t xml:space="preserve">a </w:t>
      </w:r>
      <w:r w:rsidR="005F4BB9">
        <w:rPr>
          <w:rFonts w:ascii="Times New Roman" w:eastAsia="Times New Roman" w:hAnsi="Times New Roman" w:cs="Times New Roman"/>
          <w:sz w:val="20"/>
          <w:szCs w:val="20"/>
          <w:lang w:eastAsia="pt-BR"/>
        </w:rPr>
        <w:t xml:space="preserve">aos </w:t>
      </w:r>
      <w:r w:rsidR="00B43C8A">
        <w:rPr>
          <w:rFonts w:ascii="Times New Roman" w:eastAsia="Times New Roman" w:hAnsi="Times New Roman" w:cs="Times New Roman"/>
          <w:sz w:val="20"/>
          <w:szCs w:val="20"/>
          <w:lang w:eastAsia="pt-BR"/>
        </w:rPr>
        <w:t>processos fotocatalíticos (Figura</w:t>
      </w:r>
      <w:r w:rsidR="005F4BB9">
        <w:rPr>
          <w:rFonts w:ascii="Times New Roman" w:eastAsia="Times New Roman" w:hAnsi="Times New Roman" w:cs="Times New Roman"/>
          <w:sz w:val="20"/>
          <w:szCs w:val="20"/>
          <w:lang w:eastAsia="pt-BR"/>
        </w:rPr>
        <w:t xml:space="preserve"> </w:t>
      </w:r>
      <w:r w:rsidR="00B43C8A">
        <w:rPr>
          <w:rFonts w:ascii="Times New Roman" w:eastAsia="Times New Roman" w:hAnsi="Times New Roman" w:cs="Times New Roman"/>
          <w:sz w:val="20"/>
          <w:szCs w:val="20"/>
          <w:lang w:eastAsia="pt-BR"/>
        </w:rPr>
        <w:t>5)</w:t>
      </w:r>
      <w:r w:rsidR="000F0516" w:rsidRPr="000F0516">
        <w:rPr>
          <w:rFonts w:ascii="Times New Roman" w:eastAsia="Times New Roman" w:hAnsi="Times New Roman" w:cs="Times New Roman"/>
          <w:sz w:val="20"/>
          <w:szCs w:val="20"/>
          <w:lang w:eastAsia="pt-BR"/>
        </w:rPr>
        <w:t xml:space="preserve">. Pode-se observar que o processo de adsorção é, de fato, eficaz na remoção de </w:t>
      </w:r>
      <w:proofErr w:type="gramStart"/>
      <w:r w:rsidR="000F0516" w:rsidRPr="000F0516">
        <w:rPr>
          <w:rFonts w:ascii="Times New Roman" w:eastAsia="Times New Roman" w:hAnsi="Times New Roman" w:cs="Times New Roman"/>
          <w:sz w:val="20"/>
          <w:szCs w:val="20"/>
          <w:lang w:eastAsia="pt-BR"/>
        </w:rPr>
        <w:t>As(</w:t>
      </w:r>
      <w:proofErr w:type="gramEnd"/>
      <w:r w:rsidR="000F0516" w:rsidRPr="000F0516">
        <w:rPr>
          <w:rFonts w:ascii="Times New Roman" w:eastAsia="Times New Roman" w:hAnsi="Times New Roman" w:cs="Times New Roman"/>
          <w:sz w:val="20"/>
          <w:szCs w:val="20"/>
          <w:lang w:eastAsia="pt-BR"/>
        </w:rPr>
        <w:t>III) do meio aquoso, sendo o equilíbrio de adsorção alcançado após 30</w:t>
      </w:r>
      <w:r w:rsidR="005F4BB9">
        <w:rPr>
          <w:rFonts w:ascii="Times New Roman" w:eastAsia="Times New Roman" w:hAnsi="Times New Roman" w:cs="Times New Roman"/>
          <w:sz w:val="20"/>
          <w:szCs w:val="20"/>
          <w:lang w:eastAsia="pt-BR"/>
        </w:rPr>
        <w:t> </w:t>
      </w:r>
      <w:r w:rsidR="000F0516" w:rsidRPr="000F0516">
        <w:rPr>
          <w:rFonts w:ascii="Times New Roman" w:eastAsia="Times New Roman" w:hAnsi="Times New Roman" w:cs="Times New Roman"/>
          <w:sz w:val="20"/>
          <w:szCs w:val="20"/>
          <w:lang w:eastAsia="pt-BR"/>
        </w:rPr>
        <w:t xml:space="preserve">min. O processo </w:t>
      </w:r>
      <w:proofErr w:type="spellStart"/>
      <w:r w:rsidR="000F0516" w:rsidRPr="000F0516">
        <w:rPr>
          <w:rFonts w:ascii="Times New Roman" w:eastAsia="Times New Roman" w:hAnsi="Times New Roman" w:cs="Times New Roman"/>
          <w:sz w:val="20"/>
          <w:szCs w:val="20"/>
          <w:lang w:eastAsia="pt-BR"/>
        </w:rPr>
        <w:t>adsortivo</w:t>
      </w:r>
      <w:proofErr w:type="spellEnd"/>
      <w:r w:rsidR="000F0516" w:rsidRPr="000F0516">
        <w:rPr>
          <w:rFonts w:ascii="Times New Roman" w:eastAsia="Times New Roman" w:hAnsi="Times New Roman" w:cs="Times New Roman"/>
          <w:sz w:val="20"/>
          <w:szCs w:val="20"/>
          <w:lang w:eastAsia="pt-BR"/>
        </w:rPr>
        <w:t xml:space="preserve"> foi capaz de remover 80% do As(III) presente no meio aquoso. Os resultados do teste de adsorção definiram o tempo que seria </w:t>
      </w:r>
      <w:r w:rsidR="005F4BB9">
        <w:rPr>
          <w:rFonts w:ascii="Times New Roman" w:eastAsia="Times New Roman" w:hAnsi="Times New Roman" w:cs="Times New Roman"/>
          <w:sz w:val="20"/>
          <w:szCs w:val="20"/>
          <w:lang w:eastAsia="pt-BR"/>
        </w:rPr>
        <w:t>destinado</w:t>
      </w:r>
      <w:r w:rsidR="005F4BB9" w:rsidRPr="000F0516">
        <w:rPr>
          <w:rFonts w:ascii="Times New Roman" w:eastAsia="Times New Roman" w:hAnsi="Times New Roman" w:cs="Times New Roman"/>
          <w:sz w:val="20"/>
          <w:szCs w:val="20"/>
          <w:lang w:eastAsia="pt-BR"/>
        </w:rPr>
        <w:t xml:space="preserve"> </w:t>
      </w:r>
      <w:r w:rsidR="000F0516" w:rsidRPr="000F0516">
        <w:rPr>
          <w:rFonts w:ascii="Times New Roman" w:eastAsia="Times New Roman" w:hAnsi="Times New Roman" w:cs="Times New Roman"/>
          <w:sz w:val="20"/>
          <w:szCs w:val="20"/>
          <w:lang w:eastAsia="pt-BR"/>
        </w:rPr>
        <w:t>para esse processo nos testes fotocatalíticos (40 min).</w:t>
      </w:r>
      <w:r w:rsidR="0080245D">
        <w:rPr>
          <w:rFonts w:ascii="Times New Roman" w:eastAsia="Times New Roman" w:hAnsi="Times New Roman" w:cs="Times New Roman"/>
          <w:sz w:val="20"/>
          <w:szCs w:val="20"/>
          <w:lang w:eastAsia="pt-BR"/>
        </w:rPr>
        <w:t xml:space="preserve"> </w:t>
      </w:r>
      <w:r w:rsidR="000F0516" w:rsidRPr="000F0516">
        <w:rPr>
          <w:rFonts w:ascii="Times New Roman" w:eastAsia="Times New Roman" w:hAnsi="Times New Roman" w:cs="Times New Roman"/>
          <w:sz w:val="20"/>
          <w:szCs w:val="20"/>
          <w:lang w:eastAsia="pt-BR"/>
        </w:rPr>
        <w:t xml:space="preserve">Quando se analisa o processo de </w:t>
      </w:r>
      <w:proofErr w:type="spellStart"/>
      <w:r w:rsidR="000F0516" w:rsidRPr="000F0516">
        <w:rPr>
          <w:rFonts w:ascii="Times New Roman" w:eastAsia="Times New Roman" w:hAnsi="Times New Roman" w:cs="Times New Roman"/>
          <w:sz w:val="20"/>
          <w:szCs w:val="20"/>
          <w:lang w:eastAsia="pt-BR"/>
        </w:rPr>
        <w:t>fotólise</w:t>
      </w:r>
      <w:proofErr w:type="spellEnd"/>
      <w:r w:rsidR="000F0516" w:rsidRPr="000F0516">
        <w:rPr>
          <w:rFonts w:ascii="Times New Roman" w:eastAsia="Times New Roman" w:hAnsi="Times New Roman" w:cs="Times New Roman"/>
          <w:sz w:val="20"/>
          <w:szCs w:val="20"/>
          <w:lang w:eastAsia="pt-BR"/>
        </w:rPr>
        <w:t xml:space="preserve">, verifica-se que a radiação é responsável pela oxidação do </w:t>
      </w:r>
      <w:proofErr w:type="gramStart"/>
      <w:r w:rsidR="000F0516" w:rsidRPr="000F0516">
        <w:rPr>
          <w:rFonts w:ascii="Times New Roman" w:eastAsia="Times New Roman" w:hAnsi="Times New Roman" w:cs="Times New Roman"/>
          <w:sz w:val="20"/>
          <w:szCs w:val="20"/>
          <w:lang w:eastAsia="pt-BR"/>
        </w:rPr>
        <w:t>As(</w:t>
      </w:r>
      <w:proofErr w:type="gramEnd"/>
      <w:r w:rsidR="000F0516" w:rsidRPr="000F0516">
        <w:rPr>
          <w:rFonts w:ascii="Times New Roman" w:eastAsia="Times New Roman" w:hAnsi="Times New Roman" w:cs="Times New Roman"/>
          <w:sz w:val="20"/>
          <w:szCs w:val="20"/>
          <w:lang w:eastAsia="pt-BR"/>
        </w:rPr>
        <w:t xml:space="preserve">III) a As(V). A Figura </w:t>
      </w:r>
      <w:r w:rsidR="00862390">
        <w:rPr>
          <w:rFonts w:ascii="Times New Roman" w:eastAsia="Times New Roman" w:hAnsi="Times New Roman" w:cs="Times New Roman"/>
          <w:sz w:val="20"/>
          <w:szCs w:val="20"/>
          <w:lang w:eastAsia="pt-BR"/>
        </w:rPr>
        <w:t>5</w:t>
      </w:r>
      <w:r w:rsidR="000F0516" w:rsidRPr="000F0516">
        <w:rPr>
          <w:rFonts w:ascii="Times New Roman" w:eastAsia="Times New Roman" w:hAnsi="Times New Roman" w:cs="Times New Roman"/>
          <w:sz w:val="20"/>
          <w:szCs w:val="20"/>
          <w:lang w:eastAsia="pt-BR"/>
        </w:rPr>
        <w:t xml:space="preserve">(b) mostra que a oxidação ocorre nos primeiros 15 min de tratamento. Após este período, as concentrações de </w:t>
      </w:r>
      <w:proofErr w:type="gramStart"/>
      <w:r w:rsidR="007A3BCB">
        <w:rPr>
          <w:rFonts w:ascii="Times New Roman" w:eastAsia="Times New Roman" w:hAnsi="Times New Roman" w:cs="Times New Roman"/>
          <w:sz w:val="20"/>
          <w:szCs w:val="20"/>
          <w:lang w:eastAsia="pt-BR"/>
        </w:rPr>
        <w:t>As(</w:t>
      </w:r>
      <w:proofErr w:type="gramEnd"/>
      <w:r w:rsidR="007A3BCB">
        <w:rPr>
          <w:rFonts w:ascii="Times New Roman" w:eastAsia="Times New Roman" w:hAnsi="Times New Roman" w:cs="Times New Roman"/>
          <w:sz w:val="20"/>
          <w:szCs w:val="20"/>
          <w:lang w:eastAsia="pt-BR"/>
        </w:rPr>
        <w:t>III)</w:t>
      </w:r>
      <w:r w:rsidR="007A3BCB" w:rsidRPr="000F0516">
        <w:rPr>
          <w:rFonts w:ascii="Times New Roman" w:eastAsia="Times New Roman" w:hAnsi="Times New Roman" w:cs="Times New Roman"/>
          <w:sz w:val="20"/>
          <w:szCs w:val="20"/>
          <w:lang w:eastAsia="pt-BR"/>
        </w:rPr>
        <w:t xml:space="preserve"> </w:t>
      </w:r>
      <w:r w:rsidR="000F0516" w:rsidRPr="000F0516">
        <w:rPr>
          <w:rFonts w:ascii="Times New Roman" w:eastAsia="Times New Roman" w:hAnsi="Times New Roman" w:cs="Times New Roman"/>
          <w:sz w:val="20"/>
          <w:szCs w:val="20"/>
          <w:lang w:eastAsia="pt-BR"/>
        </w:rPr>
        <w:t xml:space="preserve">e </w:t>
      </w:r>
      <w:r w:rsidR="007A3BCB">
        <w:rPr>
          <w:rFonts w:ascii="Times New Roman" w:eastAsia="Times New Roman" w:hAnsi="Times New Roman" w:cs="Times New Roman"/>
          <w:sz w:val="20"/>
          <w:szCs w:val="20"/>
          <w:lang w:eastAsia="pt-BR"/>
        </w:rPr>
        <w:t>As(V)</w:t>
      </w:r>
      <w:r w:rsidR="007A3BCB" w:rsidRPr="000F0516">
        <w:rPr>
          <w:rFonts w:ascii="Times New Roman" w:eastAsia="Times New Roman" w:hAnsi="Times New Roman" w:cs="Times New Roman"/>
          <w:sz w:val="20"/>
          <w:szCs w:val="20"/>
          <w:lang w:eastAsia="pt-BR"/>
        </w:rPr>
        <w:t xml:space="preserve"> </w:t>
      </w:r>
      <w:r w:rsidR="000F0516" w:rsidRPr="000F0516">
        <w:rPr>
          <w:rFonts w:ascii="Times New Roman" w:eastAsia="Times New Roman" w:hAnsi="Times New Roman" w:cs="Times New Roman"/>
          <w:sz w:val="20"/>
          <w:szCs w:val="20"/>
          <w:lang w:eastAsia="pt-BR"/>
        </w:rPr>
        <w:t xml:space="preserve">no meio aquoso não </w:t>
      </w:r>
      <w:r w:rsidR="007A3BCB">
        <w:rPr>
          <w:rFonts w:ascii="Times New Roman" w:eastAsia="Times New Roman" w:hAnsi="Times New Roman" w:cs="Times New Roman"/>
          <w:sz w:val="20"/>
          <w:szCs w:val="20"/>
          <w:lang w:eastAsia="pt-BR"/>
        </w:rPr>
        <w:t>se alteram significativamente</w:t>
      </w:r>
      <w:r w:rsidR="000F0516" w:rsidRPr="000F0516">
        <w:rPr>
          <w:rFonts w:ascii="Times New Roman" w:eastAsia="Times New Roman" w:hAnsi="Times New Roman" w:cs="Times New Roman"/>
          <w:sz w:val="20"/>
          <w:szCs w:val="20"/>
          <w:lang w:eastAsia="pt-BR"/>
        </w:rPr>
        <w:t xml:space="preserve">. O processo </w:t>
      </w:r>
      <w:proofErr w:type="spellStart"/>
      <w:r w:rsidR="000F0516" w:rsidRPr="000F0516">
        <w:rPr>
          <w:rFonts w:ascii="Times New Roman" w:eastAsia="Times New Roman" w:hAnsi="Times New Roman" w:cs="Times New Roman"/>
          <w:sz w:val="20"/>
          <w:szCs w:val="20"/>
          <w:lang w:eastAsia="pt-BR"/>
        </w:rPr>
        <w:t>fotolítico</w:t>
      </w:r>
      <w:proofErr w:type="spellEnd"/>
      <w:r w:rsidR="000F0516" w:rsidRPr="000F0516">
        <w:rPr>
          <w:rFonts w:ascii="Times New Roman" w:eastAsia="Times New Roman" w:hAnsi="Times New Roman" w:cs="Times New Roman"/>
          <w:sz w:val="20"/>
          <w:szCs w:val="20"/>
          <w:lang w:eastAsia="pt-BR"/>
        </w:rPr>
        <w:t xml:space="preserve"> foi responsável pela conversão de 78% do </w:t>
      </w:r>
      <w:proofErr w:type="gramStart"/>
      <w:r w:rsidR="000F0516" w:rsidRPr="000F0516">
        <w:rPr>
          <w:rFonts w:ascii="Times New Roman" w:eastAsia="Times New Roman" w:hAnsi="Times New Roman" w:cs="Times New Roman"/>
          <w:sz w:val="20"/>
          <w:szCs w:val="20"/>
          <w:lang w:eastAsia="pt-BR"/>
        </w:rPr>
        <w:t>As(</w:t>
      </w:r>
      <w:proofErr w:type="gramEnd"/>
      <w:r w:rsidR="000F0516" w:rsidRPr="000F0516">
        <w:rPr>
          <w:rFonts w:ascii="Times New Roman" w:eastAsia="Times New Roman" w:hAnsi="Times New Roman" w:cs="Times New Roman"/>
          <w:sz w:val="20"/>
          <w:szCs w:val="20"/>
          <w:lang w:eastAsia="pt-BR"/>
        </w:rPr>
        <w:t>III) em As(V)</w:t>
      </w:r>
      <w:r w:rsidR="007A3BCB">
        <w:rPr>
          <w:rFonts w:ascii="Times New Roman" w:eastAsia="Times New Roman" w:hAnsi="Times New Roman" w:cs="Times New Roman"/>
          <w:sz w:val="20"/>
          <w:szCs w:val="20"/>
          <w:lang w:eastAsia="pt-BR"/>
        </w:rPr>
        <w:t>,</w:t>
      </w:r>
      <w:r w:rsidR="000F0516" w:rsidRPr="000F0516">
        <w:rPr>
          <w:rFonts w:ascii="Times New Roman" w:eastAsia="Times New Roman" w:hAnsi="Times New Roman" w:cs="Times New Roman"/>
          <w:sz w:val="20"/>
          <w:szCs w:val="20"/>
          <w:lang w:eastAsia="pt-BR"/>
        </w:rPr>
        <w:t xml:space="preserve"> </w:t>
      </w:r>
      <w:r w:rsidR="007A3BCB">
        <w:rPr>
          <w:rFonts w:ascii="Times New Roman" w:eastAsia="Times New Roman" w:hAnsi="Times New Roman" w:cs="Times New Roman"/>
          <w:sz w:val="20"/>
          <w:szCs w:val="20"/>
          <w:lang w:eastAsia="pt-BR"/>
        </w:rPr>
        <w:t>o</w:t>
      </w:r>
      <w:r w:rsidR="000F0516" w:rsidRPr="000F0516">
        <w:rPr>
          <w:rFonts w:ascii="Times New Roman" w:eastAsia="Times New Roman" w:hAnsi="Times New Roman" w:cs="Times New Roman"/>
          <w:sz w:val="20"/>
          <w:szCs w:val="20"/>
          <w:lang w:eastAsia="pt-BR"/>
        </w:rPr>
        <w:t xml:space="preserve">u seja, isoladamente, os processos de adsorção e </w:t>
      </w:r>
      <w:proofErr w:type="spellStart"/>
      <w:r w:rsidR="000F0516" w:rsidRPr="000F0516">
        <w:rPr>
          <w:rFonts w:ascii="Times New Roman" w:eastAsia="Times New Roman" w:hAnsi="Times New Roman" w:cs="Times New Roman"/>
          <w:sz w:val="20"/>
          <w:szCs w:val="20"/>
          <w:lang w:eastAsia="pt-BR"/>
        </w:rPr>
        <w:t>fotólise</w:t>
      </w:r>
      <w:proofErr w:type="spellEnd"/>
      <w:r w:rsidR="000F0516" w:rsidRPr="000F0516">
        <w:rPr>
          <w:rFonts w:ascii="Times New Roman" w:eastAsia="Times New Roman" w:hAnsi="Times New Roman" w:cs="Times New Roman"/>
          <w:sz w:val="20"/>
          <w:szCs w:val="20"/>
          <w:lang w:eastAsia="pt-BR"/>
        </w:rPr>
        <w:t xml:space="preserve"> são capazes de remover/oxidar a mesma quantidade de As(III). No entanto, obtém-se um efeito sinérgico quando os dois fenômenos são usados em conjunto (fotocatálise heterogênea), atingindo conversões de 98%</w:t>
      </w:r>
      <w:r w:rsidR="007A3BCB">
        <w:rPr>
          <w:rFonts w:ascii="Times New Roman" w:eastAsia="Times New Roman" w:hAnsi="Times New Roman" w:cs="Times New Roman"/>
          <w:sz w:val="20"/>
          <w:szCs w:val="20"/>
          <w:lang w:eastAsia="pt-BR"/>
        </w:rPr>
        <w:t>, conforme mostrado anteriormente</w:t>
      </w:r>
      <w:r w:rsidR="000F0516" w:rsidRPr="000F0516">
        <w:rPr>
          <w:rFonts w:ascii="Times New Roman" w:eastAsia="Times New Roman" w:hAnsi="Times New Roman" w:cs="Times New Roman"/>
          <w:sz w:val="20"/>
          <w:szCs w:val="20"/>
          <w:lang w:eastAsia="pt-BR"/>
        </w:rPr>
        <w:t>.</w:t>
      </w:r>
    </w:p>
    <w:p w14:paraId="59BDE7C1" w14:textId="083602D8" w:rsidR="008B373B" w:rsidRDefault="000F0516" w:rsidP="008B373B">
      <w:pPr>
        <w:pStyle w:val="00-ppgaCorpoTexto"/>
        <w:keepNext/>
        <w:spacing w:line="240" w:lineRule="auto"/>
        <w:ind w:firstLine="0"/>
        <w:jc w:val="center"/>
      </w:pPr>
      <w:r>
        <w:rPr>
          <w:noProof/>
          <w:lang w:eastAsia="pt-BR"/>
        </w:rPr>
        <w:lastRenderedPageBreak/>
        <w:drawing>
          <wp:inline distT="0" distB="0" distL="0" distR="0" wp14:anchorId="6ADFDC2C" wp14:editId="1B17D3F7">
            <wp:extent cx="1924177" cy="3114675"/>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34475" cy="3131344"/>
                    </a:xfrm>
                    <a:prstGeom prst="rect">
                      <a:avLst/>
                    </a:prstGeom>
                  </pic:spPr>
                </pic:pic>
              </a:graphicData>
            </a:graphic>
          </wp:inline>
        </w:drawing>
      </w:r>
    </w:p>
    <w:p w14:paraId="2B4C2EA6" w14:textId="34108F75" w:rsidR="000F0516" w:rsidRPr="008B373B" w:rsidRDefault="008B373B" w:rsidP="008B373B">
      <w:pPr>
        <w:pStyle w:val="Legenda"/>
        <w:spacing w:after="0" w:line="200" w:lineRule="exact"/>
        <w:jc w:val="both"/>
        <w:rPr>
          <w:rFonts w:ascii="Times New Roman" w:eastAsia="Times New Roman" w:hAnsi="Times New Roman" w:cs="Times New Roman"/>
          <w:b w:val="0"/>
          <w:color w:val="auto"/>
          <w:sz w:val="18"/>
          <w:szCs w:val="18"/>
          <w:lang w:eastAsia="pt-BR"/>
        </w:rPr>
      </w:pPr>
      <w:r w:rsidRPr="008B373B">
        <w:rPr>
          <w:rFonts w:ascii="Times New Roman" w:hAnsi="Times New Roman" w:cs="Times New Roman"/>
          <w:b w:val="0"/>
          <w:color w:val="auto"/>
          <w:sz w:val="18"/>
          <w:szCs w:val="18"/>
        </w:rPr>
        <w:t>Figur</w:t>
      </w:r>
      <w:r w:rsidR="00862390">
        <w:rPr>
          <w:rFonts w:ascii="Times New Roman" w:hAnsi="Times New Roman" w:cs="Times New Roman"/>
          <w:b w:val="0"/>
          <w:color w:val="auto"/>
          <w:sz w:val="18"/>
          <w:szCs w:val="18"/>
        </w:rPr>
        <w:t>a 5</w:t>
      </w:r>
      <w:r w:rsidRPr="008B373B">
        <w:rPr>
          <w:rFonts w:ascii="Times New Roman" w:hAnsi="Times New Roman" w:cs="Times New Roman"/>
          <w:b w:val="0"/>
          <w:color w:val="auto"/>
          <w:sz w:val="18"/>
          <w:szCs w:val="18"/>
        </w:rPr>
        <w:t xml:space="preserve"> Avaliação dos processos de (a) adsorção e (b) </w:t>
      </w:r>
      <w:proofErr w:type="spellStart"/>
      <w:r w:rsidRPr="008B373B">
        <w:rPr>
          <w:rFonts w:ascii="Times New Roman" w:hAnsi="Times New Roman" w:cs="Times New Roman"/>
          <w:b w:val="0"/>
          <w:color w:val="auto"/>
          <w:sz w:val="18"/>
          <w:szCs w:val="18"/>
        </w:rPr>
        <w:t>fotólise</w:t>
      </w:r>
      <w:proofErr w:type="spellEnd"/>
      <w:r w:rsidRPr="008B373B">
        <w:rPr>
          <w:rFonts w:ascii="Times New Roman" w:hAnsi="Times New Roman" w:cs="Times New Roman"/>
          <w:b w:val="0"/>
          <w:color w:val="auto"/>
          <w:sz w:val="18"/>
          <w:szCs w:val="18"/>
        </w:rPr>
        <w:t xml:space="preserve"> na remoção de </w:t>
      </w:r>
      <w:proofErr w:type="gramStart"/>
      <w:r w:rsidRPr="008B373B">
        <w:rPr>
          <w:rFonts w:ascii="Times New Roman" w:hAnsi="Times New Roman" w:cs="Times New Roman"/>
          <w:b w:val="0"/>
          <w:color w:val="auto"/>
          <w:sz w:val="18"/>
          <w:szCs w:val="18"/>
        </w:rPr>
        <w:t>As(</w:t>
      </w:r>
      <w:proofErr w:type="gramEnd"/>
      <w:r w:rsidRPr="008B373B">
        <w:rPr>
          <w:rFonts w:ascii="Times New Roman" w:hAnsi="Times New Roman" w:cs="Times New Roman"/>
          <w:b w:val="0"/>
          <w:color w:val="auto"/>
          <w:sz w:val="18"/>
          <w:szCs w:val="18"/>
        </w:rPr>
        <w:t>III) d</w:t>
      </w:r>
      <w:r w:rsidR="00683598">
        <w:rPr>
          <w:rFonts w:ascii="Times New Roman" w:hAnsi="Times New Roman" w:cs="Times New Roman"/>
          <w:b w:val="0"/>
          <w:color w:val="auto"/>
          <w:sz w:val="18"/>
          <w:szCs w:val="18"/>
        </w:rPr>
        <w:t>o</w:t>
      </w:r>
      <w:r w:rsidRPr="008B373B">
        <w:rPr>
          <w:rFonts w:ascii="Times New Roman" w:hAnsi="Times New Roman" w:cs="Times New Roman"/>
          <w:b w:val="0"/>
          <w:color w:val="auto"/>
          <w:sz w:val="18"/>
          <w:szCs w:val="18"/>
        </w:rPr>
        <w:t xml:space="preserve"> meio aquoso.</w:t>
      </w:r>
      <w:r w:rsidR="00683598" w:rsidRPr="00683598">
        <w:rPr>
          <w:rFonts w:ascii="Times New Roman" w:hAnsi="Times New Roman" w:cs="Times New Roman"/>
          <w:b w:val="0"/>
          <w:color w:val="auto"/>
          <w:sz w:val="18"/>
          <w:szCs w:val="18"/>
        </w:rPr>
        <w:t xml:space="preserve"> </w:t>
      </w:r>
    </w:p>
    <w:p w14:paraId="120FBC6E" w14:textId="77777777" w:rsidR="007A3BCB" w:rsidRDefault="007A3BCB" w:rsidP="00844E8D">
      <w:pPr>
        <w:pStyle w:val="00-ppgaCorpoTexto"/>
        <w:spacing w:line="240" w:lineRule="exact"/>
        <w:ind w:firstLine="204"/>
        <w:rPr>
          <w:rFonts w:ascii="Times New Roman" w:hAnsi="Times New Roman"/>
          <w:sz w:val="20"/>
          <w:szCs w:val="20"/>
        </w:rPr>
      </w:pPr>
    </w:p>
    <w:p w14:paraId="3C3B8BCC" w14:textId="6BA05635" w:rsidR="0057298C" w:rsidRPr="00844E8D" w:rsidRDefault="00F5551F" w:rsidP="00844E8D">
      <w:pPr>
        <w:pStyle w:val="00-ppgaCorpoTexto"/>
        <w:spacing w:line="240" w:lineRule="exact"/>
        <w:ind w:firstLine="204"/>
        <w:rPr>
          <w:rFonts w:ascii="Times New Roman" w:hAnsi="Times New Roman"/>
          <w:sz w:val="20"/>
          <w:szCs w:val="20"/>
        </w:rPr>
      </w:pPr>
      <w:r>
        <w:rPr>
          <w:rFonts w:ascii="Times New Roman" w:hAnsi="Times New Roman"/>
          <w:sz w:val="20"/>
          <w:szCs w:val="20"/>
        </w:rPr>
        <w:t>O</w:t>
      </w:r>
      <w:r w:rsidR="008629FC">
        <w:rPr>
          <w:rFonts w:ascii="Times New Roman" w:hAnsi="Times New Roman"/>
          <w:sz w:val="20"/>
          <w:szCs w:val="20"/>
        </w:rPr>
        <w:t xml:space="preserve"> reuso </w:t>
      </w:r>
      <w:r>
        <w:rPr>
          <w:rFonts w:ascii="Times New Roman" w:hAnsi="Times New Roman"/>
          <w:sz w:val="20"/>
          <w:szCs w:val="20"/>
        </w:rPr>
        <w:t>das NPM foi avaliado</w:t>
      </w:r>
      <w:r w:rsidR="0057298C" w:rsidRPr="00844E8D">
        <w:rPr>
          <w:rFonts w:ascii="Times New Roman" w:hAnsi="Times New Roman"/>
          <w:sz w:val="20"/>
          <w:szCs w:val="20"/>
        </w:rPr>
        <w:t xml:space="preserve"> </w:t>
      </w:r>
      <w:r w:rsidR="008629FC">
        <w:rPr>
          <w:rFonts w:ascii="Times New Roman" w:hAnsi="Times New Roman"/>
          <w:sz w:val="20"/>
          <w:szCs w:val="20"/>
        </w:rPr>
        <w:t>submetendo</w:t>
      </w:r>
      <w:r>
        <w:rPr>
          <w:rFonts w:ascii="Times New Roman" w:hAnsi="Times New Roman"/>
          <w:sz w:val="20"/>
          <w:szCs w:val="20"/>
        </w:rPr>
        <w:t xml:space="preserve"> o fotocatalisador</w:t>
      </w:r>
      <w:r w:rsidR="008629FC">
        <w:rPr>
          <w:rFonts w:ascii="Times New Roman" w:hAnsi="Times New Roman"/>
          <w:sz w:val="20"/>
          <w:szCs w:val="20"/>
        </w:rPr>
        <w:t xml:space="preserve"> </w:t>
      </w:r>
      <w:r w:rsidR="0057298C" w:rsidRPr="00844E8D">
        <w:rPr>
          <w:rFonts w:ascii="Times New Roman" w:hAnsi="Times New Roman"/>
          <w:sz w:val="20"/>
          <w:szCs w:val="20"/>
        </w:rPr>
        <w:t>a quatro batela</w:t>
      </w:r>
      <w:r w:rsidR="002C2EF9">
        <w:rPr>
          <w:rFonts w:ascii="Times New Roman" w:hAnsi="Times New Roman"/>
          <w:sz w:val="20"/>
          <w:szCs w:val="20"/>
        </w:rPr>
        <w:t xml:space="preserve">das sucessivas de remoção de </w:t>
      </w:r>
      <w:proofErr w:type="gramStart"/>
      <w:r w:rsidR="002C2EF9">
        <w:rPr>
          <w:rFonts w:ascii="Times New Roman" w:hAnsi="Times New Roman"/>
          <w:sz w:val="20"/>
          <w:szCs w:val="20"/>
        </w:rPr>
        <w:t>As</w:t>
      </w:r>
      <w:r w:rsidR="0057298C" w:rsidRPr="00844E8D">
        <w:rPr>
          <w:rFonts w:ascii="Times New Roman" w:hAnsi="Times New Roman"/>
          <w:sz w:val="20"/>
          <w:szCs w:val="20"/>
        </w:rPr>
        <w:t>(</w:t>
      </w:r>
      <w:proofErr w:type="gramEnd"/>
      <w:r w:rsidR="0057298C" w:rsidRPr="00844E8D">
        <w:rPr>
          <w:rFonts w:ascii="Times New Roman" w:hAnsi="Times New Roman"/>
          <w:sz w:val="20"/>
          <w:szCs w:val="20"/>
        </w:rPr>
        <w:t>III</w:t>
      </w:r>
      <w:r w:rsidR="0080245D">
        <w:rPr>
          <w:rFonts w:ascii="Times New Roman" w:hAnsi="Times New Roman"/>
          <w:sz w:val="20"/>
          <w:szCs w:val="20"/>
        </w:rPr>
        <w:t>), nas mesmas condições do</w:t>
      </w:r>
      <w:r>
        <w:rPr>
          <w:rFonts w:ascii="Times New Roman" w:hAnsi="Times New Roman"/>
          <w:sz w:val="20"/>
          <w:szCs w:val="20"/>
        </w:rPr>
        <w:t>s</w:t>
      </w:r>
      <w:r w:rsidR="0080245D">
        <w:rPr>
          <w:rFonts w:ascii="Times New Roman" w:hAnsi="Times New Roman"/>
          <w:sz w:val="20"/>
          <w:szCs w:val="20"/>
        </w:rPr>
        <w:t xml:space="preserve"> teste</w:t>
      </w:r>
      <w:r>
        <w:rPr>
          <w:rFonts w:ascii="Times New Roman" w:hAnsi="Times New Roman"/>
          <w:sz w:val="20"/>
          <w:szCs w:val="20"/>
        </w:rPr>
        <w:t>s</w:t>
      </w:r>
      <w:r w:rsidR="0080245D">
        <w:rPr>
          <w:rFonts w:ascii="Times New Roman" w:hAnsi="Times New Roman"/>
          <w:sz w:val="20"/>
          <w:szCs w:val="20"/>
        </w:rPr>
        <w:t xml:space="preserve"> fotocatalítico</w:t>
      </w:r>
      <w:r>
        <w:rPr>
          <w:rFonts w:ascii="Times New Roman" w:hAnsi="Times New Roman"/>
          <w:sz w:val="20"/>
          <w:szCs w:val="20"/>
        </w:rPr>
        <w:t>s</w:t>
      </w:r>
      <w:r w:rsidR="0057298C" w:rsidRPr="00844E8D">
        <w:rPr>
          <w:rFonts w:ascii="Times New Roman" w:hAnsi="Times New Roman"/>
          <w:sz w:val="20"/>
          <w:szCs w:val="20"/>
        </w:rPr>
        <w:t xml:space="preserve">. Após o primeiro ciclo de reação, a amostra foi separada do meio reacional com o auxílio de um imã, </w:t>
      </w:r>
      <w:r>
        <w:rPr>
          <w:rFonts w:ascii="Times New Roman" w:hAnsi="Times New Roman"/>
          <w:sz w:val="20"/>
          <w:szCs w:val="20"/>
        </w:rPr>
        <w:t>seca em estufa</w:t>
      </w:r>
      <w:r w:rsidR="0057298C" w:rsidRPr="00844E8D">
        <w:rPr>
          <w:rFonts w:ascii="Times New Roman" w:hAnsi="Times New Roman"/>
          <w:sz w:val="20"/>
          <w:szCs w:val="20"/>
        </w:rPr>
        <w:t xml:space="preserve">, </w:t>
      </w:r>
      <w:r>
        <w:rPr>
          <w:rFonts w:ascii="Times New Roman" w:hAnsi="Times New Roman"/>
          <w:sz w:val="20"/>
          <w:szCs w:val="20"/>
        </w:rPr>
        <w:t>e então</w:t>
      </w:r>
      <w:r w:rsidRPr="00844E8D">
        <w:rPr>
          <w:rFonts w:ascii="Times New Roman" w:hAnsi="Times New Roman"/>
          <w:sz w:val="20"/>
          <w:szCs w:val="20"/>
        </w:rPr>
        <w:t xml:space="preserve"> </w:t>
      </w:r>
      <w:r w:rsidR="0057298C" w:rsidRPr="00844E8D">
        <w:rPr>
          <w:rFonts w:ascii="Times New Roman" w:hAnsi="Times New Roman"/>
          <w:sz w:val="20"/>
          <w:szCs w:val="20"/>
        </w:rPr>
        <w:t>reutilizada sob as mesmas condições de reação.</w:t>
      </w:r>
    </w:p>
    <w:p w14:paraId="01784471" w14:textId="77777777" w:rsidR="008B373B" w:rsidRDefault="0057298C" w:rsidP="008B373B">
      <w:pPr>
        <w:pStyle w:val="00-ppgaCorpoTexto"/>
        <w:keepNext/>
        <w:spacing w:line="240" w:lineRule="auto"/>
        <w:ind w:firstLine="0"/>
        <w:jc w:val="center"/>
      </w:pPr>
      <w:r>
        <w:rPr>
          <w:noProof/>
          <w:lang w:eastAsia="pt-BR"/>
        </w:rPr>
        <w:drawing>
          <wp:inline distT="0" distB="0" distL="0" distR="0" wp14:anchorId="084A52A3" wp14:editId="18D5A282">
            <wp:extent cx="2002760" cy="164782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27449" cy="1668139"/>
                    </a:xfrm>
                    <a:prstGeom prst="rect">
                      <a:avLst/>
                    </a:prstGeom>
                  </pic:spPr>
                </pic:pic>
              </a:graphicData>
            </a:graphic>
          </wp:inline>
        </w:drawing>
      </w:r>
    </w:p>
    <w:p w14:paraId="7DF8F51C" w14:textId="0B024F75" w:rsidR="00F5551F" w:rsidRPr="008B373B" w:rsidRDefault="008B373B" w:rsidP="00F5551F">
      <w:pPr>
        <w:pStyle w:val="Legenda"/>
        <w:spacing w:after="0" w:line="200" w:lineRule="exact"/>
        <w:jc w:val="both"/>
        <w:rPr>
          <w:rFonts w:ascii="Times New Roman" w:eastAsia="Times New Roman" w:hAnsi="Times New Roman" w:cs="Times New Roman"/>
          <w:b w:val="0"/>
          <w:color w:val="auto"/>
          <w:sz w:val="18"/>
          <w:szCs w:val="18"/>
          <w:lang w:eastAsia="pt-BR"/>
        </w:rPr>
      </w:pPr>
      <w:r w:rsidRPr="008B373B">
        <w:rPr>
          <w:rFonts w:ascii="Times New Roman" w:hAnsi="Times New Roman" w:cs="Times New Roman"/>
          <w:b w:val="0"/>
          <w:color w:val="auto"/>
          <w:sz w:val="18"/>
          <w:szCs w:val="18"/>
        </w:rPr>
        <w:t>Figur</w:t>
      </w:r>
      <w:r w:rsidR="00862390">
        <w:rPr>
          <w:rFonts w:ascii="Times New Roman" w:hAnsi="Times New Roman" w:cs="Times New Roman"/>
          <w:b w:val="0"/>
          <w:color w:val="auto"/>
          <w:sz w:val="18"/>
          <w:szCs w:val="18"/>
        </w:rPr>
        <w:t>a</w:t>
      </w:r>
      <w:r w:rsidRPr="008B373B">
        <w:rPr>
          <w:rFonts w:ascii="Times New Roman" w:hAnsi="Times New Roman" w:cs="Times New Roman"/>
          <w:b w:val="0"/>
          <w:color w:val="auto"/>
          <w:sz w:val="18"/>
          <w:szCs w:val="18"/>
        </w:rPr>
        <w:t xml:space="preserve"> </w:t>
      </w:r>
      <w:r w:rsidR="00862390">
        <w:rPr>
          <w:rFonts w:ascii="Times New Roman" w:hAnsi="Times New Roman" w:cs="Times New Roman"/>
          <w:b w:val="0"/>
          <w:color w:val="auto"/>
          <w:sz w:val="18"/>
          <w:szCs w:val="18"/>
        </w:rPr>
        <w:t>6</w:t>
      </w:r>
      <w:r w:rsidRPr="008B373B">
        <w:rPr>
          <w:rFonts w:ascii="Times New Roman" w:hAnsi="Times New Roman" w:cs="Times New Roman"/>
          <w:b w:val="0"/>
          <w:color w:val="auto"/>
          <w:sz w:val="18"/>
          <w:szCs w:val="18"/>
        </w:rPr>
        <w:t xml:space="preserve"> Avaliação do reuso </w:t>
      </w:r>
      <w:r w:rsidR="00F5551F">
        <w:rPr>
          <w:rFonts w:ascii="Times New Roman" w:hAnsi="Times New Roman" w:cs="Times New Roman"/>
          <w:b w:val="0"/>
          <w:color w:val="auto"/>
          <w:sz w:val="18"/>
          <w:szCs w:val="18"/>
        </w:rPr>
        <w:t>das NPM NiFe</w:t>
      </w:r>
      <w:r w:rsidR="00F5551F" w:rsidRPr="00E4664C">
        <w:rPr>
          <w:rFonts w:ascii="Times New Roman" w:hAnsi="Times New Roman" w:cs="Times New Roman"/>
          <w:b w:val="0"/>
          <w:color w:val="auto"/>
          <w:sz w:val="18"/>
          <w:szCs w:val="18"/>
          <w:vertAlign w:val="subscript"/>
        </w:rPr>
        <w:t>2</w:t>
      </w:r>
      <w:r w:rsidR="00F5551F">
        <w:rPr>
          <w:rFonts w:ascii="Times New Roman" w:hAnsi="Times New Roman" w:cs="Times New Roman"/>
          <w:b w:val="0"/>
          <w:color w:val="auto"/>
          <w:sz w:val="18"/>
          <w:szCs w:val="18"/>
        </w:rPr>
        <w:t>O</w:t>
      </w:r>
      <w:r w:rsidR="00F5551F" w:rsidRPr="00E4664C">
        <w:rPr>
          <w:rFonts w:ascii="Times New Roman" w:hAnsi="Times New Roman" w:cs="Times New Roman"/>
          <w:b w:val="0"/>
          <w:color w:val="auto"/>
          <w:sz w:val="18"/>
          <w:szCs w:val="18"/>
          <w:vertAlign w:val="subscript"/>
        </w:rPr>
        <w:t>4</w:t>
      </w:r>
      <w:r w:rsidR="00F5551F">
        <w:rPr>
          <w:rFonts w:ascii="Times New Roman" w:hAnsi="Times New Roman" w:cs="Times New Roman"/>
          <w:b w:val="0"/>
          <w:color w:val="auto"/>
          <w:sz w:val="18"/>
          <w:szCs w:val="18"/>
        </w:rPr>
        <w:t>/TiO</w:t>
      </w:r>
      <w:r w:rsidR="00F5551F" w:rsidRPr="00E4664C">
        <w:rPr>
          <w:rFonts w:ascii="Times New Roman" w:hAnsi="Times New Roman" w:cs="Times New Roman"/>
          <w:b w:val="0"/>
          <w:color w:val="auto"/>
          <w:sz w:val="18"/>
          <w:szCs w:val="18"/>
          <w:vertAlign w:val="subscript"/>
        </w:rPr>
        <w:t>2</w:t>
      </w:r>
      <w:r w:rsidRPr="008B373B">
        <w:rPr>
          <w:rFonts w:ascii="Times New Roman" w:hAnsi="Times New Roman" w:cs="Times New Roman"/>
          <w:b w:val="0"/>
          <w:color w:val="auto"/>
          <w:sz w:val="18"/>
          <w:szCs w:val="18"/>
        </w:rPr>
        <w:t xml:space="preserve"> na remoção d</w:t>
      </w:r>
      <w:r w:rsidR="00F5551F">
        <w:rPr>
          <w:rFonts w:ascii="Times New Roman" w:hAnsi="Times New Roman" w:cs="Times New Roman"/>
          <w:b w:val="0"/>
          <w:color w:val="auto"/>
          <w:sz w:val="18"/>
          <w:szCs w:val="18"/>
        </w:rPr>
        <w:t>e</w:t>
      </w:r>
      <w:r w:rsidRPr="008B373B">
        <w:rPr>
          <w:rFonts w:ascii="Times New Roman" w:hAnsi="Times New Roman" w:cs="Times New Roman"/>
          <w:b w:val="0"/>
          <w:color w:val="auto"/>
          <w:sz w:val="18"/>
          <w:szCs w:val="18"/>
        </w:rPr>
        <w:t xml:space="preserve"> </w:t>
      </w:r>
      <w:proofErr w:type="gramStart"/>
      <w:r w:rsidRPr="008B373B">
        <w:rPr>
          <w:rFonts w:ascii="Times New Roman" w:hAnsi="Times New Roman" w:cs="Times New Roman"/>
          <w:b w:val="0"/>
          <w:color w:val="auto"/>
          <w:sz w:val="18"/>
          <w:szCs w:val="18"/>
        </w:rPr>
        <w:t>As(</w:t>
      </w:r>
      <w:proofErr w:type="gramEnd"/>
      <w:r w:rsidRPr="008B373B">
        <w:rPr>
          <w:rFonts w:ascii="Times New Roman" w:hAnsi="Times New Roman" w:cs="Times New Roman"/>
          <w:b w:val="0"/>
          <w:color w:val="auto"/>
          <w:sz w:val="18"/>
          <w:szCs w:val="18"/>
        </w:rPr>
        <w:t xml:space="preserve">III) por adsorção </w:t>
      </w:r>
      <w:r w:rsidR="00F5551F">
        <w:rPr>
          <w:rFonts w:ascii="Times New Roman" w:hAnsi="Times New Roman" w:cs="Times New Roman"/>
          <w:b w:val="0"/>
          <w:color w:val="auto"/>
          <w:sz w:val="18"/>
          <w:szCs w:val="18"/>
        </w:rPr>
        <w:t>durante</w:t>
      </w:r>
      <w:r w:rsidR="00F5551F" w:rsidRPr="008B373B">
        <w:rPr>
          <w:rFonts w:ascii="Times New Roman" w:hAnsi="Times New Roman" w:cs="Times New Roman"/>
          <w:b w:val="0"/>
          <w:color w:val="auto"/>
          <w:sz w:val="18"/>
          <w:szCs w:val="18"/>
        </w:rPr>
        <w:t xml:space="preserve"> </w:t>
      </w:r>
      <w:r w:rsidRPr="008B373B">
        <w:rPr>
          <w:rFonts w:ascii="Times New Roman" w:hAnsi="Times New Roman" w:cs="Times New Roman"/>
          <w:b w:val="0"/>
          <w:color w:val="auto"/>
          <w:sz w:val="18"/>
          <w:szCs w:val="18"/>
        </w:rPr>
        <w:t>40 min seguida de fotocatálise sob radiação visível por 120 min.</w:t>
      </w:r>
      <w:r w:rsidR="00F5551F" w:rsidRPr="00F5551F">
        <w:rPr>
          <w:rFonts w:ascii="Times New Roman" w:hAnsi="Times New Roman" w:cs="Times New Roman"/>
          <w:b w:val="0"/>
          <w:color w:val="auto"/>
          <w:sz w:val="18"/>
          <w:szCs w:val="18"/>
        </w:rPr>
        <w:t xml:space="preserve"> </w:t>
      </w:r>
      <w:r w:rsidR="00F5551F">
        <w:rPr>
          <w:rFonts w:ascii="Times New Roman" w:hAnsi="Times New Roman" w:cs="Times New Roman"/>
          <w:b w:val="0"/>
          <w:color w:val="auto"/>
          <w:sz w:val="18"/>
          <w:szCs w:val="18"/>
        </w:rPr>
        <w:t>Condições reacionais: [As(III)</w:t>
      </w:r>
      <w:r w:rsidR="00F5551F" w:rsidRPr="00EA1FCC">
        <w:rPr>
          <w:rFonts w:ascii="Times New Roman" w:hAnsi="Times New Roman" w:cs="Times New Roman"/>
          <w:b w:val="0"/>
          <w:color w:val="auto"/>
          <w:sz w:val="18"/>
          <w:szCs w:val="18"/>
          <w:vertAlign w:val="subscript"/>
        </w:rPr>
        <w:t>0</w:t>
      </w:r>
      <w:r w:rsidR="00F5551F">
        <w:rPr>
          <w:rFonts w:ascii="Times New Roman" w:hAnsi="Times New Roman" w:cs="Times New Roman"/>
          <w:b w:val="0"/>
          <w:color w:val="auto"/>
          <w:sz w:val="18"/>
          <w:szCs w:val="18"/>
        </w:rPr>
        <w:t xml:space="preserve">] = 200 </w:t>
      </w:r>
      <w:proofErr w:type="spellStart"/>
      <w:r w:rsidR="00F5551F">
        <w:rPr>
          <w:rFonts w:ascii="Times New Roman" w:hAnsi="Times New Roman" w:cs="Times New Roman"/>
          <w:b w:val="0"/>
          <w:color w:val="auto"/>
          <w:sz w:val="18"/>
          <w:szCs w:val="18"/>
        </w:rPr>
        <w:t>μg</w:t>
      </w:r>
      <w:proofErr w:type="spellEnd"/>
      <w:r w:rsidR="00F5551F">
        <w:rPr>
          <w:rFonts w:ascii="Times New Roman" w:hAnsi="Times New Roman" w:cs="Times New Roman"/>
          <w:b w:val="0"/>
          <w:color w:val="auto"/>
          <w:sz w:val="18"/>
          <w:szCs w:val="18"/>
        </w:rPr>
        <w:t xml:space="preserve"> L</w:t>
      </w:r>
      <w:r w:rsidR="00F5551F" w:rsidRPr="00EA1FCC">
        <w:rPr>
          <w:rFonts w:ascii="Times New Roman" w:hAnsi="Times New Roman" w:cs="Times New Roman"/>
          <w:b w:val="0"/>
          <w:color w:val="auto"/>
          <w:sz w:val="18"/>
          <w:szCs w:val="18"/>
          <w:vertAlign w:val="superscript"/>
        </w:rPr>
        <w:t>-1</w:t>
      </w:r>
      <w:r w:rsidR="00F5551F">
        <w:rPr>
          <w:rFonts w:ascii="Times New Roman" w:hAnsi="Times New Roman" w:cs="Times New Roman"/>
          <w:b w:val="0"/>
          <w:color w:val="auto"/>
          <w:sz w:val="18"/>
          <w:szCs w:val="18"/>
        </w:rPr>
        <w:t xml:space="preserve"> e [NPM] = 1 g L</w:t>
      </w:r>
      <w:r w:rsidR="00F5551F" w:rsidRPr="00EA1FCC">
        <w:rPr>
          <w:rFonts w:ascii="Times New Roman" w:hAnsi="Times New Roman" w:cs="Times New Roman"/>
          <w:b w:val="0"/>
          <w:color w:val="auto"/>
          <w:sz w:val="18"/>
          <w:szCs w:val="18"/>
          <w:vertAlign w:val="superscript"/>
        </w:rPr>
        <w:t>-1</w:t>
      </w:r>
      <w:r w:rsidR="00F5551F">
        <w:rPr>
          <w:rFonts w:ascii="Times New Roman" w:hAnsi="Times New Roman" w:cs="Times New Roman"/>
          <w:b w:val="0"/>
          <w:color w:val="auto"/>
          <w:sz w:val="18"/>
          <w:szCs w:val="18"/>
        </w:rPr>
        <w:t>.</w:t>
      </w:r>
    </w:p>
    <w:p w14:paraId="7D1F9D70" w14:textId="6CFC123D" w:rsidR="0057298C" w:rsidRPr="008B373B" w:rsidRDefault="0057298C" w:rsidP="008B373B">
      <w:pPr>
        <w:pStyle w:val="Legenda"/>
        <w:spacing w:after="0" w:line="200" w:lineRule="exact"/>
        <w:jc w:val="both"/>
        <w:rPr>
          <w:rFonts w:ascii="Times New Roman" w:eastAsia="Times New Roman" w:hAnsi="Times New Roman" w:cs="Times New Roman"/>
          <w:b w:val="0"/>
          <w:color w:val="auto"/>
          <w:sz w:val="18"/>
          <w:szCs w:val="18"/>
          <w:lang w:eastAsia="pt-BR"/>
        </w:rPr>
      </w:pPr>
    </w:p>
    <w:p w14:paraId="7728A65D" w14:textId="677547B8" w:rsidR="0057298C" w:rsidRPr="00844E8D" w:rsidRDefault="0057298C" w:rsidP="00C83D73">
      <w:pPr>
        <w:pStyle w:val="00-ppgaCorpoTexto"/>
        <w:spacing w:line="240" w:lineRule="exact"/>
        <w:ind w:firstLine="204"/>
        <w:rPr>
          <w:rFonts w:ascii="Times New Roman" w:hAnsi="Times New Roman" w:cs="Times New Roman"/>
          <w:sz w:val="20"/>
          <w:szCs w:val="20"/>
        </w:rPr>
      </w:pPr>
      <w:r w:rsidRPr="00844E8D">
        <w:rPr>
          <w:rFonts w:ascii="Times New Roman" w:hAnsi="Times New Roman" w:cs="Times New Roman"/>
          <w:sz w:val="20"/>
          <w:szCs w:val="20"/>
        </w:rPr>
        <w:t xml:space="preserve">A Figura </w:t>
      </w:r>
      <w:r w:rsidR="00862390">
        <w:rPr>
          <w:rFonts w:ascii="Times New Roman" w:hAnsi="Times New Roman" w:cs="Times New Roman"/>
          <w:sz w:val="20"/>
          <w:szCs w:val="20"/>
        </w:rPr>
        <w:t>6</w:t>
      </w:r>
      <w:r w:rsidRPr="00844E8D">
        <w:rPr>
          <w:rFonts w:ascii="Times New Roman" w:hAnsi="Times New Roman" w:cs="Times New Roman"/>
          <w:sz w:val="20"/>
          <w:szCs w:val="20"/>
        </w:rPr>
        <w:t xml:space="preserve"> mostra que, após a primeira batelada,</w:t>
      </w:r>
      <w:r w:rsidR="00FD3F55">
        <w:rPr>
          <w:rFonts w:ascii="Times New Roman" w:hAnsi="Times New Roman" w:cs="Times New Roman"/>
          <w:sz w:val="20"/>
          <w:szCs w:val="20"/>
        </w:rPr>
        <w:t xml:space="preserve"> o tratamento empregado</w:t>
      </w:r>
      <w:r w:rsidRPr="00844E8D">
        <w:rPr>
          <w:rFonts w:ascii="Times New Roman" w:hAnsi="Times New Roman" w:cs="Times New Roman"/>
          <w:sz w:val="20"/>
          <w:szCs w:val="20"/>
        </w:rPr>
        <w:t xml:space="preserve"> removeu quase que totalmente o </w:t>
      </w:r>
      <w:proofErr w:type="gramStart"/>
      <w:r w:rsidR="00FD3F55">
        <w:rPr>
          <w:rFonts w:ascii="Times New Roman" w:hAnsi="Times New Roman" w:cs="Times New Roman"/>
          <w:sz w:val="20"/>
          <w:szCs w:val="20"/>
        </w:rPr>
        <w:t>As(</w:t>
      </w:r>
      <w:proofErr w:type="gramEnd"/>
      <w:r w:rsidR="00FD3F55">
        <w:rPr>
          <w:rFonts w:ascii="Times New Roman" w:hAnsi="Times New Roman" w:cs="Times New Roman"/>
          <w:sz w:val="20"/>
          <w:szCs w:val="20"/>
        </w:rPr>
        <w:t>III)</w:t>
      </w:r>
      <w:r w:rsidR="00FD3F55" w:rsidRPr="00844E8D">
        <w:rPr>
          <w:rFonts w:ascii="Times New Roman" w:hAnsi="Times New Roman" w:cs="Times New Roman"/>
          <w:sz w:val="20"/>
          <w:szCs w:val="20"/>
        </w:rPr>
        <w:t xml:space="preserve"> </w:t>
      </w:r>
      <w:r w:rsidRPr="00844E8D">
        <w:rPr>
          <w:rFonts w:ascii="Times New Roman" w:hAnsi="Times New Roman" w:cs="Times New Roman"/>
          <w:sz w:val="20"/>
          <w:szCs w:val="20"/>
        </w:rPr>
        <w:t>do meio aquoso (83,5% foi removido por adsorção e 14,5% por fotocatálise, totalizando 98% de conversão). No segundo ciclo, por adsorção</w:t>
      </w:r>
      <w:r w:rsidR="00FD3F55">
        <w:rPr>
          <w:rFonts w:ascii="Times New Roman" w:hAnsi="Times New Roman" w:cs="Times New Roman"/>
          <w:sz w:val="20"/>
          <w:szCs w:val="20"/>
        </w:rPr>
        <w:t>,</w:t>
      </w:r>
      <w:r w:rsidRPr="00844E8D">
        <w:rPr>
          <w:rFonts w:ascii="Times New Roman" w:hAnsi="Times New Roman" w:cs="Times New Roman"/>
          <w:sz w:val="20"/>
          <w:szCs w:val="20"/>
        </w:rPr>
        <w:t xml:space="preserve"> fo</w:t>
      </w:r>
      <w:r w:rsidR="00FD3F55">
        <w:rPr>
          <w:rFonts w:ascii="Times New Roman" w:hAnsi="Times New Roman" w:cs="Times New Roman"/>
          <w:sz w:val="20"/>
          <w:szCs w:val="20"/>
        </w:rPr>
        <w:t>i</w:t>
      </w:r>
      <w:r w:rsidRPr="00844E8D">
        <w:rPr>
          <w:rFonts w:ascii="Times New Roman" w:hAnsi="Times New Roman" w:cs="Times New Roman"/>
          <w:sz w:val="20"/>
          <w:szCs w:val="20"/>
        </w:rPr>
        <w:t xml:space="preserve"> removido 52,7% de </w:t>
      </w:r>
      <w:proofErr w:type="gramStart"/>
      <w:r w:rsidRPr="00844E8D">
        <w:rPr>
          <w:rFonts w:ascii="Times New Roman" w:hAnsi="Times New Roman" w:cs="Times New Roman"/>
          <w:sz w:val="20"/>
          <w:szCs w:val="20"/>
        </w:rPr>
        <w:t>As(</w:t>
      </w:r>
      <w:proofErr w:type="gramEnd"/>
      <w:r w:rsidRPr="00844E8D">
        <w:rPr>
          <w:rFonts w:ascii="Times New Roman" w:hAnsi="Times New Roman" w:cs="Times New Roman"/>
          <w:sz w:val="20"/>
          <w:szCs w:val="20"/>
        </w:rPr>
        <w:t>III) e</w:t>
      </w:r>
      <w:r w:rsidR="00FD3F55">
        <w:rPr>
          <w:rFonts w:ascii="Times New Roman" w:hAnsi="Times New Roman" w:cs="Times New Roman"/>
          <w:sz w:val="20"/>
          <w:szCs w:val="20"/>
        </w:rPr>
        <w:t>,</w:t>
      </w:r>
      <w:r w:rsidRPr="00844E8D">
        <w:rPr>
          <w:rFonts w:ascii="Times New Roman" w:hAnsi="Times New Roman" w:cs="Times New Roman"/>
          <w:sz w:val="20"/>
          <w:szCs w:val="20"/>
        </w:rPr>
        <w:t xml:space="preserve"> por fotocatálise, 31,9%, o que totaliza 84,6%. No terceiro ciclo, a adsorção e a fotocatálise foram responsáveis pela remoção de 39,7% e 28,8%, respectivamente (68,5% no total). No quarto e último cic</w:t>
      </w:r>
      <w:r w:rsidR="003D779E">
        <w:rPr>
          <w:rFonts w:ascii="Times New Roman" w:hAnsi="Times New Roman" w:cs="Times New Roman"/>
          <w:sz w:val="20"/>
          <w:szCs w:val="20"/>
        </w:rPr>
        <w:t xml:space="preserve">lo investigado, a remoção total </w:t>
      </w:r>
      <w:r w:rsidRPr="00844E8D">
        <w:rPr>
          <w:rFonts w:ascii="Times New Roman" w:hAnsi="Times New Roman" w:cs="Times New Roman"/>
          <w:sz w:val="20"/>
          <w:szCs w:val="20"/>
        </w:rPr>
        <w:t xml:space="preserve">de </w:t>
      </w:r>
      <w:proofErr w:type="gramStart"/>
      <w:r w:rsidRPr="00844E8D">
        <w:rPr>
          <w:rFonts w:ascii="Times New Roman" w:hAnsi="Times New Roman" w:cs="Times New Roman"/>
          <w:sz w:val="20"/>
          <w:szCs w:val="20"/>
        </w:rPr>
        <w:t>As(</w:t>
      </w:r>
      <w:proofErr w:type="gramEnd"/>
      <w:r w:rsidRPr="00844E8D">
        <w:rPr>
          <w:rFonts w:ascii="Times New Roman" w:hAnsi="Times New Roman" w:cs="Times New Roman"/>
          <w:sz w:val="20"/>
          <w:szCs w:val="20"/>
        </w:rPr>
        <w:t>III) foi de 54,9% (20,8% por adsor</w:t>
      </w:r>
      <w:r w:rsidR="00C83D73">
        <w:rPr>
          <w:rFonts w:ascii="Times New Roman" w:hAnsi="Times New Roman" w:cs="Times New Roman"/>
          <w:sz w:val="20"/>
          <w:szCs w:val="20"/>
        </w:rPr>
        <w:t xml:space="preserve">ção e 34,1% por </w:t>
      </w:r>
      <w:r w:rsidR="00C83D73">
        <w:rPr>
          <w:rFonts w:ascii="Times New Roman" w:hAnsi="Times New Roman" w:cs="Times New Roman"/>
          <w:sz w:val="20"/>
          <w:szCs w:val="20"/>
        </w:rPr>
        <w:t xml:space="preserve">fotocatálise). </w:t>
      </w:r>
      <w:r w:rsidRPr="00844E8D">
        <w:rPr>
          <w:rFonts w:ascii="Times New Roman" w:hAnsi="Times New Roman" w:cs="Times New Roman"/>
          <w:sz w:val="20"/>
          <w:szCs w:val="20"/>
        </w:rPr>
        <w:t xml:space="preserve">Dessa forma, é possível constatar que o fotocatalisador continua ativo por vários ciclos sequenciais de reação. A sua capacidade </w:t>
      </w:r>
      <w:proofErr w:type="spellStart"/>
      <w:r w:rsidRPr="00844E8D">
        <w:rPr>
          <w:rFonts w:ascii="Times New Roman" w:hAnsi="Times New Roman" w:cs="Times New Roman"/>
          <w:sz w:val="20"/>
          <w:szCs w:val="20"/>
        </w:rPr>
        <w:t>adsortiva</w:t>
      </w:r>
      <w:proofErr w:type="spellEnd"/>
      <w:r w:rsidRPr="00844E8D">
        <w:rPr>
          <w:rFonts w:ascii="Times New Roman" w:hAnsi="Times New Roman" w:cs="Times New Roman"/>
          <w:sz w:val="20"/>
          <w:szCs w:val="20"/>
        </w:rPr>
        <w:t xml:space="preserve"> é reduzida ao longo das bateladas, pois provavelmente o arsênio vai se acumulando na superfície do material, bloqueando os sítios ativos.</w:t>
      </w:r>
    </w:p>
    <w:p w14:paraId="7D0ABE55" w14:textId="1C7DB1CA" w:rsidR="005B4140" w:rsidRPr="00CA516B" w:rsidRDefault="0057298C" w:rsidP="003D779E">
      <w:pPr>
        <w:pStyle w:val="03-ppgaTit4"/>
        <w:spacing w:before="0" w:after="0" w:line="240" w:lineRule="exact"/>
        <w:ind w:left="0" w:firstLine="204"/>
        <w:jc w:val="both"/>
        <w:rPr>
          <w:rFonts w:ascii="Times New Roman" w:hAnsi="Times New Roman" w:cs="Times New Roman"/>
          <w:caps w:val="0"/>
          <w:sz w:val="20"/>
          <w:szCs w:val="20"/>
        </w:rPr>
      </w:pPr>
      <w:r w:rsidRPr="00844E8D">
        <w:rPr>
          <w:rFonts w:ascii="Times New Roman" w:hAnsi="Times New Roman" w:cs="Times New Roman"/>
          <w:caps w:val="0"/>
          <w:sz w:val="20"/>
          <w:szCs w:val="20"/>
        </w:rPr>
        <w:t>Com o intuito de se avaliar o comportamento cinétic</w:t>
      </w:r>
      <w:r w:rsidR="00796C61">
        <w:rPr>
          <w:rFonts w:ascii="Times New Roman" w:hAnsi="Times New Roman" w:cs="Times New Roman"/>
          <w:caps w:val="0"/>
          <w:sz w:val="20"/>
          <w:szCs w:val="20"/>
        </w:rPr>
        <w:t>o</w:t>
      </w:r>
      <w:r w:rsidRPr="00844E8D">
        <w:rPr>
          <w:rFonts w:ascii="Times New Roman" w:hAnsi="Times New Roman" w:cs="Times New Roman"/>
          <w:caps w:val="0"/>
          <w:sz w:val="20"/>
          <w:szCs w:val="20"/>
        </w:rPr>
        <w:t xml:space="preserve"> do processo fotocatalítico em bateladas sucessivas de reação, ajustaram-se modelos de </w:t>
      </w:r>
      <w:proofErr w:type="spellStart"/>
      <w:r w:rsidRPr="00844E8D">
        <w:rPr>
          <w:rFonts w:ascii="Times New Roman" w:hAnsi="Times New Roman" w:cs="Times New Roman"/>
          <w:caps w:val="0"/>
          <w:sz w:val="20"/>
          <w:szCs w:val="20"/>
        </w:rPr>
        <w:t>pseudo-primeira</w:t>
      </w:r>
      <w:proofErr w:type="spellEnd"/>
      <w:r w:rsidRPr="00844E8D">
        <w:rPr>
          <w:rFonts w:ascii="Times New Roman" w:hAnsi="Times New Roman" w:cs="Times New Roman"/>
          <w:caps w:val="0"/>
          <w:sz w:val="20"/>
          <w:szCs w:val="20"/>
        </w:rPr>
        <w:t xml:space="preserve"> ordem aos dados coletados durante os 30 min iniciais de fotocatálise em cada ciclo de reação</w:t>
      </w:r>
      <w:r w:rsidR="00796C61">
        <w:rPr>
          <w:rFonts w:ascii="Times New Roman" w:hAnsi="Times New Roman" w:cs="Times New Roman"/>
          <w:caps w:val="0"/>
          <w:sz w:val="20"/>
          <w:szCs w:val="20"/>
        </w:rPr>
        <w:t xml:space="preserve"> (Figura 7)</w:t>
      </w:r>
      <w:r w:rsidRPr="00844E8D">
        <w:rPr>
          <w:rFonts w:ascii="Times New Roman" w:hAnsi="Times New Roman" w:cs="Times New Roman"/>
          <w:caps w:val="0"/>
          <w:sz w:val="20"/>
          <w:szCs w:val="20"/>
        </w:rPr>
        <w:t>.</w:t>
      </w:r>
      <w:r w:rsidR="005B4140">
        <w:rPr>
          <w:rFonts w:ascii="Times New Roman" w:hAnsi="Times New Roman" w:cs="Times New Roman"/>
          <w:caps w:val="0"/>
          <w:sz w:val="20"/>
          <w:szCs w:val="20"/>
        </w:rPr>
        <w:t xml:space="preserve"> Os valores determinados para as constantes de velocidade para cada ciclo são mostrados na Tabela</w:t>
      </w:r>
      <w:r w:rsidR="00A43888">
        <w:rPr>
          <w:rFonts w:ascii="Times New Roman" w:hAnsi="Times New Roman" w:cs="Times New Roman"/>
          <w:caps w:val="0"/>
          <w:sz w:val="20"/>
          <w:szCs w:val="20"/>
        </w:rPr>
        <w:t xml:space="preserve"> 1.</w:t>
      </w:r>
    </w:p>
    <w:p w14:paraId="56E72B55" w14:textId="77777777" w:rsidR="00CA516B" w:rsidRDefault="00BE00E8" w:rsidP="00CA516B">
      <w:pPr>
        <w:keepNext/>
        <w:spacing w:after="0" w:line="240" w:lineRule="auto"/>
        <w:jc w:val="center"/>
      </w:pPr>
      <w:r>
        <w:rPr>
          <w:noProof/>
          <w:lang w:eastAsia="pt-BR"/>
        </w:rPr>
        <w:drawing>
          <wp:inline distT="0" distB="0" distL="0" distR="0" wp14:anchorId="644ACAB8" wp14:editId="54591FE6">
            <wp:extent cx="2000250" cy="1618161"/>
            <wp:effectExtent l="0" t="0" r="0" b="127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026835" cy="1639667"/>
                    </a:xfrm>
                    <a:prstGeom prst="rect">
                      <a:avLst/>
                    </a:prstGeom>
                  </pic:spPr>
                </pic:pic>
              </a:graphicData>
            </a:graphic>
          </wp:inline>
        </w:drawing>
      </w:r>
    </w:p>
    <w:p w14:paraId="6A17EFB8" w14:textId="755E6D07" w:rsidR="005B4140" w:rsidRDefault="00CA516B" w:rsidP="005B4140">
      <w:pPr>
        <w:pStyle w:val="Legenda"/>
        <w:spacing w:after="0" w:line="200" w:lineRule="exact"/>
        <w:jc w:val="both"/>
        <w:rPr>
          <w:rFonts w:ascii="Times New Roman" w:hAnsi="Times New Roman" w:cs="Times New Roman"/>
          <w:b w:val="0"/>
          <w:color w:val="auto"/>
          <w:sz w:val="18"/>
          <w:szCs w:val="18"/>
        </w:rPr>
      </w:pPr>
      <w:r w:rsidRPr="00CA516B">
        <w:rPr>
          <w:rFonts w:ascii="Times New Roman" w:hAnsi="Times New Roman" w:cs="Times New Roman"/>
          <w:b w:val="0"/>
          <w:color w:val="auto"/>
          <w:sz w:val="18"/>
          <w:szCs w:val="18"/>
        </w:rPr>
        <w:t>Figur</w:t>
      </w:r>
      <w:r w:rsidR="00862390">
        <w:rPr>
          <w:rFonts w:ascii="Times New Roman" w:hAnsi="Times New Roman" w:cs="Times New Roman"/>
          <w:b w:val="0"/>
          <w:color w:val="auto"/>
          <w:sz w:val="18"/>
          <w:szCs w:val="18"/>
        </w:rPr>
        <w:t>a</w:t>
      </w:r>
      <w:r w:rsidRPr="00CA516B">
        <w:rPr>
          <w:rFonts w:ascii="Times New Roman" w:hAnsi="Times New Roman" w:cs="Times New Roman"/>
          <w:b w:val="0"/>
          <w:color w:val="auto"/>
          <w:sz w:val="18"/>
          <w:szCs w:val="18"/>
        </w:rPr>
        <w:t xml:space="preserve"> </w:t>
      </w:r>
      <w:r w:rsidR="00862390">
        <w:rPr>
          <w:rFonts w:ascii="Times New Roman" w:hAnsi="Times New Roman" w:cs="Times New Roman"/>
          <w:b w:val="0"/>
          <w:color w:val="auto"/>
          <w:sz w:val="18"/>
          <w:szCs w:val="18"/>
        </w:rPr>
        <w:t>7</w:t>
      </w:r>
      <w:r w:rsidRPr="00CA516B">
        <w:rPr>
          <w:rFonts w:ascii="Times New Roman" w:hAnsi="Times New Roman" w:cs="Times New Roman"/>
          <w:b w:val="0"/>
          <w:color w:val="auto"/>
          <w:sz w:val="18"/>
          <w:szCs w:val="18"/>
        </w:rPr>
        <w:t xml:space="preserve"> Avaliação da cinética da reação de oxidação fotocatalítica d</w:t>
      </w:r>
      <w:r w:rsidR="005B4140">
        <w:rPr>
          <w:rFonts w:ascii="Times New Roman" w:hAnsi="Times New Roman" w:cs="Times New Roman"/>
          <w:b w:val="0"/>
          <w:color w:val="auto"/>
          <w:sz w:val="18"/>
          <w:szCs w:val="18"/>
        </w:rPr>
        <w:t>e</w:t>
      </w:r>
      <w:r w:rsidRPr="00CA516B">
        <w:rPr>
          <w:rFonts w:ascii="Times New Roman" w:hAnsi="Times New Roman" w:cs="Times New Roman"/>
          <w:b w:val="0"/>
          <w:color w:val="auto"/>
          <w:sz w:val="18"/>
          <w:szCs w:val="18"/>
        </w:rPr>
        <w:t xml:space="preserve"> </w:t>
      </w:r>
      <w:proofErr w:type="gramStart"/>
      <w:r w:rsidRPr="00CA516B">
        <w:rPr>
          <w:rFonts w:ascii="Times New Roman" w:hAnsi="Times New Roman" w:cs="Times New Roman"/>
          <w:b w:val="0"/>
          <w:color w:val="auto"/>
          <w:sz w:val="18"/>
          <w:szCs w:val="18"/>
        </w:rPr>
        <w:t>As(</w:t>
      </w:r>
      <w:proofErr w:type="gramEnd"/>
      <w:r w:rsidRPr="00CA516B">
        <w:rPr>
          <w:rFonts w:ascii="Times New Roman" w:hAnsi="Times New Roman" w:cs="Times New Roman"/>
          <w:b w:val="0"/>
          <w:color w:val="auto"/>
          <w:sz w:val="18"/>
          <w:szCs w:val="18"/>
        </w:rPr>
        <w:t>III) em meio aquo</w:t>
      </w:r>
      <w:r>
        <w:rPr>
          <w:rFonts w:ascii="Times New Roman" w:hAnsi="Times New Roman" w:cs="Times New Roman"/>
          <w:b w:val="0"/>
          <w:color w:val="auto"/>
          <w:sz w:val="18"/>
          <w:szCs w:val="18"/>
        </w:rPr>
        <w:t xml:space="preserve">so utilizando </w:t>
      </w:r>
      <w:r w:rsidR="005B4140">
        <w:rPr>
          <w:rFonts w:ascii="Times New Roman" w:hAnsi="Times New Roman" w:cs="Times New Roman"/>
          <w:b w:val="0"/>
          <w:color w:val="auto"/>
          <w:sz w:val="18"/>
          <w:szCs w:val="18"/>
        </w:rPr>
        <w:t>as NPM NiFe</w:t>
      </w:r>
      <w:r w:rsidR="005B4140" w:rsidRPr="00EA1FCC">
        <w:rPr>
          <w:rFonts w:ascii="Times New Roman" w:hAnsi="Times New Roman" w:cs="Times New Roman"/>
          <w:b w:val="0"/>
          <w:color w:val="auto"/>
          <w:sz w:val="18"/>
          <w:szCs w:val="18"/>
          <w:vertAlign w:val="subscript"/>
        </w:rPr>
        <w:t>2</w:t>
      </w:r>
      <w:r w:rsidR="005B4140">
        <w:rPr>
          <w:rFonts w:ascii="Times New Roman" w:hAnsi="Times New Roman" w:cs="Times New Roman"/>
          <w:b w:val="0"/>
          <w:color w:val="auto"/>
          <w:sz w:val="18"/>
          <w:szCs w:val="18"/>
        </w:rPr>
        <w:t>O</w:t>
      </w:r>
      <w:r w:rsidR="005B4140" w:rsidRPr="00EA1FCC">
        <w:rPr>
          <w:rFonts w:ascii="Times New Roman" w:hAnsi="Times New Roman" w:cs="Times New Roman"/>
          <w:b w:val="0"/>
          <w:color w:val="auto"/>
          <w:sz w:val="18"/>
          <w:szCs w:val="18"/>
          <w:vertAlign w:val="subscript"/>
        </w:rPr>
        <w:t>4</w:t>
      </w:r>
      <w:r w:rsidR="005B4140">
        <w:rPr>
          <w:rFonts w:ascii="Times New Roman" w:hAnsi="Times New Roman" w:cs="Times New Roman"/>
          <w:b w:val="0"/>
          <w:color w:val="auto"/>
          <w:sz w:val="18"/>
          <w:szCs w:val="18"/>
        </w:rPr>
        <w:t>/TiO</w:t>
      </w:r>
      <w:r w:rsidR="005B4140" w:rsidRPr="00EA1FCC">
        <w:rPr>
          <w:rFonts w:ascii="Times New Roman" w:hAnsi="Times New Roman" w:cs="Times New Roman"/>
          <w:b w:val="0"/>
          <w:color w:val="auto"/>
          <w:sz w:val="18"/>
          <w:szCs w:val="18"/>
          <w:vertAlign w:val="subscript"/>
        </w:rPr>
        <w:t>2</w:t>
      </w:r>
      <w:r>
        <w:rPr>
          <w:rFonts w:ascii="Times New Roman" w:hAnsi="Times New Roman" w:cs="Times New Roman"/>
          <w:b w:val="0"/>
          <w:color w:val="auto"/>
          <w:sz w:val="18"/>
          <w:szCs w:val="18"/>
        </w:rPr>
        <w:t xml:space="preserve"> </w:t>
      </w:r>
      <w:r w:rsidRPr="00CA516B">
        <w:rPr>
          <w:rFonts w:ascii="Times New Roman" w:hAnsi="Times New Roman" w:cs="Times New Roman"/>
          <w:b w:val="0"/>
          <w:color w:val="auto"/>
          <w:sz w:val="18"/>
          <w:szCs w:val="18"/>
        </w:rPr>
        <w:t>em bateladas sucessivas de reação.</w:t>
      </w:r>
      <w:r w:rsidR="005B4140" w:rsidRPr="005B4140">
        <w:rPr>
          <w:rFonts w:ascii="Times New Roman" w:hAnsi="Times New Roman" w:cs="Times New Roman"/>
          <w:b w:val="0"/>
          <w:color w:val="auto"/>
          <w:sz w:val="18"/>
          <w:szCs w:val="18"/>
        </w:rPr>
        <w:t xml:space="preserve"> </w:t>
      </w:r>
      <w:r w:rsidR="005B4140">
        <w:rPr>
          <w:rFonts w:ascii="Times New Roman" w:hAnsi="Times New Roman" w:cs="Times New Roman"/>
          <w:b w:val="0"/>
          <w:color w:val="auto"/>
          <w:sz w:val="18"/>
          <w:szCs w:val="18"/>
        </w:rPr>
        <w:t>Condições reacionais: [</w:t>
      </w:r>
      <w:proofErr w:type="gramStart"/>
      <w:r w:rsidR="005B4140">
        <w:rPr>
          <w:rFonts w:ascii="Times New Roman" w:hAnsi="Times New Roman" w:cs="Times New Roman"/>
          <w:b w:val="0"/>
          <w:color w:val="auto"/>
          <w:sz w:val="18"/>
          <w:szCs w:val="18"/>
        </w:rPr>
        <w:t>As(</w:t>
      </w:r>
      <w:proofErr w:type="gramEnd"/>
      <w:r w:rsidR="005B4140">
        <w:rPr>
          <w:rFonts w:ascii="Times New Roman" w:hAnsi="Times New Roman" w:cs="Times New Roman"/>
          <w:b w:val="0"/>
          <w:color w:val="auto"/>
          <w:sz w:val="18"/>
          <w:szCs w:val="18"/>
        </w:rPr>
        <w:t>III)</w:t>
      </w:r>
      <w:r w:rsidR="005B4140" w:rsidRPr="00EA1FCC">
        <w:rPr>
          <w:rFonts w:ascii="Times New Roman" w:hAnsi="Times New Roman" w:cs="Times New Roman"/>
          <w:b w:val="0"/>
          <w:color w:val="auto"/>
          <w:sz w:val="18"/>
          <w:szCs w:val="18"/>
          <w:vertAlign w:val="subscript"/>
        </w:rPr>
        <w:t>0</w:t>
      </w:r>
      <w:r w:rsidR="005B4140">
        <w:rPr>
          <w:rFonts w:ascii="Times New Roman" w:hAnsi="Times New Roman" w:cs="Times New Roman"/>
          <w:b w:val="0"/>
          <w:color w:val="auto"/>
          <w:sz w:val="18"/>
          <w:szCs w:val="18"/>
        </w:rPr>
        <w:t xml:space="preserve">] = 200 </w:t>
      </w:r>
      <w:proofErr w:type="spellStart"/>
      <w:r w:rsidR="005B4140">
        <w:rPr>
          <w:rFonts w:ascii="Times New Roman" w:hAnsi="Times New Roman" w:cs="Times New Roman"/>
          <w:b w:val="0"/>
          <w:color w:val="auto"/>
          <w:sz w:val="18"/>
          <w:szCs w:val="18"/>
        </w:rPr>
        <w:t>μg</w:t>
      </w:r>
      <w:proofErr w:type="spellEnd"/>
      <w:r w:rsidR="005B4140">
        <w:rPr>
          <w:rFonts w:ascii="Times New Roman" w:hAnsi="Times New Roman" w:cs="Times New Roman"/>
          <w:b w:val="0"/>
          <w:color w:val="auto"/>
          <w:sz w:val="18"/>
          <w:szCs w:val="18"/>
        </w:rPr>
        <w:t xml:space="preserve"> L</w:t>
      </w:r>
      <w:r w:rsidR="005B4140" w:rsidRPr="00EA1FCC">
        <w:rPr>
          <w:rFonts w:ascii="Times New Roman" w:hAnsi="Times New Roman" w:cs="Times New Roman"/>
          <w:b w:val="0"/>
          <w:color w:val="auto"/>
          <w:sz w:val="18"/>
          <w:szCs w:val="18"/>
          <w:vertAlign w:val="superscript"/>
        </w:rPr>
        <w:t>-1</w:t>
      </w:r>
      <w:r w:rsidR="005B4140">
        <w:rPr>
          <w:rFonts w:ascii="Times New Roman" w:hAnsi="Times New Roman" w:cs="Times New Roman"/>
          <w:b w:val="0"/>
          <w:color w:val="auto"/>
          <w:sz w:val="18"/>
          <w:szCs w:val="18"/>
        </w:rPr>
        <w:t xml:space="preserve"> e [NPM] = 1 g L</w:t>
      </w:r>
      <w:r w:rsidR="005B4140" w:rsidRPr="00EA1FCC">
        <w:rPr>
          <w:rFonts w:ascii="Times New Roman" w:hAnsi="Times New Roman" w:cs="Times New Roman"/>
          <w:b w:val="0"/>
          <w:color w:val="auto"/>
          <w:sz w:val="18"/>
          <w:szCs w:val="18"/>
          <w:vertAlign w:val="superscript"/>
        </w:rPr>
        <w:t>-1</w:t>
      </w:r>
      <w:r w:rsidR="005B4140">
        <w:rPr>
          <w:rFonts w:ascii="Times New Roman" w:hAnsi="Times New Roman" w:cs="Times New Roman"/>
          <w:b w:val="0"/>
          <w:color w:val="auto"/>
          <w:sz w:val="18"/>
          <w:szCs w:val="18"/>
        </w:rPr>
        <w:t>.</w:t>
      </w:r>
    </w:p>
    <w:p w14:paraId="58E4CD5C" w14:textId="77777777" w:rsidR="00552E58" w:rsidRDefault="00552E58" w:rsidP="00552E58">
      <w:pPr>
        <w:pStyle w:val="Legenda"/>
        <w:spacing w:after="0" w:line="200" w:lineRule="exact"/>
        <w:jc w:val="both"/>
        <w:rPr>
          <w:rFonts w:ascii="Times New Roman" w:hAnsi="Times New Roman" w:cs="Times New Roman"/>
          <w:b w:val="0"/>
          <w:color w:val="auto"/>
          <w:sz w:val="18"/>
          <w:szCs w:val="18"/>
        </w:rPr>
      </w:pPr>
    </w:p>
    <w:p w14:paraId="70B14F53" w14:textId="5C1A34EB" w:rsidR="00CA516B" w:rsidRDefault="00552E58" w:rsidP="0080245D">
      <w:pPr>
        <w:pStyle w:val="Legenda"/>
        <w:spacing w:after="0" w:line="200" w:lineRule="atLeast"/>
        <w:jc w:val="both"/>
        <w:rPr>
          <w:rFonts w:ascii="Times New Roman" w:hAnsi="Times New Roman" w:cs="Times New Roman"/>
          <w:b w:val="0"/>
          <w:color w:val="auto"/>
          <w:sz w:val="18"/>
          <w:szCs w:val="18"/>
        </w:rPr>
      </w:pPr>
      <w:r w:rsidRPr="00CA516B">
        <w:rPr>
          <w:rFonts w:ascii="Times New Roman" w:hAnsi="Times New Roman" w:cs="Times New Roman"/>
          <w:b w:val="0"/>
          <w:color w:val="auto"/>
          <w:sz w:val="18"/>
          <w:szCs w:val="18"/>
        </w:rPr>
        <w:t xml:space="preserve">Tabela </w:t>
      </w:r>
      <w:r w:rsidRPr="00CA516B">
        <w:rPr>
          <w:rFonts w:ascii="Times New Roman" w:hAnsi="Times New Roman" w:cs="Times New Roman"/>
          <w:bCs w:val="0"/>
          <w:sz w:val="18"/>
          <w:szCs w:val="18"/>
        </w:rPr>
        <w:fldChar w:fldCharType="begin"/>
      </w:r>
      <w:r w:rsidRPr="00CA516B">
        <w:rPr>
          <w:rFonts w:ascii="Times New Roman" w:hAnsi="Times New Roman" w:cs="Times New Roman"/>
          <w:b w:val="0"/>
          <w:color w:val="auto"/>
          <w:sz w:val="18"/>
          <w:szCs w:val="18"/>
        </w:rPr>
        <w:instrText xml:space="preserve"> SEQ Tabela \* ARABIC </w:instrText>
      </w:r>
      <w:r w:rsidRPr="00CA516B">
        <w:rPr>
          <w:rFonts w:ascii="Times New Roman" w:hAnsi="Times New Roman" w:cs="Times New Roman"/>
          <w:bCs w:val="0"/>
          <w:sz w:val="18"/>
          <w:szCs w:val="18"/>
        </w:rPr>
        <w:fldChar w:fldCharType="separate"/>
      </w:r>
      <w:r>
        <w:rPr>
          <w:rFonts w:ascii="Times New Roman" w:hAnsi="Times New Roman" w:cs="Times New Roman"/>
          <w:b w:val="0"/>
          <w:noProof/>
          <w:color w:val="auto"/>
          <w:sz w:val="18"/>
          <w:szCs w:val="18"/>
        </w:rPr>
        <w:t>1</w:t>
      </w:r>
      <w:r w:rsidRPr="00CA516B">
        <w:rPr>
          <w:rFonts w:ascii="Times New Roman" w:hAnsi="Times New Roman" w:cs="Times New Roman"/>
          <w:bCs w:val="0"/>
          <w:sz w:val="18"/>
          <w:szCs w:val="18"/>
        </w:rPr>
        <w:fldChar w:fldCharType="end"/>
      </w:r>
      <w:r w:rsidRPr="00CA516B">
        <w:rPr>
          <w:rFonts w:ascii="Times New Roman" w:hAnsi="Times New Roman" w:cs="Times New Roman"/>
          <w:b w:val="0"/>
          <w:color w:val="auto"/>
          <w:sz w:val="18"/>
          <w:szCs w:val="18"/>
        </w:rPr>
        <w:t xml:space="preserve"> Constantes de </w:t>
      </w:r>
      <w:r>
        <w:rPr>
          <w:rFonts w:ascii="Times New Roman" w:hAnsi="Times New Roman" w:cs="Times New Roman"/>
          <w:b w:val="0"/>
          <w:color w:val="auto"/>
          <w:sz w:val="18"/>
          <w:szCs w:val="18"/>
        </w:rPr>
        <w:t>velocidade</w:t>
      </w:r>
      <w:r w:rsidRPr="00CA516B">
        <w:rPr>
          <w:rFonts w:ascii="Times New Roman" w:hAnsi="Times New Roman" w:cs="Times New Roman"/>
          <w:b w:val="0"/>
          <w:color w:val="auto"/>
          <w:sz w:val="18"/>
          <w:szCs w:val="18"/>
        </w:rPr>
        <w:t xml:space="preserve"> </w:t>
      </w:r>
      <w:r>
        <w:rPr>
          <w:rFonts w:ascii="Times New Roman" w:hAnsi="Times New Roman" w:cs="Times New Roman"/>
          <w:b w:val="0"/>
          <w:color w:val="auto"/>
          <w:sz w:val="18"/>
          <w:szCs w:val="18"/>
        </w:rPr>
        <w:t xml:space="preserve">dos modelos </w:t>
      </w:r>
      <w:r w:rsidRPr="00CA516B">
        <w:rPr>
          <w:rFonts w:ascii="Times New Roman" w:hAnsi="Times New Roman" w:cs="Times New Roman"/>
          <w:b w:val="0"/>
          <w:color w:val="auto"/>
          <w:sz w:val="18"/>
          <w:szCs w:val="18"/>
        </w:rPr>
        <w:t xml:space="preserve">de </w:t>
      </w:r>
      <w:proofErr w:type="spellStart"/>
      <w:r w:rsidRPr="00CA516B">
        <w:rPr>
          <w:rFonts w:ascii="Times New Roman" w:hAnsi="Times New Roman" w:cs="Times New Roman"/>
          <w:b w:val="0"/>
          <w:color w:val="auto"/>
          <w:sz w:val="18"/>
          <w:szCs w:val="18"/>
        </w:rPr>
        <w:t>pseudo-primeira</w:t>
      </w:r>
      <w:proofErr w:type="spellEnd"/>
      <w:r w:rsidRPr="00CA516B">
        <w:rPr>
          <w:rFonts w:ascii="Times New Roman" w:hAnsi="Times New Roman" w:cs="Times New Roman"/>
          <w:b w:val="0"/>
          <w:color w:val="auto"/>
          <w:sz w:val="18"/>
          <w:szCs w:val="18"/>
        </w:rPr>
        <w:t xml:space="preserve"> ordem </w:t>
      </w:r>
      <w:r>
        <w:rPr>
          <w:rFonts w:ascii="Times New Roman" w:hAnsi="Times New Roman" w:cs="Times New Roman"/>
          <w:b w:val="0"/>
          <w:color w:val="auto"/>
          <w:sz w:val="18"/>
          <w:szCs w:val="18"/>
        </w:rPr>
        <w:t>determinadas</w:t>
      </w:r>
      <w:r w:rsidRPr="00CA516B">
        <w:rPr>
          <w:rFonts w:ascii="Times New Roman" w:hAnsi="Times New Roman" w:cs="Times New Roman"/>
          <w:b w:val="0"/>
          <w:color w:val="auto"/>
          <w:sz w:val="18"/>
          <w:szCs w:val="18"/>
        </w:rPr>
        <w:t xml:space="preserve"> para oxidação fotocatalítica</w:t>
      </w:r>
      <w:r w:rsidRPr="00552E58">
        <w:rPr>
          <w:rFonts w:ascii="Times New Roman" w:hAnsi="Times New Roman" w:cs="Times New Roman"/>
          <w:b w:val="0"/>
          <w:color w:val="auto"/>
          <w:sz w:val="18"/>
          <w:szCs w:val="18"/>
        </w:rPr>
        <w:t xml:space="preserve"> </w:t>
      </w:r>
      <w:r w:rsidRPr="00CA516B">
        <w:rPr>
          <w:rFonts w:ascii="Times New Roman" w:hAnsi="Times New Roman" w:cs="Times New Roman"/>
          <w:b w:val="0"/>
          <w:color w:val="auto"/>
          <w:sz w:val="18"/>
          <w:szCs w:val="18"/>
        </w:rPr>
        <w:t>de As(III) em meio aquoso em batelad</w:t>
      </w:r>
      <w:r>
        <w:rPr>
          <w:rFonts w:ascii="Times New Roman" w:hAnsi="Times New Roman" w:cs="Times New Roman"/>
          <w:b w:val="0"/>
          <w:color w:val="auto"/>
          <w:sz w:val="18"/>
          <w:szCs w:val="18"/>
        </w:rPr>
        <w:t>as</w:t>
      </w:r>
      <w:r w:rsidRPr="00CA516B">
        <w:rPr>
          <w:rFonts w:ascii="Times New Roman" w:hAnsi="Times New Roman" w:cs="Times New Roman"/>
          <w:b w:val="0"/>
          <w:color w:val="auto"/>
          <w:sz w:val="18"/>
          <w:szCs w:val="18"/>
        </w:rPr>
        <w:t xml:space="preserve"> sequencia</w:t>
      </w:r>
      <w:r>
        <w:rPr>
          <w:rFonts w:ascii="Times New Roman" w:hAnsi="Times New Roman" w:cs="Times New Roman"/>
          <w:b w:val="0"/>
          <w:color w:val="auto"/>
          <w:sz w:val="18"/>
          <w:szCs w:val="18"/>
        </w:rPr>
        <w:t>is de reação empregando NPM NiFe</w:t>
      </w:r>
      <w:r w:rsidRPr="00EA1FCC">
        <w:rPr>
          <w:rFonts w:ascii="Times New Roman" w:hAnsi="Times New Roman" w:cs="Times New Roman"/>
          <w:b w:val="0"/>
          <w:color w:val="auto"/>
          <w:sz w:val="18"/>
          <w:szCs w:val="18"/>
          <w:vertAlign w:val="subscript"/>
        </w:rPr>
        <w:t>2</w:t>
      </w:r>
      <w:r>
        <w:rPr>
          <w:rFonts w:ascii="Times New Roman" w:hAnsi="Times New Roman" w:cs="Times New Roman"/>
          <w:b w:val="0"/>
          <w:color w:val="auto"/>
          <w:sz w:val="18"/>
          <w:szCs w:val="18"/>
        </w:rPr>
        <w:t>O</w:t>
      </w:r>
      <w:r w:rsidRPr="00EA1FCC">
        <w:rPr>
          <w:rFonts w:ascii="Times New Roman" w:hAnsi="Times New Roman" w:cs="Times New Roman"/>
          <w:b w:val="0"/>
          <w:color w:val="auto"/>
          <w:sz w:val="18"/>
          <w:szCs w:val="18"/>
          <w:vertAlign w:val="subscript"/>
        </w:rPr>
        <w:t>4</w:t>
      </w:r>
      <w:r>
        <w:rPr>
          <w:rFonts w:ascii="Times New Roman" w:hAnsi="Times New Roman" w:cs="Times New Roman"/>
          <w:b w:val="0"/>
          <w:color w:val="auto"/>
          <w:sz w:val="18"/>
          <w:szCs w:val="18"/>
        </w:rPr>
        <w:t>/TiO</w:t>
      </w:r>
      <w:r w:rsidRPr="00EA1FCC">
        <w:rPr>
          <w:rFonts w:ascii="Times New Roman" w:hAnsi="Times New Roman" w:cs="Times New Roman"/>
          <w:b w:val="0"/>
          <w:color w:val="auto"/>
          <w:sz w:val="18"/>
          <w:szCs w:val="18"/>
          <w:vertAlign w:val="subscript"/>
        </w:rPr>
        <w:t>2</w:t>
      </w:r>
      <w:r w:rsidRPr="00CA516B">
        <w:rPr>
          <w:rFonts w:ascii="Times New Roman" w:hAnsi="Times New Roman" w:cs="Times New Roman"/>
          <w:b w:val="0"/>
          <w:color w:val="auto"/>
          <w:sz w:val="18"/>
          <w:szCs w:val="18"/>
        </w:rPr>
        <w:t>.</w:t>
      </w:r>
    </w:p>
    <w:tbl>
      <w:tblPr>
        <w:tblStyle w:val="Tabelacomgrade"/>
        <w:tblW w:w="3834" w:type="dxa"/>
        <w:jc w:val="center"/>
        <w:tblLayout w:type="fixed"/>
        <w:tblLook w:val="04A0" w:firstRow="1" w:lastRow="0" w:firstColumn="1" w:lastColumn="0" w:noHBand="0" w:noVBand="1"/>
      </w:tblPr>
      <w:tblGrid>
        <w:gridCol w:w="905"/>
        <w:gridCol w:w="1515"/>
        <w:gridCol w:w="1414"/>
      </w:tblGrid>
      <w:tr w:rsidR="00BE00E8" w:rsidRPr="00844E8D" w14:paraId="447A49C0" w14:textId="77777777" w:rsidTr="00FA27CB">
        <w:trPr>
          <w:trHeight w:val="265"/>
          <w:jc w:val="center"/>
        </w:trPr>
        <w:tc>
          <w:tcPr>
            <w:tcW w:w="905" w:type="dxa"/>
          </w:tcPr>
          <w:p w14:paraId="5B0E9EBF" w14:textId="77777777" w:rsidR="00BE00E8" w:rsidRPr="00FA27CB" w:rsidRDefault="00BE00E8" w:rsidP="006556C5">
            <w:pPr>
              <w:pStyle w:val="00-ppgaCorpoTexto"/>
              <w:spacing w:line="240" w:lineRule="auto"/>
              <w:ind w:firstLine="0"/>
              <w:jc w:val="center"/>
              <w:rPr>
                <w:rFonts w:ascii="Times New Roman" w:hAnsi="Times New Roman" w:cs="Times New Roman"/>
                <w:sz w:val="18"/>
                <w:szCs w:val="18"/>
                <w:lang w:bidi="ar-SA"/>
              </w:rPr>
            </w:pPr>
            <w:r w:rsidRPr="00FA27CB">
              <w:rPr>
                <w:rFonts w:ascii="Times New Roman" w:hAnsi="Times New Roman" w:cs="Times New Roman"/>
                <w:sz w:val="18"/>
                <w:szCs w:val="18"/>
                <w:lang w:bidi="ar-SA"/>
              </w:rPr>
              <w:t>Ciclo</w:t>
            </w:r>
          </w:p>
        </w:tc>
        <w:tc>
          <w:tcPr>
            <w:tcW w:w="1515" w:type="dxa"/>
          </w:tcPr>
          <w:p w14:paraId="5AECF22E" w14:textId="77777777" w:rsidR="00BE00E8" w:rsidRPr="00FA27CB" w:rsidRDefault="00BE00E8" w:rsidP="006556C5">
            <w:pPr>
              <w:pStyle w:val="00-ppgaCorpoTexto"/>
              <w:spacing w:line="240" w:lineRule="auto"/>
              <w:ind w:firstLine="0"/>
              <w:jc w:val="center"/>
              <w:rPr>
                <w:rFonts w:ascii="Times New Roman" w:hAnsi="Times New Roman" w:cs="Times New Roman"/>
                <w:sz w:val="18"/>
                <w:szCs w:val="18"/>
                <w:lang w:bidi="ar-SA"/>
              </w:rPr>
            </w:pPr>
            <w:r w:rsidRPr="00FA27CB">
              <w:rPr>
                <w:rFonts w:ascii="Times New Roman" w:hAnsi="Times New Roman" w:cs="Times New Roman"/>
                <w:sz w:val="18"/>
                <w:szCs w:val="18"/>
                <w:lang w:bidi="ar-SA"/>
              </w:rPr>
              <w:t>k (min</w:t>
            </w:r>
            <w:r w:rsidRPr="00FA27CB">
              <w:rPr>
                <w:rFonts w:ascii="Times New Roman" w:hAnsi="Times New Roman" w:cs="Times New Roman"/>
                <w:sz w:val="18"/>
                <w:szCs w:val="18"/>
                <w:vertAlign w:val="superscript"/>
                <w:lang w:bidi="ar-SA"/>
              </w:rPr>
              <w:t>-1</w:t>
            </w:r>
            <w:r w:rsidRPr="00FA27CB">
              <w:rPr>
                <w:rFonts w:ascii="Times New Roman" w:hAnsi="Times New Roman" w:cs="Times New Roman"/>
                <w:sz w:val="18"/>
                <w:szCs w:val="18"/>
                <w:lang w:bidi="ar-SA"/>
              </w:rPr>
              <w:t>)</w:t>
            </w:r>
          </w:p>
        </w:tc>
        <w:tc>
          <w:tcPr>
            <w:tcW w:w="1414" w:type="dxa"/>
          </w:tcPr>
          <w:p w14:paraId="4F13C506" w14:textId="77777777" w:rsidR="00BE00E8" w:rsidRPr="00FA27CB" w:rsidRDefault="00BE00E8" w:rsidP="006556C5">
            <w:pPr>
              <w:pStyle w:val="00-ppgaCorpoTexto"/>
              <w:spacing w:line="240" w:lineRule="auto"/>
              <w:ind w:firstLine="0"/>
              <w:jc w:val="center"/>
              <w:rPr>
                <w:rFonts w:ascii="Times New Roman" w:hAnsi="Times New Roman" w:cs="Times New Roman"/>
                <w:sz w:val="18"/>
                <w:szCs w:val="18"/>
                <w:lang w:bidi="ar-SA"/>
              </w:rPr>
            </w:pPr>
            <w:r w:rsidRPr="00FA27CB">
              <w:rPr>
                <w:rFonts w:ascii="Times New Roman" w:hAnsi="Times New Roman" w:cs="Times New Roman"/>
                <w:sz w:val="18"/>
                <w:szCs w:val="18"/>
                <w:lang w:bidi="ar-SA"/>
              </w:rPr>
              <w:t>R</w:t>
            </w:r>
            <w:r w:rsidRPr="00FA27CB">
              <w:rPr>
                <w:rFonts w:ascii="Times New Roman" w:hAnsi="Times New Roman" w:cs="Times New Roman"/>
                <w:sz w:val="18"/>
                <w:szCs w:val="18"/>
                <w:vertAlign w:val="superscript"/>
                <w:lang w:bidi="ar-SA"/>
              </w:rPr>
              <w:t>2</w:t>
            </w:r>
          </w:p>
        </w:tc>
      </w:tr>
      <w:tr w:rsidR="00BE00E8" w:rsidRPr="00844E8D" w14:paraId="56F7DBFC" w14:textId="77777777" w:rsidTr="00FA27CB">
        <w:trPr>
          <w:trHeight w:val="254"/>
          <w:jc w:val="center"/>
        </w:trPr>
        <w:tc>
          <w:tcPr>
            <w:tcW w:w="905" w:type="dxa"/>
          </w:tcPr>
          <w:p w14:paraId="226C2B09" w14:textId="77777777" w:rsidR="00BE00E8" w:rsidRPr="00FA27CB" w:rsidRDefault="00BE00E8" w:rsidP="006556C5">
            <w:pPr>
              <w:pStyle w:val="00-ppgaCorpoTexto"/>
              <w:spacing w:line="240" w:lineRule="auto"/>
              <w:ind w:firstLine="0"/>
              <w:jc w:val="center"/>
              <w:rPr>
                <w:rFonts w:ascii="Times New Roman" w:hAnsi="Times New Roman" w:cs="Times New Roman"/>
                <w:sz w:val="18"/>
                <w:szCs w:val="18"/>
                <w:lang w:bidi="ar-SA"/>
              </w:rPr>
            </w:pPr>
            <w:r w:rsidRPr="00FA27CB">
              <w:rPr>
                <w:rFonts w:ascii="Times New Roman" w:hAnsi="Times New Roman" w:cs="Times New Roman"/>
                <w:sz w:val="18"/>
                <w:szCs w:val="18"/>
                <w:lang w:bidi="ar-SA"/>
              </w:rPr>
              <w:t>1</w:t>
            </w:r>
          </w:p>
        </w:tc>
        <w:tc>
          <w:tcPr>
            <w:tcW w:w="1515" w:type="dxa"/>
          </w:tcPr>
          <w:p w14:paraId="2ABBBB68" w14:textId="77777777" w:rsidR="00BE00E8" w:rsidRPr="00FA27CB" w:rsidRDefault="00BE00E8" w:rsidP="006556C5">
            <w:pPr>
              <w:pStyle w:val="00-ppgaCorpoTexto"/>
              <w:spacing w:line="240" w:lineRule="auto"/>
              <w:ind w:firstLine="0"/>
              <w:jc w:val="center"/>
              <w:rPr>
                <w:rFonts w:ascii="Times New Roman" w:hAnsi="Times New Roman" w:cs="Times New Roman"/>
                <w:sz w:val="18"/>
                <w:szCs w:val="18"/>
                <w:lang w:bidi="ar-SA"/>
              </w:rPr>
            </w:pPr>
            <w:r w:rsidRPr="00FA27CB">
              <w:rPr>
                <w:rFonts w:ascii="Times New Roman" w:hAnsi="Times New Roman" w:cs="Times New Roman"/>
                <w:sz w:val="18"/>
                <w:szCs w:val="18"/>
                <w:lang w:bidi="ar-SA"/>
              </w:rPr>
              <w:t>0,02835</w:t>
            </w:r>
          </w:p>
        </w:tc>
        <w:tc>
          <w:tcPr>
            <w:tcW w:w="1414" w:type="dxa"/>
          </w:tcPr>
          <w:p w14:paraId="7F115507" w14:textId="77777777" w:rsidR="00BE00E8" w:rsidRPr="00FA27CB" w:rsidRDefault="00BE00E8" w:rsidP="006556C5">
            <w:pPr>
              <w:pStyle w:val="00-ppgaCorpoTexto"/>
              <w:spacing w:line="240" w:lineRule="auto"/>
              <w:ind w:firstLine="0"/>
              <w:jc w:val="center"/>
              <w:rPr>
                <w:rFonts w:ascii="Times New Roman" w:hAnsi="Times New Roman" w:cs="Times New Roman"/>
                <w:sz w:val="18"/>
                <w:szCs w:val="18"/>
                <w:lang w:bidi="ar-SA"/>
              </w:rPr>
            </w:pPr>
            <w:r w:rsidRPr="00FA27CB">
              <w:rPr>
                <w:rFonts w:ascii="Times New Roman" w:hAnsi="Times New Roman" w:cs="Times New Roman"/>
                <w:sz w:val="18"/>
                <w:szCs w:val="18"/>
                <w:lang w:bidi="ar-SA"/>
              </w:rPr>
              <w:t>0,99667</w:t>
            </w:r>
          </w:p>
        </w:tc>
      </w:tr>
      <w:tr w:rsidR="00BE00E8" w:rsidRPr="00844E8D" w14:paraId="447C3E54" w14:textId="77777777" w:rsidTr="00FA27CB">
        <w:trPr>
          <w:trHeight w:val="265"/>
          <w:jc w:val="center"/>
        </w:trPr>
        <w:tc>
          <w:tcPr>
            <w:tcW w:w="905" w:type="dxa"/>
          </w:tcPr>
          <w:p w14:paraId="7DBF48DB" w14:textId="77777777" w:rsidR="00BE00E8" w:rsidRPr="00FA27CB" w:rsidRDefault="00BE00E8" w:rsidP="006556C5">
            <w:pPr>
              <w:pStyle w:val="00-ppgaCorpoTexto"/>
              <w:spacing w:line="240" w:lineRule="auto"/>
              <w:ind w:firstLine="0"/>
              <w:jc w:val="center"/>
              <w:rPr>
                <w:rFonts w:ascii="Times New Roman" w:hAnsi="Times New Roman" w:cs="Times New Roman"/>
                <w:sz w:val="18"/>
                <w:szCs w:val="18"/>
                <w:lang w:bidi="ar-SA"/>
              </w:rPr>
            </w:pPr>
            <w:r w:rsidRPr="00FA27CB">
              <w:rPr>
                <w:rFonts w:ascii="Times New Roman" w:hAnsi="Times New Roman" w:cs="Times New Roman"/>
                <w:sz w:val="18"/>
                <w:szCs w:val="18"/>
                <w:lang w:bidi="ar-SA"/>
              </w:rPr>
              <w:t>2</w:t>
            </w:r>
          </w:p>
        </w:tc>
        <w:tc>
          <w:tcPr>
            <w:tcW w:w="1515" w:type="dxa"/>
          </w:tcPr>
          <w:p w14:paraId="2E5AF27F" w14:textId="77777777" w:rsidR="00BE00E8" w:rsidRPr="00FA27CB" w:rsidRDefault="00BE00E8" w:rsidP="006556C5">
            <w:pPr>
              <w:pStyle w:val="00-ppgaCorpoTexto"/>
              <w:spacing w:line="240" w:lineRule="auto"/>
              <w:ind w:firstLine="0"/>
              <w:jc w:val="center"/>
              <w:rPr>
                <w:rFonts w:ascii="Times New Roman" w:hAnsi="Times New Roman" w:cs="Times New Roman"/>
                <w:sz w:val="18"/>
                <w:szCs w:val="18"/>
                <w:lang w:bidi="ar-SA"/>
              </w:rPr>
            </w:pPr>
            <w:r w:rsidRPr="00FA27CB">
              <w:rPr>
                <w:rFonts w:ascii="Times New Roman" w:hAnsi="Times New Roman" w:cs="Times New Roman"/>
                <w:sz w:val="18"/>
                <w:szCs w:val="18"/>
                <w:lang w:bidi="ar-SA"/>
              </w:rPr>
              <w:t>0,01805</w:t>
            </w:r>
          </w:p>
        </w:tc>
        <w:tc>
          <w:tcPr>
            <w:tcW w:w="1414" w:type="dxa"/>
          </w:tcPr>
          <w:p w14:paraId="7215AC34" w14:textId="77777777" w:rsidR="00BE00E8" w:rsidRPr="00FA27CB" w:rsidRDefault="00BE00E8" w:rsidP="006556C5">
            <w:pPr>
              <w:pStyle w:val="00-ppgaCorpoTexto"/>
              <w:spacing w:line="240" w:lineRule="auto"/>
              <w:ind w:firstLine="0"/>
              <w:jc w:val="center"/>
              <w:rPr>
                <w:rFonts w:ascii="Times New Roman" w:hAnsi="Times New Roman" w:cs="Times New Roman"/>
                <w:sz w:val="18"/>
                <w:szCs w:val="18"/>
                <w:lang w:bidi="ar-SA"/>
              </w:rPr>
            </w:pPr>
            <w:r w:rsidRPr="00FA27CB">
              <w:rPr>
                <w:rFonts w:ascii="Times New Roman" w:hAnsi="Times New Roman" w:cs="Times New Roman"/>
                <w:sz w:val="18"/>
                <w:szCs w:val="18"/>
                <w:lang w:bidi="ar-SA"/>
              </w:rPr>
              <w:t>0,99395</w:t>
            </w:r>
          </w:p>
        </w:tc>
      </w:tr>
      <w:tr w:rsidR="00BE00E8" w:rsidRPr="00844E8D" w14:paraId="3880F357" w14:textId="77777777" w:rsidTr="00FA27CB">
        <w:trPr>
          <w:trHeight w:val="265"/>
          <w:jc w:val="center"/>
        </w:trPr>
        <w:tc>
          <w:tcPr>
            <w:tcW w:w="905" w:type="dxa"/>
          </w:tcPr>
          <w:p w14:paraId="6D6FE4AB" w14:textId="77777777" w:rsidR="00BE00E8" w:rsidRPr="00FA27CB" w:rsidRDefault="00BE00E8" w:rsidP="006556C5">
            <w:pPr>
              <w:pStyle w:val="00-ppgaCorpoTexto"/>
              <w:spacing w:line="240" w:lineRule="auto"/>
              <w:ind w:firstLine="0"/>
              <w:jc w:val="center"/>
              <w:rPr>
                <w:rFonts w:ascii="Times New Roman" w:hAnsi="Times New Roman" w:cs="Times New Roman"/>
                <w:sz w:val="18"/>
                <w:szCs w:val="18"/>
                <w:lang w:bidi="ar-SA"/>
              </w:rPr>
            </w:pPr>
            <w:r w:rsidRPr="00FA27CB">
              <w:rPr>
                <w:rFonts w:ascii="Times New Roman" w:hAnsi="Times New Roman" w:cs="Times New Roman"/>
                <w:sz w:val="18"/>
                <w:szCs w:val="18"/>
                <w:lang w:bidi="ar-SA"/>
              </w:rPr>
              <w:t>3</w:t>
            </w:r>
          </w:p>
        </w:tc>
        <w:tc>
          <w:tcPr>
            <w:tcW w:w="1515" w:type="dxa"/>
          </w:tcPr>
          <w:p w14:paraId="78A47140" w14:textId="77777777" w:rsidR="00BE00E8" w:rsidRPr="00FA27CB" w:rsidRDefault="00BE00E8" w:rsidP="006556C5">
            <w:pPr>
              <w:pStyle w:val="00-ppgaCorpoTexto"/>
              <w:spacing w:line="240" w:lineRule="auto"/>
              <w:ind w:firstLine="0"/>
              <w:jc w:val="center"/>
              <w:rPr>
                <w:rFonts w:ascii="Times New Roman" w:hAnsi="Times New Roman" w:cs="Times New Roman"/>
                <w:sz w:val="18"/>
                <w:szCs w:val="18"/>
                <w:lang w:bidi="ar-SA"/>
              </w:rPr>
            </w:pPr>
            <w:r w:rsidRPr="00FA27CB">
              <w:rPr>
                <w:rFonts w:ascii="Times New Roman" w:hAnsi="Times New Roman" w:cs="Times New Roman"/>
                <w:sz w:val="18"/>
                <w:szCs w:val="18"/>
                <w:lang w:bidi="ar-SA"/>
              </w:rPr>
              <w:t>0,01022</w:t>
            </w:r>
          </w:p>
        </w:tc>
        <w:tc>
          <w:tcPr>
            <w:tcW w:w="1414" w:type="dxa"/>
          </w:tcPr>
          <w:p w14:paraId="57998B46" w14:textId="77777777" w:rsidR="00BE00E8" w:rsidRPr="00FA27CB" w:rsidRDefault="00BE00E8" w:rsidP="006556C5">
            <w:pPr>
              <w:pStyle w:val="00-ppgaCorpoTexto"/>
              <w:spacing w:line="240" w:lineRule="auto"/>
              <w:ind w:firstLine="0"/>
              <w:jc w:val="center"/>
              <w:rPr>
                <w:rFonts w:ascii="Times New Roman" w:hAnsi="Times New Roman" w:cs="Times New Roman"/>
                <w:sz w:val="18"/>
                <w:szCs w:val="18"/>
                <w:lang w:bidi="ar-SA"/>
              </w:rPr>
            </w:pPr>
            <w:r w:rsidRPr="00FA27CB">
              <w:rPr>
                <w:rFonts w:ascii="Times New Roman" w:hAnsi="Times New Roman" w:cs="Times New Roman"/>
                <w:sz w:val="18"/>
                <w:szCs w:val="18"/>
                <w:lang w:bidi="ar-SA"/>
              </w:rPr>
              <w:t>0,99766</w:t>
            </w:r>
          </w:p>
        </w:tc>
      </w:tr>
      <w:tr w:rsidR="00BE00E8" w:rsidRPr="00844E8D" w14:paraId="069F6B34" w14:textId="77777777" w:rsidTr="00FA27CB">
        <w:trPr>
          <w:trHeight w:val="254"/>
          <w:jc w:val="center"/>
        </w:trPr>
        <w:tc>
          <w:tcPr>
            <w:tcW w:w="905" w:type="dxa"/>
          </w:tcPr>
          <w:p w14:paraId="4604348F" w14:textId="77777777" w:rsidR="00BE00E8" w:rsidRPr="00FA27CB" w:rsidRDefault="00BE00E8" w:rsidP="006556C5">
            <w:pPr>
              <w:pStyle w:val="00-ppgaCorpoTexto"/>
              <w:spacing w:line="240" w:lineRule="auto"/>
              <w:ind w:firstLine="0"/>
              <w:jc w:val="center"/>
              <w:rPr>
                <w:rFonts w:ascii="Times New Roman" w:hAnsi="Times New Roman" w:cs="Times New Roman"/>
                <w:sz w:val="18"/>
                <w:szCs w:val="18"/>
                <w:lang w:bidi="ar-SA"/>
              </w:rPr>
            </w:pPr>
            <w:r w:rsidRPr="00FA27CB">
              <w:rPr>
                <w:rFonts w:ascii="Times New Roman" w:hAnsi="Times New Roman" w:cs="Times New Roman"/>
                <w:sz w:val="18"/>
                <w:szCs w:val="18"/>
                <w:lang w:bidi="ar-SA"/>
              </w:rPr>
              <w:t>4</w:t>
            </w:r>
          </w:p>
        </w:tc>
        <w:tc>
          <w:tcPr>
            <w:tcW w:w="1515" w:type="dxa"/>
          </w:tcPr>
          <w:p w14:paraId="2A6137A1" w14:textId="77777777" w:rsidR="00BE00E8" w:rsidRPr="00FA27CB" w:rsidRDefault="00BE00E8" w:rsidP="006556C5">
            <w:pPr>
              <w:pStyle w:val="00-ppgaCorpoTexto"/>
              <w:spacing w:line="240" w:lineRule="auto"/>
              <w:ind w:firstLine="0"/>
              <w:jc w:val="center"/>
              <w:rPr>
                <w:rFonts w:ascii="Times New Roman" w:hAnsi="Times New Roman" w:cs="Times New Roman"/>
                <w:sz w:val="18"/>
                <w:szCs w:val="18"/>
                <w:lang w:bidi="ar-SA"/>
              </w:rPr>
            </w:pPr>
            <w:r w:rsidRPr="00FA27CB">
              <w:rPr>
                <w:rFonts w:ascii="Times New Roman" w:hAnsi="Times New Roman" w:cs="Times New Roman"/>
                <w:sz w:val="18"/>
                <w:szCs w:val="18"/>
                <w:lang w:bidi="ar-SA"/>
              </w:rPr>
              <w:t>0,00962</w:t>
            </w:r>
          </w:p>
        </w:tc>
        <w:tc>
          <w:tcPr>
            <w:tcW w:w="1414" w:type="dxa"/>
          </w:tcPr>
          <w:p w14:paraId="6E9FE19E" w14:textId="77777777" w:rsidR="00BE00E8" w:rsidRPr="00FA27CB" w:rsidRDefault="00BE00E8" w:rsidP="00CA516B">
            <w:pPr>
              <w:pStyle w:val="00-ppgaCorpoTexto"/>
              <w:keepNext/>
              <w:spacing w:line="240" w:lineRule="auto"/>
              <w:ind w:firstLine="0"/>
              <w:jc w:val="center"/>
              <w:rPr>
                <w:rFonts w:ascii="Times New Roman" w:hAnsi="Times New Roman" w:cs="Times New Roman"/>
                <w:sz w:val="18"/>
                <w:szCs w:val="18"/>
                <w:lang w:bidi="ar-SA"/>
              </w:rPr>
            </w:pPr>
            <w:r w:rsidRPr="00FA27CB">
              <w:rPr>
                <w:rFonts w:ascii="Times New Roman" w:hAnsi="Times New Roman" w:cs="Times New Roman"/>
                <w:sz w:val="18"/>
                <w:szCs w:val="18"/>
                <w:lang w:bidi="ar-SA"/>
              </w:rPr>
              <w:t>0,99805</w:t>
            </w:r>
          </w:p>
        </w:tc>
      </w:tr>
    </w:tbl>
    <w:p w14:paraId="6A7CE98E" w14:textId="77777777" w:rsidR="00821AA2" w:rsidRDefault="00821AA2" w:rsidP="003D779E">
      <w:pPr>
        <w:pStyle w:val="00-ppgaCorpoTexto"/>
        <w:spacing w:line="240" w:lineRule="exact"/>
        <w:ind w:firstLine="0"/>
        <w:rPr>
          <w:rFonts w:ascii="Times New Roman" w:hAnsi="Times New Roman" w:cs="Times New Roman"/>
          <w:sz w:val="18"/>
          <w:szCs w:val="18"/>
        </w:rPr>
      </w:pPr>
    </w:p>
    <w:p w14:paraId="6FC8E907" w14:textId="77777777" w:rsidR="00BE00E8" w:rsidRPr="00844E8D" w:rsidRDefault="00BE00E8" w:rsidP="00844E8D">
      <w:pPr>
        <w:pStyle w:val="00-ppgaCorpoTexto"/>
        <w:spacing w:line="240" w:lineRule="exact"/>
        <w:ind w:firstLine="204"/>
        <w:rPr>
          <w:rFonts w:ascii="Times New Roman" w:hAnsi="Times New Roman" w:cs="Times New Roman"/>
          <w:sz w:val="20"/>
          <w:szCs w:val="20"/>
        </w:rPr>
      </w:pPr>
      <w:r w:rsidRPr="00844E8D">
        <w:rPr>
          <w:rFonts w:ascii="Times New Roman" w:hAnsi="Times New Roman" w:cs="Times New Roman"/>
          <w:sz w:val="20"/>
          <w:szCs w:val="20"/>
        </w:rPr>
        <w:t xml:space="preserve">Verifica-se que o modelo cinético de </w:t>
      </w:r>
      <w:proofErr w:type="spellStart"/>
      <w:r w:rsidRPr="00844E8D">
        <w:rPr>
          <w:rFonts w:ascii="Times New Roman" w:hAnsi="Times New Roman" w:cs="Times New Roman"/>
          <w:sz w:val="20"/>
          <w:szCs w:val="20"/>
        </w:rPr>
        <w:t>pseudo-primeira</w:t>
      </w:r>
      <w:proofErr w:type="spellEnd"/>
      <w:r w:rsidRPr="00844E8D">
        <w:rPr>
          <w:rFonts w:ascii="Times New Roman" w:hAnsi="Times New Roman" w:cs="Times New Roman"/>
          <w:sz w:val="20"/>
          <w:szCs w:val="20"/>
        </w:rPr>
        <w:t xml:space="preserve"> ordem se ajustou adequadamente aos dados coletados durante os primeiros 30 min de cada batelada reacional. A constante de velocidade decai de ciclo para ciclo: do 1° para o 2° ciclo, o registro de redução foi de 36,3%; do 2° para o 3°, de 43,4% e do 3° para o 4°, de apenas 5,9%.</w:t>
      </w:r>
    </w:p>
    <w:p w14:paraId="666171A7" w14:textId="51A2B423" w:rsidR="00BE00E8" w:rsidRPr="00844E8D" w:rsidRDefault="000F0516" w:rsidP="00862390">
      <w:pPr>
        <w:pStyle w:val="00-ppgaCorpoTexto"/>
        <w:spacing w:line="240" w:lineRule="exact"/>
        <w:ind w:firstLine="204"/>
        <w:rPr>
          <w:rFonts w:ascii="Times New Roman" w:eastAsia="Times New Roman" w:hAnsi="Times New Roman" w:cs="Times New Roman"/>
          <w:sz w:val="20"/>
          <w:szCs w:val="20"/>
          <w:lang w:eastAsia="pt-BR"/>
        </w:rPr>
      </w:pPr>
      <w:r w:rsidRPr="00844E8D">
        <w:rPr>
          <w:rFonts w:ascii="Times New Roman" w:eastAsia="Times New Roman" w:hAnsi="Times New Roman" w:cs="Times New Roman"/>
          <w:sz w:val="20"/>
          <w:szCs w:val="20"/>
          <w:lang w:eastAsia="pt-BR"/>
        </w:rPr>
        <w:t>Para</w:t>
      </w:r>
      <w:r w:rsidR="00042E6C">
        <w:rPr>
          <w:rFonts w:ascii="Times New Roman" w:eastAsia="Times New Roman" w:hAnsi="Times New Roman" w:cs="Times New Roman"/>
          <w:sz w:val="20"/>
          <w:szCs w:val="20"/>
          <w:lang w:eastAsia="pt-BR"/>
        </w:rPr>
        <w:t xml:space="preserve"> se</w:t>
      </w:r>
      <w:r w:rsidRPr="00844E8D">
        <w:rPr>
          <w:rFonts w:ascii="Times New Roman" w:eastAsia="Times New Roman" w:hAnsi="Times New Roman" w:cs="Times New Roman"/>
          <w:sz w:val="20"/>
          <w:szCs w:val="20"/>
          <w:lang w:eastAsia="pt-BR"/>
        </w:rPr>
        <w:t xml:space="preserve"> verificar a influência de algumas espécies na oxidação fotocatalítica de </w:t>
      </w:r>
      <w:proofErr w:type="gramStart"/>
      <w:r w:rsidRPr="00844E8D">
        <w:rPr>
          <w:rFonts w:ascii="Times New Roman" w:eastAsia="Times New Roman" w:hAnsi="Times New Roman" w:cs="Times New Roman"/>
          <w:sz w:val="20"/>
          <w:szCs w:val="20"/>
          <w:lang w:eastAsia="pt-BR"/>
        </w:rPr>
        <w:t>As(</w:t>
      </w:r>
      <w:proofErr w:type="gramEnd"/>
      <w:r w:rsidRPr="00844E8D">
        <w:rPr>
          <w:rFonts w:ascii="Times New Roman" w:eastAsia="Times New Roman" w:hAnsi="Times New Roman" w:cs="Times New Roman"/>
          <w:sz w:val="20"/>
          <w:szCs w:val="20"/>
          <w:lang w:eastAsia="pt-BR"/>
        </w:rPr>
        <w:t xml:space="preserve">III) a As(V), testes fotocatalíticos foram conduzidos na presença de </w:t>
      </w:r>
      <w:proofErr w:type="spellStart"/>
      <w:r w:rsidR="005C2487" w:rsidRPr="00E4664C">
        <w:rPr>
          <w:rFonts w:ascii="Times New Roman" w:eastAsia="Times New Roman" w:hAnsi="Times New Roman" w:cs="Times New Roman"/>
          <w:i/>
          <w:sz w:val="20"/>
          <w:szCs w:val="20"/>
          <w:lang w:eastAsia="pt-BR"/>
        </w:rPr>
        <w:t>scavengers</w:t>
      </w:r>
      <w:proofErr w:type="spellEnd"/>
      <w:r w:rsidRPr="00844E8D">
        <w:rPr>
          <w:rFonts w:ascii="Times New Roman" w:eastAsia="Times New Roman" w:hAnsi="Times New Roman" w:cs="Times New Roman"/>
          <w:sz w:val="20"/>
          <w:szCs w:val="20"/>
          <w:lang w:eastAsia="pt-BR"/>
        </w:rPr>
        <w:t>. Foram utilizados sequestradores de radica</w:t>
      </w:r>
      <w:r w:rsidR="005C2487">
        <w:rPr>
          <w:rFonts w:ascii="Times New Roman" w:eastAsia="Times New Roman" w:hAnsi="Times New Roman" w:cs="Times New Roman"/>
          <w:sz w:val="20"/>
          <w:szCs w:val="20"/>
          <w:lang w:eastAsia="pt-BR"/>
        </w:rPr>
        <w:t>is</w:t>
      </w:r>
      <w:r w:rsidRPr="00844E8D">
        <w:rPr>
          <w:rFonts w:ascii="Times New Roman" w:eastAsia="Times New Roman" w:hAnsi="Times New Roman" w:cs="Times New Roman"/>
          <w:sz w:val="20"/>
          <w:szCs w:val="20"/>
          <w:lang w:eastAsia="pt-BR"/>
        </w:rPr>
        <w:t xml:space="preserve"> superóxido (</w:t>
      </w:r>
      <w:r w:rsidR="005C2487">
        <w:rPr>
          <w:rFonts w:ascii="Times New Roman" w:eastAsia="Times New Roman" w:hAnsi="Times New Roman" w:cs="Times New Roman"/>
          <w:sz w:val="20"/>
          <w:szCs w:val="20"/>
          <w:lang w:eastAsia="pt-BR"/>
        </w:rPr>
        <w:t>1,4-</w:t>
      </w:r>
      <w:r w:rsidRPr="00844E8D">
        <w:rPr>
          <w:rFonts w:ascii="Times New Roman" w:eastAsia="Times New Roman" w:hAnsi="Times New Roman" w:cs="Times New Roman"/>
          <w:sz w:val="20"/>
          <w:szCs w:val="20"/>
          <w:lang w:eastAsia="pt-BR"/>
        </w:rPr>
        <w:t>benzoquinona), radica</w:t>
      </w:r>
      <w:r w:rsidR="005C2487">
        <w:rPr>
          <w:rFonts w:ascii="Times New Roman" w:eastAsia="Times New Roman" w:hAnsi="Times New Roman" w:cs="Times New Roman"/>
          <w:sz w:val="20"/>
          <w:szCs w:val="20"/>
          <w:lang w:eastAsia="pt-BR"/>
        </w:rPr>
        <w:t>is</w:t>
      </w:r>
      <w:r w:rsidRPr="00844E8D">
        <w:rPr>
          <w:rFonts w:ascii="Times New Roman" w:eastAsia="Times New Roman" w:hAnsi="Times New Roman" w:cs="Times New Roman"/>
          <w:sz w:val="20"/>
          <w:szCs w:val="20"/>
          <w:lang w:eastAsia="pt-BR"/>
        </w:rPr>
        <w:t xml:space="preserve"> hidroxila (</w:t>
      </w:r>
      <w:proofErr w:type="spellStart"/>
      <w:r w:rsidRPr="00844E8D">
        <w:rPr>
          <w:rFonts w:ascii="Times New Roman" w:eastAsia="Times New Roman" w:hAnsi="Times New Roman" w:cs="Times New Roman"/>
          <w:sz w:val="20"/>
          <w:szCs w:val="20"/>
          <w:lang w:eastAsia="pt-BR"/>
        </w:rPr>
        <w:t>isopropanol</w:t>
      </w:r>
      <w:proofErr w:type="spellEnd"/>
      <w:r w:rsidRPr="00844E8D">
        <w:rPr>
          <w:rFonts w:ascii="Times New Roman" w:eastAsia="Times New Roman" w:hAnsi="Times New Roman" w:cs="Times New Roman"/>
          <w:sz w:val="20"/>
          <w:szCs w:val="20"/>
          <w:lang w:eastAsia="pt-BR"/>
        </w:rPr>
        <w:t xml:space="preserve">) e </w:t>
      </w:r>
      <w:r w:rsidR="005C2487">
        <w:rPr>
          <w:rFonts w:ascii="Times New Roman" w:eastAsia="Times New Roman" w:hAnsi="Times New Roman" w:cs="Times New Roman"/>
          <w:sz w:val="20"/>
          <w:szCs w:val="20"/>
          <w:lang w:eastAsia="pt-BR"/>
        </w:rPr>
        <w:t>lacunas</w:t>
      </w:r>
      <w:r w:rsidR="005C2487" w:rsidRPr="00844E8D">
        <w:rPr>
          <w:rFonts w:ascii="Times New Roman" w:eastAsia="Times New Roman" w:hAnsi="Times New Roman" w:cs="Times New Roman"/>
          <w:sz w:val="20"/>
          <w:szCs w:val="20"/>
          <w:lang w:eastAsia="pt-BR"/>
        </w:rPr>
        <w:t xml:space="preserve"> </w:t>
      </w:r>
      <w:r w:rsidRPr="00844E8D">
        <w:rPr>
          <w:rFonts w:ascii="Times New Roman" w:eastAsia="Times New Roman" w:hAnsi="Times New Roman" w:cs="Times New Roman"/>
          <w:sz w:val="20"/>
          <w:szCs w:val="20"/>
          <w:lang w:eastAsia="pt-BR"/>
        </w:rPr>
        <w:t>h</w:t>
      </w:r>
      <w:r w:rsidRPr="00FA27CB">
        <w:rPr>
          <w:rFonts w:ascii="Times New Roman" w:eastAsia="Times New Roman" w:hAnsi="Times New Roman" w:cs="Times New Roman"/>
          <w:sz w:val="20"/>
          <w:szCs w:val="20"/>
          <w:vertAlign w:val="superscript"/>
          <w:lang w:eastAsia="pt-BR"/>
        </w:rPr>
        <w:t>+</w:t>
      </w:r>
      <w:r w:rsidRPr="00844E8D">
        <w:rPr>
          <w:rFonts w:ascii="Times New Roman" w:eastAsia="Times New Roman" w:hAnsi="Times New Roman" w:cs="Times New Roman"/>
          <w:sz w:val="20"/>
          <w:szCs w:val="20"/>
          <w:lang w:eastAsia="pt-BR"/>
        </w:rPr>
        <w:t xml:space="preserve"> (oxalato de amônio). </w:t>
      </w:r>
      <w:r w:rsidR="00F65F94" w:rsidRPr="00844E8D">
        <w:rPr>
          <w:rFonts w:ascii="Times New Roman" w:eastAsia="Times New Roman" w:hAnsi="Times New Roman" w:cs="Times New Roman"/>
          <w:sz w:val="20"/>
          <w:szCs w:val="20"/>
          <w:lang w:eastAsia="pt-BR"/>
        </w:rPr>
        <w:t xml:space="preserve">A Figura </w:t>
      </w:r>
      <w:r w:rsidR="00862390">
        <w:rPr>
          <w:rFonts w:ascii="Times New Roman" w:eastAsia="Times New Roman" w:hAnsi="Times New Roman" w:cs="Times New Roman"/>
          <w:sz w:val="20"/>
          <w:szCs w:val="20"/>
          <w:lang w:eastAsia="pt-BR"/>
        </w:rPr>
        <w:t>8</w:t>
      </w:r>
      <w:r w:rsidR="00F65F94" w:rsidRPr="00844E8D">
        <w:rPr>
          <w:rFonts w:ascii="Times New Roman" w:eastAsia="Times New Roman" w:hAnsi="Times New Roman" w:cs="Times New Roman"/>
          <w:sz w:val="20"/>
          <w:szCs w:val="20"/>
          <w:lang w:eastAsia="pt-BR"/>
        </w:rPr>
        <w:t xml:space="preserve">(a) revela que as espécies químicas que possivelmente mais influenciam a reação são </w:t>
      </w:r>
      <w:r w:rsidR="005C2487">
        <w:rPr>
          <w:rFonts w:ascii="Times New Roman" w:eastAsia="Times New Roman" w:hAnsi="Times New Roman" w:cs="Times New Roman"/>
          <w:sz w:val="20"/>
          <w:szCs w:val="20"/>
          <w:lang w:eastAsia="pt-BR"/>
        </w:rPr>
        <w:t>as lacunas</w:t>
      </w:r>
      <w:r w:rsidR="00F65F94" w:rsidRPr="00844E8D">
        <w:rPr>
          <w:rFonts w:ascii="Times New Roman" w:eastAsia="Times New Roman" w:hAnsi="Times New Roman" w:cs="Times New Roman"/>
          <w:sz w:val="20"/>
          <w:szCs w:val="20"/>
          <w:lang w:eastAsia="pt-BR"/>
        </w:rPr>
        <w:t xml:space="preserve"> positiv</w:t>
      </w:r>
      <w:r w:rsidR="005C2487">
        <w:rPr>
          <w:rFonts w:ascii="Times New Roman" w:eastAsia="Times New Roman" w:hAnsi="Times New Roman" w:cs="Times New Roman"/>
          <w:sz w:val="20"/>
          <w:szCs w:val="20"/>
          <w:lang w:eastAsia="pt-BR"/>
        </w:rPr>
        <w:t>a</w:t>
      </w:r>
      <w:r w:rsidR="00F65F94" w:rsidRPr="00844E8D">
        <w:rPr>
          <w:rFonts w:ascii="Times New Roman" w:eastAsia="Times New Roman" w:hAnsi="Times New Roman" w:cs="Times New Roman"/>
          <w:sz w:val="20"/>
          <w:szCs w:val="20"/>
          <w:lang w:eastAsia="pt-BR"/>
        </w:rPr>
        <w:t>s (h</w:t>
      </w:r>
      <w:r w:rsidR="00F65F94" w:rsidRPr="00E4664C">
        <w:rPr>
          <w:rFonts w:ascii="Times New Roman" w:eastAsia="Times New Roman" w:hAnsi="Times New Roman" w:cs="Times New Roman"/>
          <w:sz w:val="20"/>
          <w:szCs w:val="20"/>
          <w:vertAlign w:val="superscript"/>
          <w:lang w:eastAsia="pt-BR"/>
        </w:rPr>
        <w:t>+</w:t>
      </w:r>
      <w:r w:rsidR="00F65F94" w:rsidRPr="00844E8D">
        <w:rPr>
          <w:rFonts w:ascii="Times New Roman" w:eastAsia="Times New Roman" w:hAnsi="Times New Roman" w:cs="Times New Roman"/>
          <w:sz w:val="20"/>
          <w:szCs w:val="20"/>
          <w:lang w:eastAsia="pt-BR"/>
        </w:rPr>
        <w:t xml:space="preserve">) </w:t>
      </w:r>
      <w:r w:rsidR="005C2487">
        <w:rPr>
          <w:rFonts w:ascii="Times New Roman" w:eastAsia="Times New Roman" w:hAnsi="Times New Roman" w:cs="Times New Roman"/>
          <w:sz w:val="20"/>
          <w:szCs w:val="20"/>
          <w:lang w:eastAsia="pt-BR"/>
        </w:rPr>
        <w:t>d</w:t>
      </w:r>
      <w:r w:rsidR="00F65F94" w:rsidRPr="00844E8D">
        <w:rPr>
          <w:rFonts w:ascii="Times New Roman" w:eastAsia="Times New Roman" w:hAnsi="Times New Roman" w:cs="Times New Roman"/>
          <w:sz w:val="20"/>
          <w:szCs w:val="20"/>
          <w:lang w:eastAsia="pt-BR"/>
        </w:rPr>
        <w:t>a banda de valência</w:t>
      </w:r>
      <w:r w:rsidR="005C2487">
        <w:rPr>
          <w:rFonts w:ascii="Times New Roman" w:eastAsia="Times New Roman" w:hAnsi="Times New Roman" w:cs="Times New Roman"/>
          <w:sz w:val="20"/>
          <w:szCs w:val="20"/>
          <w:lang w:eastAsia="pt-BR"/>
        </w:rPr>
        <w:t xml:space="preserve"> do fotocatalisador</w:t>
      </w:r>
      <w:r w:rsidR="00F65F94" w:rsidRPr="00844E8D">
        <w:rPr>
          <w:rFonts w:ascii="Times New Roman" w:eastAsia="Times New Roman" w:hAnsi="Times New Roman" w:cs="Times New Roman"/>
          <w:sz w:val="20"/>
          <w:szCs w:val="20"/>
          <w:lang w:eastAsia="pt-BR"/>
        </w:rPr>
        <w:t xml:space="preserve">, responsáveis pela oxidação do </w:t>
      </w:r>
      <w:proofErr w:type="gramStart"/>
      <w:r w:rsidR="005C2487">
        <w:rPr>
          <w:rFonts w:ascii="Times New Roman" w:eastAsia="Times New Roman" w:hAnsi="Times New Roman" w:cs="Times New Roman"/>
          <w:sz w:val="20"/>
          <w:szCs w:val="20"/>
          <w:lang w:eastAsia="pt-BR"/>
        </w:rPr>
        <w:t>As(</w:t>
      </w:r>
      <w:proofErr w:type="gramEnd"/>
      <w:r w:rsidR="005C2487">
        <w:rPr>
          <w:rFonts w:ascii="Times New Roman" w:eastAsia="Times New Roman" w:hAnsi="Times New Roman" w:cs="Times New Roman"/>
          <w:sz w:val="20"/>
          <w:szCs w:val="20"/>
          <w:lang w:eastAsia="pt-BR"/>
        </w:rPr>
        <w:t>III)</w:t>
      </w:r>
      <w:r w:rsidR="005C2487" w:rsidRPr="00844E8D">
        <w:rPr>
          <w:rFonts w:ascii="Times New Roman" w:eastAsia="Times New Roman" w:hAnsi="Times New Roman" w:cs="Times New Roman"/>
          <w:sz w:val="20"/>
          <w:szCs w:val="20"/>
          <w:lang w:eastAsia="pt-BR"/>
        </w:rPr>
        <w:t xml:space="preserve"> </w:t>
      </w:r>
      <w:r w:rsidR="00F65F94" w:rsidRPr="00844E8D">
        <w:rPr>
          <w:rFonts w:ascii="Times New Roman" w:eastAsia="Times New Roman" w:hAnsi="Times New Roman" w:cs="Times New Roman"/>
          <w:sz w:val="20"/>
          <w:szCs w:val="20"/>
          <w:lang w:eastAsia="pt-BR"/>
        </w:rPr>
        <w:t xml:space="preserve">a </w:t>
      </w:r>
      <w:r w:rsidR="005C2487">
        <w:rPr>
          <w:rFonts w:ascii="Times New Roman" w:eastAsia="Times New Roman" w:hAnsi="Times New Roman" w:cs="Times New Roman"/>
          <w:sz w:val="20"/>
          <w:szCs w:val="20"/>
          <w:lang w:eastAsia="pt-BR"/>
        </w:rPr>
        <w:t>As(V)</w:t>
      </w:r>
      <w:r w:rsidR="00F65F94" w:rsidRPr="00844E8D">
        <w:rPr>
          <w:rFonts w:ascii="Times New Roman" w:eastAsia="Times New Roman" w:hAnsi="Times New Roman" w:cs="Times New Roman"/>
          <w:sz w:val="20"/>
          <w:szCs w:val="20"/>
          <w:lang w:eastAsia="pt-BR"/>
        </w:rPr>
        <w:t>.</w:t>
      </w:r>
      <w:r w:rsidR="00F65F94">
        <w:rPr>
          <w:rFonts w:ascii="Times New Roman" w:eastAsia="Times New Roman" w:hAnsi="Times New Roman" w:cs="Times New Roman"/>
          <w:sz w:val="20"/>
          <w:szCs w:val="20"/>
          <w:lang w:eastAsia="pt-BR"/>
        </w:rPr>
        <w:t xml:space="preserve"> </w:t>
      </w:r>
      <w:r w:rsidR="00F65F94" w:rsidRPr="00844E8D">
        <w:rPr>
          <w:rFonts w:ascii="Times New Roman" w:eastAsia="Times New Roman" w:hAnsi="Times New Roman" w:cs="Times New Roman"/>
          <w:sz w:val="20"/>
          <w:szCs w:val="20"/>
          <w:lang w:eastAsia="pt-BR"/>
        </w:rPr>
        <w:t xml:space="preserve">Na Figura </w:t>
      </w:r>
      <w:r w:rsidR="00862390">
        <w:rPr>
          <w:rFonts w:ascii="Times New Roman" w:eastAsia="Times New Roman" w:hAnsi="Times New Roman" w:cs="Times New Roman"/>
          <w:sz w:val="20"/>
          <w:szCs w:val="20"/>
          <w:lang w:eastAsia="pt-BR"/>
        </w:rPr>
        <w:t>8</w:t>
      </w:r>
      <w:r w:rsidR="00F65F94" w:rsidRPr="00844E8D">
        <w:rPr>
          <w:rFonts w:ascii="Times New Roman" w:eastAsia="Times New Roman" w:hAnsi="Times New Roman" w:cs="Times New Roman"/>
          <w:sz w:val="20"/>
          <w:szCs w:val="20"/>
          <w:lang w:eastAsia="pt-BR"/>
        </w:rPr>
        <w:t xml:space="preserve">(b), é apresentada a modelagem cinética </w:t>
      </w:r>
      <w:r w:rsidR="00F65F94" w:rsidRPr="00844E8D">
        <w:rPr>
          <w:rFonts w:ascii="Times New Roman" w:eastAsia="Times New Roman" w:hAnsi="Times New Roman" w:cs="Times New Roman"/>
          <w:sz w:val="20"/>
          <w:szCs w:val="20"/>
          <w:lang w:eastAsia="pt-BR"/>
        </w:rPr>
        <w:lastRenderedPageBreak/>
        <w:t xml:space="preserve">dos dados obtidos nos ensaios fotocatalíticos pelo modelo de </w:t>
      </w:r>
      <w:proofErr w:type="spellStart"/>
      <w:r w:rsidR="00F65F94" w:rsidRPr="00844E8D">
        <w:rPr>
          <w:rFonts w:ascii="Times New Roman" w:eastAsia="Times New Roman" w:hAnsi="Times New Roman" w:cs="Times New Roman"/>
          <w:sz w:val="20"/>
          <w:szCs w:val="20"/>
          <w:lang w:eastAsia="pt-BR"/>
        </w:rPr>
        <w:t>pseudo</w:t>
      </w:r>
      <w:r w:rsidR="005C2487">
        <w:rPr>
          <w:rFonts w:ascii="Times New Roman" w:eastAsia="Times New Roman" w:hAnsi="Times New Roman" w:cs="Times New Roman"/>
          <w:sz w:val="20"/>
          <w:szCs w:val="20"/>
          <w:lang w:eastAsia="pt-BR"/>
        </w:rPr>
        <w:t>-</w:t>
      </w:r>
      <w:r w:rsidR="00F65F94" w:rsidRPr="00844E8D">
        <w:rPr>
          <w:rFonts w:ascii="Times New Roman" w:eastAsia="Times New Roman" w:hAnsi="Times New Roman" w:cs="Times New Roman"/>
          <w:sz w:val="20"/>
          <w:szCs w:val="20"/>
          <w:lang w:eastAsia="pt-BR"/>
        </w:rPr>
        <w:t>primeira</w:t>
      </w:r>
      <w:proofErr w:type="spellEnd"/>
      <w:r w:rsidR="00F65F94" w:rsidRPr="00844E8D">
        <w:rPr>
          <w:rFonts w:ascii="Times New Roman" w:eastAsia="Times New Roman" w:hAnsi="Times New Roman" w:cs="Times New Roman"/>
          <w:sz w:val="20"/>
          <w:szCs w:val="20"/>
          <w:lang w:eastAsia="pt-BR"/>
        </w:rPr>
        <w:t xml:space="preserve"> ordem.</w:t>
      </w:r>
      <w:r w:rsidR="00F65F94">
        <w:rPr>
          <w:rFonts w:ascii="Times New Roman" w:eastAsia="Times New Roman" w:hAnsi="Times New Roman" w:cs="Times New Roman"/>
          <w:sz w:val="20"/>
          <w:szCs w:val="20"/>
          <w:lang w:eastAsia="pt-BR"/>
        </w:rPr>
        <w:t xml:space="preserve"> </w:t>
      </w:r>
      <w:r w:rsidR="00F65F94" w:rsidRPr="00844E8D">
        <w:rPr>
          <w:rFonts w:ascii="Times New Roman" w:eastAsia="Times New Roman" w:hAnsi="Times New Roman" w:cs="Times New Roman"/>
          <w:sz w:val="20"/>
          <w:szCs w:val="20"/>
          <w:lang w:eastAsia="pt-BR"/>
        </w:rPr>
        <w:t>Pode-se observar que o modelo se ajustou bem aos dados e que, de fato, a reação conduzida na presença d</w:t>
      </w:r>
      <w:r w:rsidR="005207B5">
        <w:rPr>
          <w:rFonts w:ascii="Times New Roman" w:eastAsia="Times New Roman" w:hAnsi="Times New Roman" w:cs="Times New Roman"/>
          <w:sz w:val="20"/>
          <w:szCs w:val="20"/>
          <w:lang w:eastAsia="pt-BR"/>
        </w:rPr>
        <w:t>e</w:t>
      </w:r>
      <w:r w:rsidR="00F65F94" w:rsidRPr="00844E8D">
        <w:rPr>
          <w:rFonts w:ascii="Times New Roman" w:eastAsia="Times New Roman" w:hAnsi="Times New Roman" w:cs="Times New Roman"/>
          <w:sz w:val="20"/>
          <w:szCs w:val="20"/>
          <w:lang w:eastAsia="pt-BR"/>
        </w:rPr>
        <w:t xml:space="preserve"> oxalato de amônio, </w:t>
      </w:r>
      <w:r w:rsidR="005C2487">
        <w:rPr>
          <w:rFonts w:ascii="Times New Roman" w:eastAsia="Times New Roman" w:hAnsi="Times New Roman" w:cs="Times New Roman"/>
          <w:sz w:val="20"/>
          <w:szCs w:val="20"/>
          <w:lang w:eastAsia="pt-BR"/>
        </w:rPr>
        <w:t xml:space="preserve">agente </w:t>
      </w:r>
      <w:proofErr w:type="spellStart"/>
      <w:r w:rsidR="00F65F94" w:rsidRPr="00E4664C">
        <w:rPr>
          <w:rFonts w:ascii="Times New Roman" w:eastAsia="Times New Roman" w:hAnsi="Times New Roman" w:cs="Times New Roman"/>
          <w:i/>
          <w:sz w:val="20"/>
          <w:szCs w:val="20"/>
          <w:lang w:eastAsia="pt-BR"/>
        </w:rPr>
        <w:t>scavenger</w:t>
      </w:r>
      <w:proofErr w:type="spellEnd"/>
      <w:r w:rsidR="00F65F94" w:rsidRPr="00844E8D">
        <w:rPr>
          <w:rFonts w:ascii="Times New Roman" w:eastAsia="Times New Roman" w:hAnsi="Times New Roman" w:cs="Times New Roman"/>
          <w:sz w:val="20"/>
          <w:szCs w:val="20"/>
          <w:lang w:eastAsia="pt-BR"/>
        </w:rPr>
        <w:t xml:space="preserve"> d</w:t>
      </w:r>
      <w:r w:rsidR="005C2487">
        <w:rPr>
          <w:rFonts w:ascii="Times New Roman" w:eastAsia="Times New Roman" w:hAnsi="Times New Roman" w:cs="Times New Roman"/>
          <w:sz w:val="20"/>
          <w:szCs w:val="20"/>
          <w:lang w:eastAsia="pt-BR"/>
        </w:rPr>
        <w:t>a</w:t>
      </w:r>
      <w:r w:rsidR="00F65F94" w:rsidRPr="00844E8D">
        <w:rPr>
          <w:rFonts w:ascii="Times New Roman" w:eastAsia="Times New Roman" w:hAnsi="Times New Roman" w:cs="Times New Roman"/>
          <w:sz w:val="20"/>
          <w:szCs w:val="20"/>
          <w:lang w:eastAsia="pt-BR"/>
        </w:rPr>
        <w:t xml:space="preserve">s </w:t>
      </w:r>
      <w:r w:rsidR="005207B5">
        <w:rPr>
          <w:rFonts w:ascii="Times New Roman" w:eastAsia="Times New Roman" w:hAnsi="Times New Roman" w:cs="Times New Roman"/>
          <w:sz w:val="20"/>
          <w:szCs w:val="20"/>
          <w:lang w:eastAsia="pt-BR"/>
        </w:rPr>
        <w:t>lacunas</w:t>
      </w:r>
      <w:r w:rsidR="005207B5" w:rsidRPr="00844E8D">
        <w:rPr>
          <w:rFonts w:ascii="Times New Roman" w:eastAsia="Times New Roman" w:hAnsi="Times New Roman" w:cs="Times New Roman"/>
          <w:sz w:val="20"/>
          <w:szCs w:val="20"/>
          <w:lang w:eastAsia="pt-BR"/>
        </w:rPr>
        <w:t xml:space="preserve"> </w:t>
      </w:r>
      <w:r w:rsidR="00F65F94" w:rsidRPr="00844E8D">
        <w:rPr>
          <w:rFonts w:ascii="Times New Roman" w:eastAsia="Times New Roman" w:hAnsi="Times New Roman" w:cs="Times New Roman"/>
          <w:sz w:val="20"/>
          <w:szCs w:val="20"/>
          <w:lang w:eastAsia="pt-BR"/>
        </w:rPr>
        <w:t>h</w:t>
      </w:r>
      <w:r w:rsidR="00F65F94" w:rsidRPr="00FA27CB">
        <w:rPr>
          <w:rFonts w:ascii="Times New Roman" w:eastAsia="Times New Roman" w:hAnsi="Times New Roman" w:cs="Times New Roman"/>
          <w:sz w:val="20"/>
          <w:szCs w:val="20"/>
          <w:vertAlign w:val="superscript"/>
          <w:lang w:eastAsia="pt-BR"/>
        </w:rPr>
        <w:t>+</w:t>
      </w:r>
      <w:r w:rsidR="00F65F94" w:rsidRPr="00844E8D">
        <w:rPr>
          <w:rFonts w:ascii="Times New Roman" w:eastAsia="Times New Roman" w:hAnsi="Times New Roman" w:cs="Times New Roman"/>
          <w:sz w:val="20"/>
          <w:szCs w:val="20"/>
          <w:lang w:eastAsia="pt-BR"/>
        </w:rPr>
        <w:t xml:space="preserve">, foi a que apresentou a menor constante de velocidade de reação (Tabela </w:t>
      </w:r>
      <w:r w:rsidR="00CA516B">
        <w:rPr>
          <w:rFonts w:ascii="Times New Roman" w:eastAsia="Times New Roman" w:hAnsi="Times New Roman" w:cs="Times New Roman"/>
          <w:sz w:val="20"/>
          <w:szCs w:val="20"/>
          <w:lang w:eastAsia="pt-BR"/>
        </w:rPr>
        <w:t>2</w:t>
      </w:r>
      <w:r w:rsidR="00862390">
        <w:rPr>
          <w:rFonts w:ascii="Times New Roman" w:eastAsia="Times New Roman" w:hAnsi="Times New Roman" w:cs="Times New Roman"/>
          <w:sz w:val="20"/>
          <w:szCs w:val="20"/>
          <w:lang w:eastAsia="pt-BR"/>
        </w:rPr>
        <w:t>).</w:t>
      </w:r>
    </w:p>
    <w:p w14:paraId="0FE64C1D" w14:textId="31152FB0" w:rsidR="00CA516B" w:rsidRDefault="003D779E" w:rsidP="00CA516B">
      <w:pPr>
        <w:keepNext/>
        <w:spacing w:after="0" w:line="240" w:lineRule="auto"/>
        <w:jc w:val="center"/>
      </w:pPr>
      <w:r>
        <w:rPr>
          <w:noProof/>
          <w:sz w:val="16"/>
          <w:szCs w:val="16"/>
          <w:lang w:eastAsia="pt-BR"/>
        </w:rPr>
        <mc:AlternateContent>
          <mc:Choice Requires="wps">
            <w:drawing>
              <wp:anchor distT="0" distB="0" distL="114300" distR="114300" simplePos="0" relativeHeight="251677695" behindDoc="0" locked="0" layoutInCell="1" allowOverlap="1" wp14:anchorId="14D34476" wp14:editId="7CA9144F">
                <wp:simplePos x="0" y="0"/>
                <wp:positionH relativeFrom="column">
                  <wp:posOffset>525780</wp:posOffset>
                </wp:positionH>
                <wp:positionV relativeFrom="paragraph">
                  <wp:posOffset>1271905</wp:posOffset>
                </wp:positionV>
                <wp:extent cx="914400" cy="219075"/>
                <wp:effectExtent l="0" t="0" r="0" b="0"/>
                <wp:wrapNone/>
                <wp:docPr id="25" name="Caixa de Texto 25"/>
                <wp:cNvGraphicFramePr/>
                <a:graphic xmlns:a="http://schemas.openxmlformats.org/drawingml/2006/main">
                  <a:graphicData uri="http://schemas.microsoft.com/office/word/2010/wordprocessingShape">
                    <wps:wsp>
                      <wps:cNvSpPr txBox="1"/>
                      <wps:spPr>
                        <a:xfrm>
                          <a:off x="0" y="0"/>
                          <a:ext cx="914400" cy="219075"/>
                        </a:xfrm>
                        <a:prstGeom prst="rect">
                          <a:avLst/>
                        </a:prstGeom>
                        <a:noFill/>
                        <a:ln w="6350">
                          <a:noFill/>
                        </a:ln>
                      </wps:spPr>
                      <wps:txbx>
                        <w:txbxContent>
                          <w:p w14:paraId="21E104A3" w14:textId="11E33313" w:rsidR="003D779E" w:rsidRPr="003D779E" w:rsidRDefault="003D779E" w:rsidP="003D779E">
                            <w:pPr>
                              <w:rPr>
                                <w:rFonts w:ascii="Times New Roman" w:hAnsi="Times New Roman" w:cs="Times New Roman"/>
                                <w:sz w:val="16"/>
                                <w:szCs w:val="16"/>
                              </w:rPr>
                            </w:pPr>
                            <w:r>
                              <w:rPr>
                                <w:rFonts w:ascii="Times New Roman" w:hAnsi="Times New Roman" w:cs="Times New Roman"/>
                                <w:sz w:val="16"/>
                                <w:szCs w:val="16"/>
                              </w:rPr>
                              <w:t>b</w:t>
                            </w:r>
                            <w:r w:rsidRPr="003D779E">
                              <w:rPr>
                                <w:rFonts w:ascii="Times New Roman" w:hAnsi="Times New Roman" w:cs="Times New Roman"/>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D34476" id="Caixa de Texto 25" o:spid="_x0000_s1034" type="#_x0000_t202" style="position:absolute;left:0;text-align:left;margin-left:41.4pt;margin-top:100.15pt;width:1in;height:17.25pt;z-index:251677695;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" filled="f" stroked="f" strokeweight=".5pt">
                <v:textbox>
                  <w:txbxContent>
                    <w:p w14:paraId="21E104A3" w14:textId="11E33313" w:rsidR="003D779E" w:rsidRPr="003D779E" w:rsidRDefault="003D779E" w:rsidP="003D779E">
                      <w:pPr>
                        <w:rPr>
                          <w:rFonts w:ascii="Times New Roman" w:hAnsi="Times New Roman" w:cs="Times New Roman"/>
                          <w:sz w:val="16"/>
                          <w:szCs w:val="16"/>
                        </w:rPr>
                      </w:pPr>
                      <w:r>
                        <w:rPr>
                          <w:rFonts w:ascii="Times New Roman" w:hAnsi="Times New Roman" w:cs="Times New Roman"/>
                          <w:sz w:val="16"/>
                          <w:szCs w:val="16"/>
                        </w:rPr>
                        <w:t>b</w:t>
                      </w:r>
                      <w:r w:rsidRPr="003D779E">
                        <w:rPr>
                          <w:rFonts w:ascii="Times New Roman" w:hAnsi="Times New Roman" w:cs="Times New Roman"/>
                          <w:sz w:val="16"/>
                          <w:szCs w:val="16"/>
                        </w:rPr>
                        <w:t>)</w:t>
                      </w:r>
                    </w:p>
                  </w:txbxContent>
                </v:textbox>
              </v:shape>
            </w:pict>
          </mc:Fallback>
        </mc:AlternateContent>
      </w:r>
      <w:r>
        <w:rPr>
          <w:noProof/>
          <w:sz w:val="16"/>
          <w:szCs w:val="16"/>
          <w:lang w:eastAsia="pt-BR"/>
        </w:rPr>
        <mc:AlternateContent>
          <mc:Choice Requires="wps">
            <w:drawing>
              <wp:anchor distT="0" distB="0" distL="114300" distR="114300" simplePos="0" relativeHeight="251675647" behindDoc="0" locked="0" layoutInCell="1" allowOverlap="1" wp14:anchorId="21FCBC16" wp14:editId="43E28B0A">
                <wp:simplePos x="0" y="0"/>
                <wp:positionH relativeFrom="column">
                  <wp:posOffset>544830</wp:posOffset>
                </wp:positionH>
                <wp:positionV relativeFrom="paragraph">
                  <wp:posOffset>15240</wp:posOffset>
                </wp:positionV>
                <wp:extent cx="914400" cy="247650"/>
                <wp:effectExtent l="0" t="0" r="0" b="0"/>
                <wp:wrapNone/>
                <wp:docPr id="24" name="Caixa de Texto 24"/>
                <wp:cNvGraphicFramePr/>
                <a:graphic xmlns:a="http://schemas.openxmlformats.org/drawingml/2006/main">
                  <a:graphicData uri="http://schemas.microsoft.com/office/word/2010/wordprocessingShape">
                    <wps:wsp>
                      <wps:cNvSpPr txBox="1"/>
                      <wps:spPr>
                        <a:xfrm>
                          <a:off x="0" y="0"/>
                          <a:ext cx="914400" cy="247650"/>
                        </a:xfrm>
                        <a:prstGeom prst="rect">
                          <a:avLst/>
                        </a:prstGeom>
                        <a:noFill/>
                        <a:ln w="6350">
                          <a:noFill/>
                        </a:ln>
                      </wps:spPr>
                      <wps:txbx>
                        <w:txbxContent>
                          <w:p w14:paraId="73828442" w14:textId="58B72817" w:rsidR="003D779E" w:rsidRPr="003D779E" w:rsidRDefault="003D779E">
                            <w:pPr>
                              <w:rPr>
                                <w:rFonts w:ascii="Times New Roman" w:hAnsi="Times New Roman" w:cs="Times New Roman"/>
                                <w:sz w:val="16"/>
                                <w:szCs w:val="16"/>
                              </w:rPr>
                            </w:pPr>
                            <w:r w:rsidRPr="003D779E">
                              <w:rPr>
                                <w:rFonts w:ascii="Times New Roman" w:hAnsi="Times New Roman" w:cs="Times New Roman"/>
                                <w:sz w:val="16"/>
                                <w:szCs w:val="16"/>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FCBC16" id="Caixa de Texto 24" o:spid="_x0000_s1035" type="#_x0000_t202" style="position:absolute;left:0;text-align:left;margin-left:42.9pt;margin-top:1.2pt;width:1in;height:19.5pt;z-index:251675647;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" filled="f" stroked="f" strokeweight=".5pt">
                <v:textbox>
                  <w:txbxContent>
                    <w:p w14:paraId="73828442" w14:textId="58B72817" w:rsidR="003D779E" w:rsidRPr="003D779E" w:rsidRDefault="003D779E">
                      <w:pPr>
                        <w:rPr>
                          <w:rFonts w:ascii="Times New Roman" w:hAnsi="Times New Roman" w:cs="Times New Roman"/>
                          <w:sz w:val="16"/>
                          <w:szCs w:val="16"/>
                        </w:rPr>
                      </w:pPr>
                      <w:r w:rsidRPr="003D779E">
                        <w:rPr>
                          <w:rFonts w:ascii="Times New Roman" w:hAnsi="Times New Roman" w:cs="Times New Roman"/>
                          <w:sz w:val="16"/>
                          <w:szCs w:val="16"/>
                        </w:rPr>
                        <w:t>a)</w:t>
                      </w:r>
                    </w:p>
                  </w:txbxContent>
                </v:textbox>
              </v:shape>
            </w:pict>
          </mc:Fallback>
        </mc:AlternateContent>
      </w:r>
      <w:r w:rsidR="00993497">
        <w:rPr>
          <w:noProof/>
          <w:sz w:val="16"/>
          <w:szCs w:val="16"/>
          <w:lang w:eastAsia="pt-BR"/>
        </w:rPr>
        <w:drawing>
          <wp:inline distT="0" distB="0" distL="0" distR="0" wp14:anchorId="4B7E817D" wp14:editId="7A15EF40">
            <wp:extent cx="1950233" cy="30194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Cat imagem sla qual.jpg"/>
                    <pic:cNvPicPr/>
                  </pic:nvPicPr>
                  <pic:blipFill>
                    <a:blip r:embed="rId17">
                      <a:extLst>
                        <a:ext uri="{28A0092B-C50C-407E-A947-70E740481C1C}">
                          <a14:useLocalDpi xmlns:a14="http://schemas.microsoft.com/office/drawing/2010/main" val="0"/>
                        </a:ext>
                      </a:extLst>
                    </a:blip>
                    <a:stretch>
                      <a:fillRect/>
                    </a:stretch>
                  </pic:blipFill>
                  <pic:spPr>
                    <a:xfrm>
                      <a:off x="0" y="0"/>
                      <a:ext cx="1958089" cy="3031587"/>
                    </a:xfrm>
                    <a:prstGeom prst="rect">
                      <a:avLst/>
                    </a:prstGeom>
                  </pic:spPr>
                </pic:pic>
              </a:graphicData>
            </a:graphic>
          </wp:inline>
        </w:drawing>
      </w:r>
    </w:p>
    <w:p w14:paraId="7E6A8E17" w14:textId="21FC31E1" w:rsidR="00C940BF" w:rsidRPr="008B373B" w:rsidRDefault="00CA516B" w:rsidP="00C940BF">
      <w:pPr>
        <w:pStyle w:val="Legenda"/>
        <w:spacing w:after="0" w:line="200" w:lineRule="exact"/>
        <w:jc w:val="both"/>
        <w:rPr>
          <w:rFonts w:ascii="Times New Roman" w:eastAsia="Times New Roman" w:hAnsi="Times New Roman" w:cs="Times New Roman"/>
          <w:b w:val="0"/>
          <w:color w:val="auto"/>
          <w:sz w:val="18"/>
          <w:szCs w:val="18"/>
          <w:lang w:eastAsia="pt-BR"/>
        </w:rPr>
      </w:pPr>
      <w:r w:rsidRPr="00CA516B">
        <w:rPr>
          <w:rFonts w:ascii="Times New Roman" w:hAnsi="Times New Roman" w:cs="Times New Roman"/>
          <w:b w:val="0"/>
          <w:color w:val="auto"/>
          <w:sz w:val="18"/>
          <w:szCs w:val="18"/>
        </w:rPr>
        <w:t xml:space="preserve">Figura </w:t>
      </w:r>
      <w:r w:rsidR="00862390">
        <w:rPr>
          <w:rFonts w:ascii="Times New Roman" w:hAnsi="Times New Roman" w:cs="Times New Roman"/>
          <w:b w:val="0"/>
          <w:color w:val="auto"/>
          <w:sz w:val="18"/>
          <w:szCs w:val="18"/>
        </w:rPr>
        <w:t>8</w:t>
      </w:r>
      <w:r w:rsidRPr="00CA516B">
        <w:rPr>
          <w:rFonts w:ascii="Times New Roman" w:hAnsi="Times New Roman" w:cs="Times New Roman"/>
          <w:b w:val="0"/>
          <w:color w:val="auto"/>
          <w:sz w:val="18"/>
          <w:szCs w:val="18"/>
        </w:rPr>
        <w:t xml:space="preserve"> Avaliação da influência de diferentes espécies químicas na oxidação fotocatalítica de </w:t>
      </w:r>
      <w:proofErr w:type="gramStart"/>
      <w:r w:rsidRPr="00CA516B">
        <w:rPr>
          <w:rFonts w:ascii="Times New Roman" w:hAnsi="Times New Roman" w:cs="Times New Roman"/>
          <w:b w:val="0"/>
          <w:color w:val="auto"/>
          <w:sz w:val="18"/>
          <w:szCs w:val="18"/>
        </w:rPr>
        <w:t>As(</w:t>
      </w:r>
      <w:proofErr w:type="gramEnd"/>
      <w:r w:rsidRPr="00CA516B">
        <w:rPr>
          <w:rFonts w:ascii="Times New Roman" w:hAnsi="Times New Roman" w:cs="Times New Roman"/>
          <w:b w:val="0"/>
          <w:color w:val="auto"/>
          <w:sz w:val="18"/>
          <w:szCs w:val="18"/>
        </w:rPr>
        <w:t xml:space="preserve">III) a As(V) usando </w:t>
      </w:r>
      <w:r w:rsidR="005207B5">
        <w:rPr>
          <w:rFonts w:ascii="Times New Roman" w:hAnsi="Times New Roman" w:cs="Times New Roman"/>
          <w:b w:val="0"/>
          <w:color w:val="auto"/>
          <w:sz w:val="18"/>
          <w:szCs w:val="18"/>
        </w:rPr>
        <w:t>as NPM NiFe</w:t>
      </w:r>
      <w:r w:rsidR="005207B5" w:rsidRPr="00EA1FCC">
        <w:rPr>
          <w:rFonts w:ascii="Times New Roman" w:hAnsi="Times New Roman" w:cs="Times New Roman"/>
          <w:b w:val="0"/>
          <w:color w:val="auto"/>
          <w:sz w:val="18"/>
          <w:szCs w:val="18"/>
          <w:vertAlign w:val="subscript"/>
        </w:rPr>
        <w:t>2</w:t>
      </w:r>
      <w:r w:rsidR="005207B5">
        <w:rPr>
          <w:rFonts w:ascii="Times New Roman" w:hAnsi="Times New Roman" w:cs="Times New Roman"/>
          <w:b w:val="0"/>
          <w:color w:val="auto"/>
          <w:sz w:val="18"/>
          <w:szCs w:val="18"/>
        </w:rPr>
        <w:t>O</w:t>
      </w:r>
      <w:r w:rsidR="005207B5" w:rsidRPr="00EA1FCC">
        <w:rPr>
          <w:rFonts w:ascii="Times New Roman" w:hAnsi="Times New Roman" w:cs="Times New Roman"/>
          <w:b w:val="0"/>
          <w:color w:val="auto"/>
          <w:sz w:val="18"/>
          <w:szCs w:val="18"/>
          <w:vertAlign w:val="subscript"/>
        </w:rPr>
        <w:t>4</w:t>
      </w:r>
      <w:r w:rsidR="005207B5">
        <w:rPr>
          <w:rFonts w:ascii="Times New Roman" w:hAnsi="Times New Roman" w:cs="Times New Roman"/>
          <w:b w:val="0"/>
          <w:color w:val="auto"/>
          <w:sz w:val="18"/>
          <w:szCs w:val="18"/>
        </w:rPr>
        <w:t>/TiO</w:t>
      </w:r>
      <w:r w:rsidR="005207B5" w:rsidRPr="00EA1FCC">
        <w:rPr>
          <w:rFonts w:ascii="Times New Roman" w:hAnsi="Times New Roman" w:cs="Times New Roman"/>
          <w:b w:val="0"/>
          <w:color w:val="auto"/>
          <w:sz w:val="18"/>
          <w:szCs w:val="18"/>
          <w:vertAlign w:val="subscript"/>
        </w:rPr>
        <w:t>2</w:t>
      </w:r>
      <w:r w:rsidRPr="00CA516B">
        <w:rPr>
          <w:rFonts w:ascii="Times New Roman" w:hAnsi="Times New Roman" w:cs="Times New Roman"/>
          <w:b w:val="0"/>
          <w:color w:val="auto"/>
          <w:sz w:val="18"/>
          <w:szCs w:val="18"/>
        </w:rPr>
        <w:t xml:space="preserve"> sob radiação visível: (a) concentração de As(III) em função do tempo, (b) aplicação do modelo cinético de </w:t>
      </w:r>
      <w:proofErr w:type="spellStart"/>
      <w:r w:rsidR="00C940BF">
        <w:rPr>
          <w:rFonts w:ascii="Times New Roman" w:hAnsi="Times New Roman" w:cs="Times New Roman"/>
          <w:b w:val="0"/>
          <w:color w:val="auto"/>
          <w:sz w:val="18"/>
          <w:szCs w:val="18"/>
        </w:rPr>
        <w:t>pseudo-</w:t>
      </w:r>
      <w:r w:rsidRPr="00CA516B">
        <w:rPr>
          <w:rFonts w:ascii="Times New Roman" w:hAnsi="Times New Roman" w:cs="Times New Roman"/>
          <w:b w:val="0"/>
          <w:color w:val="auto"/>
          <w:sz w:val="18"/>
          <w:szCs w:val="18"/>
        </w:rPr>
        <w:t>primeira</w:t>
      </w:r>
      <w:proofErr w:type="spellEnd"/>
      <w:r w:rsidRPr="00CA516B">
        <w:rPr>
          <w:rFonts w:ascii="Times New Roman" w:hAnsi="Times New Roman" w:cs="Times New Roman"/>
          <w:b w:val="0"/>
          <w:color w:val="auto"/>
          <w:sz w:val="18"/>
          <w:szCs w:val="18"/>
        </w:rPr>
        <w:t xml:space="preserve"> ordem </w:t>
      </w:r>
      <w:r w:rsidR="00C940BF">
        <w:rPr>
          <w:rFonts w:ascii="Times New Roman" w:hAnsi="Times New Roman" w:cs="Times New Roman"/>
          <w:b w:val="0"/>
          <w:color w:val="auto"/>
          <w:sz w:val="18"/>
          <w:szCs w:val="18"/>
        </w:rPr>
        <w:t>aos</w:t>
      </w:r>
      <w:r w:rsidRPr="00CA516B">
        <w:rPr>
          <w:rFonts w:ascii="Times New Roman" w:hAnsi="Times New Roman" w:cs="Times New Roman"/>
          <w:b w:val="0"/>
          <w:color w:val="auto"/>
          <w:sz w:val="18"/>
          <w:szCs w:val="18"/>
        </w:rPr>
        <w:t xml:space="preserve"> dados dos testes </w:t>
      </w:r>
      <w:r w:rsidR="009B6B1D" w:rsidRPr="00CA516B">
        <w:rPr>
          <w:rFonts w:ascii="Times New Roman" w:hAnsi="Times New Roman" w:cs="Times New Roman"/>
          <w:b w:val="0"/>
          <w:color w:val="auto"/>
          <w:sz w:val="18"/>
          <w:szCs w:val="18"/>
        </w:rPr>
        <w:t>fotocatalíticos</w:t>
      </w:r>
      <w:r w:rsidR="009B6B1D">
        <w:rPr>
          <w:rFonts w:ascii="Times New Roman" w:hAnsi="Times New Roman" w:cs="Times New Roman"/>
          <w:b w:val="0"/>
          <w:color w:val="auto"/>
          <w:sz w:val="18"/>
          <w:szCs w:val="18"/>
        </w:rPr>
        <w:t>.</w:t>
      </w:r>
      <w:r w:rsidR="00C940BF" w:rsidRPr="00C940BF">
        <w:rPr>
          <w:rFonts w:ascii="Times New Roman" w:hAnsi="Times New Roman" w:cs="Times New Roman"/>
          <w:b w:val="0"/>
          <w:color w:val="auto"/>
          <w:sz w:val="18"/>
          <w:szCs w:val="18"/>
        </w:rPr>
        <w:t xml:space="preserve"> </w:t>
      </w:r>
      <w:r w:rsidR="00C940BF">
        <w:rPr>
          <w:rFonts w:ascii="Times New Roman" w:hAnsi="Times New Roman" w:cs="Times New Roman"/>
          <w:b w:val="0"/>
          <w:color w:val="auto"/>
          <w:sz w:val="18"/>
          <w:szCs w:val="18"/>
        </w:rPr>
        <w:t>Condições reacionais: [</w:t>
      </w:r>
      <w:proofErr w:type="gramStart"/>
      <w:r w:rsidR="00C940BF">
        <w:rPr>
          <w:rFonts w:ascii="Times New Roman" w:hAnsi="Times New Roman" w:cs="Times New Roman"/>
          <w:b w:val="0"/>
          <w:color w:val="auto"/>
          <w:sz w:val="18"/>
          <w:szCs w:val="18"/>
        </w:rPr>
        <w:t>As(</w:t>
      </w:r>
      <w:proofErr w:type="gramEnd"/>
      <w:r w:rsidR="00C940BF">
        <w:rPr>
          <w:rFonts w:ascii="Times New Roman" w:hAnsi="Times New Roman" w:cs="Times New Roman"/>
          <w:b w:val="0"/>
          <w:color w:val="auto"/>
          <w:sz w:val="18"/>
          <w:szCs w:val="18"/>
        </w:rPr>
        <w:t>III)</w:t>
      </w:r>
      <w:r w:rsidR="00C940BF" w:rsidRPr="00EA1FCC">
        <w:rPr>
          <w:rFonts w:ascii="Times New Roman" w:hAnsi="Times New Roman" w:cs="Times New Roman"/>
          <w:b w:val="0"/>
          <w:color w:val="auto"/>
          <w:sz w:val="18"/>
          <w:szCs w:val="18"/>
          <w:vertAlign w:val="subscript"/>
        </w:rPr>
        <w:t>0</w:t>
      </w:r>
      <w:r w:rsidR="00C940BF">
        <w:rPr>
          <w:rFonts w:ascii="Times New Roman" w:hAnsi="Times New Roman" w:cs="Times New Roman"/>
          <w:b w:val="0"/>
          <w:color w:val="auto"/>
          <w:sz w:val="18"/>
          <w:szCs w:val="18"/>
        </w:rPr>
        <w:t xml:space="preserve">] = 200 </w:t>
      </w:r>
      <w:proofErr w:type="spellStart"/>
      <w:r w:rsidR="00C940BF">
        <w:rPr>
          <w:rFonts w:ascii="Times New Roman" w:hAnsi="Times New Roman" w:cs="Times New Roman"/>
          <w:b w:val="0"/>
          <w:color w:val="auto"/>
          <w:sz w:val="18"/>
          <w:szCs w:val="18"/>
        </w:rPr>
        <w:t>μg</w:t>
      </w:r>
      <w:proofErr w:type="spellEnd"/>
      <w:r w:rsidR="00C940BF">
        <w:rPr>
          <w:rFonts w:ascii="Times New Roman" w:hAnsi="Times New Roman" w:cs="Times New Roman"/>
          <w:b w:val="0"/>
          <w:color w:val="auto"/>
          <w:sz w:val="18"/>
          <w:szCs w:val="18"/>
        </w:rPr>
        <w:t xml:space="preserve"> L</w:t>
      </w:r>
      <w:r w:rsidR="00C940BF" w:rsidRPr="00EA1FCC">
        <w:rPr>
          <w:rFonts w:ascii="Times New Roman" w:hAnsi="Times New Roman" w:cs="Times New Roman"/>
          <w:b w:val="0"/>
          <w:color w:val="auto"/>
          <w:sz w:val="18"/>
          <w:szCs w:val="18"/>
          <w:vertAlign w:val="superscript"/>
        </w:rPr>
        <w:t>-1</w:t>
      </w:r>
      <w:r w:rsidR="00C940BF">
        <w:rPr>
          <w:rFonts w:ascii="Times New Roman" w:hAnsi="Times New Roman" w:cs="Times New Roman"/>
          <w:b w:val="0"/>
          <w:color w:val="auto"/>
          <w:sz w:val="18"/>
          <w:szCs w:val="18"/>
        </w:rPr>
        <w:t>, [NPM] = 1 g L</w:t>
      </w:r>
      <w:r w:rsidR="00C940BF" w:rsidRPr="00EA1FCC">
        <w:rPr>
          <w:rFonts w:ascii="Times New Roman" w:hAnsi="Times New Roman" w:cs="Times New Roman"/>
          <w:b w:val="0"/>
          <w:color w:val="auto"/>
          <w:sz w:val="18"/>
          <w:szCs w:val="18"/>
          <w:vertAlign w:val="superscript"/>
        </w:rPr>
        <w:t>-1</w:t>
      </w:r>
      <w:r w:rsidR="00C940BF">
        <w:rPr>
          <w:rFonts w:ascii="Times New Roman" w:hAnsi="Times New Roman" w:cs="Times New Roman"/>
          <w:b w:val="0"/>
          <w:color w:val="auto"/>
          <w:sz w:val="18"/>
          <w:szCs w:val="18"/>
        </w:rPr>
        <w:t xml:space="preserve"> e [</w:t>
      </w:r>
      <w:proofErr w:type="spellStart"/>
      <w:r w:rsidR="00C940BF" w:rsidRPr="00E4664C">
        <w:rPr>
          <w:rFonts w:ascii="Times New Roman" w:hAnsi="Times New Roman" w:cs="Times New Roman"/>
          <w:b w:val="0"/>
          <w:i/>
          <w:color w:val="auto"/>
          <w:sz w:val="18"/>
          <w:szCs w:val="18"/>
        </w:rPr>
        <w:t>scavenger</w:t>
      </w:r>
      <w:proofErr w:type="spellEnd"/>
      <w:r w:rsidR="00C940BF">
        <w:rPr>
          <w:rFonts w:ascii="Times New Roman" w:hAnsi="Times New Roman" w:cs="Times New Roman"/>
          <w:b w:val="0"/>
          <w:color w:val="auto"/>
          <w:sz w:val="18"/>
          <w:szCs w:val="18"/>
        </w:rPr>
        <w:t>] = 0,01 mol L</w:t>
      </w:r>
      <w:r w:rsidR="00C940BF" w:rsidRPr="00E4664C">
        <w:rPr>
          <w:rFonts w:ascii="Times New Roman" w:hAnsi="Times New Roman" w:cs="Times New Roman"/>
          <w:b w:val="0"/>
          <w:color w:val="auto"/>
          <w:sz w:val="18"/>
          <w:szCs w:val="18"/>
          <w:vertAlign w:val="superscript"/>
        </w:rPr>
        <w:t>-1</w:t>
      </w:r>
      <w:r w:rsidR="00C940BF">
        <w:rPr>
          <w:rFonts w:ascii="Times New Roman" w:hAnsi="Times New Roman" w:cs="Times New Roman"/>
          <w:b w:val="0"/>
          <w:color w:val="auto"/>
          <w:sz w:val="18"/>
          <w:szCs w:val="18"/>
        </w:rPr>
        <w:t>.</w:t>
      </w:r>
    </w:p>
    <w:p w14:paraId="75027635" w14:textId="15C646E8" w:rsidR="00095584" w:rsidRDefault="00095584" w:rsidP="00CA516B">
      <w:pPr>
        <w:pStyle w:val="Legenda"/>
        <w:spacing w:after="0" w:line="200" w:lineRule="exact"/>
        <w:jc w:val="both"/>
        <w:rPr>
          <w:rFonts w:ascii="Times New Roman" w:hAnsi="Times New Roman" w:cs="Times New Roman"/>
          <w:b w:val="0"/>
          <w:color w:val="auto"/>
          <w:sz w:val="18"/>
          <w:szCs w:val="18"/>
        </w:rPr>
      </w:pPr>
    </w:p>
    <w:p w14:paraId="134ADFE9" w14:textId="58080FA7" w:rsidR="005207B5" w:rsidRPr="00215BB8" w:rsidRDefault="00C940BF" w:rsidP="00C940BF">
      <w:pPr>
        <w:pStyle w:val="Legenda"/>
        <w:spacing w:after="0" w:line="200" w:lineRule="exact"/>
        <w:jc w:val="both"/>
        <w:rPr>
          <w:color w:val="auto"/>
        </w:rPr>
      </w:pPr>
      <w:r w:rsidRPr="00CA516B">
        <w:rPr>
          <w:rFonts w:ascii="Times New Roman" w:hAnsi="Times New Roman" w:cs="Times New Roman"/>
          <w:b w:val="0"/>
          <w:color w:val="auto"/>
          <w:sz w:val="18"/>
          <w:szCs w:val="18"/>
        </w:rPr>
        <w:t xml:space="preserve">Tabela </w:t>
      </w:r>
      <w:r w:rsidRPr="00CA516B">
        <w:rPr>
          <w:rFonts w:ascii="Times New Roman" w:hAnsi="Times New Roman" w:cs="Times New Roman"/>
          <w:bCs w:val="0"/>
          <w:sz w:val="18"/>
          <w:szCs w:val="18"/>
        </w:rPr>
        <w:fldChar w:fldCharType="begin"/>
      </w:r>
      <w:r w:rsidRPr="00CA516B">
        <w:rPr>
          <w:rFonts w:ascii="Times New Roman" w:hAnsi="Times New Roman" w:cs="Times New Roman"/>
          <w:b w:val="0"/>
          <w:color w:val="auto"/>
          <w:sz w:val="18"/>
          <w:szCs w:val="18"/>
        </w:rPr>
        <w:instrText xml:space="preserve"> SEQ Tabela \* ARABIC </w:instrText>
      </w:r>
      <w:r w:rsidRPr="00CA516B">
        <w:rPr>
          <w:rFonts w:ascii="Times New Roman" w:hAnsi="Times New Roman" w:cs="Times New Roman"/>
          <w:bCs w:val="0"/>
          <w:sz w:val="18"/>
          <w:szCs w:val="18"/>
        </w:rPr>
        <w:fldChar w:fldCharType="separate"/>
      </w:r>
      <w:r w:rsidRPr="00CA516B">
        <w:rPr>
          <w:rFonts w:ascii="Times New Roman" w:hAnsi="Times New Roman" w:cs="Times New Roman"/>
          <w:b w:val="0"/>
          <w:noProof/>
          <w:color w:val="auto"/>
          <w:sz w:val="18"/>
          <w:szCs w:val="18"/>
        </w:rPr>
        <w:t>2</w:t>
      </w:r>
      <w:r w:rsidRPr="00CA516B">
        <w:rPr>
          <w:rFonts w:ascii="Times New Roman" w:hAnsi="Times New Roman" w:cs="Times New Roman"/>
          <w:bCs w:val="0"/>
          <w:sz w:val="18"/>
          <w:szCs w:val="18"/>
        </w:rPr>
        <w:fldChar w:fldCharType="end"/>
      </w:r>
      <w:r w:rsidRPr="00CA516B">
        <w:rPr>
          <w:rFonts w:ascii="Times New Roman" w:hAnsi="Times New Roman" w:cs="Times New Roman"/>
          <w:b w:val="0"/>
          <w:color w:val="auto"/>
          <w:sz w:val="18"/>
          <w:szCs w:val="18"/>
        </w:rPr>
        <w:t xml:space="preserve"> Constantes de </w:t>
      </w:r>
      <w:r>
        <w:rPr>
          <w:rFonts w:ascii="Times New Roman" w:hAnsi="Times New Roman" w:cs="Times New Roman"/>
          <w:b w:val="0"/>
          <w:color w:val="auto"/>
          <w:sz w:val="18"/>
          <w:szCs w:val="18"/>
        </w:rPr>
        <w:t>velocidade</w:t>
      </w:r>
      <w:r w:rsidRPr="00CA516B">
        <w:rPr>
          <w:rFonts w:ascii="Times New Roman" w:hAnsi="Times New Roman" w:cs="Times New Roman"/>
          <w:b w:val="0"/>
          <w:color w:val="auto"/>
          <w:sz w:val="18"/>
          <w:szCs w:val="18"/>
        </w:rPr>
        <w:t xml:space="preserve"> de </w:t>
      </w:r>
      <w:proofErr w:type="spellStart"/>
      <w:r w:rsidRPr="00CA516B">
        <w:rPr>
          <w:rFonts w:ascii="Times New Roman" w:hAnsi="Times New Roman" w:cs="Times New Roman"/>
          <w:b w:val="0"/>
          <w:color w:val="auto"/>
          <w:sz w:val="18"/>
          <w:szCs w:val="18"/>
        </w:rPr>
        <w:t>pseudo-primeira</w:t>
      </w:r>
      <w:proofErr w:type="spellEnd"/>
      <w:r w:rsidRPr="00CA516B">
        <w:rPr>
          <w:rFonts w:ascii="Times New Roman" w:hAnsi="Times New Roman" w:cs="Times New Roman"/>
          <w:b w:val="0"/>
          <w:color w:val="auto"/>
          <w:sz w:val="18"/>
          <w:szCs w:val="18"/>
        </w:rPr>
        <w:t xml:space="preserve"> ordem </w:t>
      </w:r>
      <w:r>
        <w:rPr>
          <w:rFonts w:ascii="Times New Roman" w:hAnsi="Times New Roman" w:cs="Times New Roman"/>
          <w:b w:val="0"/>
          <w:color w:val="auto"/>
          <w:sz w:val="18"/>
          <w:szCs w:val="18"/>
        </w:rPr>
        <w:t>determinadas</w:t>
      </w:r>
      <w:r w:rsidRPr="00CA516B">
        <w:rPr>
          <w:rFonts w:ascii="Times New Roman" w:hAnsi="Times New Roman" w:cs="Times New Roman"/>
          <w:b w:val="0"/>
          <w:color w:val="auto"/>
          <w:sz w:val="18"/>
          <w:szCs w:val="18"/>
        </w:rPr>
        <w:t xml:space="preserve"> para os testes fotocatalíticos conduzidos na presença de espécies químicas </w:t>
      </w:r>
      <w:proofErr w:type="spellStart"/>
      <w:r w:rsidRPr="00215BB8">
        <w:rPr>
          <w:rFonts w:ascii="Times New Roman" w:hAnsi="Times New Roman" w:cs="Times New Roman"/>
          <w:bCs w:val="0"/>
          <w:i/>
          <w:color w:val="auto"/>
          <w:sz w:val="18"/>
          <w:szCs w:val="18"/>
        </w:rPr>
        <w:t>scavengers</w:t>
      </w:r>
      <w:proofErr w:type="spellEnd"/>
      <w:r w:rsidRPr="00215BB8">
        <w:rPr>
          <w:rFonts w:ascii="Times New Roman" w:hAnsi="Times New Roman" w:cs="Times New Roman"/>
          <w:b w:val="0"/>
          <w:color w:val="auto"/>
          <w:sz w:val="18"/>
          <w:szCs w:val="18"/>
        </w:rPr>
        <w:t>.</w:t>
      </w:r>
    </w:p>
    <w:tbl>
      <w:tblPr>
        <w:tblStyle w:val="Tabelacomgrade"/>
        <w:tblW w:w="4882" w:type="dxa"/>
        <w:tblLayout w:type="fixed"/>
        <w:tblLook w:val="04A0" w:firstRow="1" w:lastRow="0" w:firstColumn="1" w:lastColumn="0" w:noHBand="0" w:noVBand="1"/>
      </w:tblPr>
      <w:tblGrid>
        <w:gridCol w:w="1676"/>
        <w:gridCol w:w="1658"/>
        <w:gridCol w:w="1548"/>
      </w:tblGrid>
      <w:tr w:rsidR="008A5159" w:rsidRPr="00844E8D" w14:paraId="390525AE" w14:textId="77777777" w:rsidTr="00E4664C">
        <w:trPr>
          <w:trHeight w:val="223"/>
        </w:trPr>
        <w:tc>
          <w:tcPr>
            <w:tcW w:w="1676" w:type="dxa"/>
          </w:tcPr>
          <w:p w14:paraId="2A522A72" w14:textId="77777777" w:rsidR="00844E8D" w:rsidRPr="00E4664C" w:rsidRDefault="00844E8D" w:rsidP="00844E8D">
            <w:pPr>
              <w:pStyle w:val="00-ppgaCorpoTexto"/>
              <w:spacing w:line="240" w:lineRule="auto"/>
              <w:ind w:firstLine="0"/>
              <w:jc w:val="center"/>
              <w:rPr>
                <w:rFonts w:ascii="Times New Roman" w:hAnsi="Times New Roman" w:cs="Times New Roman"/>
                <w:i/>
                <w:sz w:val="18"/>
                <w:szCs w:val="18"/>
              </w:rPr>
            </w:pPr>
            <w:proofErr w:type="spellStart"/>
            <w:r w:rsidRPr="00E4664C">
              <w:rPr>
                <w:rFonts w:ascii="Times New Roman" w:hAnsi="Times New Roman" w:cs="Times New Roman"/>
                <w:i/>
                <w:sz w:val="18"/>
                <w:szCs w:val="18"/>
              </w:rPr>
              <w:t>Scavenger</w:t>
            </w:r>
            <w:proofErr w:type="spellEnd"/>
          </w:p>
        </w:tc>
        <w:tc>
          <w:tcPr>
            <w:tcW w:w="1658" w:type="dxa"/>
          </w:tcPr>
          <w:p w14:paraId="2D331E39" w14:textId="77777777" w:rsidR="00844E8D" w:rsidRPr="00FA27CB" w:rsidRDefault="00844E8D" w:rsidP="00844E8D">
            <w:pPr>
              <w:pStyle w:val="00-ppgaCorpoTexto"/>
              <w:spacing w:line="240" w:lineRule="auto"/>
              <w:ind w:firstLine="0"/>
              <w:jc w:val="center"/>
              <w:rPr>
                <w:rFonts w:ascii="Times New Roman" w:hAnsi="Times New Roman" w:cs="Times New Roman"/>
                <w:sz w:val="18"/>
                <w:szCs w:val="18"/>
              </w:rPr>
            </w:pPr>
            <w:r w:rsidRPr="00FA27CB">
              <w:rPr>
                <w:rFonts w:ascii="Times New Roman" w:hAnsi="Times New Roman" w:cs="Times New Roman"/>
                <w:sz w:val="18"/>
                <w:szCs w:val="18"/>
              </w:rPr>
              <w:t>k (min</w:t>
            </w:r>
            <w:r w:rsidRPr="00FA27CB">
              <w:rPr>
                <w:rFonts w:ascii="Times New Roman" w:hAnsi="Times New Roman" w:cs="Times New Roman"/>
                <w:sz w:val="18"/>
                <w:szCs w:val="18"/>
                <w:vertAlign w:val="superscript"/>
              </w:rPr>
              <w:t>-1</w:t>
            </w:r>
            <w:r w:rsidRPr="00FA27CB">
              <w:rPr>
                <w:rFonts w:ascii="Times New Roman" w:hAnsi="Times New Roman" w:cs="Times New Roman"/>
                <w:sz w:val="18"/>
                <w:szCs w:val="18"/>
              </w:rPr>
              <w:t>)</w:t>
            </w:r>
          </w:p>
        </w:tc>
        <w:tc>
          <w:tcPr>
            <w:tcW w:w="1548" w:type="dxa"/>
          </w:tcPr>
          <w:p w14:paraId="1D1B3D23" w14:textId="77777777" w:rsidR="00844E8D" w:rsidRPr="00FA27CB" w:rsidRDefault="00844E8D" w:rsidP="00844E8D">
            <w:pPr>
              <w:pStyle w:val="00-ppgaCorpoTexto"/>
              <w:spacing w:line="240" w:lineRule="auto"/>
              <w:ind w:firstLine="0"/>
              <w:jc w:val="center"/>
              <w:rPr>
                <w:rFonts w:ascii="Times New Roman" w:hAnsi="Times New Roman" w:cs="Times New Roman"/>
                <w:sz w:val="18"/>
                <w:szCs w:val="18"/>
              </w:rPr>
            </w:pPr>
            <w:r w:rsidRPr="00FA27CB">
              <w:rPr>
                <w:rFonts w:ascii="Times New Roman" w:hAnsi="Times New Roman" w:cs="Times New Roman"/>
                <w:sz w:val="18"/>
                <w:szCs w:val="18"/>
              </w:rPr>
              <w:t>R</w:t>
            </w:r>
            <w:r w:rsidRPr="00FA27CB">
              <w:rPr>
                <w:rFonts w:ascii="Times New Roman" w:hAnsi="Times New Roman" w:cs="Times New Roman"/>
                <w:sz w:val="18"/>
                <w:szCs w:val="18"/>
                <w:vertAlign w:val="superscript"/>
              </w:rPr>
              <w:t>2</w:t>
            </w:r>
          </w:p>
        </w:tc>
      </w:tr>
      <w:tr w:rsidR="008A5159" w:rsidRPr="00844E8D" w14:paraId="7206005C" w14:textId="77777777" w:rsidTr="00E4664C">
        <w:trPr>
          <w:trHeight w:val="215"/>
        </w:trPr>
        <w:tc>
          <w:tcPr>
            <w:tcW w:w="1676" w:type="dxa"/>
          </w:tcPr>
          <w:p w14:paraId="1583665F" w14:textId="48BC0C97" w:rsidR="00844E8D" w:rsidRPr="00FA27CB" w:rsidRDefault="00FA27CB" w:rsidP="00844E8D">
            <w:pPr>
              <w:pStyle w:val="00-ppgaCorpoTexto"/>
              <w:spacing w:line="240" w:lineRule="auto"/>
              <w:ind w:firstLine="0"/>
              <w:jc w:val="center"/>
              <w:rPr>
                <w:rFonts w:ascii="Times New Roman" w:hAnsi="Times New Roman" w:cs="Times New Roman"/>
                <w:sz w:val="18"/>
                <w:szCs w:val="18"/>
              </w:rPr>
            </w:pPr>
            <w:r>
              <w:rPr>
                <w:rFonts w:ascii="Times New Roman" w:hAnsi="Times New Roman" w:cs="Times New Roman"/>
                <w:sz w:val="18"/>
                <w:szCs w:val="18"/>
              </w:rPr>
              <w:t>Nenhum</w:t>
            </w:r>
          </w:p>
        </w:tc>
        <w:tc>
          <w:tcPr>
            <w:tcW w:w="1658" w:type="dxa"/>
          </w:tcPr>
          <w:p w14:paraId="6CFAFC09" w14:textId="484D63D7" w:rsidR="00844E8D" w:rsidRPr="00FA27CB" w:rsidRDefault="00844E8D" w:rsidP="00844E8D">
            <w:pPr>
              <w:pStyle w:val="00-ppgaCorpoTexto"/>
              <w:spacing w:line="240" w:lineRule="auto"/>
              <w:ind w:firstLine="0"/>
              <w:jc w:val="center"/>
              <w:rPr>
                <w:rFonts w:ascii="Times New Roman" w:hAnsi="Times New Roman" w:cs="Times New Roman"/>
                <w:sz w:val="18"/>
                <w:szCs w:val="18"/>
              </w:rPr>
            </w:pPr>
            <w:r w:rsidRPr="00FA27CB">
              <w:rPr>
                <w:rFonts w:ascii="Times New Roman" w:hAnsi="Times New Roman" w:cs="Times New Roman"/>
                <w:sz w:val="18"/>
                <w:szCs w:val="18"/>
              </w:rPr>
              <w:t>0</w:t>
            </w:r>
            <w:r w:rsidR="00FA1C20">
              <w:rPr>
                <w:rFonts w:ascii="Times New Roman" w:hAnsi="Times New Roman" w:cs="Times New Roman"/>
                <w:sz w:val="18"/>
                <w:szCs w:val="18"/>
              </w:rPr>
              <w:t>,</w:t>
            </w:r>
            <w:r w:rsidRPr="00FA27CB">
              <w:rPr>
                <w:rFonts w:ascii="Times New Roman" w:hAnsi="Times New Roman" w:cs="Times New Roman"/>
                <w:sz w:val="18"/>
                <w:szCs w:val="18"/>
              </w:rPr>
              <w:t>02835</w:t>
            </w:r>
          </w:p>
        </w:tc>
        <w:tc>
          <w:tcPr>
            <w:tcW w:w="1548" w:type="dxa"/>
          </w:tcPr>
          <w:p w14:paraId="73A3E7F1" w14:textId="5BFC17B4" w:rsidR="00844E8D" w:rsidRPr="00FA27CB" w:rsidRDefault="00844E8D" w:rsidP="00844E8D">
            <w:pPr>
              <w:pStyle w:val="00-ppgaCorpoTexto"/>
              <w:spacing w:line="240" w:lineRule="auto"/>
              <w:ind w:firstLine="0"/>
              <w:jc w:val="center"/>
              <w:rPr>
                <w:rFonts w:ascii="Times New Roman" w:hAnsi="Times New Roman" w:cs="Times New Roman"/>
                <w:sz w:val="18"/>
                <w:szCs w:val="18"/>
              </w:rPr>
            </w:pPr>
            <w:r w:rsidRPr="00FA27CB">
              <w:rPr>
                <w:rFonts w:ascii="Times New Roman" w:hAnsi="Times New Roman" w:cs="Times New Roman"/>
                <w:sz w:val="18"/>
                <w:szCs w:val="18"/>
              </w:rPr>
              <w:t>0</w:t>
            </w:r>
            <w:r w:rsidR="00FA1C20">
              <w:rPr>
                <w:rFonts w:ascii="Times New Roman" w:hAnsi="Times New Roman" w:cs="Times New Roman"/>
                <w:sz w:val="18"/>
                <w:szCs w:val="18"/>
              </w:rPr>
              <w:t>,</w:t>
            </w:r>
            <w:r w:rsidRPr="00FA27CB">
              <w:rPr>
                <w:rFonts w:ascii="Times New Roman" w:hAnsi="Times New Roman" w:cs="Times New Roman"/>
                <w:sz w:val="18"/>
                <w:szCs w:val="18"/>
              </w:rPr>
              <w:t>97252</w:t>
            </w:r>
          </w:p>
        </w:tc>
      </w:tr>
      <w:tr w:rsidR="008A5159" w:rsidRPr="00844E8D" w14:paraId="409E7BE7" w14:textId="77777777" w:rsidTr="00E4664C">
        <w:trPr>
          <w:trHeight w:val="223"/>
        </w:trPr>
        <w:tc>
          <w:tcPr>
            <w:tcW w:w="1676" w:type="dxa"/>
          </w:tcPr>
          <w:p w14:paraId="6B48B458" w14:textId="77777777" w:rsidR="00844E8D" w:rsidRPr="00FA27CB" w:rsidRDefault="00844E8D" w:rsidP="00844E8D">
            <w:pPr>
              <w:pStyle w:val="00-ppgaCorpoTexto"/>
              <w:spacing w:line="240" w:lineRule="auto"/>
              <w:ind w:firstLine="0"/>
              <w:jc w:val="center"/>
              <w:rPr>
                <w:rFonts w:ascii="Times New Roman" w:hAnsi="Times New Roman" w:cs="Times New Roman"/>
                <w:sz w:val="18"/>
                <w:szCs w:val="18"/>
              </w:rPr>
            </w:pPr>
            <w:proofErr w:type="spellStart"/>
            <w:r w:rsidRPr="00FA27CB">
              <w:rPr>
                <w:rFonts w:ascii="Times New Roman" w:hAnsi="Times New Roman" w:cs="Times New Roman"/>
                <w:sz w:val="18"/>
                <w:szCs w:val="18"/>
              </w:rPr>
              <w:t>Isopropanol</w:t>
            </w:r>
            <w:proofErr w:type="spellEnd"/>
          </w:p>
        </w:tc>
        <w:tc>
          <w:tcPr>
            <w:tcW w:w="1658" w:type="dxa"/>
          </w:tcPr>
          <w:p w14:paraId="5F3B7599" w14:textId="7126441B" w:rsidR="00844E8D" w:rsidRPr="00FA27CB" w:rsidRDefault="00844E8D" w:rsidP="00844E8D">
            <w:pPr>
              <w:pStyle w:val="00-ppgaCorpoTexto"/>
              <w:spacing w:line="240" w:lineRule="auto"/>
              <w:ind w:firstLine="0"/>
              <w:jc w:val="center"/>
              <w:rPr>
                <w:rFonts w:ascii="Times New Roman" w:hAnsi="Times New Roman" w:cs="Times New Roman"/>
                <w:sz w:val="18"/>
                <w:szCs w:val="18"/>
              </w:rPr>
            </w:pPr>
            <w:r w:rsidRPr="00FA27CB">
              <w:rPr>
                <w:rFonts w:ascii="Times New Roman" w:hAnsi="Times New Roman" w:cs="Times New Roman"/>
                <w:sz w:val="18"/>
                <w:szCs w:val="18"/>
              </w:rPr>
              <w:t>0</w:t>
            </w:r>
            <w:r w:rsidR="00FA1C20">
              <w:rPr>
                <w:rFonts w:ascii="Times New Roman" w:hAnsi="Times New Roman" w:cs="Times New Roman"/>
                <w:sz w:val="18"/>
                <w:szCs w:val="18"/>
              </w:rPr>
              <w:t>,</w:t>
            </w:r>
            <w:r w:rsidRPr="00FA27CB">
              <w:rPr>
                <w:rFonts w:ascii="Times New Roman" w:hAnsi="Times New Roman" w:cs="Times New Roman"/>
                <w:sz w:val="18"/>
                <w:szCs w:val="18"/>
              </w:rPr>
              <w:t>03678</w:t>
            </w:r>
          </w:p>
        </w:tc>
        <w:tc>
          <w:tcPr>
            <w:tcW w:w="1548" w:type="dxa"/>
          </w:tcPr>
          <w:p w14:paraId="071B6280" w14:textId="640FB957" w:rsidR="00844E8D" w:rsidRPr="00FA27CB" w:rsidRDefault="00844E8D" w:rsidP="00844E8D">
            <w:pPr>
              <w:pStyle w:val="00-ppgaCorpoTexto"/>
              <w:spacing w:line="240" w:lineRule="auto"/>
              <w:ind w:firstLine="0"/>
              <w:jc w:val="center"/>
              <w:rPr>
                <w:rFonts w:ascii="Times New Roman" w:hAnsi="Times New Roman" w:cs="Times New Roman"/>
                <w:sz w:val="18"/>
                <w:szCs w:val="18"/>
              </w:rPr>
            </w:pPr>
            <w:r w:rsidRPr="00FA27CB">
              <w:rPr>
                <w:rFonts w:ascii="Times New Roman" w:hAnsi="Times New Roman" w:cs="Times New Roman"/>
                <w:sz w:val="18"/>
                <w:szCs w:val="18"/>
              </w:rPr>
              <w:t>0</w:t>
            </w:r>
            <w:r w:rsidR="00FA1C20">
              <w:rPr>
                <w:rFonts w:ascii="Times New Roman" w:hAnsi="Times New Roman" w:cs="Times New Roman"/>
                <w:sz w:val="18"/>
                <w:szCs w:val="18"/>
              </w:rPr>
              <w:t>,</w:t>
            </w:r>
            <w:r w:rsidRPr="00FA27CB">
              <w:rPr>
                <w:rFonts w:ascii="Times New Roman" w:hAnsi="Times New Roman" w:cs="Times New Roman"/>
                <w:sz w:val="18"/>
                <w:szCs w:val="18"/>
              </w:rPr>
              <w:t>99467</w:t>
            </w:r>
          </w:p>
        </w:tc>
      </w:tr>
      <w:tr w:rsidR="008A5159" w:rsidRPr="00844E8D" w14:paraId="0B38446F" w14:textId="77777777" w:rsidTr="00E4664C">
        <w:trPr>
          <w:trHeight w:val="223"/>
        </w:trPr>
        <w:tc>
          <w:tcPr>
            <w:tcW w:w="1676" w:type="dxa"/>
          </w:tcPr>
          <w:p w14:paraId="1B0417A0" w14:textId="71532B09" w:rsidR="00844E8D" w:rsidRPr="00FA27CB" w:rsidRDefault="00FA27CB" w:rsidP="00844E8D">
            <w:pPr>
              <w:pStyle w:val="00-ppgaCorpoTexto"/>
              <w:spacing w:line="240" w:lineRule="auto"/>
              <w:ind w:firstLine="0"/>
              <w:jc w:val="center"/>
              <w:rPr>
                <w:rFonts w:ascii="Times New Roman" w:hAnsi="Times New Roman" w:cs="Times New Roman"/>
                <w:sz w:val="18"/>
                <w:szCs w:val="18"/>
              </w:rPr>
            </w:pPr>
            <w:proofErr w:type="spellStart"/>
            <w:r>
              <w:rPr>
                <w:rFonts w:ascii="Times New Roman" w:hAnsi="Times New Roman" w:cs="Times New Roman"/>
                <w:sz w:val="18"/>
                <w:szCs w:val="18"/>
              </w:rPr>
              <w:t>Benzoquinona</w:t>
            </w:r>
            <w:proofErr w:type="spellEnd"/>
          </w:p>
        </w:tc>
        <w:tc>
          <w:tcPr>
            <w:tcW w:w="1658" w:type="dxa"/>
          </w:tcPr>
          <w:p w14:paraId="070B0C47" w14:textId="4A46306C" w:rsidR="00844E8D" w:rsidRPr="00FA27CB" w:rsidRDefault="00844E8D" w:rsidP="00844E8D">
            <w:pPr>
              <w:pStyle w:val="00-ppgaCorpoTexto"/>
              <w:spacing w:line="240" w:lineRule="auto"/>
              <w:ind w:firstLine="0"/>
              <w:jc w:val="center"/>
              <w:rPr>
                <w:rFonts w:ascii="Times New Roman" w:hAnsi="Times New Roman" w:cs="Times New Roman"/>
                <w:sz w:val="18"/>
                <w:szCs w:val="18"/>
              </w:rPr>
            </w:pPr>
            <w:r w:rsidRPr="00FA27CB">
              <w:rPr>
                <w:rFonts w:ascii="Times New Roman" w:hAnsi="Times New Roman" w:cs="Times New Roman"/>
                <w:sz w:val="18"/>
                <w:szCs w:val="18"/>
              </w:rPr>
              <w:t>0</w:t>
            </w:r>
            <w:r w:rsidR="00FA1C20">
              <w:rPr>
                <w:rFonts w:ascii="Times New Roman" w:hAnsi="Times New Roman" w:cs="Times New Roman"/>
                <w:sz w:val="18"/>
                <w:szCs w:val="18"/>
              </w:rPr>
              <w:t>,</w:t>
            </w:r>
            <w:r w:rsidRPr="00FA27CB">
              <w:rPr>
                <w:rFonts w:ascii="Times New Roman" w:hAnsi="Times New Roman" w:cs="Times New Roman"/>
                <w:sz w:val="18"/>
                <w:szCs w:val="18"/>
              </w:rPr>
              <w:t>02750</w:t>
            </w:r>
          </w:p>
        </w:tc>
        <w:tc>
          <w:tcPr>
            <w:tcW w:w="1548" w:type="dxa"/>
          </w:tcPr>
          <w:p w14:paraId="4DE2A748" w14:textId="01BC75B5" w:rsidR="00844E8D" w:rsidRPr="00FA27CB" w:rsidRDefault="00844E8D" w:rsidP="00844E8D">
            <w:pPr>
              <w:pStyle w:val="00-ppgaCorpoTexto"/>
              <w:spacing w:line="240" w:lineRule="auto"/>
              <w:ind w:firstLine="0"/>
              <w:jc w:val="center"/>
              <w:rPr>
                <w:rFonts w:ascii="Times New Roman" w:hAnsi="Times New Roman" w:cs="Times New Roman"/>
                <w:sz w:val="18"/>
                <w:szCs w:val="18"/>
              </w:rPr>
            </w:pPr>
            <w:r w:rsidRPr="00FA27CB">
              <w:rPr>
                <w:rFonts w:ascii="Times New Roman" w:hAnsi="Times New Roman" w:cs="Times New Roman"/>
                <w:sz w:val="18"/>
                <w:szCs w:val="18"/>
              </w:rPr>
              <w:t>0</w:t>
            </w:r>
            <w:r w:rsidR="00FA1C20">
              <w:rPr>
                <w:rFonts w:ascii="Times New Roman" w:hAnsi="Times New Roman" w:cs="Times New Roman"/>
                <w:sz w:val="18"/>
                <w:szCs w:val="18"/>
              </w:rPr>
              <w:t>,</w:t>
            </w:r>
            <w:r w:rsidRPr="00FA27CB">
              <w:rPr>
                <w:rFonts w:ascii="Times New Roman" w:hAnsi="Times New Roman" w:cs="Times New Roman"/>
                <w:sz w:val="18"/>
                <w:szCs w:val="18"/>
              </w:rPr>
              <w:t>99154</w:t>
            </w:r>
          </w:p>
        </w:tc>
      </w:tr>
      <w:tr w:rsidR="008A5159" w:rsidRPr="00844E8D" w14:paraId="11DEC6DB" w14:textId="77777777" w:rsidTr="00E4664C">
        <w:trPr>
          <w:trHeight w:val="38"/>
        </w:trPr>
        <w:tc>
          <w:tcPr>
            <w:tcW w:w="1676" w:type="dxa"/>
          </w:tcPr>
          <w:p w14:paraId="08A6108C" w14:textId="3D47EEAF" w:rsidR="00844E8D" w:rsidRPr="00FA27CB" w:rsidRDefault="00FA27CB" w:rsidP="00844E8D">
            <w:pPr>
              <w:pStyle w:val="00-ppgaCorpoTexto"/>
              <w:spacing w:line="240" w:lineRule="auto"/>
              <w:ind w:firstLine="0"/>
              <w:jc w:val="center"/>
              <w:rPr>
                <w:rFonts w:ascii="Times New Roman" w:hAnsi="Times New Roman" w:cs="Times New Roman"/>
                <w:sz w:val="18"/>
                <w:szCs w:val="18"/>
              </w:rPr>
            </w:pPr>
            <w:r>
              <w:rPr>
                <w:rFonts w:ascii="Times New Roman" w:hAnsi="Times New Roman" w:cs="Times New Roman"/>
                <w:sz w:val="18"/>
                <w:szCs w:val="18"/>
              </w:rPr>
              <w:t xml:space="preserve">Oxalato de </w:t>
            </w:r>
            <w:r w:rsidR="0080245D">
              <w:rPr>
                <w:rFonts w:ascii="Times New Roman" w:hAnsi="Times New Roman" w:cs="Times New Roman"/>
                <w:sz w:val="18"/>
                <w:szCs w:val="18"/>
              </w:rPr>
              <w:t>amônio</w:t>
            </w:r>
          </w:p>
        </w:tc>
        <w:tc>
          <w:tcPr>
            <w:tcW w:w="1658" w:type="dxa"/>
          </w:tcPr>
          <w:p w14:paraId="65D58381" w14:textId="35FC4565" w:rsidR="00844E8D" w:rsidRPr="00FA27CB" w:rsidRDefault="00844E8D" w:rsidP="00844E8D">
            <w:pPr>
              <w:pStyle w:val="00-ppgaCorpoTexto"/>
              <w:spacing w:line="240" w:lineRule="auto"/>
              <w:ind w:firstLine="0"/>
              <w:jc w:val="center"/>
              <w:rPr>
                <w:rFonts w:ascii="Times New Roman" w:hAnsi="Times New Roman" w:cs="Times New Roman"/>
                <w:sz w:val="18"/>
                <w:szCs w:val="18"/>
              </w:rPr>
            </w:pPr>
            <w:r w:rsidRPr="00FA27CB">
              <w:rPr>
                <w:rFonts w:ascii="Times New Roman" w:hAnsi="Times New Roman" w:cs="Times New Roman"/>
                <w:sz w:val="18"/>
                <w:szCs w:val="18"/>
              </w:rPr>
              <w:t>0</w:t>
            </w:r>
            <w:r w:rsidR="00FA1C20">
              <w:rPr>
                <w:rFonts w:ascii="Times New Roman" w:hAnsi="Times New Roman" w:cs="Times New Roman"/>
                <w:sz w:val="18"/>
                <w:szCs w:val="18"/>
              </w:rPr>
              <w:t>,</w:t>
            </w:r>
            <w:r w:rsidRPr="00FA27CB">
              <w:rPr>
                <w:rFonts w:ascii="Times New Roman" w:hAnsi="Times New Roman" w:cs="Times New Roman"/>
                <w:sz w:val="18"/>
                <w:szCs w:val="18"/>
              </w:rPr>
              <w:t>01936</w:t>
            </w:r>
          </w:p>
        </w:tc>
        <w:tc>
          <w:tcPr>
            <w:tcW w:w="1548" w:type="dxa"/>
          </w:tcPr>
          <w:p w14:paraId="4B22D1FD" w14:textId="29FF06B7" w:rsidR="00844E8D" w:rsidRPr="00FA27CB" w:rsidRDefault="00844E8D" w:rsidP="00CA516B">
            <w:pPr>
              <w:pStyle w:val="00-ppgaCorpoTexto"/>
              <w:keepNext/>
              <w:spacing w:line="240" w:lineRule="auto"/>
              <w:ind w:firstLine="0"/>
              <w:jc w:val="center"/>
              <w:rPr>
                <w:rFonts w:ascii="Times New Roman" w:hAnsi="Times New Roman" w:cs="Times New Roman"/>
                <w:sz w:val="18"/>
                <w:szCs w:val="18"/>
              </w:rPr>
            </w:pPr>
            <w:r w:rsidRPr="00FA27CB">
              <w:rPr>
                <w:rFonts w:ascii="Times New Roman" w:hAnsi="Times New Roman" w:cs="Times New Roman"/>
                <w:sz w:val="18"/>
                <w:szCs w:val="18"/>
              </w:rPr>
              <w:t>0</w:t>
            </w:r>
            <w:r w:rsidR="00FA1C20">
              <w:rPr>
                <w:rFonts w:ascii="Times New Roman" w:hAnsi="Times New Roman" w:cs="Times New Roman"/>
                <w:sz w:val="18"/>
                <w:szCs w:val="18"/>
              </w:rPr>
              <w:t>,</w:t>
            </w:r>
            <w:r w:rsidRPr="00FA27CB">
              <w:rPr>
                <w:rFonts w:ascii="Times New Roman" w:hAnsi="Times New Roman" w:cs="Times New Roman"/>
                <w:sz w:val="18"/>
                <w:szCs w:val="18"/>
              </w:rPr>
              <w:t>99592</w:t>
            </w:r>
          </w:p>
        </w:tc>
      </w:tr>
    </w:tbl>
    <w:p w14:paraId="33CB95CE" w14:textId="77777777" w:rsidR="009A4C75" w:rsidRDefault="009A4C75" w:rsidP="00A5229D">
      <w:pPr>
        <w:pStyle w:val="Ttulo2"/>
        <w:spacing w:before="0"/>
        <w:rPr>
          <w:rFonts w:ascii="Helvetica" w:hAnsi="Helvetica" w:cs="Helvetica"/>
          <w:sz w:val="24"/>
          <w:szCs w:val="24"/>
        </w:rPr>
      </w:pPr>
    </w:p>
    <w:p w14:paraId="06C9A232" w14:textId="7A7832CB" w:rsidR="000C623A" w:rsidRPr="009A4C75" w:rsidRDefault="00EA4E1B" w:rsidP="009A4C75">
      <w:pPr>
        <w:pStyle w:val="Ttulo2"/>
        <w:spacing w:before="0"/>
        <w:rPr>
          <w:rFonts w:ascii="Helvetica" w:hAnsi="Helvetica" w:cs="Helvetica"/>
          <w:sz w:val="24"/>
          <w:szCs w:val="24"/>
        </w:rPr>
      </w:pPr>
      <w:r w:rsidRPr="00A5229D">
        <w:rPr>
          <w:rFonts w:ascii="Helvetica" w:hAnsi="Helvetica" w:cs="Helvetica"/>
          <w:sz w:val="24"/>
          <w:szCs w:val="24"/>
        </w:rPr>
        <w:t>Conclusões</w:t>
      </w:r>
    </w:p>
    <w:p w14:paraId="005FFF22" w14:textId="2564107D" w:rsidR="000C623A" w:rsidRDefault="000C623A" w:rsidP="00A5229D">
      <w:pPr>
        <w:pStyle w:val="Default"/>
        <w:spacing w:line="240" w:lineRule="exact"/>
        <w:ind w:firstLine="204"/>
        <w:jc w:val="both"/>
        <w:rPr>
          <w:sz w:val="20"/>
          <w:szCs w:val="20"/>
        </w:rPr>
      </w:pPr>
      <w:r>
        <w:rPr>
          <w:sz w:val="20"/>
          <w:szCs w:val="20"/>
        </w:rPr>
        <w:t>Nanopartículas magnéticas NiFe</w:t>
      </w:r>
      <w:r w:rsidRPr="00E4664C">
        <w:rPr>
          <w:sz w:val="20"/>
          <w:szCs w:val="20"/>
          <w:vertAlign w:val="subscript"/>
        </w:rPr>
        <w:t>2</w:t>
      </w:r>
      <w:r>
        <w:rPr>
          <w:sz w:val="20"/>
          <w:szCs w:val="20"/>
        </w:rPr>
        <w:t>O</w:t>
      </w:r>
      <w:r w:rsidRPr="00E4664C">
        <w:rPr>
          <w:sz w:val="20"/>
          <w:szCs w:val="20"/>
          <w:vertAlign w:val="subscript"/>
        </w:rPr>
        <w:t>4</w:t>
      </w:r>
      <w:r>
        <w:rPr>
          <w:sz w:val="20"/>
          <w:szCs w:val="20"/>
        </w:rPr>
        <w:t>/TiO</w:t>
      </w:r>
      <w:r w:rsidRPr="00E4664C">
        <w:rPr>
          <w:sz w:val="20"/>
          <w:szCs w:val="20"/>
          <w:vertAlign w:val="subscript"/>
        </w:rPr>
        <w:t>2</w:t>
      </w:r>
      <w:r>
        <w:rPr>
          <w:sz w:val="20"/>
          <w:szCs w:val="20"/>
        </w:rPr>
        <w:t xml:space="preserve"> sintetizadas pelo método dos precursores poliméricos apresentaram cinco fases cristalinas (NiFe</w:t>
      </w:r>
      <w:r w:rsidRPr="00E4664C">
        <w:rPr>
          <w:sz w:val="20"/>
          <w:szCs w:val="20"/>
          <w:vertAlign w:val="subscript"/>
        </w:rPr>
        <w:t>2</w:t>
      </w:r>
      <w:r>
        <w:rPr>
          <w:sz w:val="20"/>
          <w:szCs w:val="20"/>
        </w:rPr>
        <w:t>O</w:t>
      </w:r>
      <w:r w:rsidRPr="00E4664C">
        <w:rPr>
          <w:sz w:val="20"/>
          <w:szCs w:val="20"/>
          <w:vertAlign w:val="subscript"/>
        </w:rPr>
        <w:t>4</w:t>
      </w:r>
      <w:r>
        <w:rPr>
          <w:sz w:val="20"/>
          <w:szCs w:val="20"/>
        </w:rPr>
        <w:t>, α-Fe</w:t>
      </w:r>
      <w:r w:rsidRPr="00E4664C">
        <w:rPr>
          <w:sz w:val="20"/>
          <w:szCs w:val="20"/>
          <w:vertAlign w:val="subscript"/>
        </w:rPr>
        <w:t>2</w:t>
      </w:r>
      <w:r>
        <w:rPr>
          <w:sz w:val="20"/>
          <w:szCs w:val="20"/>
        </w:rPr>
        <w:t>O</w:t>
      </w:r>
      <w:r w:rsidRPr="00E4664C">
        <w:rPr>
          <w:sz w:val="20"/>
          <w:szCs w:val="20"/>
          <w:vertAlign w:val="subscript"/>
        </w:rPr>
        <w:t>3</w:t>
      </w:r>
      <w:r>
        <w:rPr>
          <w:sz w:val="20"/>
          <w:szCs w:val="20"/>
        </w:rPr>
        <w:t xml:space="preserve">, </w:t>
      </w:r>
      <w:proofErr w:type="spellStart"/>
      <w:r>
        <w:rPr>
          <w:sz w:val="20"/>
          <w:szCs w:val="20"/>
        </w:rPr>
        <w:t>NiO</w:t>
      </w:r>
      <w:proofErr w:type="spellEnd"/>
      <w:r>
        <w:rPr>
          <w:sz w:val="20"/>
          <w:szCs w:val="20"/>
        </w:rPr>
        <w:t>, TiO</w:t>
      </w:r>
      <w:r w:rsidRPr="00E4664C">
        <w:rPr>
          <w:sz w:val="20"/>
          <w:szCs w:val="20"/>
          <w:vertAlign w:val="subscript"/>
        </w:rPr>
        <w:t>2</w:t>
      </w:r>
      <w:r>
        <w:rPr>
          <w:sz w:val="20"/>
          <w:szCs w:val="20"/>
        </w:rPr>
        <w:t xml:space="preserve"> </w:t>
      </w:r>
      <w:proofErr w:type="spellStart"/>
      <w:r>
        <w:rPr>
          <w:sz w:val="20"/>
          <w:szCs w:val="20"/>
        </w:rPr>
        <w:t>anatase</w:t>
      </w:r>
      <w:proofErr w:type="spellEnd"/>
      <w:r>
        <w:rPr>
          <w:sz w:val="20"/>
          <w:szCs w:val="20"/>
        </w:rPr>
        <w:t xml:space="preserve"> e TiO</w:t>
      </w:r>
      <w:r w:rsidRPr="00E4664C">
        <w:rPr>
          <w:sz w:val="20"/>
          <w:szCs w:val="20"/>
          <w:vertAlign w:val="subscript"/>
        </w:rPr>
        <w:t>2</w:t>
      </w:r>
      <w:r>
        <w:rPr>
          <w:sz w:val="20"/>
          <w:szCs w:val="20"/>
        </w:rPr>
        <w:t xml:space="preserve"> rutilo) e energia de </w:t>
      </w:r>
      <w:proofErr w:type="spellStart"/>
      <w:r w:rsidRPr="00E4664C">
        <w:rPr>
          <w:i/>
          <w:sz w:val="20"/>
          <w:szCs w:val="20"/>
        </w:rPr>
        <w:t>band</w:t>
      </w:r>
      <w:proofErr w:type="spellEnd"/>
      <w:r w:rsidRPr="00E4664C">
        <w:rPr>
          <w:i/>
          <w:sz w:val="20"/>
          <w:szCs w:val="20"/>
        </w:rPr>
        <w:t xml:space="preserve"> gap</w:t>
      </w:r>
      <w:r>
        <w:rPr>
          <w:sz w:val="20"/>
          <w:szCs w:val="20"/>
        </w:rPr>
        <w:t xml:space="preserve"> de 1,84 </w:t>
      </w:r>
      <w:proofErr w:type="spellStart"/>
      <w:r>
        <w:rPr>
          <w:sz w:val="20"/>
          <w:szCs w:val="20"/>
        </w:rPr>
        <w:t>eV</w:t>
      </w:r>
      <w:proofErr w:type="spellEnd"/>
      <w:r>
        <w:rPr>
          <w:sz w:val="20"/>
          <w:szCs w:val="20"/>
        </w:rPr>
        <w:t>, o que permite seu uso como fotocatalisador</w:t>
      </w:r>
      <w:r w:rsidR="00683268">
        <w:rPr>
          <w:sz w:val="20"/>
          <w:szCs w:val="20"/>
        </w:rPr>
        <w:t xml:space="preserve"> heterogêneo na reação de oxidação de </w:t>
      </w:r>
      <w:proofErr w:type="gramStart"/>
      <w:r w:rsidR="00683268">
        <w:rPr>
          <w:sz w:val="20"/>
          <w:szCs w:val="20"/>
        </w:rPr>
        <w:t>As(</w:t>
      </w:r>
      <w:proofErr w:type="gramEnd"/>
      <w:r w:rsidR="00683268">
        <w:rPr>
          <w:sz w:val="20"/>
          <w:szCs w:val="20"/>
        </w:rPr>
        <w:t>III) em meio aquoso sob radiação visível.</w:t>
      </w:r>
    </w:p>
    <w:p w14:paraId="7DCB59D8" w14:textId="6A387119" w:rsidR="000C623A" w:rsidRDefault="00683268" w:rsidP="00C83D73">
      <w:pPr>
        <w:pStyle w:val="Default"/>
        <w:spacing w:line="240" w:lineRule="exact"/>
        <w:ind w:firstLine="204"/>
        <w:jc w:val="both"/>
        <w:rPr>
          <w:sz w:val="20"/>
          <w:szCs w:val="20"/>
        </w:rPr>
      </w:pPr>
      <w:r>
        <w:rPr>
          <w:sz w:val="20"/>
          <w:szCs w:val="20"/>
        </w:rPr>
        <w:t xml:space="preserve">Nos testes fotocatalíticos, verificou-se uma remoção de </w:t>
      </w:r>
      <w:proofErr w:type="gramStart"/>
      <w:r>
        <w:rPr>
          <w:sz w:val="20"/>
          <w:szCs w:val="20"/>
        </w:rPr>
        <w:t>As(</w:t>
      </w:r>
      <w:proofErr w:type="gramEnd"/>
      <w:r>
        <w:rPr>
          <w:sz w:val="20"/>
          <w:szCs w:val="20"/>
        </w:rPr>
        <w:t>III) de 84% após 40 min de adsorção e mais 14% pelo tratamento subsequente de fotocatálise heterogênea por 120</w:t>
      </w:r>
      <w:r w:rsidR="007931ED">
        <w:rPr>
          <w:sz w:val="20"/>
          <w:szCs w:val="20"/>
        </w:rPr>
        <w:t> </w:t>
      </w:r>
      <w:r>
        <w:rPr>
          <w:sz w:val="20"/>
          <w:szCs w:val="20"/>
        </w:rPr>
        <w:t>min, to</w:t>
      </w:r>
      <w:r w:rsidR="00C83D73">
        <w:rPr>
          <w:sz w:val="20"/>
          <w:szCs w:val="20"/>
        </w:rPr>
        <w:t xml:space="preserve">talizando 98% remoção/oxidação. </w:t>
      </w:r>
      <w:r w:rsidR="003565EE">
        <w:rPr>
          <w:sz w:val="20"/>
          <w:szCs w:val="20"/>
        </w:rPr>
        <w:t xml:space="preserve">De forma isolada, os processos de adsorção e de </w:t>
      </w:r>
      <w:proofErr w:type="spellStart"/>
      <w:r w:rsidR="003565EE">
        <w:rPr>
          <w:sz w:val="20"/>
          <w:szCs w:val="20"/>
        </w:rPr>
        <w:t>fotólise</w:t>
      </w:r>
      <w:proofErr w:type="spellEnd"/>
      <w:r w:rsidR="003565EE">
        <w:rPr>
          <w:sz w:val="20"/>
          <w:szCs w:val="20"/>
        </w:rPr>
        <w:t xml:space="preserve"> são capazes de remover e oxidar, respectivamente, 80% do </w:t>
      </w:r>
      <w:proofErr w:type="gramStart"/>
      <w:r w:rsidR="003565EE">
        <w:rPr>
          <w:sz w:val="20"/>
          <w:szCs w:val="20"/>
        </w:rPr>
        <w:t>As(</w:t>
      </w:r>
      <w:proofErr w:type="gramEnd"/>
      <w:r w:rsidR="003565EE">
        <w:rPr>
          <w:sz w:val="20"/>
          <w:szCs w:val="20"/>
        </w:rPr>
        <w:t xml:space="preserve">III), </w:t>
      </w:r>
      <w:r w:rsidR="003565EE">
        <w:rPr>
          <w:sz w:val="20"/>
          <w:szCs w:val="20"/>
        </w:rPr>
        <w:t>enquanto o processo combinado (fotocatálise heterogênea) apresentou eficácia de 98%.</w:t>
      </w:r>
      <w:r w:rsidR="00C83D73">
        <w:rPr>
          <w:sz w:val="20"/>
          <w:szCs w:val="20"/>
        </w:rPr>
        <w:t xml:space="preserve"> </w:t>
      </w:r>
      <w:r w:rsidR="005B1E04">
        <w:rPr>
          <w:sz w:val="20"/>
          <w:szCs w:val="20"/>
        </w:rPr>
        <w:t xml:space="preserve">As NPM </w:t>
      </w:r>
      <w:r w:rsidR="007931ED">
        <w:rPr>
          <w:sz w:val="20"/>
          <w:szCs w:val="20"/>
        </w:rPr>
        <w:t xml:space="preserve">puderam ser facilmente separadas do meio reacional devido às suas propriedades magnéticas e </w:t>
      </w:r>
      <w:r w:rsidR="005B1E04">
        <w:rPr>
          <w:sz w:val="20"/>
          <w:szCs w:val="20"/>
        </w:rPr>
        <w:t>apresentaram potencial de reuso em ciclos sequencias de reação, porém com perda de capacidade de adsorção.</w:t>
      </w:r>
      <w:r w:rsidR="007931ED">
        <w:rPr>
          <w:sz w:val="20"/>
          <w:szCs w:val="20"/>
        </w:rPr>
        <w:t xml:space="preserve"> As principais espécies químicas envolvidas na oxidação fotocatalítica de </w:t>
      </w:r>
      <w:proofErr w:type="gramStart"/>
      <w:r w:rsidR="007931ED">
        <w:rPr>
          <w:sz w:val="20"/>
          <w:szCs w:val="20"/>
        </w:rPr>
        <w:t>As(</w:t>
      </w:r>
      <w:proofErr w:type="gramEnd"/>
      <w:r w:rsidR="007931ED">
        <w:rPr>
          <w:sz w:val="20"/>
          <w:szCs w:val="20"/>
        </w:rPr>
        <w:t>III) a As(V) são as lacunas positivamente carregadas (h</w:t>
      </w:r>
      <w:r w:rsidR="007931ED" w:rsidRPr="00E4664C">
        <w:rPr>
          <w:sz w:val="20"/>
          <w:szCs w:val="20"/>
          <w:vertAlign w:val="superscript"/>
        </w:rPr>
        <w:t>+</w:t>
      </w:r>
      <w:r w:rsidR="007931ED">
        <w:rPr>
          <w:sz w:val="20"/>
          <w:szCs w:val="20"/>
        </w:rPr>
        <w:t>) presentes na banda de valência do semicondutor.</w:t>
      </w:r>
    </w:p>
    <w:p w14:paraId="6BE32F7B" w14:textId="6C0D4D56" w:rsidR="00EA4E1B" w:rsidRPr="00A5229D" w:rsidRDefault="00EA4E1B" w:rsidP="00A5229D">
      <w:pPr>
        <w:pStyle w:val="Ttulo2"/>
        <w:spacing w:before="0"/>
        <w:rPr>
          <w:rFonts w:ascii="Helvetica" w:hAnsi="Helvetica" w:cs="Helvetica"/>
          <w:sz w:val="24"/>
          <w:szCs w:val="24"/>
        </w:rPr>
      </w:pPr>
      <w:r w:rsidRPr="00A5229D">
        <w:rPr>
          <w:rFonts w:ascii="Helvetica" w:hAnsi="Helvetica" w:cs="Helvetica"/>
          <w:sz w:val="24"/>
          <w:szCs w:val="24"/>
        </w:rPr>
        <w:t>Agradecimentos</w:t>
      </w:r>
    </w:p>
    <w:p w14:paraId="7FA097FC" w14:textId="1AD4844B" w:rsidR="00A5229D" w:rsidRPr="00A5229D" w:rsidRDefault="00A5229D" w:rsidP="00A5229D">
      <w:pPr>
        <w:pStyle w:val="NormalWeb"/>
        <w:spacing w:before="0" w:beforeAutospacing="0" w:after="0" w:afterAutospacing="0" w:line="240" w:lineRule="exact"/>
        <w:ind w:firstLine="204"/>
        <w:jc w:val="both"/>
        <w:rPr>
          <w:sz w:val="20"/>
          <w:szCs w:val="20"/>
        </w:rPr>
      </w:pPr>
      <w:r w:rsidRPr="00A5229D">
        <w:rPr>
          <w:color w:val="000000"/>
          <w:sz w:val="20"/>
          <w:szCs w:val="20"/>
        </w:rPr>
        <w:t>Os autores agradecem à Central de Análises da UTFPR campus Pato Branco e ao Centro de Caracterização Multiusuário em Pesquisa e Desenvolvimento de Materiais (C</w:t>
      </w:r>
      <w:r w:rsidRPr="00A5229D">
        <w:rPr>
          <w:color w:val="000000"/>
          <w:sz w:val="20"/>
          <w:szCs w:val="20"/>
          <w:vertAlign w:val="superscript"/>
        </w:rPr>
        <w:t>2</w:t>
      </w:r>
      <w:r w:rsidRPr="00A5229D">
        <w:rPr>
          <w:color w:val="000000"/>
          <w:sz w:val="20"/>
          <w:szCs w:val="20"/>
        </w:rPr>
        <w:t>MMa) da UTFPR campus Ponta Grossa pela realização das análises de caracterização</w:t>
      </w:r>
      <w:r w:rsidR="00FA1C20">
        <w:rPr>
          <w:color w:val="000000"/>
          <w:sz w:val="20"/>
          <w:szCs w:val="20"/>
        </w:rPr>
        <w:t>,</w:t>
      </w:r>
      <w:r w:rsidRPr="00A5229D">
        <w:rPr>
          <w:color w:val="000000"/>
          <w:sz w:val="20"/>
          <w:szCs w:val="20"/>
        </w:rPr>
        <w:t xml:space="preserve"> e ao Conselho Nacional de Desenvolvimento </w:t>
      </w:r>
      <w:r w:rsidR="00FA27CB" w:rsidRPr="00A5229D">
        <w:rPr>
          <w:color w:val="000000"/>
          <w:sz w:val="20"/>
          <w:szCs w:val="20"/>
        </w:rPr>
        <w:t>Cientifico</w:t>
      </w:r>
      <w:r w:rsidRPr="00A5229D">
        <w:rPr>
          <w:color w:val="000000"/>
          <w:sz w:val="20"/>
          <w:szCs w:val="20"/>
        </w:rPr>
        <w:t xml:space="preserve"> e Tecnológico (CNPq) pelo apoio financeiro por meio da Chamada MCTIC/CNPq nº28/2018-Universal Faixa A (Processo 436313/2018-9).</w:t>
      </w:r>
    </w:p>
    <w:p w14:paraId="1EAAA287" w14:textId="77777777" w:rsidR="00EA4E1B" w:rsidRPr="00A5229D" w:rsidRDefault="00EA4E1B" w:rsidP="00A5229D">
      <w:pPr>
        <w:pStyle w:val="Ttulo2"/>
        <w:spacing w:before="0"/>
        <w:rPr>
          <w:rFonts w:ascii="Helvetica" w:hAnsi="Helvetica" w:cs="Helvetica"/>
          <w:sz w:val="24"/>
          <w:szCs w:val="24"/>
        </w:rPr>
      </w:pPr>
      <w:r w:rsidRPr="00A5229D">
        <w:rPr>
          <w:rFonts w:ascii="Helvetica" w:hAnsi="Helvetica" w:cs="Helvetica"/>
          <w:sz w:val="24"/>
          <w:szCs w:val="24"/>
        </w:rPr>
        <w:t>Referências</w:t>
      </w:r>
    </w:p>
    <w:p w14:paraId="37F568D1" w14:textId="1A10E74A" w:rsidR="00993497" w:rsidRPr="001A2683" w:rsidRDefault="001E47CA" w:rsidP="00D26396">
      <w:pPr>
        <w:widowControl w:val="0"/>
        <w:autoSpaceDE w:val="0"/>
        <w:autoSpaceDN w:val="0"/>
        <w:adjustRightInd w:val="0"/>
        <w:spacing w:after="0" w:line="240" w:lineRule="exact"/>
        <w:ind w:left="357" w:hanging="357"/>
        <w:jc w:val="both"/>
        <w:rPr>
          <w:rFonts w:ascii="Times New Roman" w:hAnsi="Times New Roman" w:cs="Times New Roman"/>
          <w:noProof/>
          <w:sz w:val="20"/>
          <w:szCs w:val="24"/>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sidR="00993497" w:rsidRPr="00993497">
        <w:rPr>
          <w:rFonts w:ascii="Times New Roman" w:hAnsi="Times New Roman" w:cs="Times New Roman"/>
          <w:noProof/>
          <w:sz w:val="20"/>
          <w:szCs w:val="24"/>
        </w:rPr>
        <w:t xml:space="preserve">1. </w:t>
      </w:r>
      <w:r w:rsidR="00993497" w:rsidRPr="00993497">
        <w:rPr>
          <w:rFonts w:ascii="Times New Roman" w:hAnsi="Times New Roman" w:cs="Times New Roman"/>
          <w:noProof/>
          <w:sz w:val="20"/>
          <w:szCs w:val="24"/>
        </w:rPr>
        <w:tab/>
        <w:t>Andrade DF, Rocha MS da. A toxicidade do arsenio e a sua natureza. Rev acadêmica Oswaldo Cruz</w:t>
      </w:r>
      <w:r w:rsidR="00F92A08">
        <w:rPr>
          <w:rFonts w:ascii="Times New Roman" w:hAnsi="Times New Roman" w:cs="Times New Roman"/>
          <w:noProof/>
          <w:sz w:val="20"/>
          <w:szCs w:val="24"/>
        </w:rPr>
        <w:t>. 2016</w:t>
      </w:r>
      <w:r w:rsidR="00C83D73">
        <w:rPr>
          <w:rFonts w:ascii="Times New Roman" w:hAnsi="Times New Roman" w:cs="Times New Roman"/>
          <w:noProof/>
          <w:sz w:val="20"/>
          <w:szCs w:val="24"/>
        </w:rPr>
        <w:t>.</w:t>
      </w:r>
      <w:r w:rsidR="001A2683">
        <w:rPr>
          <w:rFonts w:ascii="Times New Roman" w:hAnsi="Times New Roman" w:cs="Times New Roman"/>
          <w:noProof/>
          <w:sz w:val="20"/>
          <w:szCs w:val="24"/>
        </w:rPr>
        <w:t>  A</w:t>
      </w:r>
      <w:r w:rsidR="00993497" w:rsidRPr="001A2683">
        <w:rPr>
          <w:rFonts w:ascii="Times New Roman" w:hAnsi="Times New Roman" w:cs="Times New Roman"/>
          <w:noProof/>
          <w:sz w:val="20"/>
          <w:szCs w:val="24"/>
        </w:rPr>
        <w:t>vailable</w:t>
      </w:r>
      <w:r w:rsidR="001A2683" w:rsidRPr="001A2683">
        <w:rPr>
          <w:rFonts w:ascii="Times New Roman" w:hAnsi="Times New Roman" w:cs="Times New Roman"/>
          <w:noProof/>
          <w:sz w:val="20"/>
          <w:szCs w:val="24"/>
        </w:rPr>
        <w:t> </w:t>
      </w:r>
      <w:r w:rsidR="00993497" w:rsidRPr="001A2683">
        <w:rPr>
          <w:rFonts w:ascii="Times New Roman" w:hAnsi="Times New Roman" w:cs="Times New Roman"/>
          <w:noProof/>
          <w:sz w:val="20"/>
          <w:szCs w:val="24"/>
        </w:rPr>
        <w:t>from:</w:t>
      </w:r>
      <w:r w:rsidR="001A2683" w:rsidRPr="001A2683">
        <w:rPr>
          <w:rFonts w:ascii="Times New Roman" w:hAnsi="Times New Roman" w:cs="Times New Roman"/>
          <w:noProof/>
          <w:sz w:val="20"/>
          <w:szCs w:val="24"/>
        </w:rPr>
        <w:t> h</w:t>
      </w:r>
      <w:r w:rsidR="00993497" w:rsidRPr="001A2683">
        <w:rPr>
          <w:rFonts w:ascii="Times New Roman" w:hAnsi="Times New Roman" w:cs="Times New Roman"/>
          <w:noProof/>
          <w:sz w:val="20"/>
          <w:szCs w:val="24"/>
        </w:rPr>
        <w:t>ttps://oswaldocruz.br/revista_academica/content/pdf/Edicao_10_Andrade_Daiene_Flor.pdf</w:t>
      </w:r>
    </w:p>
    <w:p w14:paraId="5CC2DDBC" w14:textId="77777777" w:rsidR="00993497" w:rsidRPr="00993497" w:rsidRDefault="00993497" w:rsidP="008C1D81">
      <w:pPr>
        <w:widowControl w:val="0"/>
        <w:autoSpaceDE w:val="0"/>
        <w:autoSpaceDN w:val="0"/>
        <w:adjustRightInd w:val="0"/>
        <w:spacing w:after="0" w:line="240" w:lineRule="exact"/>
        <w:ind w:left="357" w:hanging="357"/>
        <w:jc w:val="both"/>
        <w:rPr>
          <w:rFonts w:ascii="Times New Roman" w:hAnsi="Times New Roman" w:cs="Times New Roman"/>
          <w:noProof/>
          <w:sz w:val="20"/>
          <w:szCs w:val="24"/>
        </w:rPr>
      </w:pPr>
      <w:r w:rsidRPr="00993497">
        <w:rPr>
          <w:rFonts w:ascii="Times New Roman" w:hAnsi="Times New Roman" w:cs="Times New Roman"/>
          <w:noProof/>
          <w:sz w:val="20"/>
          <w:szCs w:val="24"/>
        </w:rPr>
        <w:t xml:space="preserve">2. </w:t>
      </w:r>
      <w:r w:rsidRPr="00993497">
        <w:rPr>
          <w:rFonts w:ascii="Times New Roman" w:hAnsi="Times New Roman" w:cs="Times New Roman"/>
          <w:noProof/>
          <w:sz w:val="20"/>
          <w:szCs w:val="24"/>
        </w:rPr>
        <w:tab/>
        <w:t xml:space="preserve">Copete-Pertuz LS, Pérez-Grisales MS, Castrillón-Tobón M, Correa Londoño GA, Tafurt García G, Mora Martínez AL. </w:t>
      </w:r>
      <w:r w:rsidRPr="008C1D81">
        <w:rPr>
          <w:rFonts w:ascii="Times New Roman" w:hAnsi="Times New Roman" w:cs="Times New Roman"/>
          <w:noProof/>
          <w:sz w:val="20"/>
          <w:szCs w:val="24"/>
        </w:rPr>
        <w:t>Decolorization of reactive black 5 dye by heterogeneous photocatalysis with TiO</w:t>
      </w:r>
      <w:r w:rsidRPr="00F92A08">
        <w:rPr>
          <w:rFonts w:ascii="Times New Roman" w:hAnsi="Times New Roman" w:cs="Times New Roman"/>
          <w:noProof/>
          <w:sz w:val="20"/>
          <w:szCs w:val="24"/>
          <w:vertAlign w:val="subscript"/>
        </w:rPr>
        <w:t>2</w:t>
      </w:r>
      <w:r w:rsidRPr="008C1D81">
        <w:rPr>
          <w:rFonts w:ascii="Times New Roman" w:hAnsi="Times New Roman" w:cs="Times New Roman"/>
          <w:noProof/>
          <w:sz w:val="20"/>
          <w:szCs w:val="24"/>
        </w:rPr>
        <w:t xml:space="preserve">/UV. </w:t>
      </w:r>
      <w:r w:rsidRPr="00993497">
        <w:rPr>
          <w:rFonts w:ascii="Times New Roman" w:hAnsi="Times New Roman" w:cs="Times New Roman"/>
          <w:noProof/>
          <w:sz w:val="20"/>
          <w:szCs w:val="24"/>
        </w:rPr>
        <w:t xml:space="preserve">Rev Colomb Quim. 2018;47(2):36–44. </w:t>
      </w:r>
    </w:p>
    <w:p w14:paraId="3AC15DE6" w14:textId="77777777" w:rsidR="00993497" w:rsidRPr="00993497" w:rsidRDefault="00993497" w:rsidP="008C1D81">
      <w:pPr>
        <w:widowControl w:val="0"/>
        <w:autoSpaceDE w:val="0"/>
        <w:autoSpaceDN w:val="0"/>
        <w:adjustRightInd w:val="0"/>
        <w:spacing w:after="0" w:line="240" w:lineRule="exact"/>
        <w:ind w:left="357" w:hanging="357"/>
        <w:jc w:val="both"/>
        <w:rPr>
          <w:rFonts w:ascii="Times New Roman" w:hAnsi="Times New Roman" w:cs="Times New Roman"/>
          <w:noProof/>
          <w:sz w:val="20"/>
          <w:szCs w:val="24"/>
        </w:rPr>
      </w:pPr>
      <w:r w:rsidRPr="00993497">
        <w:rPr>
          <w:rFonts w:ascii="Times New Roman" w:hAnsi="Times New Roman" w:cs="Times New Roman"/>
          <w:noProof/>
          <w:sz w:val="20"/>
          <w:szCs w:val="24"/>
        </w:rPr>
        <w:t xml:space="preserve">3. </w:t>
      </w:r>
      <w:r w:rsidRPr="00993497">
        <w:rPr>
          <w:rFonts w:ascii="Times New Roman" w:hAnsi="Times New Roman" w:cs="Times New Roman"/>
          <w:noProof/>
          <w:sz w:val="20"/>
          <w:szCs w:val="24"/>
        </w:rPr>
        <w:tab/>
        <w:t>Mendes G, Bellato CR, Neto J de OM. Fotocatálise heterogênea com TiO</w:t>
      </w:r>
      <w:r w:rsidRPr="00C83D73">
        <w:rPr>
          <w:rFonts w:ascii="Times New Roman" w:hAnsi="Times New Roman" w:cs="Times New Roman"/>
          <w:noProof/>
          <w:sz w:val="20"/>
          <w:szCs w:val="24"/>
          <w:vertAlign w:val="subscript"/>
        </w:rPr>
        <w:t>2</w:t>
      </w:r>
      <w:r w:rsidRPr="00993497">
        <w:rPr>
          <w:rFonts w:ascii="Times New Roman" w:hAnsi="Times New Roman" w:cs="Times New Roman"/>
          <w:noProof/>
          <w:sz w:val="20"/>
          <w:szCs w:val="24"/>
        </w:rPr>
        <w:t xml:space="preserve"> para oxidação de arsênio e sua remoção de águuas por coprecitação com sulfato férrico. 2009;32(6):1471–6. </w:t>
      </w:r>
    </w:p>
    <w:p w14:paraId="273C09E9" w14:textId="6C420660" w:rsidR="00993497" w:rsidRPr="00993497" w:rsidRDefault="00993497" w:rsidP="008C1D81">
      <w:pPr>
        <w:widowControl w:val="0"/>
        <w:autoSpaceDE w:val="0"/>
        <w:autoSpaceDN w:val="0"/>
        <w:adjustRightInd w:val="0"/>
        <w:spacing w:after="0" w:line="240" w:lineRule="exact"/>
        <w:ind w:left="357" w:hanging="357"/>
        <w:jc w:val="both"/>
        <w:rPr>
          <w:rFonts w:ascii="Times New Roman" w:hAnsi="Times New Roman" w:cs="Times New Roman"/>
          <w:noProof/>
          <w:sz w:val="20"/>
          <w:szCs w:val="24"/>
        </w:rPr>
      </w:pPr>
      <w:r w:rsidRPr="00993497">
        <w:rPr>
          <w:rFonts w:ascii="Times New Roman" w:hAnsi="Times New Roman" w:cs="Times New Roman"/>
          <w:noProof/>
          <w:sz w:val="20"/>
          <w:szCs w:val="24"/>
        </w:rPr>
        <w:t xml:space="preserve">4. </w:t>
      </w:r>
      <w:r w:rsidRPr="00993497">
        <w:rPr>
          <w:rFonts w:ascii="Times New Roman" w:hAnsi="Times New Roman" w:cs="Times New Roman"/>
          <w:noProof/>
          <w:sz w:val="20"/>
          <w:szCs w:val="24"/>
        </w:rPr>
        <w:tab/>
        <w:t>Silva PDG. Síntese e Caracterizaçã</w:t>
      </w:r>
      <w:r w:rsidR="00C83D73">
        <w:rPr>
          <w:rFonts w:ascii="Times New Roman" w:hAnsi="Times New Roman" w:cs="Times New Roman"/>
          <w:noProof/>
          <w:sz w:val="20"/>
          <w:szCs w:val="24"/>
        </w:rPr>
        <w:t>o do core-shell ZrO</w:t>
      </w:r>
      <w:r w:rsidRPr="00C83D73">
        <w:rPr>
          <w:rFonts w:ascii="Times New Roman" w:hAnsi="Times New Roman" w:cs="Times New Roman"/>
          <w:noProof/>
          <w:sz w:val="20"/>
          <w:szCs w:val="24"/>
          <w:vertAlign w:val="subscript"/>
        </w:rPr>
        <w:t>2</w:t>
      </w:r>
      <w:r w:rsidR="00C83D73">
        <w:rPr>
          <w:rFonts w:ascii="Times New Roman" w:hAnsi="Times New Roman" w:cs="Times New Roman"/>
          <w:noProof/>
          <w:sz w:val="20"/>
          <w:szCs w:val="24"/>
        </w:rPr>
        <w:t>:Y</w:t>
      </w:r>
      <w:r w:rsidR="00C83D73" w:rsidRPr="00C83D73">
        <w:rPr>
          <w:rFonts w:ascii="Times New Roman" w:hAnsi="Times New Roman" w:cs="Times New Roman"/>
          <w:noProof/>
          <w:sz w:val="20"/>
          <w:szCs w:val="24"/>
          <w:vertAlign w:val="superscript"/>
        </w:rPr>
        <w:t>3+</w:t>
      </w:r>
      <w:r w:rsidR="00C83D73">
        <w:rPr>
          <w:rFonts w:ascii="Times New Roman" w:hAnsi="Times New Roman" w:cs="Times New Roman"/>
          <w:noProof/>
          <w:sz w:val="20"/>
          <w:szCs w:val="24"/>
        </w:rPr>
        <w:t>@TiO</w:t>
      </w:r>
      <w:r w:rsidR="00C83D73" w:rsidRPr="00C83D73">
        <w:rPr>
          <w:rFonts w:ascii="Times New Roman" w:hAnsi="Times New Roman" w:cs="Times New Roman"/>
          <w:noProof/>
          <w:sz w:val="20"/>
          <w:szCs w:val="24"/>
          <w:vertAlign w:val="subscript"/>
        </w:rPr>
        <w:t>2</w:t>
      </w:r>
      <w:r w:rsidR="00C83D73">
        <w:rPr>
          <w:rFonts w:ascii="Times New Roman" w:hAnsi="Times New Roman" w:cs="Times New Roman"/>
          <w:noProof/>
          <w:sz w:val="20"/>
          <w:szCs w:val="24"/>
        </w:rPr>
        <w:t>.</w:t>
      </w:r>
      <w:r w:rsidR="001A2683">
        <w:rPr>
          <w:rFonts w:ascii="Times New Roman" w:hAnsi="Times New Roman" w:cs="Times New Roman"/>
          <w:noProof/>
          <w:sz w:val="20"/>
          <w:szCs w:val="24"/>
        </w:rPr>
        <w:t> </w:t>
      </w:r>
      <w:r w:rsidRPr="00993497">
        <w:rPr>
          <w:rFonts w:ascii="Times New Roman" w:hAnsi="Times New Roman" w:cs="Times New Roman"/>
          <w:noProof/>
          <w:sz w:val="20"/>
          <w:szCs w:val="24"/>
        </w:rPr>
        <w:t>2016;</w:t>
      </w:r>
      <w:r w:rsidR="001A2683">
        <w:rPr>
          <w:rFonts w:ascii="Times New Roman" w:hAnsi="Times New Roman" w:cs="Times New Roman"/>
          <w:noProof/>
          <w:sz w:val="20"/>
          <w:szCs w:val="24"/>
        </w:rPr>
        <w:t> </w:t>
      </w:r>
      <w:r w:rsidRPr="00993497">
        <w:rPr>
          <w:rFonts w:ascii="Times New Roman" w:hAnsi="Times New Roman" w:cs="Times New Roman"/>
          <w:noProof/>
          <w:sz w:val="20"/>
          <w:szCs w:val="24"/>
        </w:rPr>
        <w:t>Available</w:t>
      </w:r>
      <w:r w:rsidR="001A2683">
        <w:rPr>
          <w:rFonts w:ascii="Times New Roman" w:hAnsi="Times New Roman" w:cs="Times New Roman"/>
          <w:noProof/>
          <w:sz w:val="20"/>
          <w:szCs w:val="24"/>
        </w:rPr>
        <w:t> from: </w:t>
      </w:r>
      <w:r w:rsidRPr="00993497">
        <w:rPr>
          <w:rFonts w:ascii="Times New Roman" w:hAnsi="Times New Roman" w:cs="Times New Roman"/>
          <w:noProof/>
          <w:sz w:val="20"/>
          <w:szCs w:val="24"/>
        </w:rPr>
        <w:t>https://repositorio.bc.ufg.br/tede/bi</w:t>
      </w:r>
      <w:r w:rsidR="001A2683">
        <w:rPr>
          <w:rFonts w:ascii="Times New Roman" w:hAnsi="Times New Roman" w:cs="Times New Roman"/>
          <w:noProof/>
          <w:sz w:val="20"/>
          <w:szCs w:val="24"/>
        </w:rPr>
        <w:t>tstream/tede/6453/5/Dissertação</w:t>
      </w:r>
      <w:r w:rsidRPr="00993497">
        <w:rPr>
          <w:rFonts w:ascii="Times New Roman" w:hAnsi="Times New Roman" w:cs="Times New Roman"/>
          <w:noProof/>
          <w:sz w:val="20"/>
          <w:szCs w:val="24"/>
        </w:rPr>
        <w:t>- Paula Daiany Gonçalves Silva - 2016.pdf</w:t>
      </w:r>
    </w:p>
    <w:p w14:paraId="455502D1" w14:textId="77777777" w:rsidR="00993497" w:rsidRPr="00072EF2" w:rsidRDefault="00993497" w:rsidP="008C1D81">
      <w:pPr>
        <w:widowControl w:val="0"/>
        <w:autoSpaceDE w:val="0"/>
        <w:autoSpaceDN w:val="0"/>
        <w:adjustRightInd w:val="0"/>
        <w:spacing w:after="0" w:line="240" w:lineRule="exact"/>
        <w:ind w:left="357" w:hanging="357"/>
        <w:jc w:val="both"/>
        <w:rPr>
          <w:rFonts w:ascii="Times New Roman" w:hAnsi="Times New Roman" w:cs="Times New Roman"/>
          <w:noProof/>
          <w:sz w:val="20"/>
          <w:szCs w:val="24"/>
          <w:lang w:val="en-US"/>
        </w:rPr>
      </w:pPr>
      <w:r w:rsidRPr="00072EF2">
        <w:rPr>
          <w:rFonts w:ascii="Times New Roman" w:hAnsi="Times New Roman" w:cs="Times New Roman"/>
          <w:noProof/>
          <w:sz w:val="20"/>
          <w:szCs w:val="24"/>
          <w:lang w:val="en-US"/>
        </w:rPr>
        <w:t xml:space="preserve">5. </w:t>
      </w:r>
      <w:r w:rsidRPr="00072EF2">
        <w:rPr>
          <w:rFonts w:ascii="Times New Roman" w:hAnsi="Times New Roman" w:cs="Times New Roman"/>
          <w:noProof/>
          <w:sz w:val="20"/>
          <w:szCs w:val="24"/>
          <w:lang w:val="en-US"/>
        </w:rPr>
        <w:tab/>
        <w:t xml:space="preserve">Tauc J, Grigorovici R, Vancu A. Optical Properties and Electronic Structure of Amorphous Germanium. 1966;1:627–37. </w:t>
      </w:r>
    </w:p>
    <w:p w14:paraId="6959D73A" w14:textId="77777777" w:rsidR="00993497" w:rsidRPr="00072EF2" w:rsidRDefault="00993497" w:rsidP="008C1D81">
      <w:pPr>
        <w:widowControl w:val="0"/>
        <w:autoSpaceDE w:val="0"/>
        <w:autoSpaceDN w:val="0"/>
        <w:adjustRightInd w:val="0"/>
        <w:spacing w:after="0" w:line="240" w:lineRule="exact"/>
        <w:ind w:left="357" w:hanging="357"/>
        <w:jc w:val="both"/>
        <w:rPr>
          <w:rFonts w:ascii="Times New Roman" w:hAnsi="Times New Roman" w:cs="Times New Roman"/>
          <w:noProof/>
          <w:sz w:val="20"/>
          <w:szCs w:val="24"/>
          <w:lang w:val="en-US"/>
        </w:rPr>
      </w:pPr>
      <w:r w:rsidRPr="00072EF2">
        <w:rPr>
          <w:rFonts w:ascii="Times New Roman" w:hAnsi="Times New Roman" w:cs="Times New Roman"/>
          <w:noProof/>
          <w:sz w:val="20"/>
          <w:szCs w:val="24"/>
          <w:lang w:val="en-US"/>
        </w:rPr>
        <w:t xml:space="preserve">6. </w:t>
      </w:r>
      <w:r w:rsidRPr="00072EF2">
        <w:rPr>
          <w:rFonts w:ascii="Times New Roman" w:hAnsi="Times New Roman" w:cs="Times New Roman"/>
          <w:noProof/>
          <w:sz w:val="20"/>
          <w:szCs w:val="24"/>
          <w:lang w:val="en-US"/>
        </w:rPr>
        <w:tab/>
        <w:t>González-Borrero PP, Sato F, Medina AN, Baesso ML, Bento AC, Baldissera G, et al. Optical band-gap determination of nanostructured WO</w:t>
      </w:r>
      <w:r w:rsidRPr="00072EF2">
        <w:rPr>
          <w:rFonts w:ascii="Times New Roman" w:hAnsi="Times New Roman" w:cs="Times New Roman"/>
          <w:noProof/>
          <w:sz w:val="20"/>
          <w:szCs w:val="24"/>
          <w:vertAlign w:val="subscript"/>
          <w:lang w:val="en-US"/>
        </w:rPr>
        <w:t>3</w:t>
      </w:r>
      <w:r w:rsidRPr="00072EF2">
        <w:rPr>
          <w:rFonts w:ascii="Times New Roman" w:hAnsi="Times New Roman" w:cs="Times New Roman"/>
          <w:noProof/>
          <w:sz w:val="20"/>
          <w:szCs w:val="24"/>
          <w:lang w:val="en-US"/>
        </w:rPr>
        <w:t xml:space="preserve"> film. Appl Phys Lett. 2010;96(6):4–6. </w:t>
      </w:r>
    </w:p>
    <w:p w14:paraId="36A2BAF7" w14:textId="4EFA906D" w:rsidR="00993497" w:rsidRPr="00072EF2" w:rsidRDefault="00993497" w:rsidP="008C1D81">
      <w:pPr>
        <w:widowControl w:val="0"/>
        <w:autoSpaceDE w:val="0"/>
        <w:autoSpaceDN w:val="0"/>
        <w:adjustRightInd w:val="0"/>
        <w:spacing w:after="0" w:line="240" w:lineRule="exact"/>
        <w:ind w:left="357" w:hanging="357"/>
        <w:jc w:val="both"/>
        <w:rPr>
          <w:rFonts w:ascii="Times New Roman" w:hAnsi="Times New Roman" w:cs="Times New Roman"/>
          <w:noProof/>
          <w:sz w:val="20"/>
          <w:szCs w:val="24"/>
          <w:lang w:val="en-US"/>
        </w:rPr>
      </w:pPr>
      <w:r w:rsidRPr="00072EF2">
        <w:rPr>
          <w:rFonts w:ascii="Times New Roman" w:hAnsi="Times New Roman" w:cs="Times New Roman"/>
          <w:noProof/>
          <w:sz w:val="20"/>
          <w:szCs w:val="24"/>
          <w:lang w:val="en-US"/>
        </w:rPr>
        <w:t xml:space="preserve">7. </w:t>
      </w:r>
      <w:r w:rsidRPr="00072EF2">
        <w:rPr>
          <w:rFonts w:ascii="Times New Roman" w:hAnsi="Times New Roman" w:cs="Times New Roman"/>
          <w:noProof/>
          <w:sz w:val="20"/>
          <w:szCs w:val="24"/>
          <w:lang w:val="en-US"/>
        </w:rPr>
        <w:tab/>
        <w:t>Fontana KB, Lenzi GG, Seára ECR, Chaves ES. Comparision of photocatalysis and photolysis processes for arsenic oxidation i</w:t>
      </w:r>
      <w:r w:rsidR="00C83D73" w:rsidRPr="00072EF2">
        <w:rPr>
          <w:rFonts w:ascii="Times New Roman" w:hAnsi="Times New Roman" w:cs="Times New Roman"/>
          <w:noProof/>
          <w:sz w:val="20"/>
          <w:szCs w:val="24"/>
          <w:lang w:val="en-US"/>
        </w:rPr>
        <w:t>n water. Ecotoxicol Environ Saf.</w:t>
      </w:r>
      <w:r w:rsidRPr="00072EF2">
        <w:rPr>
          <w:rFonts w:ascii="Times New Roman" w:hAnsi="Times New Roman" w:cs="Times New Roman"/>
          <w:noProof/>
          <w:sz w:val="20"/>
          <w:szCs w:val="24"/>
          <w:lang w:val="en-US"/>
        </w:rPr>
        <w:t xml:space="preserve"> 2018;151(December 2017):127–31. Available from: https://doi.org/10.1016/j.ecoenv.2018.01.001</w:t>
      </w:r>
    </w:p>
    <w:p w14:paraId="52AE3D35" w14:textId="6318B3CB" w:rsidR="00EA4E1B" w:rsidRPr="007A552F" w:rsidRDefault="00993497" w:rsidP="008C1D81">
      <w:pPr>
        <w:widowControl w:val="0"/>
        <w:autoSpaceDE w:val="0"/>
        <w:autoSpaceDN w:val="0"/>
        <w:adjustRightInd w:val="0"/>
        <w:spacing w:after="0" w:line="240" w:lineRule="exact"/>
        <w:ind w:left="357" w:hanging="357"/>
        <w:jc w:val="both"/>
        <w:rPr>
          <w:rFonts w:ascii="Times New Roman" w:hAnsi="Times New Roman"/>
        </w:rPr>
      </w:pPr>
      <w:r w:rsidRPr="00993497">
        <w:rPr>
          <w:rFonts w:ascii="Times New Roman" w:hAnsi="Times New Roman" w:cs="Times New Roman"/>
          <w:noProof/>
          <w:sz w:val="20"/>
          <w:szCs w:val="24"/>
        </w:rPr>
        <w:t xml:space="preserve">8. </w:t>
      </w:r>
      <w:r w:rsidRPr="00993497">
        <w:rPr>
          <w:rFonts w:ascii="Times New Roman" w:hAnsi="Times New Roman" w:cs="Times New Roman"/>
          <w:noProof/>
          <w:sz w:val="20"/>
          <w:szCs w:val="24"/>
        </w:rPr>
        <w:tab/>
        <w:t xml:space="preserve">FOGLER HS. Elementos De Engenharia Das Reacões das Quimicas. 2014. 854 p. </w:t>
      </w:r>
      <w:r w:rsidR="001E47CA">
        <w:rPr>
          <w:rFonts w:ascii="Times New Roman" w:hAnsi="Times New Roman"/>
        </w:rPr>
        <w:fldChar w:fldCharType="end"/>
      </w:r>
    </w:p>
    <w:sectPr w:rsidR="00EA4E1B" w:rsidRPr="007A552F"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2DBFA" w14:textId="77777777" w:rsidR="007614FE" w:rsidRDefault="007614FE" w:rsidP="00EA4E1B">
      <w:pPr>
        <w:spacing w:after="0" w:line="240" w:lineRule="auto"/>
      </w:pPr>
      <w:r>
        <w:separator/>
      </w:r>
    </w:p>
  </w:endnote>
  <w:endnote w:type="continuationSeparator" w:id="0">
    <w:p w14:paraId="48858231" w14:textId="77777777" w:rsidR="007614FE" w:rsidRDefault="007614FE"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swiss"/>
    <w:pitch w:val="variable"/>
  </w:font>
  <w:font w:name="DejaVu Sans">
    <w:altName w:val="Times New Roman"/>
    <w:charset w:val="00"/>
    <w:family w:val="auto"/>
    <w:pitch w:val="variable"/>
  </w:font>
  <w:font w:name="Lohit Hindi">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863BB" w14:textId="77777777" w:rsidR="007614FE" w:rsidRDefault="007614FE" w:rsidP="00EA4E1B">
      <w:pPr>
        <w:spacing w:after="0" w:line="240" w:lineRule="auto"/>
      </w:pPr>
      <w:r>
        <w:separator/>
      </w:r>
    </w:p>
  </w:footnote>
  <w:footnote w:type="continuationSeparator" w:id="0">
    <w:p w14:paraId="5B58D51E" w14:textId="77777777" w:rsidR="007614FE" w:rsidRDefault="007614FE"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9F22" w14:textId="15EBCFB1" w:rsidR="00E4664C" w:rsidRDefault="00E4664C"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157F6"/>
    <w:rsid w:val="00017A80"/>
    <w:rsid w:val="000202A1"/>
    <w:rsid w:val="00042E6C"/>
    <w:rsid w:val="00061A72"/>
    <w:rsid w:val="00072EF2"/>
    <w:rsid w:val="00086EF3"/>
    <w:rsid w:val="00090A27"/>
    <w:rsid w:val="00095584"/>
    <w:rsid w:val="000A7D79"/>
    <w:rsid w:val="000B6E3C"/>
    <w:rsid w:val="000B7E2B"/>
    <w:rsid w:val="000C0634"/>
    <w:rsid w:val="000C623A"/>
    <w:rsid w:val="000F01F3"/>
    <w:rsid w:val="000F0516"/>
    <w:rsid w:val="000F1D24"/>
    <w:rsid w:val="00106FEE"/>
    <w:rsid w:val="00113F41"/>
    <w:rsid w:val="0014501B"/>
    <w:rsid w:val="001811CD"/>
    <w:rsid w:val="001A2683"/>
    <w:rsid w:val="001A6A29"/>
    <w:rsid w:val="001A7C1F"/>
    <w:rsid w:val="001B6420"/>
    <w:rsid w:val="001D0B02"/>
    <w:rsid w:val="001D69DD"/>
    <w:rsid w:val="001E47CA"/>
    <w:rsid w:val="001E58A9"/>
    <w:rsid w:val="001F25B2"/>
    <w:rsid w:val="0021475E"/>
    <w:rsid w:val="00215BB8"/>
    <w:rsid w:val="002213F1"/>
    <w:rsid w:val="00222230"/>
    <w:rsid w:val="002449F2"/>
    <w:rsid w:val="00244D7A"/>
    <w:rsid w:val="0024601E"/>
    <w:rsid w:val="00246D46"/>
    <w:rsid w:val="002542FC"/>
    <w:rsid w:val="0026477B"/>
    <w:rsid w:val="00282BC0"/>
    <w:rsid w:val="00284DBA"/>
    <w:rsid w:val="002B6950"/>
    <w:rsid w:val="002C2EF9"/>
    <w:rsid w:val="002F6848"/>
    <w:rsid w:val="00300C36"/>
    <w:rsid w:val="003125B9"/>
    <w:rsid w:val="00340B1E"/>
    <w:rsid w:val="003565EE"/>
    <w:rsid w:val="00361589"/>
    <w:rsid w:val="003A08CE"/>
    <w:rsid w:val="003A1680"/>
    <w:rsid w:val="003A44A3"/>
    <w:rsid w:val="003C14D9"/>
    <w:rsid w:val="003C6D24"/>
    <w:rsid w:val="003D4DBD"/>
    <w:rsid w:val="003D779E"/>
    <w:rsid w:val="003F5780"/>
    <w:rsid w:val="00402F3E"/>
    <w:rsid w:val="004338A6"/>
    <w:rsid w:val="00460105"/>
    <w:rsid w:val="004A3F0A"/>
    <w:rsid w:val="004D7505"/>
    <w:rsid w:val="004D7A49"/>
    <w:rsid w:val="004D7B6C"/>
    <w:rsid w:val="004E7A1F"/>
    <w:rsid w:val="004F3F42"/>
    <w:rsid w:val="0050447B"/>
    <w:rsid w:val="00520629"/>
    <w:rsid w:val="005207B5"/>
    <w:rsid w:val="0052112E"/>
    <w:rsid w:val="00544B25"/>
    <w:rsid w:val="00552E58"/>
    <w:rsid w:val="00567293"/>
    <w:rsid w:val="0057298C"/>
    <w:rsid w:val="00595B3F"/>
    <w:rsid w:val="005A26E5"/>
    <w:rsid w:val="005B1E04"/>
    <w:rsid w:val="005B4140"/>
    <w:rsid w:val="005B6365"/>
    <w:rsid w:val="005C133B"/>
    <w:rsid w:val="005C2487"/>
    <w:rsid w:val="005C2775"/>
    <w:rsid w:val="005D65EB"/>
    <w:rsid w:val="005F4BB9"/>
    <w:rsid w:val="00604718"/>
    <w:rsid w:val="006250A8"/>
    <w:rsid w:val="006377DE"/>
    <w:rsid w:val="0064782D"/>
    <w:rsid w:val="00652815"/>
    <w:rsid w:val="006556C5"/>
    <w:rsid w:val="00663BDE"/>
    <w:rsid w:val="00666B9C"/>
    <w:rsid w:val="00683268"/>
    <w:rsid w:val="00683598"/>
    <w:rsid w:val="006B5FE5"/>
    <w:rsid w:val="006C4960"/>
    <w:rsid w:val="006C5E74"/>
    <w:rsid w:val="006F599B"/>
    <w:rsid w:val="0071446E"/>
    <w:rsid w:val="00723DF4"/>
    <w:rsid w:val="0072524B"/>
    <w:rsid w:val="00731638"/>
    <w:rsid w:val="0074358A"/>
    <w:rsid w:val="00746B0A"/>
    <w:rsid w:val="0074761F"/>
    <w:rsid w:val="00760A2A"/>
    <w:rsid w:val="007614FE"/>
    <w:rsid w:val="007670A0"/>
    <w:rsid w:val="00774BB7"/>
    <w:rsid w:val="007751FF"/>
    <w:rsid w:val="00775DF8"/>
    <w:rsid w:val="00781685"/>
    <w:rsid w:val="007931ED"/>
    <w:rsid w:val="00794844"/>
    <w:rsid w:val="00796C61"/>
    <w:rsid w:val="007A3BCB"/>
    <w:rsid w:val="007A552F"/>
    <w:rsid w:val="007B0895"/>
    <w:rsid w:val="007B4B2B"/>
    <w:rsid w:val="0080245D"/>
    <w:rsid w:val="00821AA2"/>
    <w:rsid w:val="00844E8D"/>
    <w:rsid w:val="00862390"/>
    <w:rsid w:val="008629FC"/>
    <w:rsid w:val="00866822"/>
    <w:rsid w:val="0088657D"/>
    <w:rsid w:val="00891C6F"/>
    <w:rsid w:val="008956B0"/>
    <w:rsid w:val="00895C70"/>
    <w:rsid w:val="008A5159"/>
    <w:rsid w:val="008B1683"/>
    <w:rsid w:val="008B373B"/>
    <w:rsid w:val="008C1B30"/>
    <w:rsid w:val="008C1D81"/>
    <w:rsid w:val="008E5FEE"/>
    <w:rsid w:val="00906B76"/>
    <w:rsid w:val="00943894"/>
    <w:rsid w:val="00953316"/>
    <w:rsid w:val="00953327"/>
    <w:rsid w:val="009656D9"/>
    <w:rsid w:val="00967829"/>
    <w:rsid w:val="00975484"/>
    <w:rsid w:val="00993497"/>
    <w:rsid w:val="00994172"/>
    <w:rsid w:val="009A1B04"/>
    <w:rsid w:val="009A4C75"/>
    <w:rsid w:val="009B6B1D"/>
    <w:rsid w:val="009C4D0B"/>
    <w:rsid w:val="009C7CB0"/>
    <w:rsid w:val="009D09E1"/>
    <w:rsid w:val="00A062BD"/>
    <w:rsid w:val="00A11EC3"/>
    <w:rsid w:val="00A17D85"/>
    <w:rsid w:val="00A3415D"/>
    <w:rsid w:val="00A43888"/>
    <w:rsid w:val="00A5229D"/>
    <w:rsid w:val="00A678B2"/>
    <w:rsid w:val="00A856C3"/>
    <w:rsid w:val="00A87CE8"/>
    <w:rsid w:val="00AA182E"/>
    <w:rsid w:val="00AA1A66"/>
    <w:rsid w:val="00AB67E2"/>
    <w:rsid w:val="00AF0400"/>
    <w:rsid w:val="00AF1C96"/>
    <w:rsid w:val="00B00235"/>
    <w:rsid w:val="00B23B0A"/>
    <w:rsid w:val="00B2577A"/>
    <w:rsid w:val="00B30AEB"/>
    <w:rsid w:val="00B35611"/>
    <w:rsid w:val="00B43C8A"/>
    <w:rsid w:val="00B717CE"/>
    <w:rsid w:val="00B71E2C"/>
    <w:rsid w:val="00B90B30"/>
    <w:rsid w:val="00BA6A6E"/>
    <w:rsid w:val="00BB19AC"/>
    <w:rsid w:val="00BD0983"/>
    <w:rsid w:val="00BD25F1"/>
    <w:rsid w:val="00BE00E8"/>
    <w:rsid w:val="00C27D03"/>
    <w:rsid w:val="00C55737"/>
    <w:rsid w:val="00C72907"/>
    <w:rsid w:val="00C76861"/>
    <w:rsid w:val="00C76E54"/>
    <w:rsid w:val="00C83D73"/>
    <w:rsid w:val="00C940BF"/>
    <w:rsid w:val="00CA516B"/>
    <w:rsid w:val="00CC65F1"/>
    <w:rsid w:val="00CD015E"/>
    <w:rsid w:val="00CD5539"/>
    <w:rsid w:val="00CE3599"/>
    <w:rsid w:val="00CF0679"/>
    <w:rsid w:val="00D018C4"/>
    <w:rsid w:val="00D26396"/>
    <w:rsid w:val="00D32491"/>
    <w:rsid w:val="00D576D3"/>
    <w:rsid w:val="00D96135"/>
    <w:rsid w:val="00DA0E18"/>
    <w:rsid w:val="00DA5838"/>
    <w:rsid w:val="00DC6CE0"/>
    <w:rsid w:val="00E02A21"/>
    <w:rsid w:val="00E038AF"/>
    <w:rsid w:val="00E063C5"/>
    <w:rsid w:val="00E4664C"/>
    <w:rsid w:val="00E743CA"/>
    <w:rsid w:val="00E77A81"/>
    <w:rsid w:val="00E84C4A"/>
    <w:rsid w:val="00E867B2"/>
    <w:rsid w:val="00EA37EE"/>
    <w:rsid w:val="00EA4E1B"/>
    <w:rsid w:val="00EB4C4A"/>
    <w:rsid w:val="00ED3351"/>
    <w:rsid w:val="00ED59CD"/>
    <w:rsid w:val="00F140CC"/>
    <w:rsid w:val="00F1543D"/>
    <w:rsid w:val="00F30661"/>
    <w:rsid w:val="00F51944"/>
    <w:rsid w:val="00F5551F"/>
    <w:rsid w:val="00F65F94"/>
    <w:rsid w:val="00F917DA"/>
    <w:rsid w:val="00F92A08"/>
    <w:rsid w:val="00FA1C20"/>
    <w:rsid w:val="00FA27CB"/>
    <w:rsid w:val="00FD3F55"/>
    <w:rsid w:val="00FD5B8F"/>
    <w:rsid w:val="00FE0E50"/>
    <w:rsid w:val="00FF1E47"/>
    <w:rsid w:val="00FF29F6"/>
    <w:rsid w:val="00FF63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3DEEE"/>
  <w15:docId w15:val="{00222134-4414-40CB-AF63-4265CF2F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customStyle="1" w:styleId="Standard">
    <w:name w:val="Standard"/>
    <w:rsid w:val="00FF6389"/>
    <w:pPr>
      <w:suppressAutoHyphens/>
      <w:autoSpaceDN w:val="0"/>
      <w:spacing w:after="0" w:line="240" w:lineRule="auto"/>
      <w:textAlignment w:val="baseline"/>
    </w:pPr>
    <w:rPr>
      <w:rFonts w:ascii="Liberation Sans" w:eastAsia="Times New Roman" w:hAnsi="Liberation Sans" w:cs="Times New Roman"/>
      <w:kern w:val="3"/>
      <w:sz w:val="24"/>
      <w:szCs w:val="24"/>
      <w:lang w:eastAsia="zh-CN"/>
    </w:rPr>
  </w:style>
  <w:style w:type="paragraph" w:customStyle="1" w:styleId="00-ppgaCorpoTexto">
    <w:name w:val="00-ppga_CorpoTexto"/>
    <w:basedOn w:val="Standard"/>
    <w:rsid w:val="000F01F3"/>
    <w:pPr>
      <w:spacing w:line="360" w:lineRule="auto"/>
      <w:ind w:firstLine="1418"/>
      <w:jc w:val="both"/>
    </w:pPr>
    <w:rPr>
      <w:rFonts w:eastAsia="Liberation Sans" w:cs="Arial"/>
    </w:rPr>
  </w:style>
  <w:style w:type="paragraph" w:customStyle="1" w:styleId="03-ppgaTit4">
    <w:name w:val="03-ppga_Tit4"/>
    <w:basedOn w:val="Normal"/>
    <w:rsid w:val="0057298C"/>
    <w:pPr>
      <w:suppressAutoHyphens/>
      <w:autoSpaceDN w:val="0"/>
      <w:spacing w:before="720" w:after="480" w:line="240" w:lineRule="auto"/>
      <w:ind w:left="794" w:hanging="794"/>
      <w:textAlignment w:val="baseline"/>
    </w:pPr>
    <w:rPr>
      <w:rFonts w:ascii="Liberation Sans" w:eastAsia="Liberation Sans" w:hAnsi="Liberation Sans" w:cs="Liberation Sans"/>
      <w:caps/>
      <w:kern w:val="3"/>
      <w:sz w:val="24"/>
      <w:szCs w:val="24"/>
      <w:lang w:eastAsia="zh-CN"/>
    </w:rPr>
  </w:style>
  <w:style w:type="table" w:styleId="Tabelacomgrade">
    <w:name w:val="Table Grid"/>
    <w:basedOn w:val="Tabelanormal"/>
    <w:uiPriority w:val="39"/>
    <w:rsid w:val="00BE00E8"/>
    <w:pPr>
      <w:widowControl w:val="0"/>
      <w:autoSpaceDN w:val="0"/>
      <w:spacing w:after="0" w:line="240" w:lineRule="auto"/>
      <w:textAlignment w:val="baseline"/>
    </w:pPr>
    <w:rPr>
      <w:rFonts w:ascii="Liberation Serif" w:eastAsia="DejaVu Sans" w:hAnsi="Liberation Serif"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515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A5229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6377DE"/>
    <w:rPr>
      <w:sz w:val="16"/>
      <w:szCs w:val="16"/>
    </w:rPr>
  </w:style>
  <w:style w:type="paragraph" w:styleId="Textodecomentrio">
    <w:name w:val="annotation text"/>
    <w:basedOn w:val="Normal"/>
    <w:link w:val="TextodecomentrioChar"/>
    <w:uiPriority w:val="99"/>
    <w:semiHidden/>
    <w:unhideWhenUsed/>
    <w:rsid w:val="006377D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377DE"/>
    <w:rPr>
      <w:sz w:val="20"/>
      <w:szCs w:val="20"/>
    </w:rPr>
  </w:style>
  <w:style w:type="paragraph" w:styleId="Assuntodocomentrio">
    <w:name w:val="annotation subject"/>
    <w:basedOn w:val="Textodecomentrio"/>
    <w:next w:val="Textodecomentrio"/>
    <w:link w:val="AssuntodocomentrioChar"/>
    <w:uiPriority w:val="99"/>
    <w:semiHidden/>
    <w:unhideWhenUsed/>
    <w:rsid w:val="006377DE"/>
    <w:rPr>
      <w:b/>
      <w:bCs/>
    </w:rPr>
  </w:style>
  <w:style w:type="character" w:customStyle="1" w:styleId="AssuntodocomentrioChar">
    <w:name w:val="Assunto do comentário Char"/>
    <w:basedOn w:val="TextodecomentrioChar"/>
    <w:link w:val="Assuntodocomentrio"/>
    <w:uiPriority w:val="99"/>
    <w:semiHidden/>
    <w:rsid w:val="006377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33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04C66-911A-4969-B4DB-FFAB1EC82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5550</TotalTime>
  <Pages>6</Pages>
  <Words>5859</Words>
  <Characters>31643</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Marcel Ribeiro Gallo</dc:creator>
  <cp:keywords/>
  <dc:description/>
  <cp:lastModifiedBy>User</cp:lastModifiedBy>
  <cp:revision>1</cp:revision>
  <dcterms:created xsi:type="dcterms:W3CDTF">2022-12-12T17:08:00Z</dcterms:created>
  <dcterms:modified xsi:type="dcterms:W3CDTF">2023-07-04T00:55:00Z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http://www.zotero.org/styles/associacao-brasileira-de-normas-tecnicas</vt:lpwstr>
  </property>
  <property fmtid="{D5CDD505-2E9C-101B-9397-08002B2CF9AE}" pid="9" name="Mendeley Recent Style Name 3_1">
    <vt:lpwstr>Associação Brasileira de Normas Técnicas (Portuguese - Brazil)</vt:lpwstr>
  </property>
  <property fmtid="{D5CDD505-2E9C-101B-9397-08002B2CF9AE}" pid="10" name="Mendeley Recent Style Id 4_1">
    <vt:lpwstr>http://www.zotero.org/styles/associacao-brasileira-de-normas-tecnicas-eceme</vt:lpwstr>
  </property>
  <property fmtid="{D5CDD505-2E9C-101B-9397-08002B2CF9AE}" pid="11" name="Mendeley Recent Style Name 4_1">
    <vt:lpwstr>Escola de Comando e Estado-Maior do Exército - ABNT (Portuguese - Brazil)</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http://www.zotero.org/styles/national-library-of-medicine</vt:lpwstr>
  </property>
  <property fmtid="{D5CDD505-2E9C-101B-9397-08002B2CF9AE}" pid="15" name="Mendeley Recent Style Name 6_1">
    <vt:lpwstr>National Library of Medicine</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http://www.zotero.org/styles/universidade-federal-do-espirito-santo-abnt</vt:lpwstr>
  </property>
  <property fmtid="{D5CDD505-2E9C-101B-9397-08002B2CF9AE}" pid="19" name="Mendeley Recent Style Name 8_1">
    <vt:lpwstr>Universidade Federal do Espírito Santo - ABNT (autoria completa) (Portuguese - Brazil)</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8c9e1b1c-3ca0-3605-b112-14efaaa84a4a</vt:lpwstr>
  </property>
  <property fmtid="{D5CDD505-2E9C-101B-9397-08002B2CF9AE}" pid="24" name="Mendeley Citation Style_1">
    <vt:lpwstr>http://www.zotero.org/styles/national-library-of-medicine</vt:lpwstr>
  </property>
</Properties>
</file>