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324517"/>
    <w:bookmarkStart w:id="1" w:name="_Hlk1324670"/>
    <w:p w:rsidR="003C7C67" w:rsidRDefault="00A7306D">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7C67" w:rsidRDefault="003C7C67">
                            <w:pPr>
                              <w:pStyle w:val="BDAbstract"/>
                              <w:spacing w:before="0" w:after="0" w:line="240" w:lineRule="auto"/>
                              <w:rPr>
                                <w:rFonts w:cs="Helvetica"/>
                                <w:bCs/>
                                <w:sz w:val="20"/>
                                <w:lang w:val="pt-BR"/>
                              </w:rPr>
                            </w:pPr>
                          </w:p>
                          <w:p w:rsidR="003C7C67" w:rsidRDefault="003C7C67">
                            <w:pPr>
                              <w:pStyle w:val="SemEspaamento"/>
                            </w:pP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0pt;margin-top:0pt;height:13.2pt;width:512.4pt;mso-position-horizontal-relative:margin;z-index:251660288;v-text-anchor:middle;mso-width-relative:page;mso-height-relative:page;" fillcolor="#9A0000" filled="t" stroked="f" coordsize="21600,21600" o:gfxdata="UEsDBAoAAAAAAIdO4kAAAAAAAAAAAAAAAAAEAAAAZHJzL1BLAwQUAAAACACHTuJAFafjZNUAAAAF&#10;AQAADwAAAGRycy9kb3ducmV2LnhtbE2PwU7DMBBE70j8g7VI3KidKIogxKmqoiLBjZRLb268JGnj&#10;3Sh22/D3uFzgMtJqVjNvyuXsBnHGyfdMGpKFAoHUsO2p1fC53Tw8gvDBkDUDE2r4Rg/L6vamNIXl&#10;C33guQ6tiCHkC6OhC2EspPRNh874BY9I0fviyZkQz6mVdjKXGO4GmSqVS2d6ig2dGXHdYXOsT07D&#10;05zw7rDKj5smG993r281Zy9rre/vEvUMIuAc/p7hih/RoYpMez6R9WLQEIeEX716Ks3ijr2GNM9A&#10;VqX8T1/9AFBLAwQUAAAACACHTuJAAL3StGsCAADSBAAADgAAAGRycy9lMm9Eb2MueG1srVTLbtsw&#10;ELwX6D8QvDeyk9RJjMiBESNFgaAxmhY90xQpEeCrJG05/Zz+Sn+sQ0pO0rSHHOqDvMtd7ewMd3V5&#10;tTea7ESIytmaTo8mlAjLXaNsW9OvX27enVMSE7MN086Kmj6ISK8Wb99c9n4ujl3ndCMCQREb572v&#10;aZeSn1dV5J0wLB45LyyC0gXDEtzQVk1gPaobXR1PJrOqd6HxwXERI05XQ5COFcNrCjopFRcrx7dG&#10;2DRUDUKzBEqxUz7SRelWSsHTnZRRJKJrCqapPAECe5Of1eKSzdvAfKf42AJ7TQsvOBmmLEAfS61Y&#10;YmQb1F+ljOLBRSfTEXemGogURcBiOnmhzX3HvChcIHX0j6LH/1eWf9qtA1FNTU8osczgwj+L9Oun&#10;bbfakZOsT+/jHGn3fh1GL8LMZPcymPwPGmRfNH141FTsE+E4nL2fnJ2eQ26O2HR2NjstoldPb/sQ&#10;0wfhDMlGTQPurEjJdrcxARGph5QMFp1WzY3Sujih3VzrQHYM93uxnOCXW8Yrf6RpS3qgH58hTDjD&#10;1EpMC0zjwTzalhKmW6wDT6FgW5cRUGnAXrHYDRil7DA1RiUsglampucZ+ICsLRrIog0yZSvtN/tR&#10;u41rHqB4cMMoRs9vFHjfspjWLGD20CG2M93hIbVD2260KOlc+PGv85yPkUCUkh6zDErftywISvRH&#10;i2G5mJ5CdZKKAyM8P90cTu3WXDvIOMX+e17MnJv0wZTBmW9Y3mVGQ4hZDsxBtNG5TsNuYf25WC5L&#10;Ggbds3Rr7z3PxbOm1i23yUlVrjcLNKgy6oZRL1c4rmXeped+yXr6FC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Wn42TVAAAABQEAAA8AAAAAAAAAAQAgAAAAIgAAAGRycy9kb3ducmV2LnhtbFBL&#10;AQIUABQAAAAIAIdO4kAAvdK0awIAANIEAAAOAAAAAAAAAAEAIAAAACQBAABkcnMvZTJvRG9jLnht&#10;bFBLBQYAAAAABgAGAFkBAAABBgAAAAA=&#10;">
                <v:fill on="t" focussize="0,0"/>
                <v:stroke on="f" weight="1pt" miterlimit="8" joinstyle="miter"/>
                <v:imagedata o:title=""/>
                <o:lock v:ext="edit" aspectratio="f"/>
                <v:textbox inset="2.54mm,0mm,2.54mm,0mm">
                  <w:txbxContent>
                    <w:p>
                      <w:pPr>
                        <w:pStyle w:val="36"/>
                        <w:spacing w:before="0" w:after="0" w:line="240" w:lineRule="auto"/>
                        <w:rPr>
                          <w:rFonts w:cs="Helvetica"/>
                          <w:bCs/>
                          <w:sz w:val="20"/>
                          <w:lang w:val="pt-BR"/>
                        </w:rPr>
                      </w:pPr>
                    </w:p>
                    <w:p>
                      <w:pPr>
                        <w:pStyle w:val="57"/>
                      </w:pPr>
                    </w:p>
                  </w:txbxContent>
                </v:textbox>
              </v:rect>
            </w:pict>
          </mc:Fallback>
        </mc:AlternateContent>
      </w:r>
    </w:p>
    <w:p w:rsidR="003C7C67" w:rsidRDefault="00A7306D">
      <w:pPr>
        <w:pStyle w:val="NormalWeb"/>
        <w:spacing w:before="0" w:beforeAutospacing="0" w:after="160" w:afterAutospacing="0"/>
        <w:jc w:val="center"/>
        <w:rPr>
          <w:rFonts w:ascii="Helvetica" w:hAnsi="Helvetica" w:cs="Helvetica"/>
          <w:sz w:val="20"/>
          <w:szCs w:val="20"/>
        </w:rPr>
      </w:pPr>
      <w:r>
        <w:rPr>
          <w:rFonts w:ascii="Helvetica" w:hAnsi="Helvetica" w:cs="Helvetica"/>
          <w:b/>
          <w:bCs/>
          <w:color w:val="000000"/>
          <w:sz w:val="32"/>
          <w:szCs w:val="32"/>
        </w:rPr>
        <w:t xml:space="preserve">Estudo de catalisadores de </w:t>
      </w:r>
      <w:proofErr w:type="spellStart"/>
      <w:r>
        <w:rPr>
          <w:rFonts w:ascii="Helvetica" w:hAnsi="Helvetica" w:cs="Helvetica"/>
          <w:b/>
          <w:bCs/>
          <w:color w:val="000000"/>
          <w:sz w:val="32"/>
          <w:szCs w:val="32"/>
        </w:rPr>
        <w:t>Ni</w:t>
      </w:r>
      <w:proofErr w:type="spellEnd"/>
      <w:r>
        <w:rPr>
          <w:rFonts w:ascii="Helvetica" w:hAnsi="Helvetica" w:cs="Helvetica"/>
          <w:b/>
          <w:bCs/>
          <w:color w:val="000000"/>
          <w:sz w:val="32"/>
          <w:szCs w:val="32"/>
        </w:rPr>
        <w:t>/La</w:t>
      </w:r>
      <w:r>
        <w:rPr>
          <w:rFonts w:ascii="Helvetica" w:hAnsi="Helvetica" w:cs="Helvetica"/>
          <w:b/>
          <w:bCs/>
          <w:color w:val="000000"/>
          <w:sz w:val="32"/>
          <w:szCs w:val="32"/>
          <w:vertAlign w:val="subscript"/>
        </w:rPr>
        <w:t>2</w:t>
      </w:r>
      <w:r>
        <w:rPr>
          <w:rFonts w:ascii="Helvetica" w:hAnsi="Helvetica" w:cs="Helvetica"/>
          <w:b/>
          <w:bCs/>
          <w:color w:val="000000"/>
          <w:sz w:val="32"/>
          <w:szCs w:val="32"/>
        </w:rPr>
        <w:t>O</w:t>
      </w:r>
      <w:r>
        <w:rPr>
          <w:rFonts w:ascii="Helvetica" w:hAnsi="Helvetica" w:cs="Helvetica"/>
          <w:b/>
          <w:bCs/>
          <w:color w:val="000000"/>
          <w:sz w:val="32"/>
          <w:szCs w:val="32"/>
          <w:vertAlign w:val="subscript"/>
        </w:rPr>
        <w:t>3</w:t>
      </w:r>
      <w:r>
        <w:rPr>
          <w:rFonts w:ascii="Helvetica" w:hAnsi="Helvetica" w:cs="Helvetica"/>
          <w:b/>
          <w:bCs/>
          <w:color w:val="000000"/>
          <w:sz w:val="32"/>
          <w:szCs w:val="32"/>
        </w:rPr>
        <w:t>-CeO</w:t>
      </w:r>
      <w:r>
        <w:rPr>
          <w:rFonts w:ascii="Helvetica" w:hAnsi="Helvetica" w:cs="Helvetica"/>
          <w:b/>
          <w:bCs/>
          <w:color w:val="000000"/>
          <w:sz w:val="32"/>
          <w:szCs w:val="32"/>
          <w:vertAlign w:val="subscript"/>
        </w:rPr>
        <w:t>2</w:t>
      </w:r>
      <w:r>
        <w:rPr>
          <w:rFonts w:ascii="Helvetica" w:hAnsi="Helvetica" w:cs="Helvetica"/>
          <w:b/>
          <w:bCs/>
          <w:color w:val="000000"/>
          <w:sz w:val="32"/>
          <w:szCs w:val="32"/>
        </w:rPr>
        <w:t xml:space="preserve"> do tipo </w:t>
      </w:r>
      <w:proofErr w:type="spellStart"/>
      <w:r>
        <w:rPr>
          <w:rFonts w:ascii="Helvetica" w:hAnsi="Helvetica" w:cs="Helvetica"/>
          <w:b/>
          <w:bCs/>
          <w:color w:val="000000"/>
          <w:sz w:val="32"/>
          <w:szCs w:val="32"/>
        </w:rPr>
        <w:t>perovskita</w:t>
      </w:r>
      <w:proofErr w:type="spellEnd"/>
      <w:r>
        <w:rPr>
          <w:rFonts w:ascii="Helvetica" w:hAnsi="Helvetica" w:cs="Helvetica"/>
          <w:b/>
          <w:bCs/>
          <w:color w:val="000000"/>
          <w:sz w:val="32"/>
          <w:szCs w:val="32"/>
        </w:rPr>
        <w:t xml:space="preserve"> aplicados na reforma a vapor do glicerol para produção de hidrogênio</w:t>
      </w:r>
      <w:r>
        <w:rPr>
          <w:rFonts w:ascii="Helvetica" w:hAnsi="Helvetica" w:cs="Helvetica"/>
          <w:b/>
          <w:bCs/>
          <w:color w:val="000000"/>
          <w:sz w:val="20"/>
          <w:szCs w:val="20"/>
        </w:rPr>
        <w:t xml:space="preserve"> </w:t>
      </w:r>
    </w:p>
    <w:p w:rsidR="003C7C67" w:rsidRDefault="00A7306D">
      <w:pPr>
        <w:pStyle w:val="NormalWeb"/>
        <w:spacing w:before="240" w:beforeAutospacing="0" w:afterAutospacing="0"/>
        <w:jc w:val="center"/>
        <w:rPr>
          <w:b/>
          <w:bCs/>
          <w:sz w:val="20"/>
          <w:szCs w:val="20"/>
        </w:rPr>
      </w:pPr>
      <w:r>
        <w:rPr>
          <w:b/>
          <w:bCs/>
          <w:i/>
          <w:iCs/>
          <w:color w:val="000000"/>
          <w:sz w:val="20"/>
          <w:szCs w:val="20"/>
        </w:rPr>
        <w:t xml:space="preserve">Gabriela </w:t>
      </w:r>
      <w:proofErr w:type="spellStart"/>
      <w:r>
        <w:rPr>
          <w:b/>
          <w:bCs/>
          <w:i/>
          <w:iCs/>
          <w:color w:val="000000"/>
          <w:sz w:val="20"/>
          <w:szCs w:val="20"/>
        </w:rPr>
        <w:t>Zanelli</w:t>
      </w:r>
      <w:proofErr w:type="spellEnd"/>
      <w:r>
        <w:rPr>
          <w:b/>
          <w:bCs/>
          <w:i/>
          <w:iCs/>
          <w:color w:val="000000"/>
          <w:sz w:val="20"/>
          <w:szCs w:val="20"/>
        </w:rPr>
        <w:t xml:space="preserve"> </w:t>
      </w:r>
      <w:r>
        <w:rPr>
          <w:b/>
          <w:bCs/>
          <w:i/>
          <w:iCs/>
          <w:color w:val="000000"/>
          <w:sz w:val="20"/>
          <w:szCs w:val="20"/>
          <w:vertAlign w:val="superscript"/>
        </w:rPr>
        <w:t>1*</w:t>
      </w:r>
      <w:r>
        <w:rPr>
          <w:b/>
          <w:bCs/>
          <w:i/>
          <w:iCs/>
          <w:color w:val="000000"/>
          <w:sz w:val="20"/>
          <w:szCs w:val="20"/>
        </w:rPr>
        <w:t xml:space="preserve">, Alessandra </w:t>
      </w:r>
      <w:proofErr w:type="spellStart"/>
      <w:r>
        <w:rPr>
          <w:b/>
          <w:bCs/>
          <w:i/>
          <w:iCs/>
          <w:color w:val="000000"/>
          <w:sz w:val="20"/>
          <w:szCs w:val="20"/>
        </w:rPr>
        <w:t>Lucredio</w:t>
      </w:r>
      <w:proofErr w:type="spellEnd"/>
      <w:r>
        <w:rPr>
          <w:b/>
          <w:bCs/>
          <w:i/>
          <w:iCs/>
          <w:color w:val="000000"/>
          <w:sz w:val="20"/>
          <w:szCs w:val="20"/>
        </w:rPr>
        <w:t xml:space="preserve"> </w:t>
      </w:r>
      <w:r>
        <w:rPr>
          <w:b/>
          <w:bCs/>
          <w:i/>
          <w:iCs/>
          <w:color w:val="000000"/>
          <w:sz w:val="20"/>
          <w:szCs w:val="20"/>
          <w:vertAlign w:val="superscript"/>
        </w:rPr>
        <w:t>1</w:t>
      </w:r>
      <w:r>
        <w:rPr>
          <w:b/>
          <w:bCs/>
          <w:i/>
          <w:iCs/>
          <w:color w:val="000000"/>
          <w:sz w:val="20"/>
          <w:szCs w:val="20"/>
        </w:rPr>
        <w:t xml:space="preserve">, Elisabete Assaf </w:t>
      </w:r>
      <w:r>
        <w:rPr>
          <w:b/>
          <w:bCs/>
          <w:i/>
          <w:iCs/>
          <w:color w:val="000000"/>
          <w:sz w:val="20"/>
          <w:szCs w:val="20"/>
          <w:vertAlign w:val="superscript"/>
        </w:rPr>
        <w:t>1*</w:t>
      </w:r>
      <w:r>
        <w:rPr>
          <w:b/>
          <w:bCs/>
          <w:i/>
          <w:iCs/>
          <w:color w:val="000000"/>
          <w:sz w:val="20"/>
          <w:szCs w:val="20"/>
        </w:rPr>
        <w:t xml:space="preserve"> </w:t>
      </w:r>
    </w:p>
    <w:bookmarkEnd w:id="0"/>
    <w:p w:rsidR="003C7C67" w:rsidRDefault="00A7306D">
      <w:pPr>
        <w:pStyle w:val="BDAbstract"/>
        <w:spacing w:before="0" w:after="0" w:line="240" w:lineRule="auto"/>
        <w:rPr>
          <w:rFonts w:ascii="Times New Roman" w:hAnsi="Times New Roman"/>
          <w:b w:val="0"/>
          <w:i/>
          <w:sz w:val="20"/>
          <w:lang w:val="pt-BR"/>
        </w:rPr>
      </w:pPr>
      <w:r>
        <w:rPr>
          <w:rFonts w:ascii="Times New Roman" w:hAnsi="Times New Roman"/>
          <w:b w:val="0"/>
          <w:i/>
          <w:sz w:val="20"/>
          <w:vertAlign w:val="superscript"/>
          <w:lang w:val="pt-BR"/>
        </w:rPr>
        <w:t>1</w:t>
      </w:r>
      <w:r>
        <w:rPr>
          <w:rFonts w:ascii="Times New Roman" w:hAnsi="Times New Roman"/>
          <w:b w:val="0"/>
          <w:i/>
          <w:sz w:val="20"/>
          <w:lang w:val="pt-BR"/>
        </w:rPr>
        <w:t xml:space="preserve"> Instituto de Química de São Carlos, Universidade de São Paulo, 13560-970, São Carlos-SP, Brasil.</w:t>
      </w:r>
    </w:p>
    <w:p w:rsidR="003C7C67" w:rsidRDefault="00A7306D">
      <w:pPr>
        <w:pStyle w:val="BDAbstract"/>
        <w:spacing w:before="0" w:after="0" w:line="240" w:lineRule="auto"/>
        <w:rPr>
          <w:rFonts w:ascii="Times New Roman" w:hAnsi="Times New Roman"/>
          <w:b w:val="0"/>
          <w:i/>
          <w:sz w:val="20"/>
          <w:lang w:val="pt-BR"/>
        </w:rPr>
      </w:pPr>
      <w:r>
        <w:rPr>
          <w:rFonts w:ascii="Times New Roman" w:hAnsi="Times New Roman"/>
          <w:b w:val="0"/>
          <w:i/>
          <w:sz w:val="20"/>
          <w:lang w:val="pt-BR"/>
        </w:rPr>
        <w:t>gabriela.zanelli@usp.br, eassaf@iqsc.usp.br</w:t>
      </w:r>
    </w:p>
    <w:p w:rsidR="003C7C67" w:rsidRDefault="00A7306D">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34290</wp:posOffset>
                </wp:positionV>
                <wp:extent cx="6507480" cy="237490"/>
                <wp:effectExtent l="0" t="0" r="7620" b="0"/>
                <wp:wrapNone/>
                <wp:docPr id="4" name="Retângulo 4"/>
                <wp:cNvGraphicFramePr/>
                <a:graphic xmlns:a="http://schemas.openxmlformats.org/drawingml/2006/main">
                  <a:graphicData uri="http://schemas.microsoft.com/office/word/2010/wordprocessingShape">
                    <wps:wsp>
                      <wps:cNvSpPr/>
                      <wps:spPr>
                        <a:xfrm>
                          <a:off x="0" y="0"/>
                          <a:ext cx="6507480" cy="237744"/>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7C67" w:rsidRDefault="00A7306D">
                            <w:pPr>
                              <w:pStyle w:val="BDAbstract"/>
                              <w:spacing w:before="0" w:after="0" w:line="240" w:lineRule="auto"/>
                              <w:jc w:val="center"/>
                              <w:rPr>
                                <w:rFonts w:cs="Helvetica"/>
                                <w:bCs/>
                                <w:sz w:val="24"/>
                                <w:szCs w:val="24"/>
                                <w:lang w:val="pt-BR"/>
                              </w:rPr>
                            </w:pPr>
                            <w:r>
                              <w:rPr>
                                <w:rFonts w:cs="Helvetica"/>
                                <w:bCs/>
                                <w:sz w:val="24"/>
                                <w:szCs w:val="24"/>
                                <w:lang w:val="pt-BR"/>
                              </w:rPr>
                              <w:t xml:space="preserve">Resumo/Abstract </w:t>
                            </w:r>
                          </w:p>
                          <w:p w:rsidR="003C7C67" w:rsidRDefault="003C7C67">
                            <w:pPr>
                              <w:pStyle w:val="SemEspaamento"/>
                            </w:pP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top:2.7pt;height:18.7pt;width:512.4pt;mso-position-horizontal:right;mso-position-horizontal-relative:margin;z-index:251659264;v-text-anchor:middle;mso-width-relative:page;mso-height-relative:page;" fillcolor="#9A0000" filled="t" stroked="f" coordsize="21600,21600" o:gfxdata="UEsDBAoAAAAAAIdO4kAAAAAAAAAAAAAAAAAEAAAAZHJzL1BLAwQUAAAACACHTuJAJg2vgtUAAAAG&#10;AQAADwAAAGRycy9kb3ducmV2LnhtbE2PwU7DMBBE70j8g7VI3KidyFQlZFOhoiLBjcClNzdektB4&#10;HcVuG/4e9wTH0Yxm3pTr2Q3iRFPoPSNkCwWCuPG25xbh82N7twIRomFrBs+E8EMB1tX1VWkK68/8&#10;Tqc6tiKVcCgMQhfjWEgZmo6cCQs/Eifvy0/OxCSnVtrJnFO5G2Su1FI603Na6MxIm46aQ310CA9z&#10;5nffT8vDttHj2+7ltfb6eYN4e5OpRxCR5vgXhgt+QocqMe39kW0QA0I6EhHuNYiLqXKdjuwRdL4C&#10;WZXyP371C1BLAwQUAAAACACHTuJAYh+wI2oCAADSBAAADgAAAGRycy9lMm9Eb2MueG1srVRNbxMx&#10;EL0j8R8s3+kmITRt1E0VNSpCqqCiIM6O19615C9sJ5vyc/gr/DGevZu2FA49kMNmxjP73szzzF5c&#10;HowmexGicram05MJJcJy1yjb1vTrl+s3Z5TExGzDtLOipvci0svV61cXvV+KmeucbkQgALFx2fua&#10;din5ZVVF3gnD4onzwiIoXTAswQ1t1QTWA93oajaZnFa9C40PjosYcboZgnREDC8BdFIqLjaO74yw&#10;aUANQrOElmKnfKSrUq2UgqdPUkaRiK4pOk3lCRLY2/ysVhds2QbmO8XHEthLSnjWk2HKgvQBasMS&#10;I7ug/oIyigcXnUwn3JlqaKQogi6mk2fa3HXMi9ILpI7+QfT4/2D5x/1tIKqp6ZwSywwu/LNIv37a&#10;dqcdmWd9eh+XSLvzt2H0Iszc7EEGk//RBjkUTe8fNBWHRDgOT99NFvMzyM0Rm71dLOYFtHp824eY&#10;3gtnSDZqGnBnRUq2v4kJjEg9pmSy6LRqrpXWxQnt9koHsme43/P1BL9cMl75I01b0mPWZwuECWeY&#10;WolpgWk8Oo+2pYTpFuvAUyjc1mUGIA3cGxa7gaPADlNjVMIiaGVqepaJj8zaooAs2iBTttJhexi1&#10;27rmHooHN4xi9Pxaoe8bFtMtC5g9VIjtTJ/wkNqhbDdalHQu/PjXec7HSCBKSY9ZRkvfdywISvQH&#10;i2E5n87ngE3FgRGenm6Pp3ZnrhxknGL/PS9mzk36aMrgzDcs7zqzIcQsB+cg2uhcpWG3sP5crNcl&#10;DYPuWbqxd55n8KypdetdclKV680CDaqMumHUyxWOa5l36alfsh4/R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Jg2vgtUAAAAGAQAADwAAAAAAAAABACAAAAAiAAAAZHJzL2Rvd25yZXYueG1sUEsB&#10;AhQAFAAAAAgAh07iQGIfsCNqAgAA0gQAAA4AAAAAAAAAAQAgAAAAJAEAAGRycy9lMm9Eb2MueG1s&#10;UEsFBgAAAAAGAAYAWQEAAAAGAAAAAA==&#10;">
                <v:fill on="t" focussize="0,0"/>
                <v:stroke on="f" weight="1pt" miterlimit="8" joinstyle="miter"/>
                <v:imagedata o:title=""/>
                <o:lock v:ext="edit" aspectratio="f"/>
                <v:textbox inset="2.54mm,0mm,2.54mm,0mm">
                  <w:txbxContent>
                    <w:p>
                      <w:pPr>
                        <w:pStyle w:val="36"/>
                        <w:spacing w:before="0" w:after="0" w:line="240" w:lineRule="auto"/>
                        <w:jc w:val="center"/>
                        <w:rPr>
                          <w:rFonts w:cs="Helvetica"/>
                          <w:bCs/>
                          <w:sz w:val="24"/>
                          <w:szCs w:val="24"/>
                          <w:lang w:val="pt-BR"/>
                        </w:rPr>
                      </w:pPr>
                      <w:r>
                        <w:rPr>
                          <w:rFonts w:cs="Helvetica"/>
                          <w:bCs/>
                          <w:sz w:val="24"/>
                          <w:szCs w:val="24"/>
                          <w:lang w:val="pt-BR"/>
                        </w:rPr>
                        <w:t xml:space="preserve">Resumo/Abstract </w:t>
                      </w:r>
                    </w:p>
                    <w:p>
                      <w:pPr>
                        <w:pStyle w:val="57"/>
                      </w:pPr>
                    </w:p>
                  </w:txbxContent>
                </v:textbox>
              </v:rect>
            </w:pict>
          </mc:Fallback>
        </mc:AlternateContent>
      </w:r>
    </w:p>
    <w:p w:rsidR="003C7C67" w:rsidRDefault="003C7C67">
      <w:pPr>
        <w:pStyle w:val="BDAbstract"/>
        <w:spacing w:before="0" w:after="0" w:line="240" w:lineRule="auto"/>
        <w:rPr>
          <w:rFonts w:ascii="Times New Roman" w:hAnsi="Times New Roman"/>
          <w:b w:val="0"/>
          <w:sz w:val="20"/>
          <w:lang w:val="pt-BR"/>
        </w:rPr>
      </w:pPr>
    </w:p>
    <w:p w:rsidR="003C7C67" w:rsidRDefault="003C7C67">
      <w:pPr>
        <w:pStyle w:val="BDAbstract"/>
        <w:spacing w:before="0" w:after="0" w:line="240" w:lineRule="auto"/>
        <w:rPr>
          <w:rFonts w:ascii="Times New Roman" w:hAnsi="Times New Roman"/>
          <w:b w:val="0"/>
          <w:sz w:val="20"/>
          <w:lang w:val="pt-BR"/>
        </w:rPr>
      </w:pPr>
    </w:p>
    <w:p w:rsidR="003C7C67" w:rsidRDefault="00A7306D">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RESUMO - E</w:t>
      </w:r>
      <w:r>
        <w:rPr>
          <w:rStyle w:val="y2iqfc"/>
          <w:rFonts w:ascii="Times New Roman" w:hAnsi="Times New Roman"/>
          <w:b w:val="0"/>
          <w:sz w:val="20"/>
          <w:lang w:val="pt-PT"/>
        </w:rPr>
        <w:t xml:space="preserve">ncontrar alternativas para geração de energia limpa e sustentável torna-se cada vez mais urgente, pois o uso de combustíveis fósseis – atualmente a principal fonte de produção de energia – tem que ser limitado. Essa limitação se deve, principalmente, aos impactos ambientais. A utilização do glicerol para a produção de hidrogênio vem se mostrando uma alternativa promissora. Catalisadores do tipo perovskita </w:t>
      </w:r>
      <w:r>
        <w:rPr>
          <w:rFonts w:ascii="Times New Roman" w:hAnsi="Times New Roman"/>
          <w:b w:val="0"/>
          <w:sz w:val="20"/>
          <w:lang w:val="pt-BR"/>
        </w:rPr>
        <w:t>La</w:t>
      </w:r>
      <w:r>
        <w:rPr>
          <w:rFonts w:ascii="Times New Roman" w:hAnsi="Times New Roman"/>
          <w:b w:val="0"/>
          <w:sz w:val="20"/>
          <w:vertAlign w:val="subscript"/>
          <w:lang w:val="pt-BR"/>
        </w:rPr>
        <w:t>1-x</w:t>
      </w:r>
      <w:r>
        <w:rPr>
          <w:rFonts w:ascii="Times New Roman" w:hAnsi="Times New Roman"/>
          <w:b w:val="0"/>
          <w:sz w:val="20"/>
          <w:lang w:val="pt-BR"/>
        </w:rPr>
        <w:t>Ce</w:t>
      </w:r>
      <w:r>
        <w:rPr>
          <w:rFonts w:ascii="Times New Roman" w:hAnsi="Times New Roman"/>
          <w:b w:val="0"/>
          <w:sz w:val="20"/>
          <w:vertAlign w:val="subscript"/>
          <w:lang w:val="pt-BR"/>
        </w:rPr>
        <w:t>x</w:t>
      </w:r>
      <w:r>
        <w:rPr>
          <w:rFonts w:ascii="Times New Roman" w:hAnsi="Times New Roman"/>
          <w:b w:val="0"/>
          <w:sz w:val="20"/>
          <w:lang w:val="pt-BR"/>
        </w:rPr>
        <w:t>NiO</w:t>
      </w:r>
      <w:r>
        <w:rPr>
          <w:rFonts w:ascii="Times New Roman" w:hAnsi="Times New Roman"/>
          <w:b w:val="0"/>
          <w:sz w:val="20"/>
          <w:vertAlign w:val="subscript"/>
          <w:lang w:val="pt-BR"/>
        </w:rPr>
        <w:t xml:space="preserve">3 </w:t>
      </w:r>
      <w:r>
        <w:rPr>
          <w:rStyle w:val="y2iqfc"/>
          <w:rFonts w:ascii="Times New Roman" w:hAnsi="Times New Roman"/>
          <w:b w:val="0"/>
          <w:sz w:val="20"/>
          <w:lang w:val="pt-PT"/>
        </w:rPr>
        <w:t>(x= 0,1 e 0,2) foram preparados pelo método de precipitação, assistida ou não por surfactante, e avaliados na reação de reforma a vapor do glicerol. Os catalisadores foram caracterizados por Difração de Raios X (XRD), Redução a Temperatura Programada com H</w:t>
      </w:r>
      <w:r>
        <w:rPr>
          <w:rStyle w:val="y2iqfc"/>
          <w:rFonts w:ascii="Times New Roman" w:hAnsi="Times New Roman"/>
          <w:b w:val="0"/>
          <w:sz w:val="20"/>
          <w:vertAlign w:val="subscript"/>
          <w:lang w:val="pt-PT"/>
        </w:rPr>
        <w:t>2</w:t>
      </w:r>
      <w:r>
        <w:rPr>
          <w:rStyle w:val="y2iqfc"/>
          <w:rFonts w:ascii="Times New Roman" w:hAnsi="Times New Roman"/>
          <w:b w:val="0"/>
          <w:sz w:val="20"/>
          <w:lang w:val="pt-PT"/>
        </w:rPr>
        <w:t xml:space="preserve"> (TPR), Dessorção a Temperatura Programada com H</w:t>
      </w:r>
      <w:r>
        <w:rPr>
          <w:rStyle w:val="y2iqfc"/>
          <w:rFonts w:ascii="Times New Roman" w:hAnsi="Times New Roman"/>
          <w:b w:val="0"/>
          <w:sz w:val="20"/>
          <w:vertAlign w:val="subscript"/>
          <w:lang w:val="pt-PT"/>
        </w:rPr>
        <w:t>2</w:t>
      </w:r>
      <w:r>
        <w:rPr>
          <w:rStyle w:val="y2iqfc"/>
          <w:rFonts w:ascii="Times New Roman" w:hAnsi="Times New Roman"/>
          <w:b w:val="0"/>
          <w:sz w:val="20"/>
          <w:lang w:val="pt-PT"/>
        </w:rPr>
        <w:t xml:space="preserve"> (TPD) e Análise Elementar. </w:t>
      </w:r>
      <w:r>
        <w:rPr>
          <w:rFonts w:ascii="Times New Roman" w:hAnsi="Times New Roman"/>
          <w:b w:val="0"/>
          <w:sz w:val="20"/>
          <w:lang w:val="pt-BR"/>
        </w:rPr>
        <w:t xml:space="preserve">A análise de DRX confirmou a formação da estrutura </w:t>
      </w:r>
      <w:proofErr w:type="spellStart"/>
      <w:r>
        <w:rPr>
          <w:rFonts w:ascii="Times New Roman" w:hAnsi="Times New Roman"/>
          <w:b w:val="0"/>
          <w:sz w:val="20"/>
          <w:lang w:val="pt-BR"/>
        </w:rPr>
        <w:t>perovskita</w:t>
      </w:r>
      <w:proofErr w:type="spellEnd"/>
      <w:r>
        <w:rPr>
          <w:rFonts w:ascii="Times New Roman" w:hAnsi="Times New Roman"/>
          <w:b w:val="0"/>
          <w:sz w:val="20"/>
          <w:lang w:val="pt-BR"/>
        </w:rPr>
        <w:t xml:space="preserve"> e os perfis de TPR mostraram que a presença de </w:t>
      </w:r>
      <w:proofErr w:type="spellStart"/>
      <w:r>
        <w:rPr>
          <w:rFonts w:ascii="Times New Roman" w:hAnsi="Times New Roman"/>
          <w:b w:val="0"/>
          <w:sz w:val="20"/>
          <w:lang w:val="pt-BR"/>
        </w:rPr>
        <w:t>Ce</w:t>
      </w:r>
      <w:proofErr w:type="spellEnd"/>
      <w:r>
        <w:rPr>
          <w:rFonts w:ascii="Times New Roman" w:hAnsi="Times New Roman"/>
          <w:b w:val="0"/>
          <w:sz w:val="20"/>
          <w:lang w:val="pt-BR"/>
        </w:rPr>
        <w:t xml:space="preserve"> e do surfactante diminuíram a temperatura de redução. Os catalisadores com maiores graus de redução levaram aos melhores desempenhos catalíticos, atingindo conversão de glicerol de 96,3% e seletividade para hidrogênio de </w:t>
      </w:r>
      <w:r>
        <w:rPr>
          <w:rFonts w:ascii="Times New Roman" w:hAnsi="Times New Roman"/>
          <w:b w:val="0"/>
          <w:bCs/>
          <w:color w:val="000000"/>
          <w:sz w:val="20"/>
          <w:lang w:val="pt-BR"/>
        </w:rPr>
        <w:t>64,8</w:t>
      </w:r>
      <w:r>
        <w:rPr>
          <w:rFonts w:ascii="Times New Roman" w:hAnsi="Times New Roman"/>
          <w:b w:val="0"/>
          <w:sz w:val="20"/>
          <w:lang w:val="pt-BR"/>
        </w:rPr>
        <w:t xml:space="preserve">%. A análise elementar dos catalisadores após a reação indicou que a presença do </w:t>
      </w:r>
      <w:proofErr w:type="spellStart"/>
      <w:r>
        <w:rPr>
          <w:rFonts w:ascii="Times New Roman" w:hAnsi="Times New Roman"/>
          <w:b w:val="0"/>
          <w:sz w:val="20"/>
          <w:lang w:val="pt-BR"/>
        </w:rPr>
        <w:t>Ce</w:t>
      </w:r>
      <w:proofErr w:type="spellEnd"/>
      <w:r>
        <w:rPr>
          <w:rFonts w:ascii="Times New Roman" w:hAnsi="Times New Roman"/>
          <w:b w:val="0"/>
          <w:sz w:val="20"/>
          <w:lang w:val="pt-BR"/>
        </w:rPr>
        <w:t xml:space="preserve"> reduziu a formação de carbono.  </w:t>
      </w:r>
    </w:p>
    <w:p w:rsidR="003C7C67" w:rsidRDefault="003C7C67">
      <w:pPr>
        <w:pStyle w:val="BDAbstract"/>
        <w:spacing w:before="0" w:after="0" w:line="240" w:lineRule="auto"/>
        <w:rPr>
          <w:rFonts w:ascii="Times New Roman" w:hAnsi="Times New Roman"/>
          <w:b w:val="0"/>
          <w:sz w:val="20"/>
          <w:lang w:val="pt-BR"/>
        </w:rPr>
      </w:pPr>
    </w:p>
    <w:p w:rsidR="003C7C67" w:rsidRDefault="00A7306D">
      <w:pPr>
        <w:pStyle w:val="BDAbstract"/>
        <w:spacing w:before="0" w:after="0" w:line="240" w:lineRule="auto"/>
        <w:rPr>
          <w:rFonts w:ascii="Times New Roman" w:hAnsi="Times New Roman"/>
          <w:b w:val="0"/>
          <w:bCs/>
          <w:color w:val="202124"/>
          <w:sz w:val="20"/>
          <w:shd w:val="clear" w:color="auto" w:fill="FFFFFF"/>
          <w:lang w:val="pt-BR"/>
        </w:rPr>
      </w:pPr>
      <w:r>
        <w:rPr>
          <w:rFonts w:ascii="Times New Roman" w:hAnsi="Times New Roman"/>
          <w:b w:val="0"/>
          <w:i/>
          <w:sz w:val="20"/>
          <w:lang w:val="pt-BR"/>
        </w:rPr>
        <w:t xml:space="preserve">Palavras-chave: </w:t>
      </w:r>
      <w:r>
        <w:rPr>
          <w:b w:val="0"/>
          <w:bCs/>
          <w:color w:val="000000"/>
          <w:sz w:val="22"/>
          <w:szCs w:val="22"/>
          <w:shd w:val="clear" w:color="auto" w:fill="FFFFFF"/>
          <w:lang w:val="pt-BR"/>
        </w:rPr>
        <w:t> </w:t>
      </w:r>
      <w:r>
        <w:rPr>
          <w:rFonts w:ascii="Times New Roman" w:hAnsi="Times New Roman"/>
          <w:b w:val="0"/>
          <w:bCs/>
          <w:color w:val="202124"/>
          <w:sz w:val="20"/>
          <w:shd w:val="clear" w:color="auto" w:fill="FFFFFF"/>
          <w:lang w:val="pt-BR"/>
        </w:rPr>
        <w:t xml:space="preserve">Hidrogênio, Reforma a vapor do Glicerol, Catalisadores de </w:t>
      </w:r>
      <w:proofErr w:type="spellStart"/>
      <w:r>
        <w:rPr>
          <w:rFonts w:ascii="Times New Roman" w:hAnsi="Times New Roman"/>
          <w:b w:val="0"/>
          <w:bCs/>
          <w:color w:val="202124"/>
          <w:sz w:val="20"/>
          <w:shd w:val="clear" w:color="auto" w:fill="FFFFFF"/>
          <w:lang w:val="pt-BR"/>
        </w:rPr>
        <w:t>Ni</w:t>
      </w:r>
      <w:proofErr w:type="spellEnd"/>
    </w:p>
    <w:p w:rsidR="003C7C67" w:rsidRDefault="003C7C67">
      <w:pPr>
        <w:pStyle w:val="BDAbstract"/>
        <w:spacing w:before="0" w:after="0" w:line="240" w:lineRule="auto"/>
        <w:rPr>
          <w:rFonts w:ascii="Times New Roman" w:hAnsi="Times New Roman"/>
          <w:b w:val="0"/>
          <w:bCs/>
          <w:color w:val="202124"/>
          <w:sz w:val="20"/>
          <w:shd w:val="clear" w:color="auto" w:fill="FFFFFF"/>
          <w:lang w:val="pt-BR"/>
        </w:rPr>
      </w:pPr>
    </w:p>
    <w:p w:rsidR="003C7C67" w:rsidRDefault="00A7306D">
      <w:pPr>
        <w:pStyle w:val="BDAbstract"/>
        <w:spacing w:before="0" w:after="0" w:line="240" w:lineRule="auto"/>
        <w:rPr>
          <w:rFonts w:ascii="Times New Roman" w:hAnsi="Times New Roman"/>
          <w:b w:val="0"/>
          <w:lang w:val="en"/>
        </w:rPr>
      </w:pPr>
      <w:r>
        <w:rPr>
          <w:rFonts w:ascii="Times New Roman" w:hAnsi="Times New Roman"/>
          <w:b w:val="0"/>
          <w:sz w:val="20"/>
        </w:rPr>
        <w:t>ABSTRACT -</w:t>
      </w:r>
      <w:r>
        <w:rPr>
          <w:b w:val="0"/>
          <w:color w:val="000000"/>
          <w:shd w:val="clear" w:color="auto" w:fill="FFFFFF"/>
        </w:rPr>
        <w:t xml:space="preserve"> </w:t>
      </w:r>
      <w:r>
        <w:rPr>
          <w:rStyle w:val="y2iqfc"/>
          <w:rFonts w:ascii="Times New Roman" w:hAnsi="Times New Roman"/>
          <w:b w:val="0"/>
          <w:sz w:val="20"/>
          <w:lang w:val="en"/>
        </w:rPr>
        <w:t xml:space="preserve">The need to find alternatives for clean and sustainable energy generation becomes increasingly urgent, as the use of fossil fuels – currently the main source of energy production – has to be limited. This limitation is mainly due to environmental impacts. The use of glycerol for the production of hydrogen has been proving to be a promising alternative. Perovskite-type catalysts </w:t>
      </w:r>
      <w:r>
        <w:rPr>
          <w:rFonts w:ascii="Times New Roman" w:hAnsi="Times New Roman"/>
          <w:b w:val="0"/>
          <w:color w:val="000000"/>
          <w:sz w:val="20"/>
        </w:rPr>
        <w:t>La</w:t>
      </w:r>
      <w:r>
        <w:rPr>
          <w:rFonts w:ascii="Times New Roman" w:hAnsi="Times New Roman"/>
          <w:b w:val="0"/>
          <w:color w:val="000000"/>
          <w:sz w:val="20"/>
          <w:vertAlign w:val="subscript"/>
        </w:rPr>
        <w:t>1-x</w:t>
      </w:r>
      <w:r>
        <w:rPr>
          <w:rFonts w:ascii="Times New Roman" w:hAnsi="Times New Roman"/>
          <w:b w:val="0"/>
          <w:color w:val="000000"/>
          <w:sz w:val="20"/>
        </w:rPr>
        <w:t>Ce</w:t>
      </w:r>
      <w:r>
        <w:rPr>
          <w:rFonts w:ascii="Times New Roman" w:hAnsi="Times New Roman"/>
          <w:b w:val="0"/>
          <w:color w:val="000000"/>
          <w:sz w:val="20"/>
          <w:vertAlign w:val="subscript"/>
        </w:rPr>
        <w:t>x</w:t>
      </w:r>
      <w:r>
        <w:rPr>
          <w:rFonts w:ascii="Times New Roman" w:hAnsi="Times New Roman"/>
          <w:b w:val="0"/>
          <w:color w:val="000000"/>
          <w:sz w:val="20"/>
        </w:rPr>
        <w:t>NiO</w:t>
      </w:r>
      <w:proofErr w:type="gramStart"/>
      <w:r>
        <w:rPr>
          <w:rFonts w:ascii="Times New Roman" w:hAnsi="Times New Roman"/>
          <w:b w:val="0"/>
          <w:color w:val="000000"/>
          <w:sz w:val="20"/>
          <w:vertAlign w:val="subscript"/>
        </w:rPr>
        <w:t xml:space="preserve">3 </w:t>
      </w:r>
      <w:r>
        <w:rPr>
          <w:rStyle w:val="y2iqfc"/>
          <w:rFonts w:ascii="Times New Roman" w:hAnsi="Times New Roman"/>
          <w:b w:val="0"/>
          <w:sz w:val="20"/>
          <w:lang w:val="en"/>
        </w:rPr>
        <w:t xml:space="preserve"> (</w:t>
      </w:r>
      <w:proofErr w:type="gramEnd"/>
      <w:r>
        <w:rPr>
          <w:rStyle w:val="y2iqfc"/>
          <w:rFonts w:ascii="Times New Roman" w:hAnsi="Times New Roman"/>
          <w:b w:val="0"/>
          <w:sz w:val="20"/>
          <w:lang w:val="en"/>
        </w:rPr>
        <w:t>x= 0.1 and 0.2) were prepared by precipitation, assisted or not by surfactant, and evaluated in the glycerol steam reforming reaction. The catalysts were characterized by X-Ray Diffraction (XRD), Programmed Temperature Reduction with H</w:t>
      </w:r>
      <w:r>
        <w:rPr>
          <w:rStyle w:val="y2iqfc"/>
          <w:rFonts w:ascii="Times New Roman" w:hAnsi="Times New Roman"/>
          <w:b w:val="0"/>
          <w:sz w:val="20"/>
          <w:vertAlign w:val="subscript"/>
          <w:lang w:val="en"/>
        </w:rPr>
        <w:t>2</w:t>
      </w:r>
      <w:r>
        <w:rPr>
          <w:rStyle w:val="y2iqfc"/>
          <w:rFonts w:ascii="Times New Roman" w:hAnsi="Times New Roman"/>
          <w:b w:val="0"/>
          <w:sz w:val="20"/>
          <w:lang w:val="en"/>
        </w:rPr>
        <w:t xml:space="preserve"> (TPR), Temperature Programmed Desorption with H</w:t>
      </w:r>
      <w:r>
        <w:rPr>
          <w:rStyle w:val="y2iqfc"/>
          <w:rFonts w:ascii="Times New Roman" w:hAnsi="Times New Roman"/>
          <w:b w:val="0"/>
          <w:sz w:val="20"/>
          <w:vertAlign w:val="subscript"/>
          <w:lang w:val="en"/>
        </w:rPr>
        <w:t>2</w:t>
      </w:r>
      <w:r>
        <w:rPr>
          <w:rStyle w:val="y2iqfc"/>
          <w:rFonts w:ascii="Times New Roman" w:hAnsi="Times New Roman"/>
          <w:b w:val="0"/>
          <w:sz w:val="20"/>
          <w:lang w:val="en"/>
        </w:rPr>
        <w:t xml:space="preserve"> (TPD) and Elemental Analysis. XRD analysis confirmed that the perovskite structure was formed and the TPR profiles showed that the presence of Ce and surfactant decreased the reduction temperature. The samples with the highest degree of reduction led to the best catalytic performances, reaching a glycerol conversion of 9</w:t>
      </w:r>
      <w:r>
        <w:rPr>
          <w:rStyle w:val="y2iqfc"/>
          <w:rFonts w:ascii="Times New Roman" w:hAnsi="Times New Roman"/>
          <w:b w:val="0"/>
          <w:lang w:val="en"/>
        </w:rPr>
        <w:t>6.3</w:t>
      </w:r>
      <w:r>
        <w:rPr>
          <w:rStyle w:val="y2iqfc"/>
          <w:rFonts w:ascii="Times New Roman" w:hAnsi="Times New Roman"/>
          <w:b w:val="0"/>
          <w:sz w:val="20"/>
          <w:lang w:val="en"/>
        </w:rPr>
        <w:t xml:space="preserve">% and hydrogen selectivity of </w:t>
      </w:r>
      <w:r>
        <w:rPr>
          <w:rStyle w:val="y2iqfc"/>
          <w:rFonts w:ascii="Times New Roman" w:hAnsi="Times New Roman"/>
          <w:b w:val="0"/>
          <w:lang w:val="en"/>
        </w:rPr>
        <w:t>64.8</w:t>
      </w:r>
      <w:r>
        <w:rPr>
          <w:rStyle w:val="y2iqfc"/>
          <w:rFonts w:ascii="Times New Roman" w:hAnsi="Times New Roman"/>
          <w:b w:val="0"/>
          <w:sz w:val="20"/>
          <w:lang w:val="en"/>
        </w:rPr>
        <w:t>%.</w:t>
      </w:r>
      <w:r>
        <w:rPr>
          <w:rStyle w:val="TextodenotaderodapChar"/>
          <w:rFonts w:ascii="inherit" w:eastAsiaTheme="minorEastAsia" w:hAnsi="inherit"/>
          <w:b w:val="0"/>
          <w:sz w:val="42"/>
          <w:szCs w:val="42"/>
          <w:lang w:val="en"/>
        </w:rPr>
        <w:t xml:space="preserve"> </w:t>
      </w:r>
      <w:r>
        <w:rPr>
          <w:rFonts w:ascii="Times New Roman" w:hAnsi="Times New Roman"/>
          <w:b w:val="0"/>
          <w:sz w:val="20"/>
          <w:lang w:val="en"/>
        </w:rPr>
        <w:t>The elemental analysis of the catalysts after the reaction, indicated that the presence of Ce reduced the formation of carbon</w:t>
      </w:r>
      <w:r>
        <w:rPr>
          <w:rFonts w:ascii="Times New Roman" w:hAnsi="Times New Roman"/>
          <w:b w:val="0"/>
          <w:lang w:val="en"/>
        </w:rPr>
        <w:t>.</w:t>
      </w:r>
    </w:p>
    <w:p w:rsidR="003C7C67" w:rsidRDefault="00A7306D">
      <w:pPr>
        <w:pStyle w:val="BDAbstract"/>
        <w:spacing w:before="0" w:after="0" w:line="240" w:lineRule="auto"/>
        <w:rPr>
          <w:rStyle w:val="y2iqfc"/>
          <w:rFonts w:ascii="Times New Roman" w:hAnsi="Times New Roman"/>
          <w:b w:val="0"/>
          <w:color w:val="202124"/>
          <w:sz w:val="20"/>
          <w:shd w:val="clear" w:color="auto" w:fill="FFFFFF"/>
        </w:rPr>
      </w:pPr>
      <w:r>
        <w:rPr>
          <w:rFonts w:ascii="Times New Roman" w:hAnsi="Times New Roman"/>
          <w:b w:val="0"/>
          <w:sz w:val="20"/>
          <w:shd w:val="clear" w:color="auto" w:fill="F8F9FA"/>
        </w:rPr>
        <w:br/>
      </w:r>
    </w:p>
    <w:p w:rsidR="003C7C67" w:rsidRDefault="00A7306D">
      <w:pPr>
        <w:pStyle w:val="BDAbstract"/>
        <w:spacing w:before="0" w:after="0" w:line="240" w:lineRule="auto"/>
        <w:rPr>
          <w:rFonts w:ascii="Times New Roman" w:hAnsi="Times New Roman"/>
          <w:b w:val="0"/>
          <w:sz w:val="20"/>
        </w:rPr>
      </w:pPr>
      <w:r>
        <w:rPr>
          <w:rFonts w:ascii="Times New Roman" w:hAnsi="Times New Roman"/>
          <w:b w:val="0"/>
          <w:i/>
          <w:sz w:val="20"/>
        </w:rPr>
        <w:t xml:space="preserve">Keywords: </w:t>
      </w:r>
      <w:r>
        <w:rPr>
          <w:rStyle w:val="y2iqfc"/>
          <w:rFonts w:ascii="Times New Roman" w:hAnsi="Times New Roman"/>
          <w:b w:val="0"/>
          <w:bCs/>
          <w:sz w:val="20"/>
          <w:lang w:val="en"/>
        </w:rPr>
        <w:t>Hydrogen, Glycerol Steam Reforming, Ni Catalysts.</w:t>
      </w:r>
    </w:p>
    <w:bookmarkEnd w:id="1"/>
    <w:p w:rsidR="003C7C67" w:rsidRDefault="003C7C67">
      <w:pPr>
        <w:pStyle w:val="NormalWeb"/>
        <w:spacing w:before="0" w:beforeAutospacing="0" w:after="0" w:afterAutospacing="0"/>
        <w:jc w:val="both"/>
        <w:rPr>
          <w:lang w:val="en-US"/>
        </w:rPr>
        <w:sectPr w:rsidR="003C7C67">
          <w:headerReference w:type="default" r:id="rId8"/>
          <w:endnotePr>
            <w:numFmt w:val="decimal"/>
          </w:endnotePr>
          <w:pgSz w:w="11906" w:h="16838"/>
          <w:pgMar w:top="1418" w:right="1094" w:bottom="1418" w:left="567" w:header="709" w:footer="709" w:gutter="0"/>
          <w:cols w:space="708"/>
          <w:docGrid w:linePitch="360"/>
        </w:sectPr>
      </w:pPr>
    </w:p>
    <w:p w:rsidR="003C7C67" w:rsidRDefault="003C7C67">
      <w:pPr>
        <w:pStyle w:val="Ttulo2"/>
        <w:spacing w:before="0"/>
        <w:rPr>
          <w:rFonts w:ascii="Times New Roman" w:hAnsi="Times New Roman" w:cs="Times New Roman"/>
          <w:sz w:val="24"/>
          <w:szCs w:val="24"/>
          <w:lang w:val="en-US"/>
        </w:rPr>
      </w:pPr>
    </w:p>
    <w:p w:rsidR="003C7C67" w:rsidRDefault="00A7306D">
      <w:pPr>
        <w:pStyle w:val="Ttulo2"/>
        <w:spacing w:before="0"/>
        <w:rPr>
          <w:rFonts w:ascii="Helvetica" w:hAnsi="Helvetica" w:cs="Helvetica"/>
          <w:sz w:val="24"/>
          <w:szCs w:val="24"/>
        </w:rPr>
      </w:pPr>
      <w:r>
        <w:rPr>
          <w:rFonts w:ascii="Helvetica" w:hAnsi="Helvetica" w:cs="Helvetica"/>
          <w:sz w:val="24"/>
          <w:szCs w:val="24"/>
        </w:rPr>
        <w:t>Introdução</w:t>
      </w:r>
    </w:p>
    <w:p w:rsidR="003C7C67" w:rsidRDefault="00A7306D">
      <w:pPr>
        <w:pStyle w:val="NormalWeb"/>
        <w:spacing w:before="0" w:beforeAutospacing="0" w:after="0" w:afterAutospacing="0" w:line="240" w:lineRule="exact"/>
        <w:ind w:firstLine="708"/>
        <w:jc w:val="both"/>
        <w:rPr>
          <w:color w:val="000000"/>
          <w:sz w:val="20"/>
          <w:szCs w:val="20"/>
        </w:rPr>
      </w:pPr>
      <w:r>
        <w:rPr>
          <w:color w:val="000000"/>
          <w:sz w:val="20"/>
          <w:szCs w:val="20"/>
        </w:rPr>
        <w:t>Atualmente tem crescido a busca por fontes de energia renováveis, devido, principalmente, aos impactos ambientais causados pelos combustíveis fósseis. Como alternativa para minimizar esses problemas, têm se utilizado os biocombustíveis (1) e, dentre estes, o biodiesel surge como uma alternativa ambientalmente segura (2). O biodiesel é um composto biodegradável, não tóxico e com baixa emissão líquida de CO</w:t>
      </w:r>
      <w:r>
        <w:rPr>
          <w:color w:val="000000"/>
          <w:sz w:val="20"/>
          <w:szCs w:val="20"/>
          <w:vertAlign w:val="subscript"/>
        </w:rPr>
        <w:t>2</w:t>
      </w:r>
      <w:r>
        <w:rPr>
          <w:color w:val="000000"/>
          <w:sz w:val="20"/>
          <w:szCs w:val="20"/>
        </w:rPr>
        <w:t xml:space="preserve">, e em seu processo de produção ocorre a formação de cerca de 10% em massa de glicerol (3).  Este glicerol produzido pode ser utilizado para a produção de hidrogênio, via reação de reforma a vapor, </w:t>
      </w:r>
      <w:r>
        <w:rPr>
          <w:color w:val="000000"/>
          <w:sz w:val="20"/>
          <w:szCs w:val="20"/>
        </w:rPr>
        <w:lastRenderedPageBreak/>
        <w:t>uma vez que 1 mol de glicerol pode ser convertido em 7 mols de H</w:t>
      </w:r>
      <w:r>
        <w:rPr>
          <w:color w:val="000000"/>
          <w:sz w:val="20"/>
          <w:szCs w:val="20"/>
          <w:vertAlign w:val="subscript"/>
        </w:rPr>
        <w:t>2</w:t>
      </w:r>
      <w:r>
        <w:rPr>
          <w:color w:val="000000"/>
          <w:sz w:val="20"/>
          <w:szCs w:val="20"/>
        </w:rPr>
        <w:t xml:space="preserve"> (equação 1). O H</w:t>
      </w:r>
      <w:r>
        <w:rPr>
          <w:color w:val="000000"/>
          <w:sz w:val="20"/>
          <w:szCs w:val="20"/>
          <w:vertAlign w:val="subscript"/>
        </w:rPr>
        <w:t>2</w:t>
      </w:r>
      <w:r>
        <w:rPr>
          <w:color w:val="000000"/>
          <w:sz w:val="20"/>
          <w:szCs w:val="20"/>
        </w:rPr>
        <w:t xml:space="preserve"> é um gás amplamente empregado em refinarias de petróleo, na produção de amônia e outros produtos químicos, e ainda utilizado como combustível alternativo em dispositivos eletroquímicos. Sua alta eficiência e flexibilidade energética possibilitam seu uso tanto em geradores móveis, como os instalados em veículos, quanto em estacionários, como em indústrias e residências (4).</w:t>
      </w:r>
    </w:p>
    <w:p w:rsidR="003C7C67" w:rsidRDefault="003C7C67">
      <w:pPr>
        <w:pStyle w:val="NormalWeb"/>
        <w:spacing w:before="0" w:beforeAutospacing="0" w:after="0" w:afterAutospacing="0" w:line="240" w:lineRule="exact"/>
        <w:ind w:firstLine="708"/>
        <w:jc w:val="both"/>
        <w:rPr>
          <w:sz w:val="20"/>
          <w:szCs w:val="20"/>
        </w:rPr>
      </w:pPr>
    </w:p>
    <w:p w:rsidR="003C7C67" w:rsidRDefault="00A7306D">
      <w:pPr>
        <w:pStyle w:val="NormalWeb"/>
        <w:spacing w:before="0" w:beforeAutospacing="0" w:after="0" w:afterAutospacing="0" w:line="240" w:lineRule="exact"/>
        <w:rPr>
          <w:color w:val="000000"/>
          <w:sz w:val="20"/>
          <w:szCs w:val="20"/>
        </w:rPr>
      </w:pPr>
      <w:r>
        <w:rPr>
          <w:color w:val="000000"/>
          <w:sz w:val="20"/>
          <w:szCs w:val="20"/>
        </w:rPr>
        <w:t>C</w:t>
      </w:r>
      <w:r>
        <w:rPr>
          <w:color w:val="000000"/>
          <w:sz w:val="20"/>
          <w:szCs w:val="20"/>
          <w:vertAlign w:val="subscript"/>
        </w:rPr>
        <w:t>3</w:t>
      </w:r>
      <w:r>
        <w:rPr>
          <w:color w:val="000000"/>
          <w:sz w:val="20"/>
          <w:szCs w:val="20"/>
        </w:rPr>
        <w:t>H</w:t>
      </w:r>
      <w:r>
        <w:rPr>
          <w:color w:val="000000"/>
          <w:sz w:val="20"/>
          <w:szCs w:val="20"/>
          <w:vertAlign w:val="subscript"/>
        </w:rPr>
        <w:t>5</w:t>
      </w:r>
      <w:r>
        <w:rPr>
          <w:color w:val="000000"/>
          <w:sz w:val="20"/>
          <w:szCs w:val="20"/>
        </w:rPr>
        <w:t>(OH)</w:t>
      </w:r>
      <w:r>
        <w:rPr>
          <w:color w:val="000000"/>
          <w:sz w:val="20"/>
          <w:szCs w:val="20"/>
          <w:vertAlign w:val="subscript"/>
        </w:rPr>
        <w:t>3(g)</w:t>
      </w:r>
      <w:r>
        <w:rPr>
          <w:color w:val="000000"/>
          <w:sz w:val="20"/>
          <w:szCs w:val="20"/>
        </w:rPr>
        <w:t xml:space="preserve"> + 3</w:t>
      </w:r>
      <w:proofErr w:type="gramStart"/>
      <w:r>
        <w:rPr>
          <w:color w:val="000000"/>
          <w:sz w:val="20"/>
          <w:szCs w:val="20"/>
        </w:rPr>
        <w:t>H</w:t>
      </w:r>
      <w:r>
        <w:rPr>
          <w:color w:val="000000"/>
          <w:sz w:val="20"/>
          <w:szCs w:val="20"/>
          <w:vertAlign w:val="subscript"/>
        </w:rPr>
        <w:t>2</w:t>
      </w:r>
      <w:r>
        <w:rPr>
          <w:color w:val="000000"/>
          <w:sz w:val="20"/>
          <w:szCs w:val="20"/>
        </w:rPr>
        <w:t>O</w:t>
      </w:r>
      <w:r>
        <w:rPr>
          <w:color w:val="000000"/>
          <w:sz w:val="20"/>
          <w:szCs w:val="20"/>
          <w:vertAlign w:val="subscript"/>
        </w:rPr>
        <w:t>(</w:t>
      </w:r>
      <w:proofErr w:type="gramEnd"/>
      <w:r>
        <w:rPr>
          <w:color w:val="000000"/>
          <w:sz w:val="20"/>
          <w:szCs w:val="20"/>
          <w:vertAlign w:val="subscript"/>
        </w:rPr>
        <w:t xml:space="preserve">v) </w:t>
      </w:r>
      <w:r>
        <w:rPr>
          <w:color w:val="000000"/>
          <w:sz w:val="20"/>
          <w:szCs w:val="20"/>
        </w:rPr>
        <w:t>   3CO</w:t>
      </w:r>
      <w:r>
        <w:rPr>
          <w:color w:val="000000"/>
          <w:sz w:val="20"/>
          <w:szCs w:val="20"/>
          <w:vertAlign w:val="subscript"/>
        </w:rPr>
        <w:t>2(g)</w:t>
      </w:r>
      <w:r>
        <w:rPr>
          <w:color w:val="000000"/>
          <w:sz w:val="20"/>
          <w:szCs w:val="20"/>
        </w:rPr>
        <w:t xml:space="preserve"> + 7H</w:t>
      </w:r>
      <w:r>
        <w:rPr>
          <w:color w:val="000000"/>
          <w:sz w:val="20"/>
          <w:szCs w:val="20"/>
          <w:vertAlign w:val="subscript"/>
        </w:rPr>
        <w:t>2(g)</w:t>
      </w:r>
      <w:r>
        <w:rPr>
          <w:color w:val="000000"/>
          <w:sz w:val="20"/>
          <w:szCs w:val="20"/>
        </w:rPr>
        <w:t>          (equação 1)</w:t>
      </w:r>
    </w:p>
    <w:p w:rsidR="003C7C67" w:rsidRDefault="003C7C67">
      <w:pPr>
        <w:pStyle w:val="NormalWeb"/>
        <w:spacing w:before="0" w:beforeAutospacing="0" w:after="0" w:afterAutospacing="0" w:line="240" w:lineRule="exact"/>
        <w:rPr>
          <w:sz w:val="20"/>
          <w:szCs w:val="20"/>
        </w:rPr>
      </w:pPr>
    </w:p>
    <w:p w:rsidR="003C7C67" w:rsidRDefault="00A7306D">
      <w:pPr>
        <w:pStyle w:val="NormalWeb"/>
        <w:spacing w:before="0" w:beforeAutospacing="0" w:after="0" w:afterAutospacing="0" w:line="240" w:lineRule="exact"/>
        <w:ind w:firstLine="720"/>
        <w:jc w:val="both"/>
        <w:rPr>
          <w:sz w:val="20"/>
          <w:szCs w:val="20"/>
        </w:rPr>
      </w:pPr>
      <w:r>
        <w:rPr>
          <w:color w:val="000000"/>
          <w:sz w:val="20"/>
          <w:szCs w:val="20"/>
        </w:rPr>
        <w:t xml:space="preserve">A reforma a vapor do glicerol é um processo catalítico bastante complexo, uma vez que envolve </w:t>
      </w:r>
      <w:r>
        <w:rPr>
          <w:color w:val="000000"/>
          <w:sz w:val="20"/>
          <w:szCs w:val="20"/>
        </w:rPr>
        <w:lastRenderedPageBreak/>
        <w:t>múltiplas reações. Por isso, além das condições de reação, o catalisador desempenha um papel importante na determinação da via da reação (seletividade) e na distribuição dos produtos (rendimento). Isso é uma consequência dos passos fundamentais que envolvem a clivagem das ligações C-C, O-H e C-H da molécula de glicerol, mantendo as ligações C-O (5).</w:t>
      </w:r>
    </w:p>
    <w:p w:rsidR="003C7C67" w:rsidRDefault="00A7306D">
      <w:pPr>
        <w:pStyle w:val="NormalWeb"/>
        <w:spacing w:before="0" w:beforeAutospacing="0" w:after="0" w:afterAutospacing="0" w:line="240" w:lineRule="exact"/>
        <w:ind w:firstLine="720"/>
        <w:jc w:val="both"/>
        <w:rPr>
          <w:sz w:val="20"/>
          <w:szCs w:val="20"/>
        </w:rPr>
      </w:pPr>
      <w:r>
        <w:rPr>
          <w:color w:val="000000"/>
          <w:sz w:val="20"/>
          <w:szCs w:val="20"/>
          <w:shd w:val="clear" w:color="auto" w:fill="FFFFFF"/>
        </w:rPr>
        <w:t xml:space="preserve">Catalisadores à base de óxidos do tipo </w:t>
      </w:r>
      <w:proofErr w:type="spellStart"/>
      <w:r>
        <w:rPr>
          <w:color w:val="000000"/>
          <w:sz w:val="20"/>
          <w:szCs w:val="20"/>
          <w:shd w:val="clear" w:color="auto" w:fill="FFFFFF"/>
        </w:rPr>
        <w:t>perovskita</w:t>
      </w:r>
      <w:proofErr w:type="spellEnd"/>
      <w:r>
        <w:rPr>
          <w:color w:val="000000"/>
          <w:sz w:val="20"/>
          <w:szCs w:val="20"/>
          <w:shd w:val="clear" w:color="auto" w:fill="FFFFFF"/>
        </w:rPr>
        <w:t xml:space="preserve"> apresentam inúmeras e versáteis aplicações. </w:t>
      </w:r>
      <w:proofErr w:type="spellStart"/>
      <w:r>
        <w:rPr>
          <w:color w:val="000000"/>
          <w:sz w:val="20"/>
          <w:szCs w:val="20"/>
          <w:shd w:val="clear" w:color="auto" w:fill="FFFFFF"/>
        </w:rPr>
        <w:t>Perovskitas</w:t>
      </w:r>
      <w:proofErr w:type="spellEnd"/>
      <w:r>
        <w:rPr>
          <w:color w:val="000000"/>
          <w:sz w:val="20"/>
          <w:szCs w:val="20"/>
          <w:shd w:val="clear" w:color="auto" w:fill="FFFFFF"/>
        </w:rPr>
        <w:t xml:space="preserve"> são óxidos mistos que apresentam fórmula geral ABO</w:t>
      </w:r>
      <w:r>
        <w:rPr>
          <w:color w:val="000000"/>
          <w:sz w:val="20"/>
          <w:szCs w:val="20"/>
          <w:shd w:val="clear" w:color="auto" w:fill="FFFFFF"/>
          <w:vertAlign w:val="subscript"/>
        </w:rPr>
        <w:t>3</w:t>
      </w:r>
      <w:r>
        <w:rPr>
          <w:color w:val="000000"/>
          <w:sz w:val="20"/>
          <w:szCs w:val="20"/>
          <w:shd w:val="clear" w:color="auto" w:fill="FFFFFF"/>
        </w:rPr>
        <w:t>, em que o cátion A, de maior tamanho, é muitas vezes um lantanídeo, enquanto o cátion B, de pequeno tamanho, é um metal de transição e contribui com o desempenho catalítico. Esse material apresenta alta estabilidade estrutural por possibilitar a substituição parcial dos cátions A e B por outros cátions, permitindo uma boa estabilidade térmica e elevada atividade catalítica (6).</w:t>
      </w:r>
    </w:p>
    <w:p w:rsidR="003C7C67" w:rsidRDefault="00A7306D">
      <w:pPr>
        <w:pStyle w:val="NormalWeb"/>
        <w:spacing w:before="0" w:beforeAutospacing="0" w:after="0" w:afterAutospacing="0" w:line="240" w:lineRule="exact"/>
        <w:ind w:firstLine="708"/>
        <w:jc w:val="both"/>
        <w:rPr>
          <w:sz w:val="20"/>
          <w:szCs w:val="20"/>
        </w:rPr>
      </w:pPr>
      <w:r>
        <w:rPr>
          <w:color w:val="000000"/>
          <w:sz w:val="20"/>
          <w:szCs w:val="20"/>
        </w:rPr>
        <w:t>Estudos termodinâmicos comprovaram que a reforma a vapor do glicerol deve ser operada em altas temperaturas e baixas pressões para favorecer a produção de H</w:t>
      </w:r>
      <w:r>
        <w:rPr>
          <w:color w:val="000000"/>
          <w:sz w:val="20"/>
          <w:szCs w:val="20"/>
          <w:vertAlign w:val="subscript"/>
        </w:rPr>
        <w:t>2</w:t>
      </w:r>
      <w:r>
        <w:rPr>
          <w:color w:val="000000"/>
          <w:sz w:val="20"/>
          <w:szCs w:val="20"/>
        </w:rPr>
        <w:t>, contudo essas condições também favorecem a formação de coque (7). Assim, a fim de evitar a desativação do catalisador, a presença de La</w:t>
      </w:r>
      <w:r>
        <w:rPr>
          <w:color w:val="000000"/>
          <w:sz w:val="20"/>
          <w:szCs w:val="20"/>
          <w:vertAlign w:val="subscript"/>
        </w:rPr>
        <w:t xml:space="preserve"> </w:t>
      </w:r>
      <w:r>
        <w:rPr>
          <w:color w:val="000000"/>
          <w:sz w:val="20"/>
          <w:szCs w:val="20"/>
        </w:rPr>
        <w:t xml:space="preserve">e </w:t>
      </w:r>
      <w:proofErr w:type="spellStart"/>
      <w:r>
        <w:rPr>
          <w:color w:val="000000"/>
          <w:sz w:val="20"/>
          <w:szCs w:val="20"/>
        </w:rPr>
        <w:t>Ce</w:t>
      </w:r>
      <w:proofErr w:type="spellEnd"/>
      <w:r>
        <w:rPr>
          <w:color w:val="000000"/>
          <w:sz w:val="20"/>
          <w:szCs w:val="20"/>
        </w:rPr>
        <w:t xml:space="preserve"> tem se mostrado muito interessante e relevante na aplicação da reforma a vapor do glicerol.  </w:t>
      </w:r>
    </w:p>
    <w:p w:rsidR="003C7C67" w:rsidRDefault="00A7306D">
      <w:pPr>
        <w:pStyle w:val="NormalWeb"/>
        <w:spacing w:before="0" w:beforeAutospacing="0" w:after="200" w:afterAutospacing="0" w:line="240" w:lineRule="exact"/>
        <w:ind w:firstLine="708"/>
        <w:jc w:val="both"/>
        <w:rPr>
          <w:color w:val="000000"/>
          <w:sz w:val="20"/>
          <w:szCs w:val="20"/>
        </w:rPr>
      </w:pPr>
      <w:r>
        <w:rPr>
          <w:color w:val="000000"/>
          <w:sz w:val="20"/>
          <w:szCs w:val="20"/>
        </w:rPr>
        <w:t>O La</w:t>
      </w:r>
      <w:r>
        <w:rPr>
          <w:color w:val="000000"/>
          <w:sz w:val="20"/>
          <w:szCs w:val="20"/>
          <w:vertAlign w:val="subscript"/>
        </w:rPr>
        <w:t xml:space="preserve"> </w:t>
      </w:r>
      <w:r>
        <w:rPr>
          <w:color w:val="000000"/>
          <w:sz w:val="20"/>
          <w:szCs w:val="20"/>
        </w:rPr>
        <w:t xml:space="preserve">apresenta a capacidade de evitar a sinterização da fase metálica, evitando a desativação do catalisador (8), enquanto que, o </w:t>
      </w:r>
      <w:proofErr w:type="spellStart"/>
      <w:r>
        <w:rPr>
          <w:color w:val="000000"/>
          <w:sz w:val="20"/>
          <w:szCs w:val="20"/>
        </w:rPr>
        <w:t>Ce</w:t>
      </w:r>
      <w:proofErr w:type="spellEnd"/>
      <w:r>
        <w:rPr>
          <w:color w:val="000000"/>
          <w:sz w:val="20"/>
          <w:szCs w:val="20"/>
          <w:vertAlign w:val="subscript"/>
        </w:rPr>
        <w:t xml:space="preserve"> </w:t>
      </w:r>
      <w:r>
        <w:rPr>
          <w:color w:val="000000"/>
          <w:sz w:val="20"/>
          <w:szCs w:val="20"/>
        </w:rPr>
        <w:t>inibe reações de desidratação, que formam os hidrocarbonetos insaturados e precursores de carbono, que desativam o catalisador (9).</w:t>
      </w:r>
    </w:p>
    <w:p w:rsidR="003C7C67" w:rsidRDefault="003C7C67">
      <w:pPr>
        <w:pStyle w:val="NormalWeb"/>
        <w:spacing w:before="0" w:beforeAutospacing="0" w:after="200" w:afterAutospacing="0" w:line="240" w:lineRule="exact"/>
        <w:ind w:firstLine="708"/>
        <w:jc w:val="both"/>
        <w:rPr>
          <w:color w:val="000000"/>
          <w:sz w:val="20"/>
          <w:szCs w:val="20"/>
        </w:rPr>
      </w:pPr>
    </w:p>
    <w:p w:rsidR="003C7C67" w:rsidRDefault="00A7306D">
      <w:pPr>
        <w:pStyle w:val="Ttulo2"/>
        <w:spacing w:line="240" w:lineRule="exact"/>
        <w:rPr>
          <w:rFonts w:ascii="Helvetica" w:hAnsi="Helvetica" w:cs="Helvetica"/>
          <w:sz w:val="24"/>
          <w:szCs w:val="24"/>
        </w:rPr>
      </w:pPr>
      <w:r>
        <w:rPr>
          <w:rFonts w:ascii="Helvetica" w:hAnsi="Helvetica" w:cs="Helvetica"/>
          <w:sz w:val="24"/>
          <w:szCs w:val="24"/>
        </w:rPr>
        <w:t>Experimental</w:t>
      </w:r>
    </w:p>
    <w:p w:rsidR="003C7C67" w:rsidRDefault="00A7306D" w:rsidP="00B10D40">
      <w:pPr>
        <w:pStyle w:val="TAMainText"/>
        <w:spacing w:before="240"/>
        <w:ind w:firstLine="0"/>
        <w:rPr>
          <w:rFonts w:ascii="Times New Roman" w:hAnsi="Times New Roman"/>
          <w:i/>
          <w:lang w:val="pt-BR"/>
        </w:rPr>
      </w:pPr>
      <w:r>
        <w:rPr>
          <w:rFonts w:ascii="Times New Roman" w:hAnsi="Times New Roman"/>
          <w:i/>
          <w:lang w:val="pt-BR"/>
        </w:rPr>
        <w:t>Síntese dos catalisadores</w:t>
      </w:r>
    </w:p>
    <w:p w:rsidR="003C7C67" w:rsidRDefault="00A7306D">
      <w:pPr>
        <w:pStyle w:val="TAMainText"/>
        <w:ind w:firstLine="708"/>
        <w:rPr>
          <w:rFonts w:ascii="Times New Roman" w:hAnsi="Times New Roman"/>
          <w:i/>
          <w:lang w:val="pt-BR"/>
        </w:rPr>
      </w:pPr>
      <w:r>
        <w:rPr>
          <w:rFonts w:ascii="Times New Roman" w:hAnsi="Times New Roman"/>
          <w:color w:val="000000"/>
          <w:lang w:val="pt-BR"/>
        </w:rPr>
        <w:t xml:space="preserve">Foram preparados catalisadores do tipo </w:t>
      </w:r>
      <w:proofErr w:type="spellStart"/>
      <w:r>
        <w:rPr>
          <w:rFonts w:ascii="Times New Roman" w:hAnsi="Times New Roman"/>
          <w:color w:val="000000"/>
          <w:lang w:val="pt-BR"/>
        </w:rPr>
        <w:t>perovskita</w:t>
      </w:r>
      <w:proofErr w:type="spellEnd"/>
      <w:r>
        <w:rPr>
          <w:rFonts w:ascii="Times New Roman" w:hAnsi="Times New Roman"/>
          <w:color w:val="000000"/>
          <w:lang w:val="pt-BR"/>
        </w:rPr>
        <w:t xml:space="preserve"> com composição La</w:t>
      </w:r>
      <w:r>
        <w:rPr>
          <w:rFonts w:ascii="Times New Roman" w:hAnsi="Times New Roman"/>
          <w:color w:val="000000"/>
          <w:vertAlign w:val="subscript"/>
          <w:lang w:val="pt-BR"/>
        </w:rPr>
        <w:t>1-x</w:t>
      </w:r>
      <w:r>
        <w:rPr>
          <w:rFonts w:ascii="Times New Roman" w:hAnsi="Times New Roman"/>
          <w:color w:val="000000"/>
          <w:lang w:val="pt-BR"/>
        </w:rPr>
        <w:t>Ce</w:t>
      </w:r>
      <w:r>
        <w:rPr>
          <w:rFonts w:ascii="Times New Roman" w:hAnsi="Times New Roman"/>
          <w:color w:val="000000"/>
          <w:vertAlign w:val="subscript"/>
          <w:lang w:val="pt-BR"/>
        </w:rPr>
        <w:t>x</w:t>
      </w:r>
      <w:r>
        <w:rPr>
          <w:rFonts w:ascii="Times New Roman" w:hAnsi="Times New Roman"/>
          <w:color w:val="000000"/>
          <w:lang w:val="pt-BR"/>
        </w:rPr>
        <w:t>NiO</w:t>
      </w:r>
      <w:r>
        <w:rPr>
          <w:rFonts w:ascii="Times New Roman" w:hAnsi="Times New Roman"/>
          <w:color w:val="000000"/>
          <w:vertAlign w:val="subscript"/>
          <w:lang w:val="pt-BR"/>
        </w:rPr>
        <w:t xml:space="preserve">3 </w:t>
      </w:r>
      <w:r>
        <w:rPr>
          <w:rFonts w:ascii="Times New Roman" w:hAnsi="Times New Roman"/>
          <w:color w:val="000000"/>
          <w:lang w:val="pt-BR"/>
        </w:rPr>
        <w:t>(x= 0,1 e 0,2) e LaNiO</w:t>
      </w:r>
      <w:r>
        <w:rPr>
          <w:rFonts w:ascii="Times New Roman" w:hAnsi="Times New Roman"/>
          <w:color w:val="000000"/>
          <w:vertAlign w:val="subscript"/>
          <w:lang w:val="pt-BR"/>
        </w:rPr>
        <w:t xml:space="preserve">3 </w:t>
      </w:r>
      <w:r>
        <w:rPr>
          <w:rFonts w:ascii="Times New Roman" w:hAnsi="Times New Roman"/>
          <w:color w:val="000000"/>
          <w:lang w:val="pt-BR"/>
        </w:rPr>
        <w:t>pelo método de precipitação,</w:t>
      </w:r>
      <w:r>
        <w:rPr>
          <w:rFonts w:ascii="Times New Roman" w:hAnsi="Times New Roman"/>
          <w:lang w:val="pt-BR"/>
        </w:rPr>
        <w:t xml:space="preserve"> </w:t>
      </w:r>
      <w:r w:rsidR="00B10D40">
        <w:rPr>
          <w:rFonts w:ascii="Times New Roman" w:hAnsi="Times New Roman"/>
          <w:lang w:val="pt-BR"/>
        </w:rPr>
        <w:t>em todas as composições sintetizadas</w:t>
      </w:r>
      <w:r>
        <w:rPr>
          <w:rFonts w:ascii="Times New Roman" w:hAnsi="Times New Roman"/>
          <w:lang w:val="pt-BR"/>
        </w:rPr>
        <w:t xml:space="preserve"> os </w:t>
      </w:r>
      <w:r w:rsidR="00C526FB">
        <w:rPr>
          <w:rFonts w:ascii="Times New Roman" w:hAnsi="Times New Roman"/>
          <w:lang w:val="pt-BR"/>
        </w:rPr>
        <w:t>matérias</w:t>
      </w:r>
      <w:r>
        <w:rPr>
          <w:rFonts w:ascii="Times New Roman" w:hAnsi="Times New Roman"/>
          <w:lang w:val="pt-BR"/>
        </w:rPr>
        <w:t xml:space="preserve"> foram </w:t>
      </w:r>
      <w:r>
        <w:rPr>
          <w:rFonts w:ascii="Times New Roman" w:hAnsi="Times New Roman"/>
          <w:color w:val="000000"/>
          <w:lang w:val="pt-BR"/>
        </w:rPr>
        <w:t>assistidos ou não por surfactante (</w:t>
      </w:r>
      <w:proofErr w:type="spellStart"/>
      <w:r>
        <w:rPr>
          <w:rFonts w:ascii="Times New Roman" w:hAnsi="Times New Roman"/>
          <w:color w:val="000000"/>
          <w:lang w:val="pt-BR"/>
        </w:rPr>
        <w:t>Pluronic</w:t>
      </w:r>
      <w:proofErr w:type="spellEnd"/>
      <w:r>
        <w:rPr>
          <w:rFonts w:ascii="Times New Roman" w:hAnsi="Times New Roman"/>
          <w:color w:val="000000"/>
          <w:lang w:val="pt-BR"/>
        </w:rPr>
        <w:t xml:space="preserve"> F-127), utilizando nitrato de níquel (</w:t>
      </w:r>
      <w:proofErr w:type="spellStart"/>
      <w:proofErr w:type="gramStart"/>
      <w:r>
        <w:rPr>
          <w:rFonts w:ascii="Times New Roman" w:hAnsi="Times New Roman"/>
          <w:color w:val="000000"/>
          <w:lang w:val="pt-BR"/>
        </w:rPr>
        <w:t>Ni</w:t>
      </w:r>
      <w:proofErr w:type="spellEnd"/>
      <w:r>
        <w:rPr>
          <w:rFonts w:ascii="Times New Roman" w:hAnsi="Times New Roman"/>
          <w:color w:val="000000"/>
          <w:lang w:val="pt-BR"/>
        </w:rPr>
        <w:t>(</w:t>
      </w:r>
      <w:proofErr w:type="gramEnd"/>
      <w:r>
        <w:rPr>
          <w:rFonts w:ascii="Times New Roman" w:hAnsi="Times New Roman"/>
          <w:color w:val="000000"/>
          <w:lang w:val="pt-BR"/>
        </w:rPr>
        <w:t>NO</w:t>
      </w:r>
      <w:r>
        <w:rPr>
          <w:rFonts w:ascii="Times New Roman" w:hAnsi="Times New Roman"/>
          <w:color w:val="000000"/>
          <w:vertAlign w:val="subscript"/>
          <w:lang w:val="pt-BR"/>
        </w:rPr>
        <w:t>3</w:t>
      </w:r>
      <w:r>
        <w:rPr>
          <w:rFonts w:ascii="Times New Roman" w:hAnsi="Times New Roman"/>
          <w:color w:val="000000"/>
          <w:lang w:val="pt-BR"/>
        </w:rPr>
        <w:t>)</w:t>
      </w:r>
      <w:r>
        <w:rPr>
          <w:rFonts w:ascii="Times New Roman" w:hAnsi="Times New Roman"/>
          <w:color w:val="000000"/>
          <w:vertAlign w:val="subscript"/>
          <w:lang w:val="pt-BR"/>
        </w:rPr>
        <w:t>2</w:t>
      </w:r>
      <w:r>
        <w:rPr>
          <w:rFonts w:ascii="Times New Roman" w:hAnsi="Times New Roman"/>
          <w:color w:val="000000"/>
          <w:lang w:val="pt-BR"/>
        </w:rPr>
        <w:t>.6H</w:t>
      </w:r>
      <w:r>
        <w:rPr>
          <w:rFonts w:ascii="Times New Roman" w:hAnsi="Times New Roman"/>
          <w:color w:val="000000"/>
          <w:vertAlign w:val="subscript"/>
          <w:lang w:val="pt-BR"/>
        </w:rPr>
        <w:t>2</w:t>
      </w:r>
      <w:r>
        <w:rPr>
          <w:rFonts w:ascii="Times New Roman" w:hAnsi="Times New Roman"/>
          <w:color w:val="000000"/>
          <w:lang w:val="pt-BR"/>
        </w:rPr>
        <w:t>O), nitrato de cério (</w:t>
      </w:r>
      <w:proofErr w:type="spellStart"/>
      <w:r>
        <w:rPr>
          <w:rFonts w:ascii="Times New Roman" w:hAnsi="Times New Roman"/>
          <w:color w:val="000000"/>
          <w:lang w:val="pt-BR"/>
        </w:rPr>
        <w:t>Ce</w:t>
      </w:r>
      <w:proofErr w:type="spellEnd"/>
      <w:r>
        <w:rPr>
          <w:rFonts w:ascii="Times New Roman" w:hAnsi="Times New Roman"/>
          <w:color w:val="000000"/>
          <w:lang w:val="pt-BR"/>
        </w:rPr>
        <w:t>(NO</w:t>
      </w:r>
      <w:r>
        <w:rPr>
          <w:rFonts w:ascii="Times New Roman" w:hAnsi="Times New Roman"/>
          <w:color w:val="000000"/>
          <w:vertAlign w:val="subscript"/>
          <w:lang w:val="pt-BR"/>
        </w:rPr>
        <w:t>3</w:t>
      </w:r>
      <w:r>
        <w:rPr>
          <w:rFonts w:ascii="Times New Roman" w:hAnsi="Times New Roman"/>
          <w:color w:val="000000"/>
          <w:lang w:val="pt-BR"/>
        </w:rPr>
        <w:t>)</w:t>
      </w:r>
      <w:r>
        <w:rPr>
          <w:rFonts w:ascii="Times New Roman" w:hAnsi="Times New Roman"/>
          <w:color w:val="000000"/>
          <w:vertAlign w:val="subscript"/>
          <w:lang w:val="pt-BR"/>
        </w:rPr>
        <w:t>3</w:t>
      </w:r>
      <w:r>
        <w:rPr>
          <w:rFonts w:ascii="Times New Roman" w:hAnsi="Times New Roman"/>
          <w:color w:val="000000"/>
          <w:lang w:val="pt-BR"/>
        </w:rPr>
        <w:t>.6H</w:t>
      </w:r>
      <w:r>
        <w:rPr>
          <w:rFonts w:ascii="Times New Roman" w:hAnsi="Times New Roman"/>
          <w:color w:val="000000"/>
          <w:vertAlign w:val="subscript"/>
          <w:lang w:val="pt-BR"/>
        </w:rPr>
        <w:t>2</w:t>
      </w:r>
      <w:r>
        <w:rPr>
          <w:rFonts w:ascii="Times New Roman" w:hAnsi="Times New Roman"/>
          <w:color w:val="000000"/>
          <w:lang w:val="pt-BR"/>
        </w:rPr>
        <w:t>O) e nitrato de lantânio (La(NO</w:t>
      </w:r>
      <w:r>
        <w:rPr>
          <w:rFonts w:ascii="Times New Roman" w:hAnsi="Times New Roman"/>
          <w:color w:val="000000"/>
          <w:vertAlign w:val="subscript"/>
          <w:lang w:val="pt-BR"/>
        </w:rPr>
        <w:t>3</w:t>
      </w:r>
      <w:r>
        <w:rPr>
          <w:rFonts w:ascii="Times New Roman" w:hAnsi="Times New Roman"/>
          <w:color w:val="000000"/>
          <w:lang w:val="pt-BR"/>
        </w:rPr>
        <w:t>)</w:t>
      </w:r>
      <w:r>
        <w:rPr>
          <w:rFonts w:ascii="Times New Roman" w:hAnsi="Times New Roman"/>
          <w:color w:val="000000"/>
          <w:vertAlign w:val="subscript"/>
          <w:lang w:val="pt-BR"/>
        </w:rPr>
        <w:t>3</w:t>
      </w:r>
      <w:r>
        <w:rPr>
          <w:rFonts w:ascii="Times New Roman" w:hAnsi="Times New Roman"/>
          <w:color w:val="000000"/>
          <w:lang w:val="pt-BR"/>
        </w:rPr>
        <w:t>.6H</w:t>
      </w:r>
      <w:r>
        <w:rPr>
          <w:rFonts w:ascii="Times New Roman" w:hAnsi="Times New Roman"/>
          <w:color w:val="000000"/>
          <w:vertAlign w:val="subscript"/>
          <w:lang w:val="pt-BR"/>
        </w:rPr>
        <w:t>2</w:t>
      </w:r>
      <w:r>
        <w:rPr>
          <w:rFonts w:ascii="Times New Roman" w:hAnsi="Times New Roman"/>
          <w:color w:val="000000"/>
          <w:lang w:val="pt-BR"/>
        </w:rPr>
        <w:t>O) como sais precursores.</w:t>
      </w:r>
      <w:r>
        <w:rPr>
          <w:rFonts w:ascii="Times New Roman" w:hAnsi="Times New Roman"/>
          <w:color w:val="000000"/>
          <w:sz w:val="22"/>
          <w:szCs w:val="22"/>
          <w:lang w:val="pt-BR"/>
        </w:rPr>
        <w:t xml:space="preserve"> </w:t>
      </w:r>
      <w:r>
        <w:rPr>
          <w:rFonts w:ascii="Times New Roman" w:hAnsi="Times New Roman"/>
          <w:color w:val="000000"/>
          <w:lang w:val="pt-BR"/>
        </w:rPr>
        <w:t>Os catalisadores foram calcinados a 750</w:t>
      </w:r>
      <w:r>
        <w:rPr>
          <w:rFonts w:ascii="Times New Roman" w:hAnsi="Times New Roman"/>
          <w:color w:val="000000"/>
          <w:vertAlign w:val="superscript"/>
          <w:lang w:val="pt-BR"/>
        </w:rPr>
        <w:t>º</w:t>
      </w:r>
      <w:r>
        <w:rPr>
          <w:rFonts w:ascii="Times New Roman" w:hAnsi="Times New Roman"/>
          <w:color w:val="000000"/>
          <w:lang w:val="pt-BR"/>
        </w:rPr>
        <w:t>C durante 4 h, com uma rampa de aquecimento de 5</w:t>
      </w:r>
      <w:r>
        <w:rPr>
          <w:rFonts w:ascii="Times New Roman" w:hAnsi="Times New Roman"/>
          <w:color w:val="000000"/>
          <w:vertAlign w:val="superscript"/>
          <w:lang w:val="pt-BR"/>
        </w:rPr>
        <w:t>o</w:t>
      </w:r>
      <w:r>
        <w:rPr>
          <w:rFonts w:ascii="Times New Roman" w:hAnsi="Times New Roman"/>
          <w:color w:val="000000"/>
          <w:lang w:val="pt-BR"/>
        </w:rPr>
        <w:t>C/min sob fluxo de ar.</w:t>
      </w:r>
    </w:p>
    <w:p w:rsidR="003C7C67" w:rsidRDefault="00A7306D">
      <w:pPr>
        <w:pStyle w:val="TAMainText"/>
        <w:spacing w:before="240"/>
        <w:ind w:firstLine="0"/>
        <w:rPr>
          <w:rFonts w:ascii="Times New Roman" w:hAnsi="Times New Roman"/>
          <w:i/>
          <w:iCs/>
          <w:color w:val="000000"/>
          <w:lang w:val="pt-BR"/>
        </w:rPr>
      </w:pPr>
      <w:r>
        <w:rPr>
          <w:rFonts w:ascii="Times New Roman" w:hAnsi="Times New Roman"/>
          <w:i/>
          <w:iCs/>
          <w:color w:val="000000"/>
          <w:lang w:val="pt-BR"/>
        </w:rPr>
        <w:t>Caracterização dos catalisadores</w:t>
      </w:r>
    </w:p>
    <w:p w:rsidR="003C7C67" w:rsidRDefault="00A7306D">
      <w:pPr>
        <w:pStyle w:val="TAMainText"/>
        <w:ind w:firstLine="708"/>
        <w:rPr>
          <w:rFonts w:ascii="Times New Roman" w:hAnsi="Times New Roman"/>
          <w:i/>
          <w:iCs/>
          <w:color w:val="000000"/>
          <w:lang w:val="pt-BR"/>
        </w:rPr>
      </w:pPr>
      <w:r>
        <w:rPr>
          <w:rFonts w:ascii="Times New Roman" w:hAnsi="Times New Roman"/>
          <w:color w:val="000000"/>
          <w:lang w:val="pt-BR"/>
        </w:rPr>
        <w:t xml:space="preserve">As análises de difração de raios X foram obtidas em um equipamento </w:t>
      </w:r>
      <w:proofErr w:type="spellStart"/>
      <w:r>
        <w:rPr>
          <w:rFonts w:ascii="Times New Roman" w:hAnsi="Times New Roman"/>
          <w:color w:val="000000"/>
          <w:lang w:val="pt-BR"/>
        </w:rPr>
        <w:t>Bruker</w:t>
      </w:r>
      <w:proofErr w:type="spellEnd"/>
      <w:r>
        <w:rPr>
          <w:rFonts w:ascii="Times New Roman" w:hAnsi="Times New Roman"/>
          <w:color w:val="000000"/>
          <w:lang w:val="pt-BR"/>
        </w:rPr>
        <w:t xml:space="preserve">, modelo D8 </w:t>
      </w:r>
      <w:proofErr w:type="spellStart"/>
      <w:r>
        <w:rPr>
          <w:rFonts w:ascii="Times New Roman" w:hAnsi="Times New Roman"/>
          <w:color w:val="000000"/>
          <w:lang w:val="pt-BR"/>
        </w:rPr>
        <w:t>Advance</w:t>
      </w:r>
      <w:proofErr w:type="spellEnd"/>
      <w:r>
        <w:rPr>
          <w:rFonts w:ascii="Times New Roman" w:hAnsi="Times New Roman"/>
          <w:i/>
          <w:iCs/>
          <w:color w:val="000000"/>
          <w:lang w:val="pt-BR"/>
        </w:rPr>
        <w:t>.</w:t>
      </w:r>
      <w:r>
        <w:rPr>
          <w:rFonts w:ascii="Times New Roman" w:hAnsi="Times New Roman"/>
          <w:color w:val="000000"/>
          <w:lang w:val="pt-BR"/>
        </w:rPr>
        <w:t xml:space="preserve"> Os catalisadores também foram</w:t>
      </w:r>
      <w:r>
        <w:rPr>
          <w:rFonts w:ascii="Times New Roman" w:hAnsi="Times New Roman"/>
          <w:i/>
          <w:iCs/>
          <w:color w:val="000000"/>
          <w:lang w:val="pt-BR"/>
        </w:rPr>
        <w:t xml:space="preserve"> </w:t>
      </w:r>
      <w:r>
        <w:rPr>
          <w:rFonts w:ascii="Times New Roman" w:hAnsi="Times New Roman"/>
          <w:color w:val="000000"/>
          <w:lang w:val="pt-BR"/>
        </w:rPr>
        <w:t>caracterizados por redução a temperatura programada</w:t>
      </w:r>
      <w:r>
        <w:rPr>
          <w:rFonts w:ascii="Times New Roman" w:hAnsi="Times New Roman"/>
          <w:i/>
          <w:iCs/>
          <w:color w:val="000000"/>
          <w:lang w:val="pt-BR"/>
        </w:rPr>
        <w:t xml:space="preserve"> </w:t>
      </w:r>
      <w:r>
        <w:rPr>
          <w:rFonts w:ascii="Times New Roman" w:hAnsi="Times New Roman"/>
          <w:color w:val="000000"/>
          <w:lang w:val="pt-BR"/>
        </w:rPr>
        <w:t xml:space="preserve">(TPR) e </w:t>
      </w:r>
      <w:proofErr w:type="spellStart"/>
      <w:r>
        <w:rPr>
          <w:rFonts w:ascii="Times New Roman" w:hAnsi="Times New Roman"/>
          <w:color w:val="000000"/>
          <w:lang w:val="pt-BR"/>
        </w:rPr>
        <w:t>dessorção</w:t>
      </w:r>
      <w:proofErr w:type="spellEnd"/>
      <w:r>
        <w:rPr>
          <w:rFonts w:ascii="Times New Roman" w:hAnsi="Times New Roman"/>
          <w:color w:val="000000"/>
          <w:lang w:val="pt-BR"/>
        </w:rPr>
        <w:t xml:space="preserve"> (TPD) de H</w:t>
      </w:r>
      <w:r>
        <w:rPr>
          <w:rFonts w:ascii="Times New Roman" w:hAnsi="Times New Roman"/>
          <w:color w:val="000000"/>
          <w:vertAlign w:val="subscript"/>
          <w:lang w:val="pt-BR"/>
        </w:rPr>
        <w:t xml:space="preserve">2 </w:t>
      </w:r>
      <w:r>
        <w:rPr>
          <w:rFonts w:ascii="Times New Roman" w:hAnsi="Times New Roman"/>
          <w:color w:val="000000"/>
          <w:lang w:val="pt-BR"/>
        </w:rPr>
        <w:t>a temperatura</w:t>
      </w:r>
      <w:r>
        <w:rPr>
          <w:rFonts w:ascii="Times New Roman" w:hAnsi="Times New Roman"/>
          <w:i/>
          <w:iCs/>
          <w:color w:val="000000"/>
          <w:lang w:val="pt-BR"/>
        </w:rPr>
        <w:t xml:space="preserve"> </w:t>
      </w:r>
      <w:r>
        <w:rPr>
          <w:rFonts w:ascii="Times New Roman" w:hAnsi="Times New Roman"/>
          <w:color w:val="000000"/>
          <w:lang w:val="pt-BR"/>
        </w:rPr>
        <w:t>programada, ambos operados em um equipamento</w:t>
      </w:r>
      <w:r>
        <w:rPr>
          <w:rFonts w:ascii="Times New Roman" w:hAnsi="Times New Roman"/>
          <w:i/>
          <w:iCs/>
          <w:color w:val="000000"/>
          <w:lang w:val="pt-BR"/>
        </w:rPr>
        <w:t xml:space="preserve"> </w:t>
      </w:r>
      <w:proofErr w:type="spellStart"/>
      <w:r>
        <w:rPr>
          <w:rFonts w:ascii="Times New Roman" w:hAnsi="Times New Roman"/>
          <w:color w:val="000000"/>
          <w:lang w:val="pt-BR"/>
        </w:rPr>
        <w:t>Micromeritics</w:t>
      </w:r>
      <w:proofErr w:type="spellEnd"/>
      <w:r>
        <w:rPr>
          <w:rFonts w:ascii="Times New Roman" w:hAnsi="Times New Roman"/>
          <w:color w:val="000000"/>
          <w:lang w:val="pt-BR"/>
        </w:rPr>
        <w:t xml:space="preserve"> </w:t>
      </w:r>
      <w:proofErr w:type="spellStart"/>
      <w:r>
        <w:rPr>
          <w:rFonts w:ascii="Times New Roman" w:hAnsi="Times New Roman"/>
          <w:color w:val="000000"/>
          <w:lang w:val="pt-BR"/>
        </w:rPr>
        <w:t>ChemiSorb</w:t>
      </w:r>
      <w:proofErr w:type="spellEnd"/>
      <w:r>
        <w:rPr>
          <w:rFonts w:ascii="Times New Roman" w:hAnsi="Times New Roman"/>
          <w:color w:val="000000"/>
          <w:lang w:val="pt-BR"/>
        </w:rPr>
        <w:t xml:space="preserve"> 2750, equipado com detector</w:t>
      </w:r>
      <w:r>
        <w:rPr>
          <w:rFonts w:ascii="Times New Roman" w:hAnsi="Times New Roman"/>
          <w:i/>
          <w:iCs/>
          <w:color w:val="000000"/>
          <w:lang w:val="pt-BR"/>
        </w:rPr>
        <w:t xml:space="preserve"> </w:t>
      </w:r>
      <w:r>
        <w:rPr>
          <w:rFonts w:ascii="Times New Roman" w:hAnsi="Times New Roman"/>
          <w:color w:val="000000"/>
          <w:lang w:val="pt-BR"/>
        </w:rPr>
        <w:t xml:space="preserve">TCD. Nos experimentos de TPR, as amostras </w:t>
      </w:r>
      <w:r>
        <w:rPr>
          <w:rFonts w:ascii="Times New Roman" w:hAnsi="Times New Roman"/>
          <w:color w:val="000000"/>
          <w:lang w:val="pt-BR"/>
        </w:rPr>
        <w:lastRenderedPageBreak/>
        <w:t>foram</w:t>
      </w:r>
      <w:r>
        <w:rPr>
          <w:rFonts w:ascii="Times New Roman" w:hAnsi="Times New Roman"/>
          <w:i/>
          <w:iCs/>
          <w:color w:val="000000"/>
          <w:lang w:val="pt-BR"/>
        </w:rPr>
        <w:t xml:space="preserve"> </w:t>
      </w:r>
      <w:r>
        <w:rPr>
          <w:rFonts w:ascii="Times New Roman" w:hAnsi="Times New Roman"/>
          <w:color w:val="000000"/>
          <w:lang w:val="pt-BR"/>
        </w:rPr>
        <w:t xml:space="preserve">tratadas a 200 °C sob vazão de He (25 </w:t>
      </w:r>
      <w:proofErr w:type="spellStart"/>
      <w:r>
        <w:rPr>
          <w:rFonts w:ascii="Times New Roman" w:hAnsi="Times New Roman"/>
          <w:color w:val="000000"/>
          <w:lang w:val="pt-BR"/>
        </w:rPr>
        <w:t>mL</w:t>
      </w:r>
      <w:proofErr w:type="spellEnd"/>
      <w:r>
        <w:rPr>
          <w:rFonts w:ascii="Times New Roman" w:hAnsi="Times New Roman"/>
          <w:color w:val="000000"/>
          <w:lang w:val="pt-BR"/>
        </w:rPr>
        <w:t>/min) por 30 min</w:t>
      </w:r>
      <w:r>
        <w:rPr>
          <w:rFonts w:ascii="Times New Roman" w:hAnsi="Times New Roman"/>
          <w:i/>
          <w:iCs/>
          <w:color w:val="000000"/>
          <w:lang w:val="pt-BR"/>
        </w:rPr>
        <w:t xml:space="preserve"> </w:t>
      </w:r>
      <w:r>
        <w:rPr>
          <w:rFonts w:ascii="Times New Roman" w:hAnsi="Times New Roman"/>
          <w:color w:val="000000"/>
          <w:lang w:val="pt-BR"/>
        </w:rPr>
        <w:t xml:space="preserve">e então resfriadas a 50 </w:t>
      </w:r>
      <w:proofErr w:type="spellStart"/>
      <w:r>
        <w:rPr>
          <w:rFonts w:ascii="Times New Roman" w:hAnsi="Times New Roman"/>
          <w:color w:val="000000"/>
          <w:lang w:val="pt-BR"/>
        </w:rPr>
        <w:t>ºC</w:t>
      </w:r>
      <w:proofErr w:type="spellEnd"/>
      <w:r>
        <w:rPr>
          <w:rFonts w:ascii="Times New Roman" w:hAnsi="Times New Roman"/>
          <w:color w:val="000000"/>
          <w:lang w:val="pt-BR"/>
        </w:rPr>
        <w:t>. Em seguida, elas foram</w:t>
      </w:r>
      <w:r>
        <w:rPr>
          <w:rFonts w:ascii="Times New Roman" w:hAnsi="Times New Roman"/>
          <w:i/>
          <w:iCs/>
          <w:color w:val="000000"/>
          <w:lang w:val="pt-BR"/>
        </w:rPr>
        <w:t xml:space="preserve"> </w:t>
      </w:r>
      <w:r>
        <w:rPr>
          <w:rFonts w:ascii="Times New Roman" w:hAnsi="Times New Roman"/>
          <w:color w:val="000000"/>
          <w:lang w:val="pt-BR"/>
        </w:rPr>
        <w:t>reduzidas até a temperatura de 850 °C, sob vazão de 10%</w:t>
      </w:r>
      <w:r>
        <w:rPr>
          <w:rFonts w:ascii="Times New Roman" w:hAnsi="Times New Roman"/>
          <w:i/>
          <w:iCs/>
          <w:color w:val="000000"/>
          <w:lang w:val="pt-BR"/>
        </w:rPr>
        <w:t xml:space="preserve"> </w:t>
      </w:r>
      <w:r>
        <w:rPr>
          <w:rFonts w:ascii="Times New Roman" w:hAnsi="Times New Roman"/>
          <w:color w:val="000000"/>
          <w:lang w:val="pt-BR"/>
        </w:rPr>
        <w:t>H</w:t>
      </w:r>
      <w:r>
        <w:rPr>
          <w:rFonts w:ascii="Times New Roman" w:hAnsi="Times New Roman"/>
          <w:color w:val="000000"/>
          <w:vertAlign w:val="subscript"/>
          <w:lang w:val="pt-BR"/>
        </w:rPr>
        <w:t>2</w:t>
      </w:r>
      <w:r>
        <w:rPr>
          <w:rFonts w:ascii="Times New Roman" w:hAnsi="Times New Roman"/>
          <w:color w:val="000000"/>
          <w:lang w:val="pt-BR"/>
        </w:rPr>
        <w:t xml:space="preserve">/Ar (25 </w:t>
      </w:r>
      <w:proofErr w:type="spellStart"/>
      <w:r>
        <w:rPr>
          <w:rFonts w:ascii="Times New Roman" w:hAnsi="Times New Roman"/>
          <w:color w:val="000000"/>
          <w:lang w:val="pt-BR"/>
        </w:rPr>
        <w:t>mL</w:t>
      </w:r>
      <w:proofErr w:type="spellEnd"/>
      <w:r>
        <w:rPr>
          <w:rFonts w:ascii="Times New Roman" w:hAnsi="Times New Roman"/>
          <w:color w:val="000000"/>
          <w:lang w:val="pt-BR"/>
        </w:rPr>
        <w:t xml:space="preserve">/min), em uma rampa de 10 </w:t>
      </w:r>
      <w:proofErr w:type="spellStart"/>
      <w:r>
        <w:rPr>
          <w:rFonts w:ascii="Times New Roman" w:hAnsi="Times New Roman"/>
          <w:color w:val="000000"/>
          <w:lang w:val="pt-BR"/>
        </w:rPr>
        <w:t>ºC</w:t>
      </w:r>
      <w:proofErr w:type="spellEnd"/>
      <w:r>
        <w:rPr>
          <w:rFonts w:ascii="Times New Roman" w:hAnsi="Times New Roman"/>
          <w:color w:val="000000"/>
          <w:lang w:val="pt-BR"/>
        </w:rPr>
        <w:t>/min. No</w:t>
      </w:r>
      <w:r>
        <w:rPr>
          <w:rFonts w:ascii="Times New Roman" w:hAnsi="Times New Roman"/>
          <w:i/>
          <w:iCs/>
          <w:color w:val="000000"/>
          <w:lang w:val="pt-BR"/>
        </w:rPr>
        <w:t xml:space="preserve"> </w:t>
      </w:r>
      <w:r>
        <w:rPr>
          <w:rFonts w:ascii="Times New Roman" w:hAnsi="Times New Roman"/>
          <w:color w:val="000000"/>
          <w:lang w:val="pt-BR"/>
        </w:rPr>
        <w:t>experimento de TPD as amostras foram</w:t>
      </w:r>
      <w:r>
        <w:rPr>
          <w:rFonts w:ascii="Times New Roman" w:hAnsi="Times New Roman"/>
          <w:i/>
          <w:iCs/>
          <w:color w:val="000000"/>
          <w:lang w:val="pt-BR"/>
        </w:rPr>
        <w:t xml:space="preserve"> </w:t>
      </w:r>
      <w:r>
        <w:rPr>
          <w:rFonts w:ascii="Times New Roman" w:hAnsi="Times New Roman"/>
          <w:color w:val="000000"/>
          <w:lang w:val="pt-BR"/>
        </w:rPr>
        <w:t>inicialmente reduzidas a 650 °C em 10% H</w:t>
      </w:r>
      <w:r>
        <w:rPr>
          <w:rFonts w:ascii="Times New Roman" w:hAnsi="Times New Roman"/>
          <w:color w:val="000000"/>
          <w:vertAlign w:val="subscript"/>
          <w:lang w:val="pt-BR"/>
        </w:rPr>
        <w:t>2</w:t>
      </w:r>
      <w:r>
        <w:rPr>
          <w:rFonts w:ascii="Times New Roman" w:hAnsi="Times New Roman"/>
          <w:color w:val="000000"/>
          <w:lang w:val="pt-BR"/>
        </w:rPr>
        <w:t>/Ar por 1 h.</w:t>
      </w:r>
      <w:r>
        <w:rPr>
          <w:rFonts w:ascii="Times New Roman" w:hAnsi="Times New Roman"/>
          <w:i/>
          <w:iCs/>
          <w:color w:val="000000"/>
          <w:lang w:val="pt-BR"/>
        </w:rPr>
        <w:t xml:space="preserve"> </w:t>
      </w:r>
      <w:r>
        <w:rPr>
          <w:rFonts w:ascii="Times New Roman" w:hAnsi="Times New Roman"/>
          <w:color w:val="000000"/>
          <w:lang w:val="pt-BR"/>
        </w:rPr>
        <w:t>Após purga com Ar por 30 min, os catalisadores foram</w:t>
      </w:r>
      <w:r>
        <w:rPr>
          <w:rFonts w:ascii="Times New Roman" w:hAnsi="Times New Roman"/>
          <w:i/>
          <w:iCs/>
          <w:color w:val="000000"/>
          <w:lang w:val="pt-BR"/>
        </w:rPr>
        <w:t xml:space="preserve"> </w:t>
      </w:r>
      <w:r>
        <w:rPr>
          <w:rFonts w:ascii="Times New Roman" w:hAnsi="Times New Roman"/>
          <w:color w:val="000000"/>
          <w:lang w:val="pt-BR"/>
        </w:rPr>
        <w:t xml:space="preserve">resfriados a 10 </w:t>
      </w:r>
      <w:proofErr w:type="spellStart"/>
      <w:r>
        <w:rPr>
          <w:rFonts w:ascii="Times New Roman" w:hAnsi="Times New Roman"/>
          <w:color w:val="000000"/>
          <w:lang w:val="pt-BR"/>
        </w:rPr>
        <w:t>ºC</w:t>
      </w:r>
      <w:proofErr w:type="spellEnd"/>
      <w:r>
        <w:rPr>
          <w:rFonts w:ascii="Times New Roman" w:hAnsi="Times New Roman"/>
          <w:color w:val="000000"/>
          <w:lang w:val="pt-BR"/>
        </w:rPr>
        <w:t xml:space="preserve"> e, posteriormente, aquecidos até 850 °C nessa atmosfera,</w:t>
      </w:r>
      <w:r>
        <w:rPr>
          <w:rFonts w:ascii="Times New Roman" w:hAnsi="Times New Roman"/>
          <w:i/>
          <w:iCs/>
          <w:color w:val="000000"/>
          <w:lang w:val="pt-BR"/>
        </w:rPr>
        <w:t xml:space="preserve"> </w:t>
      </w:r>
      <w:r>
        <w:rPr>
          <w:rFonts w:ascii="Times New Roman" w:hAnsi="Times New Roman"/>
          <w:color w:val="000000"/>
          <w:lang w:val="pt-BR"/>
        </w:rPr>
        <w:t>em uma rampa de 10 °C/min. Para a análise elementar</w:t>
      </w:r>
      <w:r>
        <w:rPr>
          <w:color w:val="000000"/>
          <w:lang w:val="pt-BR"/>
        </w:rPr>
        <w:t xml:space="preserve">  </w:t>
      </w:r>
      <w:r>
        <w:rPr>
          <w:rFonts w:ascii="Times New Roman" w:eastAsia="SimSun" w:hAnsi="Times New Roman"/>
          <w:color w:val="000000"/>
          <w:lang w:val="pt-BR"/>
        </w:rPr>
        <w:t xml:space="preserve">uma </w:t>
      </w:r>
      <w:r w:rsidRPr="00C526FB">
        <w:rPr>
          <w:rFonts w:ascii="Times New Roman" w:eastAsia="SimSun" w:hAnsi="Times New Roman"/>
          <w:color w:val="000000"/>
          <w:lang w:val="pt-BR"/>
        </w:rPr>
        <w:t xml:space="preserve">determinada massa das amostras pós reação foram inseridas em um analisador elementar, da marca </w:t>
      </w:r>
      <w:proofErr w:type="spellStart"/>
      <w:r w:rsidRPr="00C526FB">
        <w:rPr>
          <w:rFonts w:ascii="Times New Roman" w:eastAsia="SimSun" w:hAnsi="Times New Roman"/>
          <w:color w:val="000000"/>
          <w:lang w:val="pt-BR"/>
        </w:rPr>
        <w:t>ThermoScientific</w:t>
      </w:r>
      <w:proofErr w:type="spellEnd"/>
      <w:r w:rsidRPr="00C526FB">
        <w:rPr>
          <w:rFonts w:ascii="Times New Roman" w:eastAsia="SimSun" w:hAnsi="Times New Roman"/>
          <w:color w:val="000000"/>
          <w:lang w:val="pt-BR"/>
        </w:rPr>
        <w:t xml:space="preserve">, modelo </w:t>
      </w:r>
      <w:proofErr w:type="spellStart"/>
      <w:r w:rsidRPr="00C526FB">
        <w:rPr>
          <w:rFonts w:ascii="Times New Roman" w:eastAsia="SimSun" w:hAnsi="Times New Roman"/>
          <w:color w:val="000000"/>
          <w:lang w:val="pt-BR"/>
        </w:rPr>
        <w:t>FlashSmart</w:t>
      </w:r>
      <w:proofErr w:type="spellEnd"/>
      <w:r w:rsidRPr="00C526FB">
        <w:rPr>
          <w:rFonts w:ascii="Times New Roman" w:eastAsia="SimSun" w:hAnsi="Times New Roman"/>
          <w:color w:val="000000"/>
          <w:lang w:val="pt-BR"/>
        </w:rPr>
        <w:t>, que a partir da combustão e geração de produtos gasosos como CO</w:t>
      </w:r>
      <w:r w:rsidRPr="00C526FB">
        <w:rPr>
          <w:rFonts w:ascii="Times New Roman" w:eastAsia="SimSun" w:hAnsi="Times New Roman"/>
          <w:color w:val="000000"/>
          <w:vertAlign w:val="subscript"/>
          <w:lang w:val="pt-BR"/>
        </w:rPr>
        <w:t>2</w:t>
      </w:r>
      <w:r w:rsidRPr="00C526FB">
        <w:rPr>
          <w:rFonts w:ascii="Times New Roman" w:eastAsia="SimSun" w:hAnsi="Times New Roman"/>
          <w:color w:val="000000"/>
          <w:lang w:val="pt-BR"/>
        </w:rPr>
        <w:t xml:space="preserve"> e NO</w:t>
      </w:r>
      <w:r w:rsidRPr="00C526FB">
        <w:rPr>
          <w:rFonts w:ascii="Times New Roman" w:eastAsia="SimSun" w:hAnsi="Times New Roman"/>
          <w:color w:val="000000"/>
          <w:vertAlign w:val="subscript"/>
          <w:lang w:val="pt-BR"/>
        </w:rPr>
        <w:t>2</w:t>
      </w:r>
      <w:r w:rsidRPr="00C526FB">
        <w:rPr>
          <w:rFonts w:ascii="Times New Roman" w:eastAsia="SimSun" w:hAnsi="Times New Roman"/>
          <w:color w:val="000000"/>
          <w:lang w:val="pt-BR"/>
        </w:rPr>
        <w:t>, por exemplo, consegue determinar e quantificar através de um CG, as porcentagens dos elementos C, H, N, S presentes</w:t>
      </w:r>
      <w:r>
        <w:rPr>
          <w:rFonts w:ascii="Times New Roman" w:eastAsia="SimSun" w:hAnsi="Times New Roman"/>
          <w:color w:val="000000"/>
          <w:lang w:val="pt-BR"/>
        </w:rPr>
        <w:t>.</w:t>
      </w:r>
    </w:p>
    <w:p w:rsidR="003C7C67" w:rsidRDefault="003C7C67">
      <w:pPr>
        <w:pStyle w:val="TAMainText"/>
        <w:ind w:firstLine="0"/>
        <w:rPr>
          <w:rFonts w:ascii="Times New Roman" w:hAnsi="Times New Roman"/>
          <w:lang w:val="pt-BR"/>
        </w:rPr>
      </w:pPr>
    </w:p>
    <w:p w:rsidR="003C7C67" w:rsidRDefault="00A7306D">
      <w:pPr>
        <w:pStyle w:val="TAMainText"/>
        <w:ind w:firstLine="0"/>
        <w:rPr>
          <w:rFonts w:ascii="Times New Roman" w:hAnsi="Times New Roman"/>
          <w:i/>
          <w:iCs/>
          <w:lang w:val="pt-BR"/>
        </w:rPr>
      </w:pPr>
      <w:r>
        <w:rPr>
          <w:rFonts w:ascii="Times New Roman" w:hAnsi="Times New Roman"/>
          <w:i/>
          <w:iCs/>
          <w:lang w:val="pt-BR"/>
        </w:rPr>
        <w:t>Reação catalítica</w:t>
      </w:r>
    </w:p>
    <w:p w:rsidR="003C7C67" w:rsidRDefault="00A7306D">
      <w:pPr>
        <w:pStyle w:val="TAMainText"/>
        <w:ind w:firstLine="708"/>
        <w:rPr>
          <w:rFonts w:ascii="Times New Roman" w:hAnsi="Times New Roman"/>
          <w:color w:val="000000"/>
          <w:lang w:val="pt-BR"/>
        </w:rPr>
      </w:pPr>
      <w:r>
        <w:rPr>
          <w:rFonts w:ascii="Times New Roman" w:hAnsi="Times New Roman"/>
          <w:color w:val="000000"/>
          <w:lang w:val="pt-BR"/>
        </w:rPr>
        <w:t xml:space="preserve">Os ensaios reacionais foram realizados em um reator de leito fixo com razão molar </w:t>
      </w:r>
      <w:proofErr w:type="spellStart"/>
      <w:proofErr w:type="gramStart"/>
      <w:r>
        <w:rPr>
          <w:rFonts w:ascii="Times New Roman" w:hAnsi="Times New Roman"/>
          <w:color w:val="000000"/>
          <w:lang w:val="pt-BR"/>
        </w:rPr>
        <w:t>água:glicerol</w:t>
      </w:r>
      <w:proofErr w:type="spellEnd"/>
      <w:proofErr w:type="gramEnd"/>
      <w:r>
        <w:rPr>
          <w:rFonts w:ascii="Times New Roman" w:hAnsi="Times New Roman"/>
          <w:color w:val="000000"/>
          <w:lang w:val="pt-BR"/>
        </w:rPr>
        <w:t xml:space="preserve"> (98% de pureza) de 12:1, vazão de entrada de 5 mL.h</w:t>
      </w:r>
      <w:r>
        <w:rPr>
          <w:rFonts w:ascii="Times New Roman" w:hAnsi="Times New Roman"/>
          <w:color w:val="000000"/>
          <w:vertAlign w:val="superscript"/>
          <w:lang w:val="pt-BR"/>
        </w:rPr>
        <w:t>-1</w:t>
      </w:r>
      <w:r>
        <w:rPr>
          <w:rFonts w:ascii="Times New Roman" w:hAnsi="Times New Roman"/>
          <w:color w:val="000000"/>
          <w:lang w:val="pt-BR"/>
        </w:rPr>
        <w:t>, vaporizador a 200ºC e N</w:t>
      </w:r>
      <w:r>
        <w:rPr>
          <w:rFonts w:ascii="Times New Roman" w:hAnsi="Times New Roman"/>
          <w:color w:val="000000"/>
          <w:vertAlign w:val="subscript"/>
          <w:lang w:val="pt-BR"/>
        </w:rPr>
        <w:t>2</w:t>
      </w:r>
      <w:r>
        <w:rPr>
          <w:rFonts w:ascii="Times New Roman" w:hAnsi="Times New Roman"/>
          <w:color w:val="000000"/>
          <w:lang w:val="pt-BR"/>
        </w:rPr>
        <w:t xml:space="preserve"> como gás de arraste a 30 mL.min</w:t>
      </w:r>
      <w:r>
        <w:rPr>
          <w:rFonts w:ascii="Times New Roman" w:hAnsi="Times New Roman"/>
          <w:color w:val="000000"/>
          <w:vertAlign w:val="superscript"/>
          <w:lang w:val="pt-BR"/>
        </w:rPr>
        <w:t>-1</w:t>
      </w:r>
      <w:r>
        <w:rPr>
          <w:rFonts w:ascii="Times New Roman" w:hAnsi="Times New Roman"/>
          <w:color w:val="000000"/>
          <w:lang w:val="pt-BR"/>
        </w:rPr>
        <w:t xml:space="preserve">. Para cada reação, foi utilizada uma massa de 150 mg de catalisador e os testes foram realizados a </w:t>
      </w:r>
      <w:r>
        <w:rPr>
          <w:rFonts w:ascii="Times New Roman" w:hAnsi="Times New Roman"/>
          <w:lang w:val="pt-BR"/>
        </w:rPr>
        <w:t>650°C</w:t>
      </w:r>
      <w:r>
        <w:rPr>
          <w:rFonts w:ascii="Times New Roman" w:hAnsi="Times New Roman"/>
          <w:color w:val="000000"/>
          <w:lang w:val="pt-BR"/>
        </w:rPr>
        <w:t xml:space="preserve"> por 5 h. </w:t>
      </w:r>
    </w:p>
    <w:p w:rsidR="003C7C67" w:rsidRDefault="00A7306D">
      <w:pPr>
        <w:pStyle w:val="TAMainText"/>
        <w:ind w:firstLine="708"/>
        <w:rPr>
          <w:rFonts w:ascii="Times New Roman" w:hAnsi="Times New Roman"/>
          <w:color w:val="000000"/>
          <w:lang w:val="pt-BR"/>
        </w:rPr>
      </w:pPr>
      <w:r>
        <w:rPr>
          <w:rFonts w:ascii="Times New Roman" w:eastAsia="SimSun" w:hAnsi="Times New Roman"/>
          <w:color w:val="000000"/>
          <w:lang w:val="pt-BR"/>
        </w:rPr>
        <w:t xml:space="preserve">Os produtos gasosos formados foram analisados em </w:t>
      </w:r>
      <w:r w:rsidRPr="00C526FB">
        <w:rPr>
          <w:rFonts w:ascii="Times New Roman" w:eastAsia="SimSun" w:hAnsi="Times New Roman"/>
          <w:color w:val="000000"/>
          <w:lang w:val="pt-BR"/>
        </w:rPr>
        <w:t xml:space="preserve">linha, seguindo para um </w:t>
      </w:r>
      <w:proofErr w:type="spellStart"/>
      <w:r w:rsidRPr="00C526FB">
        <w:rPr>
          <w:rFonts w:ascii="Times New Roman" w:eastAsia="SimSun" w:hAnsi="Times New Roman"/>
          <w:color w:val="000000"/>
          <w:lang w:val="pt-BR"/>
        </w:rPr>
        <w:t>cromatógrafo</w:t>
      </w:r>
      <w:proofErr w:type="spellEnd"/>
      <w:r w:rsidRPr="00C526FB">
        <w:rPr>
          <w:rFonts w:ascii="Times New Roman" w:eastAsia="SimSun" w:hAnsi="Times New Roman"/>
          <w:color w:val="000000"/>
          <w:lang w:val="pt-BR"/>
        </w:rPr>
        <w:t xml:space="preserve"> a gás </w:t>
      </w:r>
      <w:proofErr w:type="spellStart"/>
      <w:r w:rsidRPr="00C526FB">
        <w:rPr>
          <w:rFonts w:ascii="Times New Roman" w:eastAsia="SimSun" w:hAnsi="Times New Roman"/>
          <w:color w:val="000000"/>
          <w:lang w:val="pt-BR"/>
        </w:rPr>
        <w:t>Varian</w:t>
      </w:r>
      <w:proofErr w:type="spellEnd"/>
      <w:r w:rsidRPr="00C526FB">
        <w:rPr>
          <w:rFonts w:ascii="Times New Roman" w:eastAsia="SimSun" w:hAnsi="Times New Roman"/>
          <w:color w:val="000000"/>
          <w:lang w:val="pt-BR"/>
        </w:rPr>
        <w:t xml:space="preserve"> </w:t>
      </w:r>
      <w:proofErr w:type="spellStart"/>
      <w:r w:rsidRPr="00C526FB">
        <w:rPr>
          <w:rFonts w:ascii="Times New Roman" w:eastAsia="SimSun" w:hAnsi="Times New Roman"/>
          <w:color w:val="000000"/>
          <w:lang w:val="pt-BR"/>
        </w:rPr>
        <w:t>Chrompack</w:t>
      </w:r>
      <w:proofErr w:type="spellEnd"/>
      <w:r w:rsidRPr="00C526FB">
        <w:rPr>
          <w:rFonts w:ascii="Times New Roman" w:eastAsia="SimSun" w:hAnsi="Times New Roman"/>
          <w:color w:val="000000"/>
          <w:lang w:val="pt-BR"/>
        </w:rPr>
        <w:t xml:space="preserve"> modelo CP-3800,</w:t>
      </w:r>
      <w:r>
        <w:rPr>
          <w:rFonts w:ascii="Times New Roman" w:eastAsia="SimSun" w:hAnsi="Times New Roman"/>
          <w:color w:val="000000"/>
          <w:lang w:val="pt-BR"/>
        </w:rPr>
        <w:t xml:space="preserve"> Já a</w:t>
      </w:r>
      <w:r w:rsidRPr="00C526FB">
        <w:rPr>
          <w:rFonts w:ascii="Times New Roman" w:eastAsia="SimSun" w:hAnsi="Times New Roman"/>
          <w:color w:val="000000"/>
          <w:lang w:val="pt-BR"/>
        </w:rPr>
        <w:t xml:space="preserve"> análise da fase líquida, que ficou</w:t>
      </w:r>
      <w:r>
        <w:rPr>
          <w:rFonts w:ascii="Times New Roman" w:eastAsia="SimSun" w:hAnsi="Times New Roman"/>
          <w:color w:val="000000"/>
          <w:lang w:val="pt-BR"/>
        </w:rPr>
        <w:t xml:space="preserve"> </w:t>
      </w:r>
      <w:r w:rsidRPr="00C526FB">
        <w:rPr>
          <w:rFonts w:ascii="Times New Roman" w:eastAsia="SimSun" w:hAnsi="Times New Roman"/>
          <w:color w:val="000000"/>
          <w:lang w:val="pt-BR"/>
        </w:rPr>
        <w:t xml:space="preserve">retida no condensador até o final da reação, foi baseada em curvas analíticas, </w:t>
      </w:r>
      <w:r>
        <w:rPr>
          <w:rFonts w:ascii="Times New Roman" w:eastAsia="SimSun" w:hAnsi="Times New Roman"/>
          <w:color w:val="000000"/>
          <w:lang w:val="pt-BR"/>
        </w:rPr>
        <w:t xml:space="preserve">sendo </w:t>
      </w:r>
      <w:r w:rsidRPr="00C526FB">
        <w:rPr>
          <w:rFonts w:ascii="Times New Roman" w:eastAsia="SimSun" w:hAnsi="Times New Roman"/>
          <w:color w:val="000000"/>
          <w:lang w:val="pt-BR"/>
        </w:rPr>
        <w:t>possível</w:t>
      </w:r>
      <w:r>
        <w:rPr>
          <w:rFonts w:ascii="Times New Roman" w:eastAsia="SimSun" w:hAnsi="Times New Roman"/>
          <w:color w:val="000000"/>
          <w:lang w:val="pt-BR"/>
        </w:rPr>
        <w:t xml:space="preserve"> assim</w:t>
      </w:r>
      <w:r w:rsidRPr="00C526FB">
        <w:rPr>
          <w:rFonts w:ascii="Times New Roman" w:eastAsia="SimSun" w:hAnsi="Times New Roman"/>
          <w:color w:val="000000"/>
          <w:lang w:val="pt-BR"/>
        </w:rPr>
        <w:t xml:space="preserve"> quantificar a quantidade de glicerol não convertida e a partir desse valor determinar a conversão de glicerol em cada reação e para cada catalisador utilizado</w:t>
      </w:r>
      <w:r>
        <w:rPr>
          <w:rFonts w:ascii="Times New Roman" w:eastAsia="SimSun" w:hAnsi="Times New Roman"/>
          <w:color w:val="000000"/>
          <w:lang w:val="pt-BR"/>
        </w:rPr>
        <w:t>.</w:t>
      </w:r>
    </w:p>
    <w:p w:rsidR="003C7C67" w:rsidRDefault="003C7C67">
      <w:pPr>
        <w:pStyle w:val="TAMainText"/>
        <w:ind w:firstLine="708"/>
        <w:rPr>
          <w:rFonts w:ascii="Times New Roman" w:hAnsi="Times New Roman"/>
          <w:color w:val="000000"/>
          <w:lang w:val="pt-BR"/>
        </w:rPr>
      </w:pPr>
    </w:p>
    <w:p w:rsidR="003C7C67" w:rsidRDefault="003C7C67">
      <w:pPr>
        <w:pStyle w:val="TAMainText"/>
        <w:ind w:firstLine="708"/>
        <w:rPr>
          <w:rFonts w:ascii="Times New Roman" w:hAnsi="Times New Roman"/>
          <w:color w:val="000000"/>
          <w:lang w:val="pt-BR"/>
        </w:rPr>
      </w:pPr>
    </w:p>
    <w:p w:rsidR="00E47509" w:rsidRPr="00E47509" w:rsidRDefault="00A7306D" w:rsidP="00E47509">
      <w:pPr>
        <w:pStyle w:val="Ttulo2"/>
        <w:rPr>
          <w:rFonts w:ascii="Helvetica" w:hAnsi="Helvetica" w:cs="Helvetica"/>
          <w:sz w:val="24"/>
          <w:szCs w:val="24"/>
        </w:rPr>
      </w:pPr>
      <w:r>
        <w:rPr>
          <w:rFonts w:ascii="Helvetica" w:hAnsi="Helvetica" w:cs="Helvetica"/>
          <w:sz w:val="24"/>
          <w:szCs w:val="24"/>
        </w:rPr>
        <w:t>Resultados e Discussão</w:t>
      </w:r>
    </w:p>
    <w:p w:rsidR="003C7C67" w:rsidRDefault="00A7306D" w:rsidP="00B10D40">
      <w:pPr>
        <w:pStyle w:val="Ttulo3"/>
        <w:jc w:val="both"/>
        <w:rPr>
          <w:rFonts w:ascii="Times New Roman" w:hAnsi="Times New Roman" w:cs="Times New Roman"/>
          <w:i/>
          <w:iCs/>
          <w:sz w:val="20"/>
          <w:szCs w:val="20"/>
        </w:rPr>
      </w:pPr>
      <w:r>
        <w:rPr>
          <w:rFonts w:ascii="Times New Roman" w:hAnsi="Times New Roman" w:cs="Times New Roman"/>
          <w:i/>
          <w:iCs/>
          <w:color w:val="000000"/>
          <w:sz w:val="20"/>
          <w:szCs w:val="20"/>
        </w:rPr>
        <w:t>Difração de Raios X (DRX)</w:t>
      </w:r>
    </w:p>
    <w:p w:rsidR="003C7C67" w:rsidRDefault="00A7306D">
      <w:pPr>
        <w:pStyle w:val="NormalWeb"/>
        <w:spacing w:before="0" w:beforeAutospacing="0" w:after="0" w:afterAutospacing="0"/>
        <w:ind w:firstLine="720"/>
        <w:jc w:val="both"/>
        <w:rPr>
          <w:color w:val="000000"/>
          <w:sz w:val="20"/>
          <w:szCs w:val="20"/>
        </w:rPr>
      </w:pPr>
      <w:r>
        <w:rPr>
          <w:color w:val="000000"/>
          <w:sz w:val="20"/>
          <w:szCs w:val="20"/>
        </w:rPr>
        <w:t xml:space="preserve">A Figura 1 apresenta os </w:t>
      </w:r>
      <w:proofErr w:type="spellStart"/>
      <w:r>
        <w:rPr>
          <w:color w:val="000000"/>
          <w:sz w:val="20"/>
          <w:szCs w:val="20"/>
        </w:rPr>
        <w:t>difratogramas</w:t>
      </w:r>
      <w:proofErr w:type="spellEnd"/>
      <w:r>
        <w:rPr>
          <w:color w:val="000000"/>
          <w:sz w:val="20"/>
          <w:szCs w:val="20"/>
        </w:rPr>
        <w:t xml:space="preserve"> das amostras preparadas, e na Tabela 1 estão os dados obtidos através do refinamento de </w:t>
      </w:r>
      <w:proofErr w:type="spellStart"/>
      <w:r>
        <w:rPr>
          <w:color w:val="000000"/>
          <w:sz w:val="20"/>
          <w:szCs w:val="20"/>
        </w:rPr>
        <w:t>Rietveld</w:t>
      </w:r>
      <w:proofErr w:type="spellEnd"/>
      <w:r>
        <w:rPr>
          <w:color w:val="000000"/>
          <w:sz w:val="20"/>
          <w:szCs w:val="20"/>
        </w:rPr>
        <w:t xml:space="preserve">.  É possível observar que todas as amostras apresentam o mesmo perfil e comparando-as ao padrão de </w:t>
      </w:r>
      <w:proofErr w:type="spellStart"/>
      <w:r>
        <w:rPr>
          <w:color w:val="000000"/>
          <w:sz w:val="20"/>
          <w:szCs w:val="20"/>
        </w:rPr>
        <w:t>perovskita</w:t>
      </w:r>
      <w:proofErr w:type="spellEnd"/>
      <w:r>
        <w:rPr>
          <w:color w:val="000000"/>
          <w:sz w:val="20"/>
          <w:szCs w:val="20"/>
        </w:rPr>
        <w:t xml:space="preserve"> LaNiO</w:t>
      </w:r>
      <w:r>
        <w:rPr>
          <w:color w:val="000000"/>
          <w:sz w:val="20"/>
          <w:szCs w:val="20"/>
          <w:vertAlign w:val="subscript"/>
        </w:rPr>
        <w:t>3</w:t>
      </w:r>
      <w:r>
        <w:rPr>
          <w:color w:val="000000"/>
          <w:sz w:val="20"/>
          <w:szCs w:val="20"/>
        </w:rPr>
        <w:t xml:space="preserve"> (34-1028) percebe-se </w:t>
      </w:r>
      <w:proofErr w:type="gramStart"/>
      <w:r>
        <w:rPr>
          <w:color w:val="000000"/>
          <w:sz w:val="20"/>
          <w:szCs w:val="20"/>
        </w:rPr>
        <w:t>que</w:t>
      </w:r>
      <w:proofErr w:type="gramEnd"/>
      <w:r>
        <w:rPr>
          <w:color w:val="000000"/>
          <w:sz w:val="20"/>
          <w:szCs w:val="20"/>
        </w:rPr>
        <w:t xml:space="preserve"> em todas houve a formação da </w:t>
      </w:r>
      <w:proofErr w:type="spellStart"/>
      <w:r>
        <w:rPr>
          <w:color w:val="000000"/>
          <w:sz w:val="20"/>
          <w:szCs w:val="20"/>
        </w:rPr>
        <w:t>perovskita</w:t>
      </w:r>
      <w:proofErr w:type="spellEnd"/>
      <w:r>
        <w:rPr>
          <w:color w:val="000000"/>
          <w:sz w:val="20"/>
          <w:szCs w:val="20"/>
        </w:rPr>
        <w:t>. As amostras A5 e A6 (LaNiO</w:t>
      </w:r>
      <w:r>
        <w:rPr>
          <w:color w:val="000000"/>
          <w:sz w:val="20"/>
          <w:szCs w:val="20"/>
          <w:vertAlign w:val="subscript"/>
        </w:rPr>
        <w:t>3</w:t>
      </w:r>
      <w:r>
        <w:rPr>
          <w:color w:val="000000"/>
          <w:sz w:val="20"/>
          <w:szCs w:val="20"/>
        </w:rPr>
        <w:t xml:space="preserve"> e LaNiO</w:t>
      </w:r>
      <w:r>
        <w:rPr>
          <w:color w:val="000000"/>
          <w:sz w:val="20"/>
          <w:szCs w:val="20"/>
          <w:vertAlign w:val="subscript"/>
        </w:rPr>
        <w:t>3</w:t>
      </w:r>
      <w:r>
        <w:rPr>
          <w:color w:val="000000"/>
          <w:sz w:val="20"/>
          <w:szCs w:val="20"/>
        </w:rPr>
        <w:t xml:space="preserve">+P) apresentam majoritariamente a fase </w:t>
      </w:r>
      <w:proofErr w:type="spellStart"/>
      <w:r>
        <w:rPr>
          <w:color w:val="000000"/>
          <w:sz w:val="20"/>
          <w:szCs w:val="20"/>
        </w:rPr>
        <w:t>perovskita</w:t>
      </w:r>
      <w:proofErr w:type="spellEnd"/>
      <w:r>
        <w:rPr>
          <w:color w:val="000000"/>
          <w:sz w:val="20"/>
          <w:szCs w:val="20"/>
        </w:rPr>
        <w:t xml:space="preserve"> e uma pequena porcentagem da fase </w:t>
      </w:r>
      <w:proofErr w:type="spellStart"/>
      <w:r>
        <w:rPr>
          <w:color w:val="000000"/>
          <w:sz w:val="20"/>
          <w:szCs w:val="20"/>
        </w:rPr>
        <w:t>NiO</w:t>
      </w:r>
      <w:proofErr w:type="spellEnd"/>
      <w:r>
        <w:rPr>
          <w:color w:val="000000"/>
          <w:sz w:val="20"/>
          <w:szCs w:val="20"/>
        </w:rPr>
        <w:t xml:space="preserve"> (47-1049). Já nas amostras com a adição de </w:t>
      </w:r>
      <w:proofErr w:type="spellStart"/>
      <w:r>
        <w:rPr>
          <w:color w:val="000000"/>
          <w:sz w:val="20"/>
          <w:szCs w:val="20"/>
        </w:rPr>
        <w:t>Ce</w:t>
      </w:r>
      <w:proofErr w:type="spellEnd"/>
      <w:r>
        <w:rPr>
          <w:color w:val="000000"/>
          <w:sz w:val="20"/>
          <w:szCs w:val="20"/>
        </w:rPr>
        <w:t xml:space="preserve">, além da fase </w:t>
      </w:r>
      <w:proofErr w:type="spellStart"/>
      <w:r>
        <w:rPr>
          <w:color w:val="000000"/>
          <w:sz w:val="20"/>
          <w:szCs w:val="20"/>
        </w:rPr>
        <w:t>perovskita</w:t>
      </w:r>
      <w:proofErr w:type="spellEnd"/>
      <w:r>
        <w:rPr>
          <w:color w:val="000000"/>
          <w:sz w:val="20"/>
          <w:szCs w:val="20"/>
        </w:rPr>
        <w:t xml:space="preserve"> e </w:t>
      </w:r>
      <w:proofErr w:type="spellStart"/>
      <w:r>
        <w:rPr>
          <w:color w:val="000000"/>
          <w:sz w:val="20"/>
          <w:szCs w:val="20"/>
        </w:rPr>
        <w:t>NiO</w:t>
      </w:r>
      <w:proofErr w:type="spellEnd"/>
      <w:r>
        <w:rPr>
          <w:color w:val="000000"/>
          <w:sz w:val="20"/>
          <w:szCs w:val="20"/>
        </w:rPr>
        <w:t>, é possível observar o aparecimento de linhas de difração referentes à fase CeO</w:t>
      </w:r>
      <w:r>
        <w:rPr>
          <w:color w:val="000000"/>
          <w:sz w:val="20"/>
          <w:szCs w:val="20"/>
          <w:vertAlign w:val="subscript"/>
        </w:rPr>
        <w:t>2</w:t>
      </w:r>
      <w:r>
        <w:rPr>
          <w:color w:val="000000"/>
          <w:sz w:val="20"/>
          <w:szCs w:val="20"/>
        </w:rPr>
        <w:t xml:space="preserve"> (75-390) e La</w:t>
      </w:r>
      <w:r>
        <w:rPr>
          <w:color w:val="000000"/>
          <w:sz w:val="20"/>
          <w:szCs w:val="20"/>
          <w:vertAlign w:val="subscript"/>
        </w:rPr>
        <w:t>2</w:t>
      </w:r>
      <w:r>
        <w:rPr>
          <w:color w:val="000000"/>
          <w:sz w:val="20"/>
          <w:szCs w:val="20"/>
        </w:rPr>
        <w:t>Ce</w:t>
      </w:r>
      <w:r>
        <w:rPr>
          <w:color w:val="000000"/>
          <w:sz w:val="20"/>
          <w:szCs w:val="20"/>
          <w:vertAlign w:val="subscript"/>
        </w:rPr>
        <w:t>2</w:t>
      </w:r>
      <w:r>
        <w:rPr>
          <w:color w:val="000000"/>
          <w:sz w:val="20"/>
          <w:szCs w:val="20"/>
        </w:rPr>
        <w:t>O</w:t>
      </w:r>
      <w:r>
        <w:rPr>
          <w:color w:val="000000"/>
          <w:sz w:val="20"/>
          <w:szCs w:val="20"/>
          <w:vertAlign w:val="subscript"/>
        </w:rPr>
        <w:t>7</w:t>
      </w:r>
      <w:r>
        <w:rPr>
          <w:color w:val="000000"/>
          <w:sz w:val="20"/>
          <w:szCs w:val="20"/>
        </w:rPr>
        <w:t xml:space="preserve"> (04-12-6396), sendo que nas amostras A3 (La</w:t>
      </w:r>
      <w:r>
        <w:rPr>
          <w:color w:val="000000"/>
          <w:sz w:val="20"/>
          <w:szCs w:val="20"/>
          <w:vertAlign w:val="subscript"/>
        </w:rPr>
        <w:t>0,8</w:t>
      </w:r>
      <w:r>
        <w:rPr>
          <w:color w:val="000000"/>
          <w:sz w:val="20"/>
          <w:szCs w:val="20"/>
        </w:rPr>
        <w:t>Ce</w:t>
      </w:r>
      <w:r>
        <w:rPr>
          <w:color w:val="000000"/>
          <w:sz w:val="20"/>
          <w:szCs w:val="20"/>
          <w:vertAlign w:val="subscript"/>
        </w:rPr>
        <w:t>0,2</w:t>
      </w:r>
      <w:r>
        <w:rPr>
          <w:color w:val="000000"/>
          <w:sz w:val="20"/>
          <w:szCs w:val="20"/>
        </w:rPr>
        <w:t>NiO</w:t>
      </w:r>
      <w:r>
        <w:rPr>
          <w:color w:val="000000"/>
          <w:sz w:val="20"/>
          <w:szCs w:val="20"/>
          <w:vertAlign w:val="subscript"/>
        </w:rPr>
        <w:t>3</w:t>
      </w:r>
      <w:r>
        <w:rPr>
          <w:color w:val="000000"/>
          <w:sz w:val="20"/>
          <w:szCs w:val="20"/>
        </w:rPr>
        <w:t>) e A4 (La</w:t>
      </w:r>
      <w:r>
        <w:rPr>
          <w:color w:val="000000"/>
          <w:sz w:val="20"/>
          <w:szCs w:val="20"/>
          <w:vertAlign w:val="subscript"/>
        </w:rPr>
        <w:t>0,8</w:t>
      </w:r>
      <w:r>
        <w:rPr>
          <w:color w:val="000000"/>
          <w:sz w:val="20"/>
          <w:szCs w:val="20"/>
        </w:rPr>
        <w:t>Ce</w:t>
      </w:r>
      <w:r>
        <w:rPr>
          <w:color w:val="000000"/>
          <w:sz w:val="20"/>
          <w:szCs w:val="20"/>
          <w:vertAlign w:val="subscript"/>
        </w:rPr>
        <w:t>0,2</w:t>
      </w:r>
      <w:r>
        <w:rPr>
          <w:color w:val="000000"/>
          <w:sz w:val="20"/>
          <w:szCs w:val="20"/>
        </w:rPr>
        <w:t>NiO</w:t>
      </w:r>
      <w:r>
        <w:rPr>
          <w:color w:val="000000"/>
          <w:sz w:val="20"/>
          <w:szCs w:val="20"/>
          <w:vertAlign w:val="subscript"/>
        </w:rPr>
        <w:t>3</w:t>
      </w:r>
      <w:r>
        <w:rPr>
          <w:color w:val="000000"/>
          <w:sz w:val="20"/>
          <w:szCs w:val="20"/>
        </w:rPr>
        <w:t>+P) foram constatadas as maiores porcentagens de CeO</w:t>
      </w:r>
      <w:r>
        <w:rPr>
          <w:color w:val="000000"/>
          <w:sz w:val="20"/>
          <w:szCs w:val="20"/>
          <w:vertAlign w:val="subscript"/>
        </w:rPr>
        <w:t xml:space="preserve">2 </w:t>
      </w:r>
      <w:r>
        <w:rPr>
          <w:color w:val="000000"/>
          <w:sz w:val="20"/>
          <w:szCs w:val="20"/>
        </w:rPr>
        <w:t>e La</w:t>
      </w:r>
      <w:r>
        <w:rPr>
          <w:color w:val="000000"/>
          <w:sz w:val="20"/>
          <w:szCs w:val="20"/>
          <w:vertAlign w:val="subscript"/>
        </w:rPr>
        <w:t>2</w:t>
      </w:r>
      <w:r>
        <w:rPr>
          <w:color w:val="000000"/>
          <w:sz w:val="20"/>
          <w:szCs w:val="20"/>
        </w:rPr>
        <w:t>Ce</w:t>
      </w:r>
      <w:r>
        <w:rPr>
          <w:color w:val="000000"/>
          <w:sz w:val="20"/>
          <w:szCs w:val="20"/>
          <w:vertAlign w:val="subscript"/>
        </w:rPr>
        <w:t>2</w:t>
      </w:r>
      <w:r>
        <w:rPr>
          <w:color w:val="000000"/>
          <w:sz w:val="20"/>
          <w:szCs w:val="20"/>
        </w:rPr>
        <w:t>O</w:t>
      </w:r>
      <w:r>
        <w:rPr>
          <w:color w:val="000000"/>
          <w:sz w:val="20"/>
          <w:szCs w:val="20"/>
          <w:vertAlign w:val="subscript"/>
        </w:rPr>
        <w:t>7</w:t>
      </w:r>
      <w:r>
        <w:rPr>
          <w:color w:val="000000"/>
          <w:sz w:val="20"/>
          <w:szCs w:val="20"/>
        </w:rPr>
        <w:t>, o que pode ser devido à maior concentração de cério utilizada na síntese destas amostras. </w:t>
      </w:r>
    </w:p>
    <w:p w:rsidR="003C7C67" w:rsidRDefault="003C7C67">
      <w:pPr>
        <w:pStyle w:val="NormalWeb"/>
        <w:spacing w:before="0" w:beforeAutospacing="0" w:after="0" w:afterAutospacing="0"/>
        <w:ind w:firstLine="720"/>
        <w:jc w:val="both"/>
        <w:rPr>
          <w:color w:val="000000"/>
          <w:sz w:val="20"/>
          <w:szCs w:val="20"/>
        </w:rPr>
      </w:pPr>
    </w:p>
    <w:p w:rsidR="003C7C67" w:rsidRDefault="00A7306D">
      <w:pPr>
        <w:spacing w:after="0"/>
        <w:jc w:val="center"/>
        <w:rPr>
          <w:rFonts w:ascii="Times New Roman" w:hAnsi="Times New Roman" w:cs="Times New Roman"/>
          <w:b/>
          <w:sz w:val="20"/>
        </w:rPr>
      </w:pPr>
      <w:r>
        <w:rPr>
          <w:noProof/>
          <w:sz w:val="20"/>
          <w:szCs w:val="20"/>
          <w:lang w:eastAsia="pt-BR"/>
        </w:rPr>
        <w:lastRenderedPageBreak/>
        <w:drawing>
          <wp:inline distT="0" distB="0" distL="0" distR="0" wp14:editId="7BB177FB">
            <wp:extent cx="3108911" cy="236220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pic:cNvPicPr>
                      <a:picLocks noChangeAspect="1"/>
                    </pic:cNvPicPr>
                  </pic:nvPicPr>
                  <pic:blipFill>
                    <a:blip r:embed="rId9"/>
                    <a:srcRect r="4546" b="687"/>
                    <a:stretch>
                      <a:fillRect/>
                    </a:stretch>
                  </pic:blipFill>
                  <pic:spPr>
                    <a:xfrm>
                      <a:off x="0" y="0"/>
                      <a:ext cx="3164283" cy="2404273"/>
                    </a:xfrm>
                    <a:prstGeom prst="rect">
                      <a:avLst/>
                    </a:prstGeom>
                    <a:ln>
                      <a:noFill/>
                    </a:ln>
                  </pic:spPr>
                </pic:pic>
              </a:graphicData>
            </a:graphic>
          </wp:inline>
        </w:drawing>
      </w:r>
    </w:p>
    <w:p w:rsidR="003C7C67" w:rsidRDefault="00A7306D">
      <w:pPr>
        <w:spacing w:after="0"/>
        <w:jc w:val="center"/>
        <w:rPr>
          <w:sz w:val="20"/>
          <w:szCs w:val="20"/>
        </w:rPr>
      </w:pPr>
      <w:r>
        <w:rPr>
          <w:rFonts w:ascii="Times New Roman" w:hAnsi="Times New Roman" w:cs="Times New Roman"/>
          <w:b/>
          <w:sz w:val="20"/>
        </w:rPr>
        <w:t>Figura 1.</w:t>
      </w:r>
      <w:r>
        <w:rPr>
          <w:rFonts w:ascii="Times New Roman" w:hAnsi="Times New Roman" w:cs="Times New Roman"/>
          <w:color w:val="000000"/>
          <w:sz w:val="20"/>
          <w:szCs w:val="20"/>
        </w:rPr>
        <w:t> </w:t>
      </w:r>
      <w:r>
        <w:rPr>
          <w:rFonts w:ascii="Times New Roman" w:hAnsi="Times New Roman" w:cs="Times New Roman"/>
          <w:color w:val="000000"/>
          <w:sz w:val="20"/>
          <w:szCs w:val="20"/>
          <w:shd w:val="clear" w:color="auto" w:fill="FFFFFF"/>
        </w:rPr>
        <w:t>Difração de Raios X das amostras</w:t>
      </w:r>
    </w:p>
    <w:p w:rsidR="003C7C67" w:rsidRDefault="003C7C67">
      <w:pPr>
        <w:pStyle w:val="NormalWeb"/>
        <w:spacing w:before="0" w:beforeAutospacing="0" w:after="0" w:afterAutospacing="0"/>
        <w:ind w:firstLine="720"/>
        <w:jc w:val="both"/>
        <w:rPr>
          <w:color w:val="000000"/>
          <w:sz w:val="20"/>
          <w:szCs w:val="20"/>
        </w:rPr>
      </w:pPr>
    </w:p>
    <w:p w:rsidR="003C7C67" w:rsidRDefault="00A7306D">
      <w:pPr>
        <w:pStyle w:val="NormalWeb"/>
        <w:spacing w:before="0" w:beforeAutospacing="0" w:after="0" w:afterAutospacing="0"/>
        <w:ind w:firstLine="720"/>
        <w:jc w:val="both"/>
        <w:rPr>
          <w:color w:val="000000"/>
          <w:sz w:val="20"/>
          <w:szCs w:val="20"/>
        </w:rPr>
      </w:pPr>
      <w:r>
        <w:rPr>
          <w:color w:val="000000"/>
          <w:sz w:val="20"/>
          <w:szCs w:val="20"/>
        </w:rPr>
        <w:t xml:space="preserve">Comparando o efeito do surfactante, observa-se que as amostras sem a adição de </w:t>
      </w:r>
      <w:proofErr w:type="spellStart"/>
      <w:r>
        <w:rPr>
          <w:color w:val="000000"/>
          <w:sz w:val="20"/>
          <w:szCs w:val="20"/>
        </w:rPr>
        <w:t>Pluronic</w:t>
      </w:r>
      <w:proofErr w:type="spellEnd"/>
      <w:r>
        <w:rPr>
          <w:color w:val="000000"/>
          <w:sz w:val="20"/>
          <w:szCs w:val="20"/>
        </w:rPr>
        <w:t xml:space="preserve"> são mais cristalinas, o que pode ser confirmado pelos resultados do refinamento de </w:t>
      </w:r>
      <w:proofErr w:type="spellStart"/>
      <w:r>
        <w:rPr>
          <w:color w:val="000000"/>
          <w:sz w:val="20"/>
          <w:szCs w:val="20"/>
        </w:rPr>
        <w:t>Rietveld</w:t>
      </w:r>
      <w:proofErr w:type="spellEnd"/>
      <w:r>
        <w:rPr>
          <w:color w:val="000000"/>
          <w:sz w:val="20"/>
          <w:szCs w:val="20"/>
        </w:rPr>
        <w:t xml:space="preserve"> (Tabela 1). Este comportamento é nítido nas amostras A5 (LaNiO</w:t>
      </w:r>
      <w:r>
        <w:rPr>
          <w:color w:val="000000"/>
          <w:sz w:val="20"/>
          <w:szCs w:val="20"/>
          <w:vertAlign w:val="subscript"/>
        </w:rPr>
        <w:t>3</w:t>
      </w:r>
      <w:r>
        <w:rPr>
          <w:color w:val="000000"/>
          <w:sz w:val="20"/>
          <w:szCs w:val="20"/>
        </w:rPr>
        <w:t>) e A1 (La</w:t>
      </w:r>
      <w:r>
        <w:rPr>
          <w:color w:val="000000"/>
          <w:sz w:val="20"/>
          <w:szCs w:val="20"/>
          <w:vertAlign w:val="subscript"/>
        </w:rPr>
        <w:t>0,9</w:t>
      </w:r>
      <w:r>
        <w:rPr>
          <w:color w:val="000000"/>
          <w:sz w:val="20"/>
          <w:szCs w:val="20"/>
        </w:rPr>
        <w:t>Ce</w:t>
      </w:r>
      <w:r>
        <w:rPr>
          <w:color w:val="000000"/>
          <w:sz w:val="20"/>
          <w:szCs w:val="20"/>
          <w:vertAlign w:val="subscript"/>
        </w:rPr>
        <w:t>0,1</w:t>
      </w:r>
      <w:r>
        <w:rPr>
          <w:color w:val="000000"/>
          <w:sz w:val="20"/>
          <w:szCs w:val="20"/>
        </w:rPr>
        <w:t>NiO</w:t>
      </w:r>
      <w:r>
        <w:rPr>
          <w:color w:val="000000"/>
          <w:sz w:val="20"/>
          <w:szCs w:val="20"/>
          <w:vertAlign w:val="subscript"/>
        </w:rPr>
        <w:t>3</w:t>
      </w:r>
      <w:r>
        <w:rPr>
          <w:color w:val="000000"/>
          <w:sz w:val="20"/>
          <w:szCs w:val="20"/>
        </w:rPr>
        <w:t>).</w:t>
      </w:r>
    </w:p>
    <w:p w:rsidR="003C7C67" w:rsidRDefault="00A7306D">
      <w:pPr>
        <w:spacing w:before="240"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b/>
          <w:bCs/>
          <w:color w:val="000000"/>
          <w:sz w:val="20"/>
          <w:szCs w:val="20"/>
          <w:lang w:eastAsia="pt-BR"/>
        </w:rPr>
        <w:t>Tabela 1.</w:t>
      </w:r>
      <w:r>
        <w:rPr>
          <w:rFonts w:ascii="Times New Roman" w:eastAsia="Times New Roman" w:hAnsi="Times New Roman" w:cs="Times New Roman"/>
          <w:color w:val="000000"/>
          <w:sz w:val="20"/>
          <w:szCs w:val="20"/>
          <w:lang w:eastAsia="pt-BR"/>
        </w:rPr>
        <w:t xml:space="preserve"> Refinamento de </w:t>
      </w:r>
      <w:proofErr w:type="spellStart"/>
      <w:r>
        <w:rPr>
          <w:rFonts w:ascii="Times New Roman" w:eastAsia="Times New Roman" w:hAnsi="Times New Roman" w:cs="Times New Roman"/>
          <w:color w:val="000000"/>
          <w:sz w:val="20"/>
          <w:szCs w:val="20"/>
          <w:lang w:eastAsia="pt-BR"/>
        </w:rPr>
        <w:t>Rietveld</w:t>
      </w:r>
      <w:proofErr w:type="spellEnd"/>
      <w:r>
        <w:rPr>
          <w:rFonts w:ascii="Times New Roman" w:eastAsia="Times New Roman" w:hAnsi="Times New Roman" w:cs="Times New Roman"/>
          <w:color w:val="000000"/>
          <w:sz w:val="20"/>
          <w:szCs w:val="20"/>
          <w:lang w:eastAsia="pt-BR"/>
        </w:rPr>
        <w:t>: Porcentagem das fases</w:t>
      </w:r>
      <w:r w:rsidRPr="00F14E43">
        <w:rPr>
          <w:rFonts w:ascii="Times New Roman" w:eastAsia="Times New Roman" w:hAnsi="Times New Roman" w:cs="Times New Roman"/>
          <w:color w:val="000000"/>
          <w:sz w:val="20"/>
          <w:szCs w:val="20"/>
          <w:lang w:eastAsia="pt-BR"/>
        </w:rPr>
        <w:t xml:space="preserve"> cristalinas </w:t>
      </w:r>
      <w:r>
        <w:rPr>
          <w:rFonts w:ascii="Times New Roman" w:eastAsia="Times New Roman" w:hAnsi="Times New Roman" w:cs="Times New Roman"/>
          <w:color w:val="000000"/>
          <w:sz w:val="20"/>
          <w:szCs w:val="20"/>
          <w:lang w:eastAsia="pt-BR"/>
        </w:rPr>
        <w:t xml:space="preserve">formadas e tamanho </w:t>
      </w:r>
      <w:r w:rsidRPr="00F14E43">
        <w:rPr>
          <w:rFonts w:ascii="Times New Roman" w:eastAsia="Times New Roman" w:hAnsi="Times New Roman" w:cs="Times New Roman"/>
          <w:color w:val="000000"/>
          <w:sz w:val="20"/>
          <w:szCs w:val="20"/>
          <w:lang w:eastAsia="pt-BR"/>
        </w:rPr>
        <w:t xml:space="preserve">médio </w:t>
      </w:r>
      <w:r>
        <w:rPr>
          <w:rFonts w:ascii="Times New Roman" w:eastAsia="Times New Roman" w:hAnsi="Times New Roman" w:cs="Times New Roman"/>
          <w:color w:val="000000"/>
          <w:sz w:val="20"/>
          <w:szCs w:val="20"/>
          <w:lang w:eastAsia="pt-BR"/>
        </w:rPr>
        <w:t>do cristalito (</w:t>
      </w:r>
      <w:proofErr w:type="spellStart"/>
      <w:r>
        <w:rPr>
          <w:rFonts w:ascii="Times New Roman" w:eastAsia="Times New Roman" w:hAnsi="Times New Roman" w:cs="Times New Roman"/>
          <w:color w:val="000000"/>
          <w:sz w:val="20"/>
          <w:szCs w:val="20"/>
          <w:lang w:eastAsia="pt-BR"/>
        </w:rPr>
        <w:t>nm</w:t>
      </w:r>
      <w:proofErr w:type="spellEnd"/>
      <w:r>
        <w:rPr>
          <w:rFonts w:ascii="Times New Roman" w:eastAsia="Times New Roman" w:hAnsi="Times New Roman" w:cs="Times New Roman"/>
          <w:color w:val="000000"/>
          <w:sz w:val="20"/>
          <w:szCs w:val="20"/>
          <w:lang w:eastAsia="pt-BR"/>
        </w:rPr>
        <w:t>)</w:t>
      </w:r>
    </w:p>
    <w:tbl>
      <w:tblPr>
        <w:tblW w:w="4967" w:type="dxa"/>
        <w:tblInd w:w="-147" w:type="dxa"/>
        <w:tblCellMar>
          <w:top w:w="15" w:type="dxa"/>
          <w:left w:w="15" w:type="dxa"/>
          <w:bottom w:w="15" w:type="dxa"/>
          <w:right w:w="15" w:type="dxa"/>
        </w:tblCellMar>
        <w:tblLook w:val="04A0" w:firstRow="1" w:lastRow="0" w:firstColumn="1" w:lastColumn="0" w:noHBand="0" w:noVBand="1"/>
      </w:tblPr>
      <w:tblGrid>
        <w:gridCol w:w="1661"/>
        <w:gridCol w:w="360"/>
        <w:gridCol w:w="607"/>
        <w:gridCol w:w="360"/>
        <w:gridCol w:w="445"/>
        <w:gridCol w:w="214"/>
        <w:gridCol w:w="545"/>
        <w:gridCol w:w="244"/>
        <w:gridCol w:w="531"/>
      </w:tblGrid>
      <w:tr w:rsidR="003C7C67">
        <w:trPr>
          <w:trHeight w:val="122"/>
        </w:trPr>
        <w:tc>
          <w:tcPr>
            <w:tcW w:w="1661" w:type="dxa"/>
            <w:vMerge w:val="restart"/>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Amostra</w:t>
            </w:r>
          </w:p>
        </w:tc>
        <w:tc>
          <w:tcPr>
            <w:tcW w:w="967"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LaNiO</w:t>
            </w:r>
            <w:r>
              <w:rPr>
                <w:rFonts w:ascii="Times New Roman" w:eastAsia="Times New Roman" w:hAnsi="Times New Roman" w:cs="Times New Roman"/>
                <w:i/>
                <w:sz w:val="16"/>
                <w:szCs w:val="16"/>
                <w:vertAlign w:val="subscript"/>
                <w:lang w:eastAsia="pt-BR"/>
              </w:rPr>
              <w:t>3</w:t>
            </w:r>
          </w:p>
        </w:tc>
        <w:tc>
          <w:tcPr>
            <w:tcW w:w="805"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proofErr w:type="spellStart"/>
            <w:r>
              <w:rPr>
                <w:rFonts w:ascii="Times New Roman" w:eastAsia="Times New Roman" w:hAnsi="Times New Roman" w:cs="Times New Roman"/>
                <w:i/>
                <w:sz w:val="16"/>
                <w:szCs w:val="16"/>
                <w:lang w:eastAsia="pt-BR"/>
              </w:rPr>
              <w:t>NiO</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La</w:t>
            </w:r>
            <w:r>
              <w:rPr>
                <w:rFonts w:ascii="Times New Roman" w:eastAsia="Times New Roman" w:hAnsi="Times New Roman" w:cs="Times New Roman"/>
                <w:i/>
                <w:sz w:val="16"/>
                <w:szCs w:val="16"/>
                <w:vertAlign w:val="subscript"/>
                <w:lang w:eastAsia="pt-BR"/>
              </w:rPr>
              <w:t>2</w:t>
            </w:r>
            <w:r>
              <w:rPr>
                <w:rFonts w:ascii="Times New Roman" w:eastAsia="Times New Roman" w:hAnsi="Times New Roman" w:cs="Times New Roman"/>
                <w:i/>
                <w:sz w:val="16"/>
                <w:szCs w:val="16"/>
                <w:lang w:eastAsia="pt-BR"/>
              </w:rPr>
              <w:t>Ce</w:t>
            </w:r>
            <w:r>
              <w:rPr>
                <w:rFonts w:ascii="Times New Roman" w:eastAsia="Times New Roman" w:hAnsi="Times New Roman" w:cs="Times New Roman"/>
                <w:i/>
                <w:sz w:val="16"/>
                <w:szCs w:val="16"/>
                <w:vertAlign w:val="subscript"/>
                <w:lang w:eastAsia="pt-BR"/>
              </w:rPr>
              <w:t>2</w:t>
            </w:r>
            <w:r>
              <w:rPr>
                <w:rFonts w:ascii="Times New Roman" w:eastAsia="Times New Roman" w:hAnsi="Times New Roman" w:cs="Times New Roman"/>
                <w:i/>
                <w:sz w:val="16"/>
                <w:szCs w:val="16"/>
                <w:lang w:eastAsia="pt-BR"/>
              </w:rPr>
              <w:t>O</w:t>
            </w:r>
            <w:r>
              <w:rPr>
                <w:rFonts w:ascii="Times New Roman" w:eastAsia="Times New Roman" w:hAnsi="Times New Roman" w:cs="Times New Roman"/>
                <w:i/>
                <w:sz w:val="16"/>
                <w:szCs w:val="16"/>
                <w:vertAlign w:val="subscript"/>
                <w:lang w:eastAsia="pt-BR"/>
              </w:rPr>
              <w:t>7</w:t>
            </w:r>
          </w:p>
        </w:tc>
        <w:tc>
          <w:tcPr>
            <w:tcW w:w="813" w:type="dxa"/>
            <w:gridSpan w:val="2"/>
            <w:tcBorders>
              <w:top w:val="single" w:sz="6" w:space="0" w:color="000000"/>
              <w:left w:val="single" w:sz="6" w:space="0" w:color="000000"/>
              <w:bottom w:val="single" w:sz="6" w:space="0" w:color="000000"/>
              <w:right w:val="single" w:sz="4" w:space="0" w:color="auto"/>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CeO</w:t>
            </w:r>
            <w:r>
              <w:rPr>
                <w:rFonts w:ascii="Times New Roman" w:eastAsia="Times New Roman" w:hAnsi="Times New Roman" w:cs="Times New Roman"/>
                <w:i/>
                <w:sz w:val="16"/>
                <w:szCs w:val="16"/>
                <w:vertAlign w:val="subscript"/>
                <w:lang w:eastAsia="pt-BR"/>
              </w:rPr>
              <w:t>2</w:t>
            </w:r>
          </w:p>
        </w:tc>
      </w:tr>
      <w:tr w:rsidR="003C7C67">
        <w:trPr>
          <w:trHeight w:val="371"/>
        </w:trPr>
        <w:tc>
          <w:tcPr>
            <w:tcW w:w="1661" w:type="dxa"/>
            <w:vMerge/>
            <w:tcBorders>
              <w:top w:val="single" w:sz="6" w:space="0" w:color="000000"/>
              <w:left w:val="single" w:sz="4" w:space="0" w:color="auto"/>
              <w:bottom w:val="single" w:sz="6" w:space="0" w:color="000000"/>
              <w:right w:val="single" w:sz="6" w:space="0" w:color="000000"/>
            </w:tcBorders>
            <w:vAlign w:val="center"/>
          </w:tcPr>
          <w:p w:rsidR="003C7C67" w:rsidRDefault="003C7C67">
            <w:pPr>
              <w:spacing w:after="0" w:line="240" w:lineRule="auto"/>
              <w:jc w:val="center"/>
              <w:rPr>
                <w:rFonts w:ascii="Times New Roman" w:eastAsia="Times New Roman" w:hAnsi="Times New Roman" w:cs="Times New Roman"/>
                <w:i/>
                <w:sz w:val="16"/>
                <w:szCs w:val="16"/>
                <w:lang w:eastAsia="pt-BR"/>
              </w:rPr>
            </w:pP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w:t>
            </w:r>
          </w:p>
        </w:tc>
        <w:tc>
          <w:tcPr>
            <w:tcW w:w="60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Tam. Crist.  (</w:t>
            </w:r>
            <w:proofErr w:type="spellStart"/>
            <w:r>
              <w:rPr>
                <w:rFonts w:ascii="Times New Roman" w:eastAsia="Times New Roman" w:hAnsi="Times New Roman" w:cs="Times New Roman"/>
                <w:i/>
                <w:sz w:val="16"/>
                <w:szCs w:val="16"/>
                <w:lang w:eastAsia="pt-BR"/>
              </w:rPr>
              <w:t>nm</w:t>
            </w:r>
            <w:proofErr w:type="spellEnd"/>
            <w:r>
              <w:rPr>
                <w:rFonts w:ascii="Times New Roman" w:eastAsia="Times New Roman" w:hAnsi="Times New Roman" w:cs="Times New Roman"/>
                <w:i/>
                <w:sz w:val="16"/>
                <w:szCs w:val="16"/>
                <w:lang w:eastAsia="pt-BR"/>
              </w:rPr>
              <w:t>)</w:t>
            </w: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w:t>
            </w:r>
          </w:p>
        </w:tc>
        <w:tc>
          <w:tcPr>
            <w:tcW w:w="4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Tam. Crist. (</w:t>
            </w:r>
            <w:proofErr w:type="spellStart"/>
            <w:r>
              <w:rPr>
                <w:rFonts w:ascii="Times New Roman" w:eastAsia="Times New Roman" w:hAnsi="Times New Roman" w:cs="Times New Roman"/>
                <w:i/>
                <w:sz w:val="16"/>
                <w:szCs w:val="16"/>
                <w:lang w:eastAsia="pt-BR"/>
              </w:rPr>
              <w:t>nm</w:t>
            </w:r>
            <w:proofErr w:type="spellEnd"/>
            <w:r>
              <w:rPr>
                <w:rFonts w:ascii="Times New Roman" w:eastAsia="Times New Roman" w:hAnsi="Times New Roman" w:cs="Times New Roman"/>
                <w:i/>
                <w:sz w:val="16"/>
                <w:szCs w:val="16"/>
                <w:lang w:eastAsia="pt-BR"/>
              </w:rPr>
              <w:t>)</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Tam. Crist. (</w:t>
            </w:r>
            <w:proofErr w:type="spellStart"/>
            <w:r>
              <w:rPr>
                <w:rFonts w:ascii="Times New Roman" w:eastAsia="Times New Roman" w:hAnsi="Times New Roman" w:cs="Times New Roman"/>
                <w:i/>
                <w:sz w:val="16"/>
                <w:szCs w:val="16"/>
                <w:lang w:eastAsia="pt-BR"/>
              </w:rPr>
              <w:t>nm</w:t>
            </w:r>
            <w:proofErr w:type="spellEnd"/>
            <w:r>
              <w:rPr>
                <w:rFonts w:ascii="Times New Roman" w:eastAsia="Times New Roman" w:hAnsi="Times New Roman" w:cs="Times New Roman"/>
                <w:i/>
                <w:sz w:val="16"/>
                <w:szCs w:val="16"/>
                <w:lang w:eastAsia="pt-BR"/>
              </w:rPr>
              <w:t>)</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w:t>
            </w:r>
          </w:p>
        </w:tc>
        <w:tc>
          <w:tcPr>
            <w:tcW w:w="453" w:type="dxa"/>
            <w:tcBorders>
              <w:top w:val="single" w:sz="6" w:space="0" w:color="000000"/>
              <w:left w:val="single" w:sz="6" w:space="0" w:color="000000"/>
              <w:bottom w:val="single" w:sz="6" w:space="0" w:color="000000"/>
              <w:right w:val="single" w:sz="4" w:space="0" w:color="auto"/>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Tam. Crist. (</w:t>
            </w:r>
            <w:proofErr w:type="spellStart"/>
            <w:r>
              <w:rPr>
                <w:rFonts w:ascii="Times New Roman" w:eastAsia="Times New Roman" w:hAnsi="Times New Roman" w:cs="Times New Roman"/>
                <w:i/>
                <w:sz w:val="16"/>
                <w:szCs w:val="16"/>
                <w:lang w:eastAsia="pt-BR"/>
              </w:rPr>
              <w:t>nm</w:t>
            </w:r>
            <w:proofErr w:type="spellEnd"/>
            <w:r>
              <w:rPr>
                <w:rFonts w:ascii="Times New Roman" w:eastAsia="Times New Roman" w:hAnsi="Times New Roman" w:cs="Times New Roman"/>
                <w:i/>
                <w:sz w:val="16"/>
                <w:szCs w:val="16"/>
                <w:lang w:eastAsia="pt-BR"/>
              </w:rPr>
              <w:t>)</w:t>
            </w:r>
          </w:p>
        </w:tc>
      </w:tr>
      <w:tr w:rsidR="003C7C67">
        <w:trPr>
          <w:trHeight w:val="69"/>
        </w:trPr>
        <w:tc>
          <w:tcPr>
            <w:tcW w:w="166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A1: La</w:t>
            </w:r>
            <w:r>
              <w:rPr>
                <w:rFonts w:ascii="Times New Roman" w:eastAsia="Times New Roman" w:hAnsi="Times New Roman" w:cs="Times New Roman"/>
                <w:i/>
                <w:sz w:val="16"/>
                <w:szCs w:val="16"/>
                <w:vertAlign w:val="subscript"/>
                <w:lang w:eastAsia="pt-BR"/>
              </w:rPr>
              <w:t>0,9</w:t>
            </w:r>
            <w:r>
              <w:rPr>
                <w:rFonts w:ascii="Times New Roman" w:eastAsia="Times New Roman" w:hAnsi="Times New Roman" w:cs="Times New Roman"/>
                <w:i/>
                <w:sz w:val="16"/>
                <w:szCs w:val="16"/>
                <w:lang w:eastAsia="pt-BR"/>
              </w:rPr>
              <w:t>Ce</w:t>
            </w:r>
            <w:r>
              <w:rPr>
                <w:rFonts w:ascii="Times New Roman" w:eastAsia="Times New Roman" w:hAnsi="Times New Roman" w:cs="Times New Roman"/>
                <w:i/>
                <w:sz w:val="16"/>
                <w:szCs w:val="16"/>
                <w:vertAlign w:val="subscript"/>
                <w:lang w:eastAsia="pt-BR"/>
              </w:rPr>
              <w:t>0,1</w:t>
            </w:r>
            <w:r>
              <w:rPr>
                <w:rFonts w:ascii="Times New Roman" w:eastAsia="Times New Roman" w:hAnsi="Times New Roman" w:cs="Times New Roman"/>
                <w:i/>
                <w:sz w:val="16"/>
                <w:szCs w:val="16"/>
                <w:lang w:eastAsia="pt-BR"/>
              </w:rPr>
              <w:t>NiO</w:t>
            </w:r>
            <w:r>
              <w:rPr>
                <w:rFonts w:ascii="Times New Roman" w:eastAsia="Times New Roman" w:hAnsi="Times New Roman" w:cs="Times New Roman"/>
                <w:i/>
                <w:sz w:val="16"/>
                <w:szCs w:val="16"/>
                <w:vertAlign w:val="subscript"/>
                <w:lang w:eastAsia="pt-BR"/>
              </w:rPr>
              <w:t>3</w:t>
            </w: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8</w:t>
            </w:r>
            <w:r w:rsidR="008E4BF7">
              <w:rPr>
                <w:rFonts w:ascii="Times New Roman" w:eastAsia="Times New Roman" w:hAnsi="Times New Roman" w:cs="Times New Roman"/>
                <w:i/>
                <w:sz w:val="16"/>
                <w:szCs w:val="16"/>
                <w:lang w:eastAsia="pt-BR"/>
              </w:rPr>
              <w:t>5</w:t>
            </w:r>
          </w:p>
        </w:tc>
        <w:tc>
          <w:tcPr>
            <w:tcW w:w="60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3</w:t>
            </w:r>
            <w:r w:rsidR="008E4BF7">
              <w:rPr>
                <w:rFonts w:ascii="Times New Roman" w:eastAsia="Times New Roman" w:hAnsi="Times New Roman" w:cs="Times New Roman"/>
                <w:i/>
                <w:sz w:val="16"/>
                <w:szCs w:val="16"/>
                <w:lang w:eastAsia="pt-BR"/>
              </w:rPr>
              <w:t>1</w:t>
            </w: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9</w:t>
            </w:r>
          </w:p>
        </w:tc>
        <w:tc>
          <w:tcPr>
            <w:tcW w:w="4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8E4BF7"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8E4BF7"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8E4BF7"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3</w:t>
            </w:r>
          </w:p>
        </w:tc>
        <w:tc>
          <w:tcPr>
            <w:tcW w:w="453" w:type="dxa"/>
            <w:tcBorders>
              <w:top w:val="single" w:sz="6" w:space="0" w:color="000000"/>
              <w:left w:val="single" w:sz="6" w:space="0" w:color="000000"/>
              <w:bottom w:val="single" w:sz="6" w:space="0" w:color="000000"/>
              <w:right w:val="single" w:sz="4" w:space="0" w:color="auto"/>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12</w:t>
            </w:r>
          </w:p>
        </w:tc>
      </w:tr>
      <w:tr w:rsidR="003C7C67">
        <w:trPr>
          <w:trHeight w:val="47"/>
        </w:trPr>
        <w:tc>
          <w:tcPr>
            <w:tcW w:w="166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A2: La</w:t>
            </w:r>
            <w:r>
              <w:rPr>
                <w:rFonts w:ascii="Times New Roman" w:eastAsia="Times New Roman" w:hAnsi="Times New Roman" w:cs="Times New Roman"/>
                <w:i/>
                <w:sz w:val="16"/>
                <w:szCs w:val="16"/>
                <w:vertAlign w:val="subscript"/>
                <w:lang w:eastAsia="pt-BR"/>
              </w:rPr>
              <w:t>0,9</w:t>
            </w:r>
            <w:r>
              <w:rPr>
                <w:rFonts w:ascii="Times New Roman" w:eastAsia="Times New Roman" w:hAnsi="Times New Roman" w:cs="Times New Roman"/>
                <w:i/>
                <w:sz w:val="16"/>
                <w:szCs w:val="16"/>
                <w:lang w:eastAsia="pt-BR"/>
              </w:rPr>
              <w:t>Ce</w:t>
            </w:r>
            <w:r>
              <w:rPr>
                <w:rFonts w:ascii="Times New Roman" w:eastAsia="Times New Roman" w:hAnsi="Times New Roman" w:cs="Times New Roman"/>
                <w:i/>
                <w:sz w:val="16"/>
                <w:szCs w:val="16"/>
                <w:vertAlign w:val="subscript"/>
                <w:lang w:eastAsia="pt-BR"/>
              </w:rPr>
              <w:t>0,1</w:t>
            </w:r>
            <w:r>
              <w:rPr>
                <w:rFonts w:ascii="Times New Roman" w:eastAsia="Times New Roman" w:hAnsi="Times New Roman" w:cs="Times New Roman"/>
                <w:i/>
                <w:sz w:val="16"/>
                <w:szCs w:val="16"/>
                <w:lang w:eastAsia="pt-BR"/>
              </w:rPr>
              <w:t>NiO</w:t>
            </w:r>
            <w:r>
              <w:rPr>
                <w:rFonts w:ascii="Times New Roman" w:eastAsia="Times New Roman" w:hAnsi="Times New Roman" w:cs="Times New Roman"/>
                <w:i/>
                <w:sz w:val="16"/>
                <w:szCs w:val="16"/>
                <w:vertAlign w:val="subscript"/>
                <w:lang w:eastAsia="pt-BR"/>
              </w:rPr>
              <w:t>3</w:t>
            </w:r>
            <w:r>
              <w:rPr>
                <w:rFonts w:ascii="Times New Roman" w:eastAsia="Times New Roman" w:hAnsi="Times New Roman" w:cs="Times New Roman"/>
                <w:i/>
                <w:sz w:val="16"/>
                <w:szCs w:val="16"/>
                <w:lang w:eastAsia="pt-BR"/>
              </w:rPr>
              <w:t xml:space="preserve"> +P</w:t>
            </w: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81</w:t>
            </w:r>
          </w:p>
        </w:tc>
        <w:tc>
          <w:tcPr>
            <w:tcW w:w="60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16</w:t>
            </w: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9</w:t>
            </w:r>
          </w:p>
        </w:tc>
        <w:tc>
          <w:tcPr>
            <w:tcW w:w="4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8E4BF7"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8E4BF7"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8E4BF7"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6</w:t>
            </w:r>
          </w:p>
        </w:tc>
        <w:tc>
          <w:tcPr>
            <w:tcW w:w="453" w:type="dxa"/>
            <w:tcBorders>
              <w:top w:val="single" w:sz="6" w:space="0" w:color="000000"/>
              <w:left w:val="single" w:sz="6" w:space="0" w:color="000000"/>
              <w:bottom w:val="single" w:sz="6" w:space="0" w:color="000000"/>
              <w:right w:val="single" w:sz="4" w:space="0" w:color="auto"/>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w:t>
            </w:r>
            <w:r w:rsidR="008E4BF7">
              <w:rPr>
                <w:rFonts w:ascii="Times New Roman" w:eastAsia="Times New Roman" w:hAnsi="Times New Roman" w:cs="Times New Roman"/>
                <w:i/>
                <w:sz w:val="16"/>
                <w:szCs w:val="16"/>
                <w:lang w:eastAsia="pt-BR"/>
              </w:rPr>
              <w:t>2</w:t>
            </w:r>
          </w:p>
        </w:tc>
      </w:tr>
      <w:tr w:rsidR="003C7C67">
        <w:trPr>
          <w:trHeight w:val="47"/>
        </w:trPr>
        <w:tc>
          <w:tcPr>
            <w:tcW w:w="166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A3: La</w:t>
            </w:r>
            <w:r>
              <w:rPr>
                <w:rFonts w:ascii="Times New Roman" w:eastAsia="Times New Roman" w:hAnsi="Times New Roman" w:cs="Times New Roman"/>
                <w:i/>
                <w:sz w:val="16"/>
                <w:szCs w:val="16"/>
                <w:vertAlign w:val="subscript"/>
                <w:lang w:eastAsia="pt-BR"/>
              </w:rPr>
              <w:t>0,8</w:t>
            </w:r>
            <w:r>
              <w:rPr>
                <w:rFonts w:ascii="Times New Roman" w:eastAsia="Times New Roman" w:hAnsi="Times New Roman" w:cs="Times New Roman"/>
                <w:i/>
                <w:sz w:val="16"/>
                <w:szCs w:val="16"/>
                <w:lang w:eastAsia="pt-BR"/>
              </w:rPr>
              <w:t>Ce</w:t>
            </w:r>
            <w:r>
              <w:rPr>
                <w:rFonts w:ascii="Times New Roman" w:eastAsia="Times New Roman" w:hAnsi="Times New Roman" w:cs="Times New Roman"/>
                <w:i/>
                <w:sz w:val="16"/>
                <w:szCs w:val="16"/>
                <w:vertAlign w:val="subscript"/>
                <w:lang w:eastAsia="pt-BR"/>
              </w:rPr>
              <w:t>0,2</w:t>
            </w:r>
            <w:r>
              <w:rPr>
                <w:rFonts w:ascii="Times New Roman" w:eastAsia="Times New Roman" w:hAnsi="Times New Roman" w:cs="Times New Roman"/>
                <w:i/>
                <w:sz w:val="16"/>
                <w:szCs w:val="16"/>
                <w:lang w:eastAsia="pt-BR"/>
              </w:rPr>
              <w:t>NiO</w:t>
            </w:r>
            <w:r>
              <w:rPr>
                <w:rFonts w:ascii="Times New Roman" w:eastAsia="Times New Roman" w:hAnsi="Times New Roman" w:cs="Times New Roman"/>
                <w:i/>
                <w:sz w:val="16"/>
                <w:szCs w:val="16"/>
                <w:vertAlign w:val="subscript"/>
                <w:lang w:eastAsia="pt-BR"/>
              </w:rPr>
              <w:t>3</w:t>
            </w: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7</w:t>
            </w:r>
            <w:r w:rsidR="008E4BF7">
              <w:rPr>
                <w:rFonts w:ascii="Times New Roman" w:eastAsia="Times New Roman" w:hAnsi="Times New Roman" w:cs="Times New Roman"/>
                <w:i/>
                <w:sz w:val="16"/>
                <w:szCs w:val="16"/>
                <w:lang w:eastAsia="pt-BR"/>
              </w:rPr>
              <w:t>2</w:t>
            </w:r>
          </w:p>
        </w:tc>
        <w:tc>
          <w:tcPr>
            <w:tcW w:w="60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20</w:t>
            </w: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13</w:t>
            </w:r>
          </w:p>
        </w:tc>
        <w:tc>
          <w:tcPr>
            <w:tcW w:w="4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w:t>
            </w:r>
            <w:r w:rsidR="008E4BF7">
              <w:rPr>
                <w:rFonts w:ascii="Times New Roman" w:eastAsia="Times New Roman" w:hAnsi="Times New Roman" w:cs="Times New Roman"/>
                <w:i/>
                <w:sz w:val="16"/>
                <w:szCs w:val="16"/>
                <w:lang w:eastAsia="pt-BR"/>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8E4BF7"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10</w:t>
            </w:r>
          </w:p>
        </w:tc>
        <w:tc>
          <w:tcPr>
            <w:tcW w:w="453" w:type="dxa"/>
            <w:tcBorders>
              <w:top w:val="single" w:sz="6" w:space="0" w:color="000000"/>
              <w:left w:val="single" w:sz="6" w:space="0" w:color="000000"/>
              <w:bottom w:val="single" w:sz="6" w:space="0" w:color="000000"/>
              <w:right w:val="single" w:sz="4" w:space="0" w:color="auto"/>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11</w:t>
            </w:r>
          </w:p>
        </w:tc>
      </w:tr>
      <w:tr w:rsidR="003C7C67">
        <w:trPr>
          <w:trHeight w:val="47"/>
        </w:trPr>
        <w:tc>
          <w:tcPr>
            <w:tcW w:w="166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A4:La0,8Ce0,2NiO</w:t>
            </w:r>
            <w:r>
              <w:rPr>
                <w:rFonts w:ascii="Times New Roman" w:eastAsia="Times New Roman" w:hAnsi="Times New Roman" w:cs="Times New Roman"/>
                <w:i/>
                <w:sz w:val="16"/>
                <w:szCs w:val="16"/>
                <w:vertAlign w:val="subscript"/>
                <w:lang w:eastAsia="pt-BR"/>
              </w:rPr>
              <w:t>3</w:t>
            </w:r>
            <w:r>
              <w:rPr>
                <w:rFonts w:ascii="Times New Roman" w:eastAsia="Times New Roman" w:hAnsi="Times New Roman" w:cs="Times New Roman"/>
                <w:i/>
                <w:sz w:val="16"/>
                <w:szCs w:val="16"/>
                <w:lang w:eastAsia="pt-BR"/>
              </w:rPr>
              <w:t xml:space="preserve"> +P</w:t>
            </w: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69</w:t>
            </w:r>
          </w:p>
        </w:tc>
        <w:tc>
          <w:tcPr>
            <w:tcW w:w="60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35</w:t>
            </w: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14</w:t>
            </w:r>
          </w:p>
        </w:tc>
        <w:tc>
          <w:tcPr>
            <w:tcW w:w="4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54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11</w:t>
            </w:r>
          </w:p>
        </w:tc>
        <w:tc>
          <w:tcPr>
            <w:tcW w:w="453" w:type="dxa"/>
            <w:tcBorders>
              <w:top w:val="single" w:sz="6" w:space="0" w:color="000000"/>
              <w:left w:val="single" w:sz="6" w:space="0" w:color="000000"/>
              <w:bottom w:val="single" w:sz="6" w:space="0" w:color="000000"/>
              <w:right w:val="single" w:sz="4" w:space="0" w:color="auto"/>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bookmarkStart w:id="2" w:name="_GoBack"/>
            <w:bookmarkEnd w:id="2"/>
            <w:r>
              <w:rPr>
                <w:rFonts w:ascii="Times New Roman" w:eastAsia="Times New Roman" w:hAnsi="Times New Roman" w:cs="Times New Roman"/>
                <w:i/>
                <w:sz w:val="16"/>
                <w:szCs w:val="16"/>
                <w:lang w:val="en-US" w:eastAsia="pt-BR"/>
              </w:rPr>
              <w:t>9</w:t>
            </w:r>
          </w:p>
        </w:tc>
      </w:tr>
      <w:tr w:rsidR="003C7C67">
        <w:trPr>
          <w:trHeight w:val="47"/>
        </w:trPr>
        <w:tc>
          <w:tcPr>
            <w:tcW w:w="166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A5: LaNiO</w:t>
            </w:r>
            <w:r>
              <w:rPr>
                <w:rFonts w:ascii="Times New Roman" w:eastAsia="Times New Roman" w:hAnsi="Times New Roman" w:cs="Times New Roman"/>
                <w:i/>
                <w:sz w:val="16"/>
                <w:szCs w:val="16"/>
                <w:vertAlign w:val="subscript"/>
                <w:lang w:eastAsia="pt-BR"/>
              </w:rPr>
              <w:t>3</w:t>
            </w: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86</w:t>
            </w:r>
          </w:p>
        </w:tc>
        <w:tc>
          <w:tcPr>
            <w:tcW w:w="60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31</w:t>
            </w: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8E4BF7"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6</w:t>
            </w:r>
          </w:p>
        </w:tc>
        <w:tc>
          <w:tcPr>
            <w:tcW w:w="4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2</w:t>
            </w:r>
            <w:r w:rsidR="008E4BF7">
              <w:rPr>
                <w:rFonts w:ascii="Times New Roman" w:eastAsia="Times New Roman" w:hAnsi="Times New Roman" w:cs="Times New Roman"/>
                <w:i/>
                <w:sz w:val="16"/>
                <w:szCs w:val="16"/>
                <w:lang w:eastAsia="pt-BR"/>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x</w:t>
            </w:r>
          </w:p>
        </w:tc>
        <w:tc>
          <w:tcPr>
            <w:tcW w:w="453" w:type="dxa"/>
            <w:tcBorders>
              <w:top w:val="single" w:sz="6" w:space="0" w:color="000000"/>
              <w:left w:val="single" w:sz="6" w:space="0" w:color="000000"/>
              <w:bottom w:val="single" w:sz="6" w:space="0" w:color="000000"/>
              <w:right w:val="single" w:sz="4" w:space="0" w:color="auto"/>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x</w:t>
            </w:r>
          </w:p>
        </w:tc>
      </w:tr>
      <w:tr w:rsidR="003C7C67">
        <w:trPr>
          <w:trHeight w:val="47"/>
        </w:trPr>
        <w:tc>
          <w:tcPr>
            <w:tcW w:w="1661"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A6: LaNiO</w:t>
            </w:r>
            <w:r>
              <w:rPr>
                <w:rFonts w:ascii="Times New Roman" w:eastAsia="Times New Roman" w:hAnsi="Times New Roman" w:cs="Times New Roman"/>
                <w:i/>
                <w:sz w:val="16"/>
                <w:szCs w:val="16"/>
                <w:vertAlign w:val="subscript"/>
                <w:lang w:eastAsia="pt-BR"/>
              </w:rPr>
              <w:t>3</w:t>
            </w:r>
            <w:r>
              <w:rPr>
                <w:rFonts w:ascii="Times New Roman" w:eastAsia="Times New Roman" w:hAnsi="Times New Roman" w:cs="Times New Roman"/>
                <w:i/>
                <w:sz w:val="16"/>
                <w:szCs w:val="16"/>
                <w:lang w:eastAsia="pt-BR"/>
              </w:rPr>
              <w:t xml:space="preserve"> +P</w:t>
            </w: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8</w:t>
            </w:r>
            <w:r w:rsidR="008E4BF7">
              <w:rPr>
                <w:rFonts w:ascii="Times New Roman" w:eastAsia="Times New Roman" w:hAnsi="Times New Roman" w:cs="Times New Roman"/>
                <w:i/>
                <w:sz w:val="16"/>
                <w:szCs w:val="16"/>
                <w:lang w:eastAsia="pt-BR"/>
              </w:rPr>
              <w:t>7</w:t>
            </w:r>
          </w:p>
        </w:tc>
        <w:tc>
          <w:tcPr>
            <w:tcW w:w="60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2</w:t>
            </w:r>
            <w:r w:rsidR="008E4BF7">
              <w:rPr>
                <w:rFonts w:ascii="Times New Roman" w:eastAsia="Times New Roman" w:hAnsi="Times New Roman" w:cs="Times New Roman"/>
                <w:i/>
                <w:sz w:val="16"/>
                <w:szCs w:val="16"/>
                <w:lang w:eastAsia="pt-BR"/>
              </w:rPr>
              <w:t>1</w:t>
            </w:r>
          </w:p>
        </w:tc>
        <w:tc>
          <w:tcPr>
            <w:tcW w:w="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1</w:t>
            </w:r>
            <w:r w:rsidR="008E4BF7">
              <w:rPr>
                <w:rFonts w:ascii="Times New Roman" w:eastAsia="Times New Roman" w:hAnsi="Times New Roman" w:cs="Times New Roman"/>
                <w:i/>
                <w:sz w:val="16"/>
                <w:szCs w:val="16"/>
                <w:lang w:eastAsia="pt-BR"/>
              </w:rPr>
              <w:t>2</w:t>
            </w:r>
          </w:p>
        </w:tc>
        <w:tc>
          <w:tcPr>
            <w:tcW w:w="4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8E4BF7" w:rsidP="008E4BF7">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x</w:t>
            </w:r>
          </w:p>
        </w:tc>
        <w:tc>
          <w:tcPr>
            <w:tcW w:w="453" w:type="dxa"/>
            <w:tcBorders>
              <w:top w:val="single" w:sz="6" w:space="0" w:color="000000"/>
              <w:left w:val="single" w:sz="6" w:space="0" w:color="000000"/>
              <w:bottom w:val="single" w:sz="6" w:space="0" w:color="000000"/>
              <w:right w:val="single" w:sz="4" w:space="0" w:color="auto"/>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x</w:t>
            </w:r>
          </w:p>
        </w:tc>
      </w:tr>
    </w:tbl>
    <w:p w:rsidR="003C7C67" w:rsidRDefault="003C7C67">
      <w:pPr>
        <w:pStyle w:val="Ttulo3"/>
        <w:spacing w:before="240"/>
        <w:jc w:val="both"/>
        <w:rPr>
          <w:rFonts w:ascii="Times New Roman" w:hAnsi="Times New Roman" w:cs="Times New Roman"/>
          <w:i/>
          <w:iCs/>
          <w:color w:val="000000"/>
          <w:sz w:val="20"/>
          <w:szCs w:val="20"/>
        </w:rPr>
      </w:pPr>
    </w:p>
    <w:p w:rsidR="003C7C67" w:rsidRDefault="00A7306D">
      <w:pPr>
        <w:pStyle w:val="Ttulo3"/>
        <w:spacing w:before="0"/>
        <w:jc w:val="both"/>
        <w:rPr>
          <w:rFonts w:ascii="Times New Roman" w:hAnsi="Times New Roman" w:cs="Times New Roman"/>
          <w:i/>
          <w:iCs/>
          <w:sz w:val="20"/>
          <w:szCs w:val="20"/>
        </w:rPr>
      </w:pPr>
      <w:r>
        <w:rPr>
          <w:rFonts w:ascii="Times New Roman" w:hAnsi="Times New Roman" w:cs="Times New Roman"/>
          <w:i/>
          <w:iCs/>
          <w:color w:val="000000"/>
          <w:sz w:val="20"/>
          <w:szCs w:val="20"/>
        </w:rPr>
        <w:t>Redução a Temperatura Programada com H</w:t>
      </w:r>
      <w:proofErr w:type="gramStart"/>
      <w:r>
        <w:rPr>
          <w:rFonts w:ascii="Times New Roman" w:hAnsi="Times New Roman" w:cs="Times New Roman"/>
          <w:i/>
          <w:iCs/>
          <w:color w:val="000000"/>
          <w:sz w:val="20"/>
          <w:szCs w:val="20"/>
          <w:vertAlign w:val="subscript"/>
        </w:rPr>
        <w:t>2</w:t>
      </w:r>
      <w:r>
        <w:rPr>
          <w:rFonts w:ascii="Times New Roman" w:hAnsi="Times New Roman" w:cs="Times New Roman"/>
          <w:i/>
          <w:iCs/>
          <w:color w:val="000000"/>
          <w:sz w:val="20"/>
          <w:szCs w:val="20"/>
        </w:rPr>
        <w:t>  (</w:t>
      </w:r>
      <w:proofErr w:type="gramEnd"/>
      <w:r>
        <w:rPr>
          <w:rFonts w:ascii="Times New Roman" w:hAnsi="Times New Roman" w:cs="Times New Roman"/>
          <w:i/>
          <w:iCs/>
          <w:color w:val="000000"/>
          <w:sz w:val="20"/>
          <w:szCs w:val="20"/>
        </w:rPr>
        <w:t>TPR)</w:t>
      </w:r>
    </w:p>
    <w:p w:rsidR="003C7C67" w:rsidRDefault="00A7306D">
      <w:pPr>
        <w:pStyle w:val="TAMainText"/>
        <w:ind w:firstLine="708"/>
        <w:rPr>
          <w:rFonts w:ascii="Times New Roman" w:hAnsi="Times New Roman"/>
          <w:lang w:val="pt-BR"/>
        </w:rPr>
      </w:pPr>
      <w:r>
        <w:rPr>
          <w:rFonts w:ascii="Times New Roman" w:hAnsi="Times New Roman"/>
          <w:lang w:val="pt-BR"/>
        </w:rPr>
        <w:t>A</w:t>
      </w:r>
      <w:r>
        <w:rPr>
          <w:color w:val="000000"/>
          <w:lang w:val="pt-BR"/>
        </w:rPr>
        <w:t xml:space="preserve"> Figura 2 apresenta os perfis de redução a temperatura programada dos catalisadores</w:t>
      </w:r>
      <w:r>
        <w:rPr>
          <w:rFonts w:ascii="Times New Roman" w:hAnsi="Times New Roman"/>
          <w:lang w:val="pt-BR"/>
        </w:rPr>
        <w:t xml:space="preserve"> e na Tabela 2 encontra-se a </w:t>
      </w:r>
      <w:r>
        <w:rPr>
          <w:rFonts w:ascii="Times New Roman" w:hAnsi="Times New Roman"/>
          <w:color w:val="000000"/>
          <w:lang w:val="pt-BR"/>
        </w:rPr>
        <w:t>redutibilidade de cada amostra. A menor porcentagem de redução foi observada para o catalisador A5(LaNiO</w:t>
      </w:r>
      <w:r>
        <w:rPr>
          <w:rFonts w:ascii="Times New Roman" w:hAnsi="Times New Roman"/>
          <w:color w:val="000000"/>
          <w:vertAlign w:val="subscript"/>
          <w:lang w:val="pt-BR"/>
        </w:rPr>
        <w:t>3</w:t>
      </w:r>
      <w:r>
        <w:rPr>
          <w:rFonts w:ascii="Times New Roman" w:hAnsi="Times New Roman"/>
          <w:color w:val="000000"/>
          <w:lang w:val="pt-BR"/>
        </w:rPr>
        <w:t>), com 45%, enquanto que a maior foi para A2 (La</w:t>
      </w:r>
      <w:r>
        <w:rPr>
          <w:rFonts w:ascii="Times New Roman" w:hAnsi="Times New Roman"/>
          <w:color w:val="000000"/>
          <w:vertAlign w:val="subscript"/>
          <w:lang w:val="pt-BR"/>
        </w:rPr>
        <w:t>0,9</w:t>
      </w:r>
      <w:r>
        <w:rPr>
          <w:rFonts w:ascii="Times New Roman" w:hAnsi="Times New Roman"/>
          <w:color w:val="000000"/>
          <w:lang w:val="pt-BR"/>
        </w:rPr>
        <w:t>Ce</w:t>
      </w:r>
      <w:r>
        <w:rPr>
          <w:rFonts w:ascii="Times New Roman" w:hAnsi="Times New Roman"/>
          <w:color w:val="000000"/>
          <w:vertAlign w:val="subscript"/>
          <w:lang w:val="pt-BR"/>
        </w:rPr>
        <w:t>0,1</w:t>
      </w:r>
      <w:r>
        <w:rPr>
          <w:rFonts w:ascii="Times New Roman" w:hAnsi="Times New Roman"/>
          <w:color w:val="000000"/>
          <w:lang w:val="pt-BR"/>
        </w:rPr>
        <w:t>NiO</w:t>
      </w:r>
      <w:r>
        <w:rPr>
          <w:rFonts w:ascii="Times New Roman" w:hAnsi="Times New Roman"/>
          <w:color w:val="000000"/>
          <w:vertAlign w:val="subscript"/>
          <w:lang w:val="pt-BR"/>
        </w:rPr>
        <w:t>3</w:t>
      </w:r>
      <w:r>
        <w:rPr>
          <w:rFonts w:ascii="Times New Roman" w:hAnsi="Times New Roman"/>
          <w:color w:val="000000"/>
          <w:lang w:val="pt-BR"/>
        </w:rPr>
        <w:t>+P), com 77%, seguida pelo A6 (LaNiO</w:t>
      </w:r>
      <w:r>
        <w:rPr>
          <w:rFonts w:ascii="Times New Roman" w:hAnsi="Times New Roman"/>
          <w:color w:val="000000"/>
          <w:vertAlign w:val="subscript"/>
          <w:lang w:val="pt-BR"/>
        </w:rPr>
        <w:t>3</w:t>
      </w:r>
      <w:r>
        <w:rPr>
          <w:rFonts w:ascii="Times New Roman" w:hAnsi="Times New Roman"/>
          <w:color w:val="000000"/>
          <w:lang w:val="pt-BR"/>
        </w:rPr>
        <w:t>+P) com 67%. Vale ressaltar que para as amostras preparadas com cério (A1, A2, A3 e A4</w:t>
      </w:r>
      <w:r>
        <w:rPr>
          <w:rFonts w:ascii="Times New Roman" w:hAnsi="Times New Roman"/>
          <w:lang w:val="pt-BR"/>
        </w:rPr>
        <w:t>) houve a segregação da fase CeO</w:t>
      </w:r>
      <w:r>
        <w:rPr>
          <w:rFonts w:ascii="Times New Roman" w:hAnsi="Times New Roman"/>
          <w:vertAlign w:val="subscript"/>
          <w:lang w:val="pt-BR"/>
        </w:rPr>
        <w:t xml:space="preserve">2 </w:t>
      </w:r>
      <w:r>
        <w:rPr>
          <w:rFonts w:ascii="Times New Roman" w:hAnsi="Times New Roman"/>
          <w:lang w:val="pt-BR"/>
        </w:rPr>
        <w:t>(conforme Tabela 1) contribuindo para o consumo de hidrogênio, devido à redução do Ce</w:t>
      </w:r>
      <w:r>
        <w:rPr>
          <w:rFonts w:ascii="Times New Roman" w:hAnsi="Times New Roman"/>
          <w:vertAlign w:val="superscript"/>
          <w:lang w:val="pt-BR"/>
        </w:rPr>
        <w:t>+4</w:t>
      </w:r>
      <w:r>
        <w:rPr>
          <w:rFonts w:ascii="Times New Roman" w:hAnsi="Times New Roman"/>
          <w:lang w:val="pt-BR"/>
        </w:rPr>
        <w:t xml:space="preserve"> para Ce</w:t>
      </w:r>
      <w:r>
        <w:rPr>
          <w:rFonts w:ascii="Times New Roman" w:hAnsi="Times New Roman"/>
          <w:vertAlign w:val="superscript"/>
          <w:lang w:val="pt-BR"/>
        </w:rPr>
        <w:t>+3</w:t>
      </w:r>
      <w:r>
        <w:rPr>
          <w:rFonts w:ascii="Times New Roman" w:hAnsi="Times New Roman"/>
          <w:lang w:val="pt-BR"/>
        </w:rPr>
        <w:t xml:space="preserve">. </w:t>
      </w:r>
    </w:p>
    <w:p w:rsidR="003C7C67" w:rsidRDefault="00A7306D">
      <w:pPr>
        <w:spacing w:after="0" w:line="240" w:lineRule="auto"/>
        <w:ind w:firstLine="72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Comparando o efeito do surfactante nas amostras, observa-se que para LaNiO</w:t>
      </w:r>
      <w:r>
        <w:rPr>
          <w:rFonts w:ascii="Times New Roman" w:eastAsia="Times New Roman" w:hAnsi="Times New Roman" w:cs="Times New Roman"/>
          <w:sz w:val="20"/>
          <w:szCs w:val="20"/>
          <w:vertAlign w:val="subscript"/>
          <w:lang w:eastAsia="pt-BR"/>
        </w:rPr>
        <w:t>3</w:t>
      </w:r>
      <w:r>
        <w:rPr>
          <w:rFonts w:ascii="Times New Roman" w:eastAsia="Times New Roman" w:hAnsi="Times New Roman" w:cs="Times New Roman"/>
          <w:sz w:val="20"/>
          <w:szCs w:val="20"/>
          <w:lang w:eastAsia="pt-BR"/>
        </w:rPr>
        <w:t xml:space="preserve"> ocorreu deslocamento de ambos os picos de redução para maiores temperaturas. </w:t>
      </w:r>
      <w:r>
        <w:rPr>
          <w:rFonts w:ascii="Times New Roman" w:eastAsia="Times New Roman" w:hAnsi="Times New Roman" w:cs="Times New Roman"/>
          <w:color w:val="000000"/>
          <w:sz w:val="20"/>
          <w:szCs w:val="20"/>
          <w:lang w:eastAsia="pt-BR"/>
        </w:rPr>
        <w:t xml:space="preserve">Já para as amostras contendo </w:t>
      </w:r>
      <w:proofErr w:type="spellStart"/>
      <w:r>
        <w:rPr>
          <w:rFonts w:ascii="Times New Roman" w:eastAsia="Times New Roman" w:hAnsi="Times New Roman" w:cs="Times New Roman"/>
          <w:color w:val="000000"/>
          <w:sz w:val="20"/>
          <w:szCs w:val="20"/>
          <w:lang w:eastAsia="pt-BR"/>
        </w:rPr>
        <w:t>Ce</w:t>
      </w:r>
      <w:proofErr w:type="spellEnd"/>
      <w:r>
        <w:rPr>
          <w:rFonts w:ascii="Times New Roman" w:eastAsia="Times New Roman" w:hAnsi="Times New Roman" w:cs="Times New Roman"/>
          <w:color w:val="000000"/>
          <w:sz w:val="20"/>
          <w:szCs w:val="20"/>
          <w:lang w:eastAsia="pt-BR"/>
        </w:rPr>
        <w:t xml:space="preserve"> observa-se apenas influência do surfactante na segunda região, com deslocamento para menores temperaturas, sendo este efeito mais pronunciado </w:t>
      </w:r>
      <w:r>
        <w:rPr>
          <w:rFonts w:ascii="Times New Roman" w:eastAsia="Times New Roman" w:hAnsi="Times New Roman" w:cs="Times New Roman"/>
          <w:color w:val="000000"/>
          <w:sz w:val="20"/>
          <w:szCs w:val="20"/>
          <w:lang w:eastAsia="pt-BR"/>
        </w:rPr>
        <w:lastRenderedPageBreak/>
        <w:t>na amostra A2 (La</w:t>
      </w:r>
      <w:r>
        <w:rPr>
          <w:rFonts w:ascii="Times New Roman" w:eastAsia="Times New Roman" w:hAnsi="Times New Roman" w:cs="Times New Roman"/>
          <w:color w:val="000000"/>
          <w:sz w:val="20"/>
          <w:szCs w:val="20"/>
          <w:vertAlign w:val="subscript"/>
          <w:lang w:eastAsia="pt-BR"/>
        </w:rPr>
        <w:t>0,9</w:t>
      </w:r>
      <w:r>
        <w:rPr>
          <w:rFonts w:ascii="Times New Roman" w:eastAsia="Times New Roman" w:hAnsi="Times New Roman" w:cs="Times New Roman"/>
          <w:color w:val="000000"/>
          <w:sz w:val="20"/>
          <w:szCs w:val="20"/>
          <w:lang w:eastAsia="pt-BR"/>
        </w:rPr>
        <w:t>Ce</w:t>
      </w:r>
      <w:r>
        <w:rPr>
          <w:rFonts w:ascii="Times New Roman" w:eastAsia="Times New Roman" w:hAnsi="Times New Roman" w:cs="Times New Roman"/>
          <w:color w:val="000000"/>
          <w:sz w:val="20"/>
          <w:szCs w:val="20"/>
          <w:vertAlign w:val="subscript"/>
          <w:lang w:eastAsia="pt-BR"/>
        </w:rPr>
        <w:t>0,1</w:t>
      </w:r>
      <w:r>
        <w:rPr>
          <w:rFonts w:ascii="Times New Roman" w:eastAsia="Times New Roman" w:hAnsi="Times New Roman" w:cs="Times New Roman"/>
          <w:color w:val="000000"/>
          <w:sz w:val="20"/>
          <w:szCs w:val="20"/>
          <w:lang w:eastAsia="pt-BR"/>
        </w:rPr>
        <w:t>NiO</w:t>
      </w:r>
      <w:r>
        <w:rPr>
          <w:rFonts w:ascii="Times New Roman" w:eastAsia="Times New Roman" w:hAnsi="Times New Roman" w:cs="Times New Roman"/>
          <w:color w:val="000000"/>
          <w:sz w:val="20"/>
          <w:szCs w:val="20"/>
          <w:vertAlign w:val="subscript"/>
          <w:lang w:eastAsia="pt-BR"/>
        </w:rPr>
        <w:t>3</w:t>
      </w:r>
      <w:r>
        <w:rPr>
          <w:rFonts w:ascii="Times New Roman" w:eastAsia="Times New Roman" w:hAnsi="Times New Roman" w:cs="Times New Roman"/>
          <w:color w:val="000000"/>
          <w:sz w:val="20"/>
          <w:szCs w:val="20"/>
          <w:lang w:eastAsia="pt-BR"/>
        </w:rPr>
        <w:t>+P). Isso pode ser devido ao surfactante ter levado a espécies de cério mais acessíveis, que juntamente com suas propriedades redox promoveram a ativação de moléculas de H</w:t>
      </w:r>
      <w:r>
        <w:rPr>
          <w:rFonts w:ascii="Times New Roman" w:eastAsia="Times New Roman" w:hAnsi="Times New Roman" w:cs="Times New Roman"/>
          <w:color w:val="000000"/>
          <w:sz w:val="20"/>
          <w:szCs w:val="20"/>
          <w:vertAlign w:val="subscript"/>
          <w:lang w:eastAsia="pt-BR"/>
        </w:rPr>
        <w:t xml:space="preserve">2, </w:t>
      </w:r>
      <w:r>
        <w:rPr>
          <w:rFonts w:ascii="Times New Roman" w:eastAsia="Times New Roman" w:hAnsi="Times New Roman" w:cs="Times New Roman"/>
          <w:color w:val="000000"/>
          <w:sz w:val="20"/>
          <w:szCs w:val="20"/>
          <w:lang w:eastAsia="pt-BR"/>
        </w:rPr>
        <w:t>favorecendo a redução em menores temperaturas</w:t>
      </w:r>
      <w:r>
        <w:rPr>
          <w:rFonts w:ascii="Times New Roman" w:eastAsia="Times New Roman" w:hAnsi="Times New Roman" w:cs="Times New Roman"/>
          <w:color w:val="FF0000"/>
          <w:sz w:val="20"/>
          <w:szCs w:val="20"/>
          <w:vertAlign w:val="subscript"/>
          <w:lang w:eastAsia="pt-BR"/>
        </w:rPr>
        <w:t xml:space="preserve"> </w:t>
      </w:r>
      <w:r>
        <w:rPr>
          <w:rFonts w:ascii="Times New Roman" w:eastAsia="Times New Roman" w:hAnsi="Times New Roman" w:cs="Times New Roman"/>
          <w:color w:val="000000"/>
          <w:sz w:val="20"/>
          <w:szCs w:val="20"/>
          <w:lang w:eastAsia="pt-BR"/>
        </w:rPr>
        <w:t>(10,11).</w:t>
      </w:r>
    </w:p>
    <w:p w:rsidR="003C7C67" w:rsidRDefault="00A7306D">
      <w:pPr>
        <w:spacing w:after="0" w:line="240" w:lineRule="auto"/>
        <w:ind w:firstLine="720"/>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Pode-se observar um aumento da redutibilidade nas amostras LaNiO</w:t>
      </w:r>
      <w:r>
        <w:rPr>
          <w:rFonts w:ascii="Times New Roman" w:eastAsia="Times New Roman" w:hAnsi="Times New Roman" w:cs="Times New Roman"/>
          <w:color w:val="000000"/>
          <w:sz w:val="20"/>
          <w:szCs w:val="20"/>
          <w:vertAlign w:val="subscript"/>
          <w:lang w:eastAsia="pt-BR"/>
        </w:rPr>
        <w:t>3</w:t>
      </w:r>
      <w:r>
        <w:rPr>
          <w:rFonts w:ascii="Times New Roman" w:eastAsia="Times New Roman" w:hAnsi="Times New Roman" w:cs="Times New Roman"/>
          <w:color w:val="000000"/>
          <w:sz w:val="20"/>
          <w:szCs w:val="20"/>
          <w:lang w:eastAsia="pt-BR"/>
        </w:rPr>
        <w:t xml:space="preserve"> e La</w:t>
      </w:r>
      <w:r>
        <w:rPr>
          <w:rFonts w:ascii="Times New Roman" w:eastAsia="Times New Roman" w:hAnsi="Times New Roman" w:cs="Times New Roman"/>
          <w:color w:val="000000"/>
          <w:sz w:val="20"/>
          <w:szCs w:val="20"/>
          <w:vertAlign w:val="subscript"/>
          <w:lang w:eastAsia="pt-BR"/>
        </w:rPr>
        <w:t>0,9</w:t>
      </w:r>
      <w:r>
        <w:rPr>
          <w:rFonts w:ascii="Times New Roman" w:eastAsia="Times New Roman" w:hAnsi="Times New Roman" w:cs="Times New Roman"/>
          <w:color w:val="000000"/>
          <w:sz w:val="20"/>
          <w:szCs w:val="20"/>
          <w:lang w:eastAsia="pt-BR"/>
        </w:rPr>
        <w:t>Ce</w:t>
      </w:r>
      <w:r>
        <w:rPr>
          <w:rFonts w:ascii="Times New Roman" w:eastAsia="Times New Roman" w:hAnsi="Times New Roman" w:cs="Times New Roman"/>
          <w:color w:val="000000"/>
          <w:sz w:val="20"/>
          <w:szCs w:val="20"/>
          <w:vertAlign w:val="subscript"/>
          <w:lang w:eastAsia="pt-BR"/>
        </w:rPr>
        <w:t>0,1</w:t>
      </w:r>
      <w:r>
        <w:rPr>
          <w:rFonts w:ascii="Times New Roman" w:eastAsia="Times New Roman" w:hAnsi="Times New Roman" w:cs="Times New Roman"/>
          <w:color w:val="000000"/>
          <w:sz w:val="20"/>
          <w:szCs w:val="20"/>
          <w:lang w:eastAsia="pt-BR"/>
        </w:rPr>
        <w:t>NiO</w:t>
      </w:r>
      <w:r>
        <w:rPr>
          <w:rFonts w:ascii="Times New Roman" w:eastAsia="Times New Roman" w:hAnsi="Times New Roman" w:cs="Times New Roman"/>
          <w:color w:val="000000"/>
          <w:sz w:val="20"/>
          <w:szCs w:val="20"/>
          <w:vertAlign w:val="subscript"/>
          <w:lang w:eastAsia="pt-BR"/>
        </w:rPr>
        <w:t>3</w:t>
      </w:r>
      <w:r>
        <w:rPr>
          <w:rFonts w:ascii="Times New Roman" w:eastAsia="Times New Roman" w:hAnsi="Times New Roman" w:cs="Times New Roman"/>
          <w:color w:val="000000"/>
          <w:sz w:val="20"/>
          <w:szCs w:val="20"/>
          <w:lang w:eastAsia="pt-BR"/>
        </w:rPr>
        <w:t xml:space="preserve"> com adição de surfactante, enquanto que para a La</w:t>
      </w:r>
      <w:r>
        <w:rPr>
          <w:rFonts w:ascii="Times New Roman" w:eastAsia="Times New Roman" w:hAnsi="Times New Roman" w:cs="Times New Roman"/>
          <w:color w:val="000000"/>
          <w:sz w:val="20"/>
          <w:szCs w:val="20"/>
          <w:vertAlign w:val="subscript"/>
          <w:lang w:eastAsia="pt-BR"/>
        </w:rPr>
        <w:t>0,8</w:t>
      </w:r>
      <w:r>
        <w:rPr>
          <w:rFonts w:ascii="Times New Roman" w:eastAsia="Times New Roman" w:hAnsi="Times New Roman" w:cs="Times New Roman"/>
          <w:color w:val="000000"/>
          <w:sz w:val="20"/>
          <w:szCs w:val="20"/>
          <w:lang w:eastAsia="pt-BR"/>
        </w:rPr>
        <w:t>Ce</w:t>
      </w:r>
      <w:r>
        <w:rPr>
          <w:rFonts w:ascii="Times New Roman" w:eastAsia="Times New Roman" w:hAnsi="Times New Roman" w:cs="Times New Roman"/>
          <w:color w:val="000000"/>
          <w:sz w:val="20"/>
          <w:szCs w:val="20"/>
          <w:vertAlign w:val="subscript"/>
          <w:lang w:eastAsia="pt-BR"/>
        </w:rPr>
        <w:t>0,2</w:t>
      </w:r>
      <w:r>
        <w:rPr>
          <w:rFonts w:ascii="Times New Roman" w:eastAsia="Times New Roman" w:hAnsi="Times New Roman" w:cs="Times New Roman"/>
          <w:color w:val="000000"/>
          <w:sz w:val="20"/>
          <w:szCs w:val="20"/>
          <w:lang w:eastAsia="pt-BR"/>
        </w:rPr>
        <w:t>NiO</w:t>
      </w:r>
      <w:r>
        <w:rPr>
          <w:rFonts w:ascii="Times New Roman" w:eastAsia="Times New Roman" w:hAnsi="Times New Roman" w:cs="Times New Roman"/>
          <w:color w:val="000000"/>
          <w:sz w:val="20"/>
          <w:szCs w:val="20"/>
          <w:vertAlign w:val="subscript"/>
          <w:lang w:eastAsia="pt-BR"/>
        </w:rPr>
        <w:t>3</w:t>
      </w:r>
      <w:r>
        <w:rPr>
          <w:rFonts w:ascii="Times New Roman" w:eastAsia="Times New Roman" w:hAnsi="Times New Roman" w:cs="Times New Roman"/>
          <w:color w:val="000000"/>
          <w:sz w:val="20"/>
          <w:szCs w:val="20"/>
          <w:lang w:eastAsia="pt-BR"/>
        </w:rPr>
        <w:t xml:space="preserve"> não houve uma variação significativa. Relacionando estas observações com os resultados de DRX, tem-se que as amostras A6 (LaNiO</w:t>
      </w:r>
      <w:r>
        <w:rPr>
          <w:rFonts w:ascii="Times New Roman" w:eastAsia="Times New Roman" w:hAnsi="Times New Roman" w:cs="Times New Roman"/>
          <w:color w:val="000000"/>
          <w:sz w:val="20"/>
          <w:szCs w:val="20"/>
          <w:vertAlign w:val="subscript"/>
          <w:lang w:eastAsia="pt-BR"/>
        </w:rPr>
        <w:t>3</w:t>
      </w:r>
      <w:r>
        <w:rPr>
          <w:rFonts w:ascii="Times New Roman" w:eastAsia="Times New Roman" w:hAnsi="Times New Roman" w:cs="Times New Roman"/>
          <w:color w:val="000000"/>
          <w:sz w:val="20"/>
          <w:szCs w:val="20"/>
          <w:lang w:eastAsia="pt-BR"/>
        </w:rPr>
        <w:t>+P) e A2(La</w:t>
      </w:r>
      <w:r>
        <w:rPr>
          <w:rFonts w:ascii="Times New Roman" w:eastAsia="Times New Roman" w:hAnsi="Times New Roman" w:cs="Times New Roman"/>
          <w:color w:val="000000"/>
          <w:sz w:val="20"/>
          <w:szCs w:val="20"/>
          <w:vertAlign w:val="subscript"/>
          <w:lang w:eastAsia="pt-BR"/>
        </w:rPr>
        <w:t>0,9</w:t>
      </w:r>
      <w:r>
        <w:rPr>
          <w:rFonts w:ascii="Times New Roman" w:eastAsia="Times New Roman" w:hAnsi="Times New Roman" w:cs="Times New Roman"/>
          <w:color w:val="000000"/>
          <w:sz w:val="20"/>
          <w:szCs w:val="20"/>
          <w:lang w:eastAsia="pt-BR"/>
        </w:rPr>
        <w:t>Ce</w:t>
      </w:r>
      <w:r>
        <w:rPr>
          <w:rFonts w:ascii="Times New Roman" w:eastAsia="Times New Roman" w:hAnsi="Times New Roman" w:cs="Times New Roman"/>
          <w:color w:val="000000"/>
          <w:sz w:val="20"/>
          <w:szCs w:val="20"/>
          <w:vertAlign w:val="subscript"/>
          <w:lang w:eastAsia="pt-BR"/>
        </w:rPr>
        <w:t>0,1</w:t>
      </w:r>
      <w:r>
        <w:rPr>
          <w:rFonts w:ascii="Times New Roman" w:eastAsia="Times New Roman" w:hAnsi="Times New Roman" w:cs="Times New Roman"/>
          <w:color w:val="000000"/>
          <w:sz w:val="20"/>
          <w:szCs w:val="20"/>
          <w:lang w:eastAsia="pt-BR"/>
        </w:rPr>
        <w:t>NiO</w:t>
      </w:r>
      <w:r>
        <w:rPr>
          <w:rFonts w:ascii="Times New Roman" w:eastAsia="Times New Roman" w:hAnsi="Times New Roman" w:cs="Times New Roman"/>
          <w:color w:val="000000"/>
          <w:sz w:val="20"/>
          <w:szCs w:val="20"/>
          <w:vertAlign w:val="subscript"/>
          <w:lang w:eastAsia="pt-BR"/>
        </w:rPr>
        <w:t>3</w:t>
      </w:r>
      <w:r>
        <w:rPr>
          <w:rFonts w:ascii="Times New Roman" w:eastAsia="Times New Roman" w:hAnsi="Times New Roman" w:cs="Times New Roman"/>
          <w:color w:val="000000"/>
          <w:sz w:val="20"/>
          <w:szCs w:val="20"/>
          <w:lang w:eastAsia="pt-BR"/>
        </w:rPr>
        <w:t>+P) apresentaram um indicativo de uma diminuição da cristalinidade quando preparadas com surfactante, sugerindo partículas menores, possivelmente mais dispersas e com maiores porcentagens de redução.</w:t>
      </w:r>
    </w:p>
    <w:p w:rsidR="003C7C67" w:rsidRDefault="00A7306D">
      <w:pPr>
        <w:spacing w:before="240"/>
        <w:jc w:val="center"/>
        <w:rPr>
          <w:rFonts w:ascii="Times New Roman" w:hAnsi="Times New Roman" w:cs="Times New Roman"/>
          <w:b/>
          <w:sz w:val="20"/>
        </w:rPr>
      </w:pPr>
      <w:r>
        <w:rPr>
          <w:noProof/>
          <w:sz w:val="20"/>
          <w:szCs w:val="20"/>
          <w:lang w:eastAsia="pt-BR"/>
        </w:rPr>
        <w:drawing>
          <wp:inline distT="0" distB="0" distL="0" distR="0" wp14:editId="287FD35D">
            <wp:extent cx="3192514" cy="2600325"/>
            <wp:effectExtent l="0" t="0" r="825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pic:cNvPicPr>
                      <a:picLocks noChangeAspect="1" noChangeArrowheads="1"/>
                    </pic:cNvPicPr>
                  </pic:nvPicPr>
                  <pic:blipFill>
                    <a:blip r:embed="rId10" cstate="print">
                      <a:extLst>
                        <a:ext uri="{28A0092B-C50C-407E-A947-70E740481C1C}">
                          <a14:useLocalDpi xmlns:a14="http://schemas.microsoft.com/office/drawing/2010/main" val="0"/>
                        </a:ext>
                      </a:extLst>
                    </a:blip>
                    <a:srcRect l="9041" t="8711" r="7846" b="2131"/>
                    <a:stretch>
                      <a:fillRect/>
                    </a:stretch>
                  </pic:blipFill>
                  <pic:spPr>
                    <a:xfrm>
                      <a:off x="0" y="0"/>
                      <a:ext cx="3286162" cy="2676602"/>
                    </a:xfrm>
                    <a:prstGeom prst="rect">
                      <a:avLst/>
                    </a:prstGeom>
                    <a:noFill/>
                    <a:ln>
                      <a:noFill/>
                    </a:ln>
                  </pic:spPr>
                </pic:pic>
              </a:graphicData>
            </a:graphic>
          </wp:inline>
        </w:drawing>
      </w:r>
    </w:p>
    <w:p w:rsidR="003C7C67" w:rsidRPr="00E47509" w:rsidRDefault="00A7306D" w:rsidP="00E47509">
      <w:pPr>
        <w:spacing w:after="0"/>
        <w:jc w:val="center"/>
        <w:rPr>
          <w:sz w:val="20"/>
          <w:szCs w:val="20"/>
        </w:rPr>
      </w:pPr>
      <w:r>
        <w:rPr>
          <w:rFonts w:ascii="Times New Roman" w:hAnsi="Times New Roman" w:cs="Times New Roman"/>
          <w:b/>
          <w:sz w:val="20"/>
        </w:rPr>
        <w:t xml:space="preserve">Figura 2. </w:t>
      </w:r>
      <w:r>
        <w:rPr>
          <w:rFonts w:ascii="Times New Roman" w:hAnsi="Times New Roman" w:cs="Times New Roman"/>
          <w:color w:val="000000"/>
          <w:sz w:val="20"/>
          <w:szCs w:val="20"/>
        </w:rPr>
        <w:t> Redução a Temperatura Programada</w:t>
      </w:r>
    </w:p>
    <w:p w:rsidR="003C7C67" w:rsidRDefault="00A7306D">
      <w:pPr>
        <w:pStyle w:val="TAMainText"/>
        <w:spacing w:before="240"/>
        <w:ind w:firstLine="0"/>
        <w:rPr>
          <w:rFonts w:ascii="Times New Roman" w:hAnsi="Times New Roman"/>
          <w:lang w:val="pt-BR"/>
        </w:rPr>
      </w:pPr>
      <w:proofErr w:type="spellStart"/>
      <w:r>
        <w:rPr>
          <w:rFonts w:ascii="Times New Roman" w:hAnsi="Times New Roman"/>
          <w:i/>
          <w:iCs/>
          <w:color w:val="000000"/>
          <w:lang w:val="pt-BR"/>
        </w:rPr>
        <w:t>Dessorção</w:t>
      </w:r>
      <w:proofErr w:type="spellEnd"/>
      <w:r>
        <w:rPr>
          <w:rFonts w:ascii="Times New Roman" w:hAnsi="Times New Roman"/>
          <w:i/>
          <w:iCs/>
          <w:color w:val="000000"/>
          <w:lang w:val="pt-BR"/>
        </w:rPr>
        <w:t xml:space="preserve"> a Temperatura Programada com H</w:t>
      </w:r>
      <w:r>
        <w:rPr>
          <w:rFonts w:ascii="Times New Roman" w:hAnsi="Times New Roman"/>
          <w:i/>
          <w:iCs/>
          <w:color w:val="000000"/>
          <w:vertAlign w:val="subscript"/>
          <w:lang w:val="pt-BR"/>
        </w:rPr>
        <w:t>2</w:t>
      </w:r>
      <w:r>
        <w:rPr>
          <w:rFonts w:ascii="Times New Roman" w:hAnsi="Times New Roman"/>
          <w:i/>
          <w:iCs/>
          <w:color w:val="000000"/>
          <w:lang w:val="pt-BR"/>
        </w:rPr>
        <w:t> (TPD)</w:t>
      </w:r>
    </w:p>
    <w:p w:rsidR="003C7C67" w:rsidRDefault="00A7306D">
      <w:pPr>
        <w:pStyle w:val="TAMainText"/>
        <w:spacing w:line="240" w:lineRule="auto"/>
        <w:ind w:firstLine="708"/>
        <w:rPr>
          <w:color w:val="000000"/>
          <w:shd w:val="clear" w:color="auto" w:fill="FFFFFF"/>
          <w:lang w:val="pt-BR"/>
        </w:rPr>
      </w:pPr>
      <w:r>
        <w:rPr>
          <w:color w:val="000000"/>
          <w:shd w:val="clear" w:color="auto" w:fill="FFFFFF"/>
          <w:lang w:val="pt-BR"/>
        </w:rPr>
        <w:t xml:space="preserve">Pela análise de </w:t>
      </w:r>
      <w:proofErr w:type="spellStart"/>
      <w:r>
        <w:rPr>
          <w:color w:val="000000"/>
          <w:shd w:val="clear" w:color="auto" w:fill="FFFFFF"/>
          <w:lang w:val="pt-BR"/>
        </w:rPr>
        <w:t>dessorção</w:t>
      </w:r>
      <w:proofErr w:type="spellEnd"/>
      <w:r>
        <w:rPr>
          <w:color w:val="000000"/>
          <w:shd w:val="clear" w:color="auto" w:fill="FFFFFF"/>
          <w:lang w:val="pt-BR"/>
        </w:rPr>
        <w:t xml:space="preserve"> a temperatura programada com H</w:t>
      </w:r>
      <w:r>
        <w:rPr>
          <w:color w:val="000000"/>
          <w:shd w:val="clear" w:color="auto" w:fill="FFFFFF"/>
          <w:vertAlign w:val="subscript"/>
          <w:lang w:val="pt-BR"/>
        </w:rPr>
        <w:t>2</w:t>
      </w:r>
      <w:r>
        <w:rPr>
          <w:color w:val="000000"/>
          <w:shd w:val="clear" w:color="auto" w:fill="FFFFFF"/>
          <w:lang w:val="pt-BR"/>
        </w:rPr>
        <w:t xml:space="preserve"> (TPD-H</w:t>
      </w:r>
      <w:r>
        <w:rPr>
          <w:color w:val="000000"/>
          <w:shd w:val="clear" w:color="auto" w:fill="FFFFFF"/>
          <w:vertAlign w:val="subscript"/>
          <w:lang w:val="pt-BR"/>
        </w:rPr>
        <w:t>2</w:t>
      </w:r>
      <w:r>
        <w:rPr>
          <w:color w:val="000000"/>
          <w:shd w:val="clear" w:color="auto" w:fill="FFFFFF"/>
          <w:lang w:val="pt-BR"/>
        </w:rPr>
        <w:t>), pode-se calcular a dispersão (%) e área metálica (</w:t>
      </w:r>
      <w:r>
        <w:rPr>
          <w:color w:val="000000"/>
          <w:lang w:val="pt-BR"/>
        </w:rPr>
        <w:t>m</w:t>
      </w:r>
      <w:r>
        <w:rPr>
          <w:color w:val="000000"/>
          <w:vertAlign w:val="superscript"/>
          <w:lang w:val="pt-BR"/>
        </w:rPr>
        <w:t>2</w:t>
      </w:r>
      <w:r>
        <w:rPr>
          <w:color w:val="000000"/>
          <w:lang w:val="pt-BR"/>
        </w:rPr>
        <w:t>/g</w:t>
      </w:r>
      <w:r>
        <w:rPr>
          <w:rFonts w:ascii="Times New Roman" w:hAnsi="Times New Roman"/>
          <w:color w:val="000000"/>
          <w:vertAlign w:val="superscript"/>
          <w:lang w:val="pt-BR"/>
        </w:rPr>
        <w:t>-1</w:t>
      </w:r>
      <w:r>
        <w:rPr>
          <w:color w:val="000000"/>
          <w:lang w:val="pt-BR"/>
        </w:rPr>
        <w:t xml:space="preserve"> de metal)</w:t>
      </w:r>
      <w:r>
        <w:rPr>
          <w:color w:val="000000"/>
          <w:shd w:val="clear" w:color="auto" w:fill="FFFFFF"/>
          <w:lang w:val="pt-BR"/>
        </w:rPr>
        <w:t xml:space="preserve"> dos catalisadores. Estes resultados são apresentados na Tabela 2.</w:t>
      </w:r>
    </w:p>
    <w:p w:rsidR="003C7C67" w:rsidRDefault="00A7306D">
      <w:pPr>
        <w:spacing w:after="0" w:line="240" w:lineRule="auto"/>
        <w:ind w:firstLine="720"/>
        <w:jc w:val="both"/>
        <w:rPr>
          <w:rFonts w:ascii="Times New Roman" w:eastAsia="Times New Roman" w:hAnsi="Times New Roman" w:cs="Times New Roman"/>
          <w:color w:val="000000"/>
          <w:sz w:val="20"/>
          <w:szCs w:val="20"/>
          <w:shd w:val="clear" w:color="auto" w:fill="FFFFFF"/>
          <w:lang w:eastAsia="pt-BR"/>
        </w:rPr>
      </w:pPr>
      <w:r>
        <w:rPr>
          <w:rFonts w:ascii="Times New Roman" w:eastAsia="Times New Roman" w:hAnsi="Times New Roman" w:cs="Times New Roman"/>
          <w:color w:val="000000"/>
          <w:sz w:val="20"/>
          <w:szCs w:val="20"/>
          <w:shd w:val="clear" w:color="auto" w:fill="FFFFFF"/>
          <w:lang w:eastAsia="pt-BR"/>
        </w:rPr>
        <w:t xml:space="preserve">Considerando as amostras com adição de </w:t>
      </w:r>
      <w:proofErr w:type="spellStart"/>
      <w:r>
        <w:rPr>
          <w:rFonts w:ascii="Times New Roman" w:eastAsia="Times New Roman" w:hAnsi="Times New Roman" w:cs="Times New Roman"/>
          <w:color w:val="000000"/>
          <w:sz w:val="20"/>
          <w:szCs w:val="20"/>
          <w:shd w:val="clear" w:color="auto" w:fill="FFFFFF"/>
          <w:lang w:eastAsia="pt-BR"/>
        </w:rPr>
        <w:t>Ce</w:t>
      </w:r>
      <w:proofErr w:type="spellEnd"/>
      <w:r>
        <w:rPr>
          <w:rFonts w:ascii="Times New Roman" w:eastAsia="Times New Roman" w:hAnsi="Times New Roman" w:cs="Times New Roman"/>
          <w:color w:val="000000"/>
          <w:sz w:val="20"/>
          <w:szCs w:val="20"/>
          <w:shd w:val="clear" w:color="auto" w:fill="FFFFFF"/>
          <w:lang w:eastAsia="pt-BR"/>
        </w:rPr>
        <w:t xml:space="preserve"> pode-se observar que as preparadas com a adição de surfactante (A2 e A4) apresentaram uma maior área metálica e maior dispersão de metal quando comparadas às suas análogas (A1 e A3). A amostra A2 </w:t>
      </w:r>
      <w:r>
        <w:rPr>
          <w:rFonts w:ascii="Times New Roman" w:hAnsi="Times New Roman" w:cs="Times New Roman"/>
          <w:color w:val="000000"/>
          <w:sz w:val="20"/>
          <w:szCs w:val="20"/>
        </w:rPr>
        <w:t>(La</w:t>
      </w:r>
      <w:r>
        <w:rPr>
          <w:rFonts w:ascii="Times New Roman" w:hAnsi="Times New Roman" w:cs="Times New Roman"/>
          <w:color w:val="000000"/>
          <w:sz w:val="20"/>
          <w:szCs w:val="20"/>
          <w:vertAlign w:val="subscript"/>
        </w:rPr>
        <w:t>0,9</w:t>
      </w:r>
      <w:r>
        <w:rPr>
          <w:rFonts w:ascii="Times New Roman" w:hAnsi="Times New Roman" w:cs="Times New Roman"/>
          <w:color w:val="000000"/>
          <w:sz w:val="20"/>
          <w:szCs w:val="20"/>
        </w:rPr>
        <w:t>Ce</w:t>
      </w:r>
      <w:r>
        <w:rPr>
          <w:rFonts w:ascii="Times New Roman" w:hAnsi="Times New Roman" w:cs="Times New Roman"/>
          <w:color w:val="000000"/>
          <w:sz w:val="20"/>
          <w:szCs w:val="20"/>
          <w:vertAlign w:val="subscript"/>
        </w:rPr>
        <w:t>0,1</w:t>
      </w:r>
      <w:r>
        <w:rPr>
          <w:rFonts w:ascii="Times New Roman" w:hAnsi="Times New Roman" w:cs="Times New Roman"/>
          <w:color w:val="000000"/>
          <w:sz w:val="20"/>
          <w:szCs w:val="20"/>
        </w:rPr>
        <w:t>NiO</w:t>
      </w:r>
      <w:r>
        <w:rPr>
          <w:rFonts w:ascii="Times New Roman" w:hAnsi="Times New Roman" w:cs="Times New Roman"/>
          <w:color w:val="000000"/>
          <w:sz w:val="20"/>
          <w:szCs w:val="20"/>
          <w:vertAlign w:val="subscript"/>
        </w:rPr>
        <w:t>3</w:t>
      </w:r>
      <w:r>
        <w:rPr>
          <w:rFonts w:ascii="Times New Roman" w:hAnsi="Times New Roman" w:cs="Times New Roman"/>
          <w:color w:val="000000"/>
          <w:sz w:val="20"/>
          <w:szCs w:val="20"/>
        </w:rPr>
        <w:t xml:space="preserve">+P), que apresentou a maior porcentagem de redução, também é a com maior área metálica e dispersão, apresentando 16 </w:t>
      </w:r>
      <w:r>
        <w:rPr>
          <w:rFonts w:ascii="Times New Roman" w:eastAsia="Times New Roman" w:hAnsi="Times New Roman" w:cs="Times New Roman"/>
          <w:color w:val="000000"/>
          <w:sz w:val="20"/>
          <w:szCs w:val="20"/>
          <w:lang w:eastAsia="pt-BR"/>
        </w:rPr>
        <w:t>m</w:t>
      </w:r>
      <w:proofErr w:type="gramStart"/>
      <w:r>
        <w:rPr>
          <w:rFonts w:ascii="Times New Roman" w:eastAsia="Times New Roman" w:hAnsi="Times New Roman" w:cs="Times New Roman"/>
          <w:color w:val="000000"/>
          <w:sz w:val="20"/>
          <w:szCs w:val="20"/>
          <w:vertAlign w:val="superscript"/>
          <w:lang w:eastAsia="pt-BR"/>
        </w:rPr>
        <w:t>2</w:t>
      </w:r>
      <w:r>
        <w:rPr>
          <w:rFonts w:ascii="Times New Roman" w:eastAsia="Times New Roman" w:hAnsi="Times New Roman" w:cs="Times New Roman"/>
          <w:color w:val="000000"/>
          <w:sz w:val="20"/>
          <w:szCs w:val="20"/>
          <w:lang w:eastAsia="pt-BR"/>
        </w:rPr>
        <w:t>.g</w:t>
      </w:r>
      <w:proofErr w:type="gramEnd"/>
      <w:r>
        <w:rPr>
          <w:rFonts w:ascii="Times New Roman" w:eastAsia="Times New Roman" w:hAnsi="Times New Roman" w:cs="Times New Roman"/>
          <w:color w:val="000000"/>
          <w:sz w:val="20"/>
          <w:szCs w:val="20"/>
          <w:vertAlign w:val="superscript"/>
          <w:lang w:eastAsia="pt-BR"/>
        </w:rPr>
        <w:t>-1</w:t>
      </w:r>
      <w:r>
        <w:rPr>
          <w:rFonts w:ascii="Times New Roman" w:eastAsia="Times New Roman" w:hAnsi="Times New Roman" w:cs="Times New Roman"/>
          <w:color w:val="000000"/>
          <w:sz w:val="20"/>
          <w:szCs w:val="20"/>
          <w:lang w:eastAsia="pt-BR"/>
        </w:rPr>
        <w:t xml:space="preserve"> de metal e 10% de dispersão metálica. </w:t>
      </w:r>
    </w:p>
    <w:p w:rsidR="003C7C67" w:rsidRDefault="00A7306D">
      <w:pPr>
        <w:spacing w:after="0" w:line="240" w:lineRule="auto"/>
        <w:ind w:firstLine="720"/>
        <w:jc w:val="both"/>
        <w:rPr>
          <w:rFonts w:ascii="Times New Roman" w:eastAsia="Times New Roman" w:hAnsi="Times New Roman" w:cs="Times New Roman"/>
          <w:color w:val="000000"/>
          <w:sz w:val="20"/>
          <w:szCs w:val="20"/>
          <w:shd w:val="clear" w:color="auto" w:fill="FFFFFF"/>
          <w:lang w:eastAsia="pt-BR"/>
        </w:rPr>
      </w:pPr>
      <w:r>
        <w:rPr>
          <w:rFonts w:ascii="Times New Roman" w:eastAsia="Times New Roman" w:hAnsi="Times New Roman" w:cs="Times New Roman"/>
          <w:color w:val="000000"/>
          <w:sz w:val="20"/>
          <w:szCs w:val="20"/>
          <w:shd w:val="clear" w:color="auto" w:fill="FFFFFF"/>
          <w:lang w:eastAsia="pt-BR"/>
        </w:rPr>
        <w:t xml:space="preserve">Já as amostras preparadas sem a adição de </w:t>
      </w:r>
      <w:proofErr w:type="spellStart"/>
      <w:r>
        <w:rPr>
          <w:rFonts w:ascii="Times New Roman" w:eastAsia="Times New Roman" w:hAnsi="Times New Roman" w:cs="Times New Roman"/>
          <w:color w:val="000000"/>
          <w:sz w:val="20"/>
          <w:szCs w:val="20"/>
          <w:shd w:val="clear" w:color="auto" w:fill="FFFFFF"/>
          <w:lang w:eastAsia="pt-BR"/>
        </w:rPr>
        <w:t>Ce</w:t>
      </w:r>
      <w:proofErr w:type="spellEnd"/>
      <w:r>
        <w:rPr>
          <w:rFonts w:ascii="Times New Roman" w:eastAsia="Times New Roman" w:hAnsi="Times New Roman" w:cs="Times New Roman"/>
          <w:color w:val="000000"/>
          <w:sz w:val="20"/>
          <w:szCs w:val="20"/>
          <w:shd w:val="clear" w:color="auto" w:fill="FFFFFF"/>
          <w:lang w:eastAsia="pt-BR"/>
        </w:rPr>
        <w:t xml:space="preserve"> não seguiram esse comportamento. A amostra preparada sem a adição de surfactante (A5</w:t>
      </w:r>
      <w:r>
        <w:rPr>
          <w:rFonts w:ascii="Times New Roman" w:hAnsi="Times New Roman" w:cs="Times New Roman"/>
          <w:color w:val="000000"/>
          <w:sz w:val="20"/>
          <w:szCs w:val="20"/>
        </w:rPr>
        <w:t>:LaNiO</w:t>
      </w:r>
      <w:r>
        <w:rPr>
          <w:rFonts w:ascii="Times New Roman" w:hAnsi="Times New Roman" w:cs="Times New Roman"/>
          <w:color w:val="000000"/>
          <w:sz w:val="20"/>
          <w:szCs w:val="20"/>
          <w:vertAlign w:val="subscript"/>
        </w:rPr>
        <w:t>3</w:t>
      </w:r>
      <w:r>
        <w:rPr>
          <w:rFonts w:ascii="Times New Roman" w:eastAsia="Times New Roman" w:hAnsi="Times New Roman" w:cs="Times New Roman"/>
          <w:color w:val="000000"/>
          <w:sz w:val="20"/>
          <w:szCs w:val="20"/>
          <w:shd w:val="clear" w:color="auto" w:fill="FFFFFF"/>
          <w:lang w:eastAsia="pt-BR"/>
        </w:rPr>
        <w:t>) apresentou maior área metálica e dispersão, em relação à sua análoga (A6:</w:t>
      </w:r>
      <w:r>
        <w:rPr>
          <w:rFonts w:ascii="Times New Roman" w:hAnsi="Times New Roman" w:cs="Times New Roman"/>
          <w:color w:val="000000"/>
          <w:sz w:val="20"/>
          <w:szCs w:val="20"/>
        </w:rPr>
        <w:t>LaNiO</w:t>
      </w:r>
      <w:r>
        <w:rPr>
          <w:rFonts w:ascii="Times New Roman" w:hAnsi="Times New Roman" w:cs="Times New Roman"/>
          <w:color w:val="000000"/>
          <w:sz w:val="20"/>
          <w:szCs w:val="20"/>
          <w:vertAlign w:val="subscript"/>
        </w:rPr>
        <w:t>3</w:t>
      </w:r>
      <w:r>
        <w:rPr>
          <w:rFonts w:ascii="Times New Roman" w:hAnsi="Times New Roman" w:cs="Times New Roman"/>
          <w:color w:val="000000"/>
          <w:sz w:val="20"/>
          <w:szCs w:val="20"/>
        </w:rPr>
        <w:t>+P</w:t>
      </w:r>
      <w:r>
        <w:rPr>
          <w:rFonts w:ascii="Times New Roman" w:eastAsia="Times New Roman" w:hAnsi="Times New Roman" w:cs="Times New Roman"/>
          <w:color w:val="000000"/>
          <w:sz w:val="20"/>
          <w:szCs w:val="20"/>
          <w:shd w:val="clear" w:color="auto" w:fill="FFFFFF"/>
          <w:lang w:eastAsia="pt-BR"/>
        </w:rPr>
        <w:t>). </w:t>
      </w:r>
    </w:p>
    <w:p w:rsidR="003C7C67" w:rsidRDefault="003C7C67">
      <w:pPr>
        <w:spacing w:after="0" w:line="240" w:lineRule="auto"/>
        <w:ind w:firstLine="720"/>
        <w:jc w:val="both"/>
        <w:rPr>
          <w:rFonts w:ascii="Times New Roman" w:eastAsia="Times New Roman" w:hAnsi="Times New Roman" w:cs="Times New Roman"/>
          <w:color w:val="000000"/>
          <w:sz w:val="20"/>
          <w:szCs w:val="20"/>
          <w:shd w:val="clear" w:color="auto" w:fill="FFFFFF"/>
          <w:lang w:eastAsia="pt-BR"/>
        </w:rPr>
      </w:pPr>
    </w:p>
    <w:p w:rsidR="003C7C67" w:rsidRDefault="00A7306D">
      <w:pPr>
        <w:pStyle w:val="TAMainText"/>
        <w:spacing w:before="240" w:after="240"/>
        <w:ind w:firstLine="0"/>
        <w:rPr>
          <w:color w:val="000000"/>
          <w:lang w:val="pt-BR"/>
        </w:rPr>
      </w:pPr>
      <w:r>
        <w:rPr>
          <w:b/>
          <w:bCs/>
          <w:color w:val="000000"/>
          <w:lang w:val="pt-BR"/>
        </w:rPr>
        <w:lastRenderedPageBreak/>
        <w:t>Tabela 2.</w:t>
      </w:r>
      <w:r>
        <w:rPr>
          <w:color w:val="000000"/>
          <w:lang w:val="pt-BR"/>
        </w:rPr>
        <w:t xml:space="preserve"> Porcentagem de Redução, área metálica e dispersão das amostras </w:t>
      </w:r>
    </w:p>
    <w:tbl>
      <w:tblPr>
        <w:tblW w:w="4977" w:type="dxa"/>
        <w:jc w:val="center"/>
        <w:tblLayout w:type="fixed"/>
        <w:tblCellMar>
          <w:top w:w="15" w:type="dxa"/>
          <w:left w:w="15" w:type="dxa"/>
          <w:bottom w:w="15" w:type="dxa"/>
          <w:right w:w="15" w:type="dxa"/>
        </w:tblCellMar>
        <w:tblLook w:val="04A0" w:firstRow="1" w:lastRow="0" w:firstColumn="1" w:lastColumn="0" w:noHBand="0" w:noVBand="1"/>
      </w:tblPr>
      <w:tblGrid>
        <w:gridCol w:w="1433"/>
        <w:gridCol w:w="709"/>
        <w:gridCol w:w="708"/>
        <w:gridCol w:w="709"/>
        <w:gridCol w:w="709"/>
        <w:gridCol w:w="709"/>
      </w:tblGrid>
      <w:tr w:rsidR="003C7C67">
        <w:trPr>
          <w:trHeight w:val="500"/>
          <w:jc w:val="center"/>
        </w:trPr>
        <w:tc>
          <w:tcPr>
            <w:tcW w:w="1433"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4"/>
                <w:szCs w:val="14"/>
                <w:lang w:eastAsia="pt-BR"/>
              </w:rPr>
            </w:pPr>
            <w:r>
              <w:rPr>
                <w:rFonts w:ascii="Times New Roman" w:eastAsia="Times New Roman" w:hAnsi="Times New Roman" w:cs="Times New Roman"/>
                <w:i/>
                <w:sz w:val="14"/>
                <w:szCs w:val="14"/>
                <w:lang w:eastAsia="pt-BR"/>
              </w:rPr>
              <w:t>Amostra</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4"/>
                <w:szCs w:val="14"/>
                <w:lang w:eastAsia="pt-BR"/>
              </w:rPr>
            </w:pPr>
            <w:r>
              <w:rPr>
                <w:rFonts w:ascii="Times New Roman" w:eastAsia="Times New Roman" w:hAnsi="Times New Roman" w:cs="Times New Roman"/>
                <w:i/>
                <w:sz w:val="14"/>
                <w:szCs w:val="14"/>
                <w:lang w:eastAsia="pt-BR"/>
              </w:rPr>
              <w:t>Nº mols H</w:t>
            </w:r>
            <w:r>
              <w:rPr>
                <w:rFonts w:ascii="Times New Roman" w:eastAsia="Times New Roman" w:hAnsi="Times New Roman" w:cs="Times New Roman"/>
                <w:i/>
                <w:sz w:val="14"/>
                <w:szCs w:val="14"/>
                <w:vertAlign w:val="subscript"/>
                <w:lang w:eastAsia="pt-BR"/>
              </w:rPr>
              <w:t>2</w:t>
            </w:r>
            <w:r>
              <w:rPr>
                <w:rFonts w:ascii="Times New Roman" w:eastAsia="Times New Roman" w:hAnsi="Times New Roman" w:cs="Times New Roman"/>
                <w:i/>
                <w:sz w:val="14"/>
                <w:szCs w:val="14"/>
                <w:lang w:eastAsia="pt-BR"/>
              </w:rPr>
              <w:t xml:space="preserve"> Teórico</w:t>
            </w:r>
          </w:p>
          <w:p w:rsidR="003C7C67" w:rsidRDefault="00A7306D">
            <w:pPr>
              <w:spacing w:after="0" w:line="240" w:lineRule="auto"/>
              <w:jc w:val="center"/>
              <w:rPr>
                <w:rFonts w:ascii="Times New Roman" w:eastAsia="Times New Roman" w:hAnsi="Times New Roman" w:cs="Times New Roman"/>
                <w:i/>
                <w:sz w:val="14"/>
                <w:szCs w:val="14"/>
                <w:lang w:eastAsia="pt-BR"/>
              </w:rPr>
            </w:pPr>
            <w:r>
              <w:rPr>
                <w:rFonts w:ascii="Times New Roman" w:eastAsia="Times New Roman" w:hAnsi="Times New Roman" w:cs="Times New Roman"/>
                <w:i/>
                <w:sz w:val="14"/>
                <w:szCs w:val="14"/>
                <w:lang w:eastAsia="pt-BR"/>
              </w:rPr>
              <w:t>(mmol.g</w:t>
            </w:r>
            <w:r>
              <w:rPr>
                <w:rFonts w:ascii="Times New Roman" w:eastAsia="Times New Roman" w:hAnsi="Times New Roman" w:cs="Times New Roman"/>
                <w:i/>
                <w:sz w:val="14"/>
                <w:szCs w:val="14"/>
                <w:vertAlign w:val="superscript"/>
                <w:lang w:eastAsia="pt-BR"/>
              </w:rPr>
              <w:t>-1</w:t>
            </w:r>
            <w:r>
              <w:rPr>
                <w:rFonts w:ascii="Times New Roman" w:eastAsia="Times New Roman" w:hAnsi="Times New Roman" w:cs="Times New Roman"/>
                <w:i/>
                <w:sz w:val="14"/>
                <w:szCs w:val="14"/>
                <w:lang w:eastAsia="pt-BR"/>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4"/>
                <w:szCs w:val="14"/>
                <w:lang w:eastAsia="pt-BR"/>
              </w:rPr>
            </w:pPr>
            <w:r>
              <w:rPr>
                <w:rFonts w:ascii="Times New Roman" w:eastAsia="Times New Roman" w:hAnsi="Times New Roman" w:cs="Times New Roman"/>
                <w:i/>
                <w:sz w:val="14"/>
                <w:szCs w:val="14"/>
                <w:lang w:eastAsia="pt-BR"/>
              </w:rPr>
              <w:t>Nº mols H</w:t>
            </w:r>
            <w:r>
              <w:rPr>
                <w:rFonts w:ascii="Times New Roman" w:eastAsia="Times New Roman" w:hAnsi="Times New Roman" w:cs="Times New Roman"/>
                <w:i/>
                <w:sz w:val="14"/>
                <w:szCs w:val="14"/>
                <w:vertAlign w:val="subscript"/>
                <w:lang w:eastAsia="pt-BR"/>
              </w:rPr>
              <w:t>2</w:t>
            </w:r>
            <w:r>
              <w:rPr>
                <w:rFonts w:ascii="Times New Roman" w:eastAsia="Times New Roman" w:hAnsi="Times New Roman" w:cs="Times New Roman"/>
                <w:i/>
                <w:sz w:val="14"/>
                <w:szCs w:val="14"/>
                <w:lang w:eastAsia="pt-BR"/>
              </w:rPr>
              <w:t xml:space="preserve"> Experim.</w:t>
            </w:r>
          </w:p>
          <w:p w:rsidR="003C7C67" w:rsidRDefault="00A7306D">
            <w:pPr>
              <w:spacing w:after="0" w:line="240" w:lineRule="auto"/>
              <w:jc w:val="center"/>
              <w:rPr>
                <w:rFonts w:ascii="Times New Roman" w:eastAsia="Times New Roman" w:hAnsi="Times New Roman" w:cs="Times New Roman"/>
                <w:i/>
                <w:sz w:val="14"/>
                <w:szCs w:val="14"/>
                <w:lang w:eastAsia="pt-BR"/>
              </w:rPr>
            </w:pPr>
            <w:r>
              <w:rPr>
                <w:rFonts w:ascii="Times New Roman" w:eastAsia="Times New Roman" w:hAnsi="Times New Roman" w:cs="Times New Roman"/>
                <w:i/>
                <w:sz w:val="14"/>
                <w:szCs w:val="14"/>
                <w:lang w:eastAsia="pt-BR"/>
              </w:rPr>
              <w:t>(mmol.g</w:t>
            </w:r>
            <w:r>
              <w:rPr>
                <w:rFonts w:ascii="Times New Roman" w:eastAsia="Times New Roman" w:hAnsi="Times New Roman" w:cs="Times New Roman"/>
                <w:i/>
                <w:sz w:val="14"/>
                <w:szCs w:val="14"/>
                <w:vertAlign w:val="superscript"/>
                <w:lang w:eastAsia="pt-BR"/>
              </w:rPr>
              <w:t>-1</w:t>
            </w:r>
            <w:r>
              <w:rPr>
                <w:rFonts w:ascii="Times New Roman" w:eastAsia="Times New Roman" w:hAnsi="Times New Roman" w:cs="Times New Roman"/>
                <w:i/>
                <w:sz w:val="14"/>
                <w:szCs w:val="14"/>
                <w:lang w:eastAsia="pt-BR"/>
              </w:rPr>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4"/>
                <w:szCs w:val="14"/>
                <w:lang w:eastAsia="pt-BR"/>
              </w:rPr>
            </w:pPr>
            <w:r>
              <w:rPr>
                <w:rFonts w:ascii="Times New Roman" w:eastAsia="Times New Roman" w:hAnsi="Times New Roman" w:cs="Times New Roman"/>
                <w:i/>
                <w:color w:val="000000" w:themeColor="text1"/>
                <w:sz w:val="14"/>
                <w:szCs w:val="14"/>
                <w:lang w:eastAsia="pt-BR"/>
              </w:rPr>
              <w:t>% de Redução</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4"/>
                <w:szCs w:val="14"/>
                <w:lang w:eastAsia="pt-BR"/>
              </w:rPr>
            </w:pPr>
            <w:r>
              <w:rPr>
                <w:rFonts w:ascii="Times New Roman" w:eastAsia="Times New Roman" w:hAnsi="Times New Roman" w:cs="Times New Roman"/>
                <w:i/>
                <w:color w:val="000000" w:themeColor="text1"/>
                <w:sz w:val="14"/>
                <w:szCs w:val="14"/>
                <w:lang w:eastAsia="pt-BR"/>
              </w:rPr>
              <w:t>Área Metálica (m</w:t>
            </w:r>
            <w:r>
              <w:rPr>
                <w:rFonts w:ascii="Times New Roman" w:eastAsia="Times New Roman" w:hAnsi="Times New Roman" w:cs="Times New Roman"/>
                <w:i/>
                <w:color w:val="000000" w:themeColor="text1"/>
                <w:sz w:val="14"/>
                <w:szCs w:val="14"/>
                <w:vertAlign w:val="superscript"/>
                <w:lang w:eastAsia="pt-BR"/>
              </w:rPr>
              <w:t>2</w:t>
            </w:r>
            <w:r>
              <w:rPr>
                <w:rFonts w:ascii="Times New Roman" w:eastAsia="Times New Roman" w:hAnsi="Times New Roman" w:cs="Times New Roman"/>
                <w:i/>
                <w:color w:val="000000" w:themeColor="text1"/>
                <w:sz w:val="14"/>
                <w:szCs w:val="14"/>
                <w:lang w:eastAsia="pt-BR"/>
              </w:rPr>
              <w:t>.g</w:t>
            </w:r>
            <w:r>
              <w:rPr>
                <w:rFonts w:ascii="Times New Roman" w:eastAsia="Times New Roman" w:hAnsi="Times New Roman" w:cs="Times New Roman"/>
                <w:i/>
                <w:color w:val="000000" w:themeColor="text1"/>
                <w:sz w:val="14"/>
                <w:szCs w:val="14"/>
                <w:vertAlign w:val="superscript"/>
                <w:lang w:eastAsia="pt-BR"/>
              </w:rPr>
              <w:t>-1</w:t>
            </w:r>
            <w:r>
              <w:rPr>
                <w:rFonts w:ascii="Times New Roman" w:eastAsia="Times New Roman" w:hAnsi="Times New Roman" w:cs="Times New Roman"/>
                <w:i/>
                <w:color w:val="000000" w:themeColor="text1"/>
                <w:sz w:val="14"/>
                <w:szCs w:val="14"/>
                <w:lang w:eastAsia="pt-BR"/>
              </w:rPr>
              <w:t xml:space="preserve"> de metal)</w:t>
            </w:r>
          </w:p>
        </w:tc>
        <w:tc>
          <w:tcPr>
            <w:tcW w:w="709" w:type="dxa"/>
            <w:tcBorders>
              <w:top w:val="single" w:sz="6" w:space="0" w:color="000000"/>
              <w:left w:val="single" w:sz="6" w:space="0" w:color="000000"/>
              <w:bottom w:val="single" w:sz="6" w:space="0" w:color="000000"/>
              <w:right w:val="single" w:sz="4" w:space="0" w:color="auto"/>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4"/>
                <w:szCs w:val="14"/>
                <w:lang w:eastAsia="pt-BR"/>
              </w:rPr>
            </w:pPr>
            <w:r>
              <w:rPr>
                <w:rFonts w:ascii="Times New Roman" w:eastAsia="Times New Roman" w:hAnsi="Times New Roman" w:cs="Times New Roman"/>
                <w:i/>
                <w:color w:val="000000" w:themeColor="text1"/>
                <w:sz w:val="14"/>
                <w:szCs w:val="14"/>
                <w:lang w:eastAsia="pt-BR"/>
              </w:rPr>
              <w:t>Dispersão</w:t>
            </w:r>
          </w:p>
          <w:p w:rsidR="003C7C67" w:rsidRDefault="00A7306D">
            <w:pPr>
              <w:spacing w:after="0" w:line="240" w:lineRule="auto"/>
              <w:jc w:val="center"/>
              <w:rPr>
                <w:rFonts w:ascii="Times New Roman" w:eastAsia="Times New Roman" w:hAnsi="Times New Roman" w:cs="Times New Roman"/>
                <w:i/>
                <w:color w:val="000000" w:themeColor="text1"/>
                <w:sz w:val="14"/>
                <w:szCs w:val="14"/>
                <w:lang w:eastAsia="pt-BR"/>
              </w:rPr>
            </w:pPr>
            <w:r>
              <w:rPr>
                <w:rFonts w:ascii="Times New Roman" w:eastAsia="Times New Roman" w:hAnsi="Times New Roman" w:cs="Times New Roman"/>
                <w:i/>
                <w:color w:val="000000" w:themeColor="text1"/>
                <w:sz w:val="14"/>
                <w:szCs w:val="14"/>
                <w:lang w:eastAsia="pt-BR"/>
              </w:rPr>
              <w:t>(%)</w:t>
            </w:r>
          </w:p>
        </w:tc>
      </w:tr>
      <w:tr w:rsidR="003C7C67">
        <w:trPr>
          <w:trHeight w:val="126"/>
          <w:jc w:val="center"/>
        </w:trPr>
        <w:tc>
          <w:tcPr>
            <w:tcW w:w="1433"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4"/>
                <w:szCs w:val="14"/>
                <w:lang w:eastAsia="pt-BR"/>
              </w:rPr>
            </w:pPr>
            <w:r>
              <w:rPr>
                <w:rFonts w:ascii="Times New Roman" w:eastAsia="Times New Roman" w:hAnsi="Times New Roman" w:cs="Times New Roman"/>
                <w:i/>
                <w:sz w:val="14"/>
                <w:szCs w:val="14"/>
                <w:lang w:eastAsia="pt-BR"/>
              </w:rPr>
              <w:t>A1: La</w:t>
            </w:r>
            <w:r>
              <w:rPr>
                <w:rFonts w:ascii="Times New Roman" w:eastAsia="Times New Roman" w:hAnsi="Times New Roman" w:cs="Times New Roman"/>
                <w:i/>
                <w:sz w:val="14"/>
                <w:szCs w:val="14"/>
                <w:vertAlign w:val="subscript"/>
                <w:lang w:eastAsia="pt-BR"/>
              </w:rPr>
              <w:t>0,9</w:t>
            </w:r>
            <w:r>
              <w:rPr>
                <w:rFonts w:ascii="Times New Roman" w:eastAsia="Times New Roman" w:hAnsi="Times New Roman" w:cs="Times New Roman"/>
                <w:i/>
                <w:sz w:val="14"/>
                <w:szCs w:val="14"/>
                <w:lang w:eastAsia="pt-BR"/>
              </w:rPr>
              <w:t>Ce</w:t>
            </w:r>
            <w:r>
              <w:rPr>
                <w:rFonts w:ascii="Times New Roman" w:eastAsia="Times New Roman" w:hAnsi="Times New Roman" w:cs="Times New Roman"/>
                <w:i/>
                <w:sz w:val="14"/>
                <w:szCs w:val="14"/>
                <w:vertAlign w:val="subscript"/>
                <w:lang w:eastAsia="pt-BR"/>
              </w:rPr>
              <w:t>0,1</w:t>
            </w:r>
            <w:r>
              <w:rPr>
                <w:rFonts w:ascii="Times New Roman" w:eastAsia="Times New Roman" w:hAnsi="Times New Roman" w:cs="Times New Roman"/>
                <w:i/>
                <w:sz w:val="14"/>
                <w:szCs w:val="14"/>
                <w:lang w:eastAsia="pt-BR"/>
              </w:rPr>
              <w:t>NiO</w:t>
            </w:r>
            <w:r>
              <w:rPr>
                <w:rFonts w:ascii="Times New Roman" w:eastAsia="Times New Roman" w:hAnsi="Times New Roman" w:cs="Times New Roman"/>
                <w:i/>
                <w:sz w:val="14"/>
                <w:szCs w:val="14"/>
                <w:vertAlign w:val="subscript"/>
                <w:lang w:eastAsia="pt-BR"/>
              </w:rPr>
              <w:t>3</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6,4</w:t>
            </w:r>
          </w:p>
        </w:tc>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4,2</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66</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4</w:t>
            </w:r>
          </w:p>
        </w:tc>
        <w:tc>
          <w:tcPr>
            <w:tcW w:w="709" w:type="dxa"/>
            <w:tcBorders>
              <w:top w:val="single" w:sz="6" w:space="0" w:color="000000"/>
              <w:left w:val="single" w:sz="6" w:space="0" w:color="000000"/>
              <w:bottom w:val="single" w:sz="6" w:space="0" w:color="000000"/>
              <w:right w:val="single" w:sz="4" w:space="0" w:color="auto"/>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3</w:t>
            </w:r>
          </w:p>
        </w:tc>
      </w:tr>
      <w:tr w:rsidR="003C7C67">
        <w:trPr>
          <w:trHeight w:val="72"/>
          <w:jc w:val="center"/>
        </w:trPr>
        <w:tc>
          <w:tcPr>
            <w:tcW w:w="1433"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4"/>
                <w:szCs w:val="14"/>
                <w:lang w:eastAsia="pt-BR"/>
              </w:rPr>
            </w:pPr>
            <w:r>
              <w:rPr>
                <w:rFonts w:ascii="Times New Roman" w:eastAsia="Times New Roman" w:hAnsi="Times New Roman" w:cs="Times New Roman"/>
                <w:i/>
                <w:sz w:val="14"/>
                <w:szCs w:val="14"/>
                <w:lang w:eastAsia="pt-BR"/>
              </w:rPr>
              <w:t>A2: La</w:t>
            </w:r>
            <w:r>
              <w:rPr>
                <w:rFonts w:ascii="Times New Roman" w:eastAsia="Times New Roman" w:hAnsi="Times New Roman" w:cs="Times New Roman"/>
                <w:i/>
                <w:sz w:val="14"/>
                <w:szCs w:val="14"/>
                <w:vertAlign w:val="subscript"/>
                <w:lang w:eastAsia="pt-BR"/>
              </w:rPr>
              <w:t>0,9</w:t>
            </w:r>
            <w:r>
              <w:rPr>
                <w:rFonts w:ascii="Times New Roman" w:eastAsia="Times New Roman" w:hAnsi="Times New Roman" w:cs="Times New Roman"/>
                <w:i/>
                <w:sz w:val="14"/>
                <w:szCs w:val="14"/>
                <w:lang w:eastAsia="pt-BR"/>
              </w:rPr>
              <w:t>Ce</w:t>
            </w:r>
            <w:r>
              <w:rPr>
                <w:rFonts w:ascii="Times New Roman" w:eastAsia="Times New Roman" w:hAnsi="Times New Roman" w:cs="Times New Roman"/>
                <w:i/>
                <w:sz w:val="14"/>
                <w:szCs w:val="14"/>
                <w:vertAlign w:val="subscript"/>
                <w:lang w:eastAsia="pt-BR"/>
              </w:rPr>
              <w:t>0,1</w:t>
            </w:r>
            <w:r>
              <w:rPr>
                <w:rFonts w:ascii="Times New Roman" w:eastAsia="Times New Roman" w:hAnsi="Times New Roman" w:cs="Times New Roman"/>
                <w:i/>
                <w:sz w:val="14"/>
                <w:szCs w:val="14"/>
                <w:lang w:eastAsia="pt-BR"/>
              </w:rPr>
              <w:t>NiO</w:t>
            </w:r>
            <w:r>
              <w:rPr>
                <w:rFonts w:ascii="Times New Roman" w:eastAsia="Times New Roman" w:hAnsi="Times New Roman" w:cs="Times New Roman"/>
                <w:i/>
                <w:sz w:val="14"/>
                <w:szCs w:val="14"/>
                <w:vertAlign w:val="subscript"/>
                <w:lang w:eastAsia="pt-BR"/>
              </w:rPr>
              <w:t>3</w:t>
            </w:r>
            <w:r>
              <w:rPr>
                <w:rFonts w:ascii="Times New Roman" w:eastAsia="Times New Roman" w:hAnsi="Times New Roman" w:cs="Times New Roman"/>
                <w:i/>
                <w:sz w:val="14"/>
                <w:szCs w:val="14"/>
                <w:lang w:eastAsia="pt-BR"/>
              </w:rPr>
              <w:t xml:space="preserve"> +P</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6,2</w:t>
            </w:r>
          </w:p>
        </w:tc>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4,8</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77</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16</w:t>
            </w:r>
          </w:p>
        </w:tc>
        <w:tc>
          <w:tcPr>
            <w:tcW w:w="709" w:type="dxa"/>
            <w:tcBorders>
              <w:top w:val="single" w:sz="6" w:space="0" w:color="000000"/>
              <w:left w:val="single" w:sz="6" w:space="0" w:color="000000"/>
              <w:bottom w:val="single" w:sz="6" w:space="0" w:color="000000"/>
              <w:right w:val="single" w:sz="4" w:space="0" w:color="auto"/>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10</w:t>
            </w:r>
          </w:p>
        </w:tc>
      </w:tr>
      <w:tr w:rsidR="003C7C67">
        <w:trPr>
          <w:trHeight w:val="47"/>
          <w:jc w:val="center"/>
        </w:trPr>
        <w:tc>
          <w:tcPr>
            <w:tcW w:w="1433"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4"/>
                <w:szCs w:val="14"/>
                <w:lang w:eastAsia="pt-BR"/>
              </w:rPr>
            </w:pPr>
            <w:r>
              <w:rPr>
                <w:rFonts w:ascii="Times New Roman" w:eastAsia="Times New Roman" w:hAnsi="Times New Roman" w:cs="Times New Roman"/>
                <w:i/>
                <w:sz w:val="14"/>
                <w:szCs w:val="14"/>
                <w:lang w:eastAsia="pt-BR"/>
              </w:rPr>
              <w:t>A3: La</w:t>
            </w:r>
            <w:r>
              <w:rPr>
                <w:rFonts w:ascii="Times New Roman" w:eastAsia="Times New Roman" w:hAnsi="Times New Roman" w:cs="Times New Roman"/>
                <w:i/>
                <w:sz w:val="14"/>
                <w:szCs w:val="14"/>
                <w:vertAlign w:val="subscript"/>
                <w:lang w:eastAsia="pt-BR"/>
              </w:rPr>
              <w:t>0,8</w:t>
            </w:r>
            <w:r>
              <w:rPr>
                <w:rFonts w:ascii="Times New Roman" w:eastAsia="Times New Roman" w:hAnsi="Times New Roman" w:cs="Times New Roman"/>
                <w:i/>
                <w:sz w:val="14"/>
                <w:szCs w:val="14"/>
                <w:lang w:eastAsia="pt-BR"/>
              </w:rPr>
              <w:t>Ce</w:t>
            </w:r>
            <w:r>
              <w:rPr>
                <w:rFonts w:ascii="Times New Roman" w:eastAsia="Times New Roman" w:hAnsi="Times New Roman" w:cs="Times New Roman"/>
                <w:i/>
                <w:sz w:val="14"/>
                <w:szCs w:val="14"/>
                <w:vertAlign w:val="subscript"/>
                <w:lang w:eastAsia="pt-BR"/>
              </w:rPr>
              <w:t>0,2</w:t>
            </w:r>
            <w:r>
              <w:rPr>
                <w:rFonts w:ascii="Times New Roman" w:eastAsia="Times New Roman" w:hAnsi="Times New Roman" w:cs="Times New Roman"/>
                <w:i/>
                <w:sz w:val="14"/>
                <w:szCs w:val="14"/>
                <w:lang w:eastAsia="pt-BR"/>
              </w:rPr>
              <w:t>NiO</w:t>
            </w:r>
            <w:r>
              <w:rPr>
                <w:rFonts w:ascii="Times New Roman" w:eastAsia="Times New Roman" w:hAnsi="Times New Roman" w:cs="Times New Roman"/>
                <w:i/>
                <w:sz w:val="14"/>
                <w:szCs w:val="14"/>
                <w:vertAlign w:val="subscript"/>
                <w:lang w:eastAsia="pt-BR"/>
              </w:rPr>
              <w:t>3</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6,1</w:t>
            </w:r>
          </w:p>
        </w:tc>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3,8</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62</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8</w:t>
            </w:r>
          </w:p>
        </w:tc>
        <w:tc>
          <w:tcPr>
            <w:tcW w:w="709" w:type="dxa"/>
            <w:tcBorders>
              <w:top w:val="single" w:sz="6" w:space="0" w:color="000000"/>
              <w:left w:val="single" w:sz="6" w:space="0" w:color="000000"/>
              <w:bottom w:val="single" w:sz="6" w:space="0" w:color="000000"/>
              <w:right w:val="single" w:sz="4" w:space="0" w:color="auto"/>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7</w:t>
            </w:r>
          </w:p>
        </w:tc>
      </w:tr>
      <w:tr w:rsidR="003C7C67">
        <w:trPr>
          <w:trHeight w:val="180"/>
          <w:jc w:val="center"/>
        </w:trPr>
        <w:tc>
          <w:tcPr>
            <w:tcW w:w="1433"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4"/>
                <w:szCs w:val="14"/>
                <w:lang w:eastAsia="pt-BR"/>
              </w:rPr>
            </w:pPr>
            <w:r>
              <w:rPr>
                <w:rFonts w:ascii="Times New Roman" w:eastAsia="Times New Roman" w:hAnsi="Times New Roman" w:cs="Times New Roman"/>
                <w:i/>
                <w:sz w:val="14"/>
                <w:szCs w:val="14"/>
                <w:lang w:eastAsia="pt-BR"/>
              </w:rPr>
              <w:t>A4:La0,8Ce0,2NiO</w:t>
            </w:r>
            <w:r>
              <w:rPr>
                <w:rFonts w:ascii="Times New Roman" w:eastAsia="Times New Roman" w:hAnsi="Times New Roman" w:cs="Times New Roman"/>
                <w:i/>
                <w:sz w:val="14"/>
                <w:szCs w:val="14"/>
                <w:vertAlign w:val="subscript"/>
                <w:lang w:eastAsia="pt-BR"/>
              </w:rPr>
              <w:t>3</w:t>
            </w:r>
            <w:r>
              <w:rPr>
                <w:rFonts w:ascii="Times New Roman" w:eastAsia="Times New Roman" w:hAnsi="Times New Roman" w:cs="Times New Roman"/>
                <w:i/>
                <w:sz w:val="14"/>
                <w:szCs w:val="14"/>
                <w:lang w:eastAsia="pt-BR"/>
              </w:rPr>
              <w:t xml:space="preserve"> +P</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6,1</w:t>
            </w:r>
          </w:p>
        </w:tc>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3,9</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64</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13</w:t>
            </w:r>
          </w:p>
        </w:tc>
        <w:tc>
          <w:tcPr>
            <w:tcW w:w="709" w:type="dxa"/>
            <w:tcBorders>
              <w:top w:val="single" w:sz="6" w:space="0" w:color="000000"/>
              <w:left w:val="single" w:sz="6" w:space="0" w:color="000000"/>
              <w:bottom w:val="single" w:sz="6" w:space="0" w:color="000000"/>
              <w:right w:val="single" w:sz="4" w:space="0" w:color="auto"/>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11</w:t>
            </w:r>
          </w:p>
        </w:tc>
      </w:tr>
      <w:tr w:rsidR="003C7C67">
        <w:trPr>
          <w:trHeight w:val="52"/>
          <w:jc w:val="center"/>
        </w:trPr>
        <w:tc>
          <w:tcPr>
            <w:tcW w:w="1433"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4"/>
                <w:szCs w:val="14"/>
                <w:lang w:eastAsia="pt-BR"/>
              </w:rPr>
            </w:pPr>
            <w:r>
              <w:rPr>
                <w:rFonts w:ascii="Times New Roman" w:eastAsia="Times New Roman" w:hAnsi="Times New Roman" w:cs="Times New Roman"/>
                <w:i/>
                <w:sz w:val="14"/>
                <w:szCs w:val="14"/>
                <w:lang w:eastAsia="pt-BR"/>
              </w:rPr>
              <w:t>A5: LaNiO</w:t>
            </w:r>
            <w:r>
              <w:rPr>
                <w:rFonts w:ascii="Times New Roman" w:eastAsia="Times New Roman" w:hAnsi="Times New Roman" w:cs="Times New Roman"/>
                <w:i/>
                <w:sz w:val="14"/>
                <w:szCs w:val="14"/>
                <w:vertAlign w:val="subscript"/>
                <w:lang w:eastAsia="pt-BR"/>
              </w:rPr>
              <w:t>3</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6,0</w:t>
            </w:r>
          </w:p>
        </w:tc>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2,7</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45</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11</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9</w:t>
            </w:r>
          </w:p>
        </w:tc>
      </w:tr>
      <w:tr w:rsidR="003C7C67">
        <w:trPr>
          <w:trHeight w:val="126"/>
          <w:jc w:val="center"/>
        </w:trPr>
        <w:tc>
          <w:tcPr>
            <w:tcW w:w="1433"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4"/>
                <w:szCs w:val="14"/>
                <w:lang w:eastAsia="pt-BR"/>
              </w:rPr>
            </w:pPr>
            <w:r>
              <w:rPr>
                <w:rFonts w:ascii="Times New Roman" w:eastAsia="Times New Roman" w:hAnsi="Times New Roman" w:cs="Times New Roman"/>
                <w:i/>
                <w:sz w:val="14"/>
                <w:szCs w:val="14"/>
                <w:lang w:eastAsia="pt-BR"/>
              </w:rPr>
              <w:t>A6: LaNiO</w:t>
            </w:r>
            <w:r>
              <w:rPr>
                <w:rFonts w:ascii="Times New Roman" w:eastAsia="Times New Roman" w:hAnsi="Times New Roman" w:cs="Times New Roman"/>
                <w:i/>
                <w:sz w:val="14"/>
                <w:szCs w:val="14"/>
                <w:vertAlign w:val="subscript"/>
                <w:lang w:eastAsia="pt-BR"/>
              </w:rPr>
              <w:t>3</w:t>
            </w:r>
            <w:r>
              <w:rPr>
                <w:rFonts w:ascii="Times New Roman" w:eastAsia="Times New Roman" w:hAnsi="Times New Roman" w:cs="Times New Roman"/>
                <w:i/>
                <w:sz w:val="14"/>
                <w:szCs w:val="14"/>
                <w:lang w:eastAsia="pt-BR"/>
              </w:rPr>
              <w:t xml:space="preserve"> +P</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6,9</w:t>
            </w:r>
          </w:p>
        </w:tc>
        <w:tc>
          <w:tcPr>
            <w:tcW w:w="7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sz w:val="16"/>
                <w:szCs w:val="16"/>
                <w:lang w:eastAsia="pt-BR"/>
              </w:rPr>
            </w:pPr>
            <w:r>
              <w:rPr>
                <w:rFonts w:ascii="Times New Roman" w:eastAsia="Times New Roman" w:hAnsi="Times New Roman" w:cs="Times New Roman"/>
                <w:i/>
                <w:sz w:val="16"/>
                <w:szCs w:val="16"/>
                <w:lang w:eastAsia="pt-BR"/>
              </w:rPr>
              <w:t>4,6</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67</w:t>
            </w:r>
          </w:p>
        </w:tc>
        <w:tc>
          <w:tcPr>
            <w:tcW w:w="7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9</w:t>
            </w:r>
          </w:p>
        </w:tc>
        <w:tc>
          <w:tcPr>
            <w:tcW w:w="709"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16"/>
                <w:szCs w:val="16"/>
                <w:lang w:eastAsia="pt-BR"/>
              </w:rPr>
            </w:pPr>
            <w:r>
              <w:rPr>
                <w:rFonts w:ascii="Times New Roman" w:eastAsia="Times New Roman" w:hAnsi="Times New Roman" w:cs="Times New Roman"/>
                <w:i/>
                <w:color w:val="000000" w:themeColor="text1"/>
                <w:sz w:val="16"/>
                <w:szCs w:val="16"/>
                <w:lang w:eastAsia="pt-BR"/>
              </w:rPr>
              <w:t>6</w:t>
            </w:r>
          </w:p>
        </w:tc>
      </w:tr>
    </w:tbl>
    <w:p w:rsidR="003C7C67" w:rsidRDefault="00A7306D">
      <w:pPr>
        <w:pStyle w:val="TAMainText"/>
        <w:spacing w:before="240"/>
        <w:ind w:firstLine="0"/>
        <w:rPr>
          <w:rFonts w:ascii="Times New Roman" w:hAnsi="Times New Roman"/>
          <w:i/>
          <w:iCs/>
          <w:lang w:val="pt-BR"/>
        </w:rPr>
      </w:pPr>
      <w:r>
        <w:rPr>
          <w:rFonts w:ascii="Times New Roman" w:hAnsi="Times New Roman"/>
          <w:i/>
          <w:iCs/>
          <w:lang w:val="pt-BR"/>
        </w:rPr>
        <w:t>Reação catalítica</w:t>
      </w:r>
    </w:p>
    <w:p w:rsidR="003C7C67" w:rsidRDefault="00A7306D">
      <w:pPr>
        <w:pStyle w:val="TAMainText"/>
        <w:ind w:firstLine="708"/>
        <w:rPr>
          <w:color w:val="000000"/>
          <w:shd w:val="clear" w:color="auto" w:fill="FFFFFF"/>
          <w:lang w:val="pt-BR"/>
        </w:rPr>
      </w:pPr>
      <w:r>
        <w:rPr>
          <w:color w:val="000000"/>
          <w:lang w:val="pt-BR"/>
        </w:rPr>
        <w:t>Analisando os resultados obtidos na reforma a vapor do glicerol, sem a presença de catalisador, de acordo com a Figura 3 observa-se que houve uma conversão de 38,2% do glicerol, porém sem produção de H</w:t>
      </w:r>
      <w:r>
        <w:rPr>
          <w:color w:val="000000"/>
          <w:sz w:val="14"/>
          <w:szCs w:val="14"/>
          <w:vertAlign w:val="subscript"/>
          <w:lang w:val="pt-BR"/>
        </w:rPr>
        <w:t>2</w:t>
      </w:r>
      <w:r>
        <w:rPr>
          <w:color w:val="000000"/>
          <w:lang w:val="pt-BR"/>
        </w:rPr>
        <w:t xml:space="preserve"> e CO</w:t>
      </w:r>
      <w:r>
        <w:rPr>
          <w:color w:val="000000"/>
          <w:sz w:val="14"/>
          <w:szCs w:val="14"/>
          <w:vertAlign w:val="subscript"/>
          <w:lang w:val="pt-BR"/>
        </w:rPr>
        <w:t>2</w:t>
      </w:r>
      <w:r>
        <w:rPr>
          <w:color w:val="000000"/>
          <w:lang w:val="pt-BR"/>
        </w:rPr>
        <w:t xml:space="preserve">, indicando a ocorrência de reações térmicas paralelas que favoreceram a formação de produtos líquidos, como </w:t>
      </w:r>
      <w:proofErr w:type="spellStart"/>
      <w:r>
        <w:rPr>
          <w:color w:val="000000"/>
          <w:lang w:val="pt-BR"/>
        </w:rPr>
        <w:t>acetaldeído</w:t>
      </w:r>
      <w:proofErr w:type="spellEnd"/>
      <w:r>
        <w:rPr>
          <w:color w:val="000000"/>
          <w:lang w:val="pt-BR"/>
        </w:rPr>
        <w:t xml:space="preserve">, </w:t>
      </w:r>
      <w:proofErr w:type="spellStart"/>
      <w:r>
        <w:rPr>
          <w:color w:val="000000"/>
          <w:lang w:val="pt-BR"/>
        </w:rPr>
        <w:t>acroleína</w:t>
      </w:r>
      <w:proofErr w:type="spellEnd"/>
      <w:r>
        <w:rPr>
          <w:color w:val="000000"/>
          <w:lang w:val="pt-BR"/>
        </w:rPr>
        <w:t xml:space="preserve"> e acetol</w:t>
      </w:r>
      <w:r>
        <w:rPr>
          <w:rFonts w:ascii="Times New Roman" w:hAnsi="Times New Roman"/>
          <w:color w:val="000000"/>
          <w:lang w:val="pt-BR"/>
        </w:rPr>
        <w:t xml:space="preserve"> (8)</w:t>
      </w:r>
      <w:r>
        <w:rPr>
          <w:color w:val="000000"/>
          <w:shd w:val="clear" w:color="auto" w:fill="FFFFFF"/>
          <w:lang w:val="pt-BR"/>
        </w:rPr>
        <w:t>. A quantificação dos produtos líquidos confirmou este indicativo.</w:t>
      </w:r>
    </w:p>
    <w:p w:rsidR="003C7C67" w:rsidRDefault="00A7306D">
      <w:pPr>
        <w:spacing w:after="0" w:line="240" w:lineRule="auto"/>
        <w:ind w:firstLine="720"/>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Pela Figura </w:t>
      </w:r>
      <w:r>
        <w:rPr>
          <w:color w:val="000000"/>
        </w:rPr>
        <w:t>3</w:t>
      </w:r>
      <w:r>
        <w:rPr>
          <w:rFonts w:ascii="Times New Roman" w:eastAsia="Times New Roman" w:hAnsi="Times New Roman" w:cs="Times New Roman"/>
          <w:color w:val="000000"/>
          <w:sz w:val="20"/>
          <w:szCs w:val="20"/>
          <w:lang w:eastAsia="pt-BR"/>
        </w:rPr>
        <w:t xml:space="preserve"> também se pode verificar que os catalisadores A2 (La</w:t>
      </w:r>
      <w:r>
        <w:rPr>
          <w:rFonts w:ascii="Times New Roman" w:eastAsia="Times New Roman" w:hAnsi="Times New Roman" w:cs="Times New Roman"/>
          <w:color w:val="000000"/>
          <w:sz w:val="20"/>
          <w:szCs w:val="20"/>
          <w:vertAlign w:val="subscript"/>
          <w:lang w:eastAsia="pt-BR"/>
        </w:rPr>
        <w:t>0,9</w:t>
      </w:r>
      <w:r>
        <w:rPr>
          <w:rFonts w:ascii="Times New Roman" w:eastAsia="Times New Roman" w:hAnsi="Times New Roman" w:cs="Times New Roman"/>
          <w:color w:val="000000"/>
          <w:sz w:val="20"/>
          <w:szCs w:val="20"/>
          <w:lang w:eastAsia="pt-BR"/>
        </w:rPr>
        <w:t>Ce</w:t>
      </w:r>
      <w:r>
        <w:rPr>
          <w:rFonts w:ascii="Times New Roman" w:eastAsia="Times New Roman" w:hAnsi="Times New Roman" w:cs="Times New Roman"/>
          <w:color w:val="000000"/>
          <w:sz w:val="20"/>
          <w:szCs w:val="20"/>
          <w:vertAlign w:val="subscript"/>
          <w:lang w:eastAsia="pt-BR"/>
        </w:rPr>
        <w:t>0,1</w:t>
      </w:r>
      <w:r>
        <w:rPr>
          <w:rFonts w:ascii="Times New Roman" w:eastAsia="Times New Roman" w:hAnsi="Times New Roman" w:cs="Times New Roman"/>
          <w:color w:val="000000"/>
          <w:sz w:val="20"/>
          <w:szCs w:val="20"/>
          <w:lang w:eastAsia="pt-BR"/>
        </w:rPr>
        <w:t>NiO</w:t>
      </w:r>
      <w:r>
        <w:rPr>
          <w:rFonts w:ascii="Times New Roman" w:eastAsia="Times New Roman" w:hAnsi="Times New Roman" w:cs="Times New Roman"/>
          <w:color w:val="000000"/>
          <w:sz w:val="20"/>
          <w:szCs w:val="20"/>
          <w:vertAlign w:val="subscript"/>
          <w:lang w:eastAsia="pt-BR"/>
        </w:rPr>
        <w:t>3</w:t>
      </w:r>
      <w:r>
        <w:rPr>
          <w:rFonts w:ascii="Times New Roman" w:eastAsia="Times New Roman" w:hAnsi="Times New Roman" w:cs="Times New Roman"/>
          <w:color w:val="000000"/>
          <w:sz w:val="20"/>
          <w:szCs w:val="20"/>
          <w:lang w:eastAsia="pt-BR"/>
        </w:rPr>
        <w:t>+P) e A6(LaNiO</w:t>
      </w:r>
      <w:r>
        <w:rPr>
          <w:rFonts w:ascii="Times New Roman" w:eastAsia="Times New Roman" w:hAnsi="Times New Roman" w:cs="Times New Roman"/>
          <w:color w:val="000000"/>
          <w:sz w:val="20"/>
          <w:szCs w:val="20"/>
          <w:vertAlign w:val="subscript"/>
          <w:lang w:eastAsia="pt-BR"/>
        </w:rPr>
        <w:t>3</w:t>
      </w:r>
      <w:r>
        <w:rPr>
          <w:rFonts w:ascii="Times New Roman" w:eastAsia="Times New Roman" w:hAnsi="Times New Roman" w:cs="Times New Roman"/>
          <w:color w:val="000000"/>
          <w:sz w:val="20"/>
          <w:szCs w:val="20"/>
          <w:lang w:eastAsia="pt-BR"/>
        </w:rPr>
        <w:t>+P) foram os que apresentaram os melhores resultados catalíticos com alta conversão de glicerol, 96,3% e 98,1% respectivamente, e com as melhores seletividades para hidrogênio (64,8% e 53,5%). O catalisador A1 (La</w:t>
      </w:r>
      <w:r>
        <w:rPr>
          <w:rFonts w:ascii="Times New Roman" w:eastAsia="Times New Roman" w:hAnsi="Times New Roman" w:cs="Times New Roman"/>
          <w:color w:val="000000"/>
          <w:sz w:val="20"/>
          <w:szCs w:val="20"/>
          <w:vertAlign w:val="subscript"/>
          <w:lang w:eastAsia="pt-BR"/>
        </w:rPr>
        <w:t>0,9</w:t>
      </w:r>
      <w:r>
        <w:rPr>
          <w:rFonts w:ascii="Times New Roman" w:eastAsia="Times New Roman" w:hAnsi="Times New Roman" w:cs="Times New Roman"/>
          <w:color w:val="000000"/>
          <w:sz w:val="20"/>
          <w:szCs w:val="20"/>
          <w:lang w:eastAsia="pt-BR"/>
        </w:rPr>
        <w:t>Ce</w:t>
      </w:r>
      <w:r>
        <w:rPr>
          <w:rFonts w:ascii="Times New Roman" w:eastAsia="Times New Roman" w:hAnsi="Times New Roman" w:cs="Times New Roman"/>
          <w:color w:val="000000"/>
          <w:sz w:val="20"/>
          <w:szCs w:val="20"/>
          <w:vertAlign w:val="subscript"/>
          <w:lang w:eastAsia="pt-BR"/>
        </w:rPr>
        <w:t>0,1</w:t>
      </w:r>
      <w:r>
        <w:rPr>
          <w:rFonts w:ascii="Times New Roman" w:eastAsia="Times New Roman" w:hAnsi="Times New Roman" w:cs="Times New Roman"/>
          <w:color w:val="000000"/>
          <w:sz w:val="20"/>
          <w:szCs w:val="20"/>
          <w:lang w:eastAsia="pt-BR"/>
        </w:rPr>
        <w:t>NiO</w:t>
      </w:r>
      <w:r>
        <w:rPr>
          <w:rFonts w:ascii="Times New Roman" w:eastAsia="Times New Roman" w:hAnsi="Times New Roman" w:cs="Times New Roman"/>
          <w:color w:val="000000"/>
          <w:sz w:val="20"/>
          <w:szCs w:val="20"/>
          <w:vertAlign w:val="subscript"/>
          <w:lang w:eastAsia="pt-BR"/>
        </w:rPr>
        <w:t>3</w:t>
      </w:r>
      <w:r>
        <w:rPr>
          <w:rFonts w:ascii="Times New Roman" w:eastAsia="Times New Roman" w:hAnsi="Times New Roman" w:cs="Times New Roman"/>
          <w:color w:val="000000"/>
          <w:sz w:val="20"/>
          <w:szCs w:val="20"/>
          <w:lang w:eastAsia="pt-BR"/>
        </w:rPr>
        <w:t>) também apresentou uma alta conversão de glicerol (98,3%), mas em relação à seletividade para hidrogênio mostrou uma porcentagem ligeiramente menor que as amostras A2 (La</w:t>
      </w:r>
      <w:r>
        <w:rPr>
          <w:rFonts w:ascii="Times New Roman" w:eastAsia="Times New Roman" w:hAnsi="Times New Roman" w:cs="Times New Roman"/>
          <w:color w:val="000000"/>
          <w:sz w:val="20"/>
          <w:szCs w:val="20"/>
          <w:vertAlign w:val="subscript"/>
          <w:lang w:eastAsia="pt-BR"/>
        </w:rPr>
        <w:t>0,9</w:t>
      </w:r>
      <w:r>
        <w:rPr>
          <w:rFonts w:ascii="Times New Roman" w:eastAsia="Times New Roman" w:hAnsi="Times New Roman" w:cs="Times New Roman"/>
          <w:color w:val="000000"/>
          <w:sz w:val="20"/>
          <w:szCs w:val="20"/>
          <w:lang w:eastAsia="pt-BR"/>
        </w:rPr>
        <w:t>Ce</w:t>
      </w:r>
      <w:r>
        <w:rPr>
          <w:rFonts w:ascii="Times New Roman" w:eastAsia="Times New Roman" w:hAnsi="Times New Roman" w:cs="Times New Roman"/>
          <w:color w:val="000000"/>
          <w:sz w:val="20"/>
          <w:szCs w:val="20"/>
          <w:vertAlign w:val="subscript"/>
          <w:lang w:eastAsia="pt-BR"/>
        </w:rPr>
        <w:t>0,1</w:t>
      </w:r>
      <w:r>
        <w:rPr>
          <w:rFonts w:ascii="Times New Roman" w:eastAsia="Times New Roman" w:hAnsi="Times New Roman" w:cs="Times New Roman"/>
          <w:color w:val="000000"/>
          <w:sz w:val="20"/>
          <w:szCs w:val="20"/>
          <w:lang w:eastAsia="pt-BR"/>
        </w:rPr>
        <w:t>NiO</w:t>
      </w:r>
      <w:r>
        <w:rPr>
          <w:rFonts w:ascii="Times New Roman" w:eastAsia="Times New Roman" w:hAnsi="Times New Roman" w:cs="Times New Roman"/>
          <w:color w:val="000000"/>
          <w:sz w:val="20"/>
          <w:szCs w:val="20"/>
          <w:vertAlign w:val="subscript"/>
          <w:lang w:eastAsia="pt-BR"/>
        </w:rPr>
        <w:t>3</w:t>
      </w:r>
      <w:r>
        <w:rPr>
          <w:rFonts w:ascii="Times New Roman" w:eastAsia="Times New Roman" w:hAnsi="Times New Roman" w:cs="Times New Roman"/>
          <w:color w:val="000000"/>
          <w:sz w:val="20"/>
          <w:szCs w:val="20"/>
          <w:lang w:eastAsia="pt-BR"/>
        </w:rPr>
        <w:t>+P) e A6 (LaNiO</w:t>
      </w:r>
      <w:r>
        <w:rPr>
          <w:rFonts w:ascii="Times New Roman" w:eastAsia="Times New Roman" w:hAnsi="Times New Roman" w:cs="Times New Roman"/>
          <w:color w:val="000000"/>
          <w:sz w:val="20"/>
          <w:szCs w:val="20"/>
          <w:vertAlign w:val="subscript"/>
          <w:lang w:eastAsia="pt-BR"/>
        </w:rPr>
        <w:t>3</w:t>
      </w:r>
      <w:r>
        <w:rPr>
          <w:rFonts w:ascii="Times New Roman" w:eastAsia="Times New Roman" w:hAnsi="Times New Roman" w:cs="Times New Roman"/>
          <w:color w:val="000000"/>
          <w:sz w:val="20"/>
          <w:szCs w:val="20"/>
          <w:lang w:eastAsia="pt-BR"/>
        </w:rPr>
        <w:t>+P). A amostra A3 (La</w:t>
      </w:r>
      <w:r>
        <w:rPr>
          <w:rFonts w:ascii="Times New Roman" w:eastAsia="Times New Roman" w:hAnsi="Times New Roman" w:cs="Times New Roman"/>
          <w:color w:val="000000"/>
          <w:sz w:val="20"/>
          <w:szCs w:val="20"/>
          <w:vertAlign w:val="subscript"/>
          <w:lang w:eastAsia="pt-BR"/>
        </w:rPr>
        <w:t>0,8</w:t>
      </w:r>
      <w:r>
        <w:rPr>
          <w:rFonts w:ascii="Times New Roman" w:eastAsia="Times New Roman" w:hAnsi="Times New Roman" w:cs="Times New Roman"/>
          <w:color w:val="000000"/>
          <w:sz w:val="20"/>
          <w:szCs w:val="20"/>
          <w:lang w:eastAsia="pt-BR"/>
        </w:rPr>
        <w:t>Ce</w:t>
      </w:r>
      <w:r>
        <w:rPr>
          <w:rFonts w:ascii="Times New Roman" w:eastAsia="Times New Roman" w:hAnsi="Times New Roman" w:cs="Times New Roman"/>
          <w:color w:val="000000"/>
          <w:sz w:val="20"/>
          <w:szCs w:val="20"/>
          <w:vertAlign w:val="subscript"/>
          <w:lang w:eastAsia="pt-BR"/>
        </w:rPr>
        <w:t>0,2</w:t>
      </w:r>
      <w:r>
        <w:rPr>
          <w:rFonts w:ascii="Times New Roman" w:eastAsia="Times New Roman" w:hAnsi="Times New Roman" w:cs="Times New Roman"/>
          <w:color w:val="000000"/>
          <w:sz w:val="20"/>
          <w:szCs w:val="20"/>
          <w:lang w:eastAsia="pt-BR"/>
        </w:rPr>
        <w:t>NiO</w:t>
      </w:r>
      <w:r>
        <w:rPr>
          <w:rFonts w:ascii="Times New Roman" w:eastAsia="Times New Roman" w:hAnsi="Times New Roman" w:cs="Times New Roman"/>
          <w:color w:val="000000"/>
          <w:sz w:val="20"/>
          <w:szCs w:val="20"/>
          <w:vertAlign w:val="subscript"/>
          <w:lang w:eastAsia="pt-BR"/>
        </w:rPr>
        <w:t>3</w:t>
      </w:r>
      <w:r>
        <w:rPr>
          <w:rFonts w:ascii="Times New Roman" w:eastAsia="Times New Roman" w:hAnsi="Times New Roman" w:cs="Times New Roman"/>
          <w:color w:val="000000"/>
          <w:sz w:val="20"/>
          <w:szCs w:val="20"/>
          <w:lang w:eastAsia="pt-BR"/>
        </w:rPr>
        <w:t>) também apresentou uma alta conversão de glicerol, porém com baixa seletividade para H</w:t>
      </w:r>
      <w:r>
        <w:rPr>
          <w:rFonts w:ascii="Times New Roman" w:eastAsia="Times New Roman" w:hAnsi="Times New Roman" w:cs="Times New Roman"/>
          <w:color w:val="000000"/>
          <w:sz w:val="20"/>
          <w:szCs w:val="20"/>
          <w:vertAlign w:val="subscript"/>
          <w:lang w:eastAsia="pt-BR"/>
        </w:rPr>
        <w:t>2</w:t>
      </w:r>
      <w:r>
        <w:rPr>
          <w:rFonts w:ascii="Times New Roman" w:eastAsia="Times New Roman" w:hAnsi="Times New Roman" w:cs="Times New Roman"/>
          <w:color w:val="000000"/>
          <w:sz w:val="20"/>
          <w:szCs w:val="20"/>
          <w:lang w:eastAsia="pt-BR"/>
        </w:rPr>
        <w:t xml:space="preserve"> e CO</w:t>
      </w:r>
      <w:r>
        <w:rPr>
          <w:rFonts w:ascii="Times New Roman" w:eastAsia="Times New Roman" w:hAnsi="Times New Roman" w:cs="Times New Roman"/>
          <w:color w:val="000000"/>
          <w:sz w:val="20"/>
          <w:szCs w:val="20"/>
          <w:vertAlign w:val="subscript"/>
          <w:lang w:eastAsia="pt-BR"/>
        </w:rPr>
        <w:t>2</w:t>
      </w:r>
      <w:r>
        <w:rPr>
          <w:rFonts w:ascii="Times New Roman" w:eastAsia="Times New Roman" w:hAnsi="Times New Roman" w:cs="Times New Roman"/>
          <w:color w:val="000000"/>
          <w:sz w:val="20"/>
          <w:szCs w:val="20"/>
          <w:lang w:eastAsia="pt-BR"/>
        </w:rPr>
        <w:t xml:space="preserve">, o que pode ser atribuído à maior formação de produtos líquidos, indicando que este catalisador não favoreceu a quebra da ligação C-C. </w:t>
      </w:r>
    </w:p>
    <w:p w:rsidR="003C7C67" w:rsidRDefault="00A7306D">
      <w:pPr>
        <w:spacing w:after="0" w:line="240" w:lineRule="auto"/>
        <w:ind w:firstLine="720"/>
        <w:jc w:val="both"/>
        <w:rPr>
          <w:rFonts w:ascii="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lang w:eastAsia="pt-BR"/>
        </w:rPr>
        <w:t xml:space="preserve">Esses resultados indicam que </w:t>
      </w:r>
      <w:r>
        <w:rPr>
          <w:rFonts w:ascii="Times New Roman" w:hAnsi="Times New Roman" w:cs="Times New Roman"/>
          <w:color w:val="000000"/>
          <w:sz w:val="20"/>
          <w:szCs w:val="20"/>
        </w:rPr>
        <w:t xml:space="preserve">uma </w:t>
      </w:r>
      <w:r>
        <w:rPr>
          <w:rFonts w:ascii="Times New Roman" w:hAnsi="Times New Roman" w:cs="Times New Roman"/>
          <w:color w:val="000000"/>
          <w:sz w:val="20"/>
          <w:szCs w:val="20"/>
          <w:shd w:val="clear" w:color="auto" w:fill="FFFFFF"/>
        </w:rPr>
        <w:t xml:space="preserve">quantidade excessiva de </w:t>
      </w:r>
      <w:proofErr w:type="spellStart"/>
      <w:r>
        <w:rPr>
          <w:rFonts w:ascii="Times New Roman" w:hAnsi="Times New Roman" w:cs="Times New Roman"/>
          <w:color w:val="000000"/>
          <w:sz w:val="20"/>
          <w:szCs w:val="20"/>
          <w:shd w:val="clear" w:color="auto" w:fill="FFFFFF"/>
        </w:rPr>
        <w:t>Ce</w:t>
      </w:r>
      <w:proofErr w:type="spellEnd"/>
      <w:r>
        <w:rPr>
          <w:rFonts w:ascii="Times New Roman" w:hAnsi="Times New Roman" w:cs="Times New Roman"/>
          <w:color w:val="000000"/>
          <w:sz w:val="20"/>
          <w:szCs w:val="20"/>
          <w:shd w:val="clear" w:color="auto" w:fill="FFFFFF"/>
        </w:rPr>
        <w:t xml:space="preserve"> na </w:t>
      </w:r>
      <w:proofErr w:type="spellStart"/>
      <w:r>
        <w:rPr>
          <w:rFonts w:ascii="Times New Roman" w:hAnsi="Times New Roman" w:cs="Times New Roman"/>
          <w:color w:val="000000"/>
          <w:sz w:val="20"/>
          <w:szCs w:val="20"/>
          <w:shd w:val="clear" w:color="auto" w:fill="FFFFFF"/>
        </w:rPr>
        <w:t>perovskita</w:t>
      </w:r>
      <w:proofErr w:type="spellEnd"/>
      <w:r>
        <w:rPr>
          <w:rFonts w:ascii="Times New Roman" w:hAnsi="Times New Roman" w:cs="Times New Roman"/>
          <w:color w:val="000000"/>
          <w:sz w:val="20"/>
          <w:szCs w:val="20"/>
          <w:shd w:val="clear" w:color="auto" w:fill="FFFFFF"/>
        </w:rPr>
        <w:t xml:space="preserve"> pode favorecer a ocorrência de reações paralelas e enfraquecer a interação entre níquel e os demais componentes da estrutura, levando à formação de grandes aglomerados de níquel que diminuíram a atividade catalítica para produtos gasosos</w:t>
      </w:r>
      <w:r>
        <w:rPr>
          <w:rFonts w:ascii="Times New Roman" w:eastAsia="Times New Roman" w:hAnsi="Times New Roman" w:cs="Times New Roman"/>
          <w:color w:val="000000"/>
          <w:sz w:val="20"/>
          <w:szCs w:val="20"/>
          <w:lang w:eastAsia="pt-BR"/>
        </w:rPr>
        <w:t xml:space="preserve"> (10</w:t>
      </w:r>
      <w:r>
        <w:rPr>
          <w:rFonts w:ascii="Times New Roman" w:hAnsi="Times New Roman" w:cs="Times New Roman"/>
          <w:color w:val="000000"/>
          <w:sz w:val="20"/>
          <w:szCs w:val="20"/>
          <w:shd w:val="clear" w:color="auto" w:fill="FFFFFF"/>
        </w:rPr>
        <w:t xml:space="preserve">). No entanto, em quantidades apropriadas a presença de </w:t>
      </w:r>
      <w:proofErr w:type="spellStart"/>
      <w:r>
        <w:rPr>
          <w:rFonts w:ascii="Times New Roman" w:hAnsi="Times New Roman" w:cs="Times New Roman"/>
          <w:color w:val="000000"/>
          <w:sz w:val="20"/>
          <w:szCs w:val="20"/>
          <w:shd w:val="clear" w:color="auto" w:fill="FFFFFF"/>
        </w:rPr>
        <w:t>Ce</w:t>
      </w:r>
      <w:proofErr w:type="spellEnd"/>
      <w:r>
        <w:rPr>
          <w:rFonts w:ascii="Times New Roman" w:hAnsi="Times New Roman" w:cs="Times New Roman"/>
          <w:color w:val="000000"/>
          <w:sz w:val="20"/>
          <w:szCs w:val="20"/>
          <w:shd w:val="clear" w:color="auto" w:fill="FFFFFF"/>
        </w:rPr>
        <w:t xml:space="preserve">, juntamente com uso do surfactante, pode levar a uma melhora no desempenho catalítico devido a uma melhor ativação do material no processo de redução, gerando maior área metálica e, consequentemente, maior dispersão de sítios metálicos.  </w:t>
      </w:r>
    </w:p>
    <w:p w:rsidR="003C7C67" w:rsidRDefault="003C7C67">
      <w:pPr>
        <w:spacing w:after="0" w:line="240" w:lineRule="auto"/>
        <w:ind w:firstLine="720"/>
        <w:jc w:val="both"/>
        <w:rPr>
          <w:rFonts w:ascii="Times New Roman" w:eastAsia="Times New Roman" w:hAnsi="Times New Roman" w:cs="Times New Roman"/>
          <w:color w:val="000000"/>
          <w:sz w:val="20"/>
          <w:szCs w:val="20"/>
          <w:lang w:eastAsia="pt-BR"/>
        </w:rPr>
      </w:pPr>
    </w:p>
    <w:p w:rsidR="003C7C67" w:rsidRDefault="00A7306D">
      <w:pPr>
        <w:jc w:val="both"/>
        <w:rPr>
          <w:rFonts w:ascii="Times New Roman" w:hAnsi="Times New Roman" w:cs="Times New Roman"/>
          <w:sz w:val="20"/>
          <w:szCs w:val="20"/>
        </w:rPr>
      </w:pPr>
      <w:r>
        <w:rPr>
          <w:noProof/>
          <w:sz w:val="20"/>
          <w:szCs w:val="20"/>
          <w:lang w:eastAsia="pt-BR"/>
        </w:rPr>
        <w:lastRenderedPageBreak/>
        <w:drawing>
          <wp:inline distT="0" distB="0" distL="0" distR="0">
            <wp:extent cx="2968625" cy="2241550"/>
            <wp:effectExtent l="0" t="0" r="3175" b="635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a:picLocks noChangeAspect="1" noChangeArrowheads="1"/>
                    </pic:cNvPicPr>
                  </pic:nvPicPr>
                  <pic:blipFill>
                    <a:blip r:embed="rId11" cstate="print">
                      <a:extLst>
                        <a:ext uri="{28A0092B-C50C-407E-A947-70E740481C1C}">
                          <a14:useLocalDpi xmlns:a14="http://schemas.microsoft.com/office/drawing/2010/main" val="0"/>
                        </a:ext>
                      </a:extLst>
                    </a:blip>
                    <a:srcRect l="9260" t="2231" r="6530" b="4091"/>
                    <a:stretch>
                      <a:fillRect/>
                    </a:stretch>
                  </pic:blipFill>
                  <pic:spPr>
                    <a:xfrm>
                      <a:off x="0" y="0"/>
                      <a:ext cx="2989784" cy="2257987"/>
                    </a:xfrm>
                    <a:prstGeom prst="rect">
                      <a:avLst/>
                    </a:prstGeom>
                    <a:noFill/>
                    <a:ln>
                      <a:noFill/>
                    </a:ln>
                  </pic:spPr>
                </pic:pic>
              </a:graphicData>
            </a:graphic>
          </wp:inline>
        </w:drawing>
      </w:r>
      <w:r>
        <w:rPr>
          <w:rFonts w:ascii="Times New Roman" w:hAnsi="Times New Roman" w:cs="Times New Roman"/>
          <w:b/>
          <w:sz w:val="20"/>
        </w:rPr>
        <w:t>Figura 3.</w:t>
      </w:r>
      <w:r>
        <w:rPr>
          <w:rFonts w:ascii="Times New Roman" w:hAnsi="Times New Roman" w:cs="Times New Roman"/>
          <w:sz w:val="20"/>
        </w:rPr>
        <w:t xml:space="preserve"> </w:t>
      </w:r>
      <w:r>
        <w:rPr>
          <w:rFonts w:ascii="Times New Roman" w:hAnsi="Times New Roman" w:cs="Times New Roman"/>
          <w:color w:val="000000"/>
          <w:sz w:val="20"/>
          <w:szCs w:val="20"/>
        </w:rPr>
        <w:t>Seletividade para H</w:t>
      </w:r>
      <w:r>
        <w:rPr>
          <w:rFonts w:ascii="Times New Roman" w:hAnsi="Times New Roman" w:cs="Times New Roman"/>
          <w:color w:val="000000"/>
          <w:sz w:val="20"/>
          <w:szCs w:val="20"/>
          <w:vertAlign w:val="subscript"/>
        </w:rPr>
        <w:t>2</w:t>
      </w:r>
      <w:r>
        <w:rPr>
          <w:rFonts w:ascii="Times New Roman" w:hAnsi="Times New Roman" w:cs="Times New Roman"/>
          <w:color w:val="000000"/>
          <w:sz w:val="20"/>
          <w:szCs w:val="20"/>
        </w:rPr>
        <w:t xml:space="preserve"> e CO</w:t>
      </w:r>
      <w:r>
        <w:rPr>
          <w:rFonts w:ascii="Times New Roman" w:hAnsi="Times New Roman" w:cs="Times New Roman"/>
          <w:color w:val="000000"/>
          <w:sz w:val="20"/>
          <w:szCs w:val="20"/>
          <w:vertAlign w:val="subscript"/>
        </w:rPr>
        <w:t>2</w:t>
      </w:r>
      <w:r>
        <w:rPr>
          <w:rFonts w:ascii="Times New Roman" w:hAnsi="Times New Roman" w:cs="Times New Roman"/>
          <w:color w:val="000000"/>
          <w:sz w:val="20"/>
          <w:szCs w:val="20"/>
        </w:rPr>
        <w:t xml:space="preserve"> e conversão de </w:t>
      </w:r>
      <w:r>
        <w:rPr>
          <w:rFonts w:ascii="Times New Roman" w:hAnsi="Times New Roman" w:cs="Times New Roman"/>
          <w:color w:val="000000"/>
          <w:sz w:val="20"/>
        </w:rPr>
        <w:t>glicerol</w:t>
      </w:r>
    </w:p>
    <w:p w:rsidR="003C7C67" w:rsidRDefault="00A7306D">
      <w:pPr>
        <w:pStyle w:val="Ttulo3"/>
        <w:spacing w:before="240"/>
        <w:jc w:val="both"/>
        <w:rPr>
          <w:rFonts w:ascii="Times New Roman" w:hAnsi="Times New Roman" w:cs="Times New Roman"/>
          <w:i/>
          <w:iCs/>
          <w:sz w:val="20"/>
          <w:szCs w:val="20"/>
        </w:rPr>
      </w:pPr>
      <w:r>
        <w:rPr>
          <w:rFonts w:ascii="Times New Roman" w:hAnsi="Times New Roman" w:cs="Times New Roman"/>
          <w:i/>
          <w:iCs/>
          <w:color w:val="000000"/>
          <w:sz w:val="20"/>
          <w:szCs w:val="20"/>
        </w:rPr>
        <w:t>Analise Elementar</w:t>
      </w:r>
    </w:p>
    <w:p w:rsidR="003C7C67" w:rsidRDefault="00A7306D">
      <w:pPr>
        <w:pStyle w:val="TAMainText"/>
        <w:ind w:firstLine="708"/>
        <w:rPr>
          <w:color w:val="000000"/>
          <w:lang w:val="pt-BR"/>
        </w:rPr>
      </w:pPr>
      <w:r>
        <w:rPr>
          <w:color w:val="000000"/>
          <w:lang w:val="pt-BR"/>
        </w:rPr>
        <w:t xml:space="preserve">A análise elementar foi realizada com o intuito de quantificar a porcentagem de carbono formado sobre </w:t>
      </w:r>
      <w:proofErr w:type="gramStart"/>
      <w:r>
        <w:rPr>
          <w:color w:val="000000"/>
          <w:lang w:val="pt-BR"/>
        </w:rPr>
        <w:t>cada  catalisador</w:t>
      </w:r>
      <w:proofErr w:type="gramEnd"/>
      <w:r>
        <w:rPr>
          <w:color w:val="000000"/>
          <w:lang w:val="pt-BR"/>
        </w:rPr>
        <w:t xml:space="preserve"> após 5 h de reação. Os resultados estão apresentados na Tabela 3.</w:t>
      </w:r>
    </w:p>
    <w:p w:rsidR="003C7C67" w:rsidRDefault="003C7C67">
      <w:pPr>
        <w:pStyle w:val="TAMainText"/>
        <w:ind w:firstLine="708"/>
        <w:rPr>
          <w:color w:val="000000"/>
          <w:lang w:val="pt-BR"/>
        </w:rPr>
      </w:pPr>
    </w:p>
    <w:p w:rsidR="003C7C67" w:rsidRDefault="00A7306D">
      <w:pPr>
        <w:spacing w:before="200"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b/>
          <w:bCs/>
          <w:color w:val="000000"/>
          <w:sz w:val="20"/>
          <w:szCs w:val="20"/>
          <w:lang w:eastAsia="pt-BR"/>
        </w:rPr>
        <w:t>Tabela 3.</w:t>
      </w:r>
      <w:r>
        <w:rPr>
          <w:rFonts w:ascii="Times New Roman" w:eastAsia="Times New Roman" w:hAnsi="Times New Roman" w:cs="Times New Roman"/>
          <w:color w:val="000000"/>
          <w:sz w:val="20"/>
          <w:szCs w:val="20"/>
          <w:lang w:eastAsia="pt-BR"/>
        </w:rPr>
        <w:t xml:space="preserve"> Porcentagem de Carbono após 5 h de reação </w:t>
      </w:r>
    </w:p>
    <w:tbl>
      <w:tblPr>
        <w:tblW w:w="3928" w:type="dxa"/>
        <w:jc w:val="center"/>
        <w:tblCellMar>
          <w:top w:w="15" w:type="dxa"/>
          <w:left w:w="15" w:type="dxa"/>
          <w:bottom w:w="15" w:type="dxa"/>
          <w:right w:w="15" w:type="dxa"/>
        </w:tblCellMar>
        <w:tblLook w:val="04A0" w:firstRow="1" w:lastRow="0" w:firstColumn="1" w:lastColumn="0" w:noHBand="0" w:noVBand="1"/>
      </w:tblPr>
      <w:tblGrid>
        <w:gridCol w:w="2166"/>
        <w:gridCol w:w="1762"/>
      </w:tblGrid>
      <w:tr w:rsidR="003C7C67">
        <w:trPr>
          <w:trHeight w:val="249"/>
          <w:jc w:val="center"/>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3C7C67" w:rsidRDefault="00A7306D">
            <w:pPr>
              <w:spacing w:after="0" w:line="240" w:lineRule="auto"/>
              <w:ind w:firstLine="720"/>
              <w:rPr>
                <w:rFonts w:ascii="Times New Roman" w:eastAsia="Times New Roman" w:hAnsi="Times New Roman" w:cs="Times New Roman"/>
                <w:i/>
                <w:sz w:val="20"/>
                <w:szCs w:val="20"/>
                <w:lang w:eastAsia="pt-BR"/>
              </w:rPr>
            </w:pPr>
            <w:r>
              <w:rPr>
                <w:rFonts w:ascii="Times New Roman" w:eastAsia="Times New Roman" w:hAnsi="Times New Roman" w:cs="Times New Roman"/>
                <w:i/>
                <w:sz w:val="20"/>
                <w:szCs w:val="20"/>
                <w:lang w:eastAsia="pt-BR"/>
              </w:rPr>
              <w:t>Amostra</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3C7C67" w:rsidRDefault="00A7306D">
            <w:pPr>
              <w:spacing w:after="0" w:line="240" w:lineRule="auto"/>
              <w:rPr>
                <w:rFonts w:ascii="Times New Roman" w:eastAsia="Times New Roman" w:hAnsi="Times New Roman" w:cs="Times New Roman"/>
                <w:i/>
                <w:sz w:val="20"/>
                <w:szCs w:val="20"/>
                <w:lang w:eastAsia="pt-BR"/>
              </w:rPr>
            </w:pPr>
            <w:r>
              <w:rPr>
                <w:rFonts w:ascii="Times New Roman" w:eastAsia="Times New Roman" w:hAnsi="Times New Roman" w:cs="Times New Roman"/>
                <w:i/>
                <w:sz w:val="20"/>
                <w:szCs w:val="20"/>
                <w:lang w:eastAsia="pt-BR"/>
              </w:rPr>
              <w:t>% (</w:t>
            </w:r>
            <w:proofErr w:type="spellStart"/>
            <w:r>
              <w:rPr>
                <w:rFonts w:ascii="Times New Roman" w:eastAsia="Times New Roman" w:hAnsi="Times New Roman" w:cs="Times New Roman"/>
                <w:i/>
                <w:sz w:val="20"/>
                <w:szCs w:val="20"/>
                <w:lang w:eastAsia="pt-BR"/>
              </w:rPr>
              <w:t>m</w:t>
            </w:r>
            <w:r>
              <w:rPr>
                <w:rFonts w:ascii="Times New Roman" w:eastAsia="Times New Roman" w:hAnsi="Times New Roman" w:cs="Times New Roman"/>
                <w:i/>
                <w:sz w:val="20"/>
                <w:szCs w:val="20"/>
                <w:vertAlign w:val="subscript"/>
                <w:lang w:eastAsia="pt-BR"/>
              </w:rPr>
              <w:t>carbono</w:t>
            </w:r>
            <w:proofErr w:type="spellEnd"/>
            <w:r>
              <w:rPr>
                <w:rFonts w:ascii="Times New Roman" w:eastAsia="Times New Roman" w:hAnsi="Times New Roman" w:cs="Times New Roman"/>
                <w:i/>
                <w:sz w:val="20"/>
                <w:szCs w:val="20"/>
                <w:lang w:eastAsia="pt-BR"/>
              </w:rPr>
              <w:t>/</w:t>
            </w:r>
            <w:proofErr w:type="spellStart"/>
            <w:r>
              <w:rPr>
                <w:rFonts w:ascii="Times New Roman" w:eastAsia="Times New Roman" w:hAnsi="Times New Roman" w:cs="Times New Roman"/>
                <w:i/>
                <w:sz w:val="20"/>
                <w:szCs w:val="20"/>
                <w:lang w:eastAsia="pt-BR"/>
              </w:rPr>
              <w:t>m</w:t>
            </w:r>
            <w:r>
              <w:rPr>
                <w:rFonts w:ascii="Times New Roman" w:eastAsia="Times New Roman" w:hAnsi="Times New Roman" w:cs="Times New Roman"/>
                <w:i/>
                <w:sz w:val="20"/>
                <w:szCs w:val="20"/>
                <w:vertAlign w:val="subscript"/>
                <w:lang w:eastAsia="pt-BR"/>
              </w:rPr>
              <w:t>amostra</w:t>
            </w:r>
            <w:proofErr w:type="spellEnd"/>
            <w:r>
              <w:rPr>
                <w:rFonts w:ascii="Times New Roman" w:eastAsia="Times New Roman" w:hAnsi="Times New Roman" w:cs="Times New Roman"/>
                <w:i/>
                <w:sz w:val="20"/>
                <w:szCs w:val="20"/>
                <w:lang w:eastAsia="pt-BR"/>
              </w:rPr>
              <w:t xml:space="preserve">) </w:t>
            </w:r>
          </w:p>
        </w:tc>
      </w:tr>
      <w:tr w:rsidR="003C7C67">
        <w:trPr>
          <w:trHeight w:val="293"/>
          <w:jc w:val="center"/>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20"/>
                <w:szCs w:val="20"/>
                <w:lang w:eastAsia="pt-BR"/>
              </w:rPr>
            </w:pPr>
            <w:r>
              <w:rPr>
                <w:rFonts w:ascii="Times New Roman" w:eastAsia="Times New Roman" w:hAnsi="Times New Roman" w:cs="Times New Roman"/>
                <w:i/>
                <w:color w:val="000000" w:themeColor="text1"/>
                <w:sz w:val="20"/>
                <w:szCs w:val="20"/>
                <w:lang w:eastAsia="pt-BR"/>
              </w:rPr>
              <w:t>A1: La</w:t>
            </w:r>
            <w:r>
              <w:rPr>
                <w:rFonts w:ascii="Times New Roman" w:eastAsia="Times New Roman" w:hAnsi="Times New Roman" w:cs="Times New Roman"/>
                <w:i/>
                <w:color w:val="000000" w:themeColor="text1"/>
                <w:sz w:val="20"/>
                <w:szCs w:val="20"/>
                <w:vertAlign w:val="subscript"/>
                <w:lang w:eastAsia="pt-BR"/>
              </w:rPr>
              <w:t>0,9</w:t>
            </w:r>
            <w:r>
              <w:rPr>
                <w:rFonts w:ascii="Times New Roman" w:eastAsia="Times New Roman" w:hAnsi="Times New Roman" w:cs="Times New Roman"/>
                <w:i/>
                <w:color w:val="000000" w:themeColor="text1"/>
                <w:sz w:val="20"/>
                <w:szCs w:val="20"/>
                <w:lang w:eastAsia="pt-BR"/>
              </w:rPr>
              <w:t>Ce</w:t>
            </w:r>
            <w:r>
              <w:rPr>
                <w:rFonts w:ascii="Times New Roman" w:eastAsia="Times New Roman" w:hAnsi="Times New Roman" w:cs="Times New Roman"/>
                <w:i/>
                <w:color w:val="000000" w:themeColor="text1"/>
                <w:sz w:val="20"/>
                <w:szCs w:val="20"/>
                <w:vertAlign w:val="subscript"/>
                <w:lang w:eastAsia="pt-BR"/>
              </w:rPr>
              <w:t>0,1</w:t>
            </w:r>
            <w:r>
              <w:rPr>
                <w:rFonts w:ascii="Times New Roman" w:eastAsia="Times New Roman" w:hAnsi="Times New Roman" w:cs="Times New Roman"/>
                <w:i/>
                <w:color w:val="000000" w:themeColor="text1"/>
                <w:sz w:val="20"/>
                <w:szCs w:val="20"/>
                <w:lang w:eastAsia="pt-BR"/>
              </w:rPr>
              <w:t>NiO</w:t>
            </w:r>
            <w:r>
              <w:rPr>
                <w:rFonts w:ascii="Times New Roman" w:eastAsia="Times New Roman" w:hAnsi="Times New Roman" w:cs="Times New Roman"/>
                <w:i/>
                <w:color w:val="000000" w:themeColor="text1"/>
                <w:sz w:val="20"/>
                <w:szCs w:val="20"/>
                <w:vertAlign w:val="subscript"/>
                <w:lang w:eastAsia="pt-BR"/>
              </w:rPr>
              <w:t>3</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3C7C67" w:rsidRDefault="00A7306D" w:rsidP="00E47509">
            <w:pPr>
              <w:spacing w:after="0" w:line="240" w:lineRule="auto"/>
              <w:jc w:val="center"/>
              <w:rPr>
                <w:rFonts w:ascii="Times New Roman" w:eastAsia="Times New Roman" w:hAnsi="Times New Roman" w:cs="Times New Roman"/>
                <w:i/>
                <w:color w:val="000000" w:themeColor="text1"/>
                <w:sz w:val="20"/>
                <w:szCs w:val="20"/>
                <w:lang w:val="en-US" w:eastAsia="pt-BR"/>
              </w:rPr>
            </w:pPr>
            <w:r>
              <w:rPr>
                <w:rFonts w:ascii="Times New Roman" w:eastAsia="Times New Roman" w:hAnsi="Times New Roman" w:cs="Times New Roman"/>
                <w:i/>
                <w:color w:val="000000" w:themeColor="text1"/>
                <w:sz w:val="20"/>
                <w:szCs w:val="20"/>
                <w:lang w:eastAsia="pt-BR"/>
              </w:rPr>
              <w:t>2,2</w:t>
            </w:r>
            <w:r>
              <w:rPr>
                <w:rFonts w:ascii="Times New Roman" w:eastAsia="Times New Roman" w:hAnsi="Times New Roman" w:cs="Times New Roman"/>
                <w:i/>
                <w:color w:val="000000" w:themeColor="text1"/>
                <w:sz w:val="20"/>
                <w:szCs w:val="20"/>
                <w:lang w:val="en-US" w:eastAsia="pt-BR"/>
              </w:rPr>
              <w:t xml:space="preserve"> </w:t>
            </w:r>
            <w:r w:rsidRPr="00C526FB">
              <w:rPr>
                <w:rFonts w:ascii="Times New Roman" w:eastAsia="SimSun" w:hAnsi="Times New Roman" w:cs="Times New Roman"/>
                <w:i/>
                <w:iCs/>
                <w:color w:val="000000"/>
                <w:sz w:val="20"/>
                <w:szCs w:val="20"/>
              </w:rPr>
              <w:t> ± 0,1</w:t>
            </w:r>
          </w:p>
        </w:tc>
      </w:tr>
      <w:tr w:rsidR="003C7C67">
        <w:trPr>
          <w:trHeight w:val="249"/>
          <w:jc w:val="center"/>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20"/>
                <w:szCs w:val="20"/>
                <w:lang w:eastAsia="pt-BR"/>
              </w:rPr>
            </w:pPr>
            <w:r>
              <w:rPr>
                <w:rFonts w:ascii="Times New Roman" w:eastAsia="Times New Roman" w:hAnsi="Times New Roman" w:cs="Times New Roman"/>
                <w:i/>
                <w:color w:val="000000" w:themeColor="text1"/>
                <w:sz w:val="20"/>
                <w:szCs w:val="20"/>
                <w:lang w:eastAsia="pt-BR"/>
              </w:rPr>
              <w:t>A2: La</w:t>
            </w:r>
            <w:r>
              <w:rPr>
                <w:rFonts w:ascii="Times New Roman" w:eastAsia="Times New Roman" w:hAnsi="Times New Roman" w:cs="Times New Roman"/>
                <w:i/>
                <w:color w:val="000000" w:themeColor="text1"/>
                <w:sz w:val="20"/>
                <w:szCs w:val="20"/>
                <w:vertAlign w:val="subscript"/>
                <w:lang w:eastAsia="pt-BR"/>
              </w:rPr>
              <w:t>0,9</w:t>
            </w:r>
            <w:r>
              <w:rPr>
                <w:rFonts w:ascii="Times New Roman" w:eastAsia="Times New Roman" w:hAnsi="Times New Roman" w:cs="Times New Roman"/>
                <w:i/>
                <w:color w:val="000000" w:themeColor="text1"/>
                <w:sz w:val="20"/>
                <w:szCs w:val="20"/>
                <w:lang w:eastAsia="pt-BR"/>
              </w:rPr>
              <w:t>Ce</w:t>
            </w:r>
            <w:r>
              <w:rPr>
                <w:rFonts w:ascii="Times New Roman" w:eastAsia="Times New Roman" w:hAnsi="Times New Roman" w:cs="Times New Roman"/>
                <w:i/>
                <w:color w:val="000000" w:themeColor="text1"/>
                <w:sz w:val="20"/>
                <w:szCs w:val="20"/>
                <w:vertAlign w:val="subscript"/>
                <w:lang w:eastAsia="pt-BR"/>
              </w:rPr>
              <w:t>0,1</w:t>
            </w:r>
            <w:r>
              <w:rPr>
                <w:rFonts w:ascii="Times New Roman" w:eastAsia="Times New Roman" w:hAnsi="Times New Roman" w:cs="Times New Roman"/>
                <w:i/>
                <w:color w:val="000000" w:themeColor="text1"/>
                <w:sz w:val="20"/>
                <w:szCs w:val="20"/>
                <w:lang w:eastAsia="pt-BR"/>
              </w:rPr>
              <w:t>NiO</w:t>
            </w:r>
            <w:r>
              <w:rPr>
                <w:rFonts w:ascii="Times New Roman" w:eastAsia="Times New Roman" w:hAnsi="Times New Roman" w:cs="Times New Roman"/>
                <w:i/>
                <w:color w:val="000000" w:themeColor="text1"/>
                <w:sz w:val="20"/>
                <w:szCs w:val="20"/>
                <w:vertAlign w:val="subscript"/>
                <w:lang w:eastAsia="pt-BR"/>
              </w:rPr>
              <w:t>3</w:t>
            </w:r>
            <w:r>
              <w:rPr>
                <w:rFonts w:ascii="Times New Roman" w:eastAsia="Times New Roman" w:hAnsi="Times New Roman" w:cs="Times New Roman"/>
                <w:i/>
                <w:color w:val="000000" w:themeColor="text1"/>
                <w:sz w:val="20"/>
                <w:szCs w:val="20"/>
                <w:lang w:eastAsia="pt-BR"/>
              </w:rPr>
              <w:t xml:space="preserve"> +P</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3C7C67" w:rsidRDefault="00A7306D" w:rsidP="00E47509">
            <w:pPr>
              <w:spacing w:after="0" w:line="240" w:lineRule="auto"/>
              <w:jc w:val="center"/>
              <w:rPr>
                <w:rFonts w:ascii="Times New Roman" w:eastAsia="Times New Roman" w:hAnsi="Times New Roman" w:cs="Times New Roman"/>
                <w:i/>
                <w:color w:val="000000" w:themeColor="text1"/>
                <w:sz w:val="20"/>
                <w:szCs w:val="20"/>
                <w:lang w:eastAsia="pt-BR"/>
              </w:rPr>
            </w:pPr>
            <w:r>
              <w:rPr>
                <w:rFonts w:ascii="Times New Roman" w:eastAsia="Times New Roman" w:hAnsi="Times New Roman" w:cs="Times New Roman"/>
                <w:i/>
                <w:color w:val="000000" w:themeColor="text1"/>
                <w:sz w:val="20"/>
                <w:szCs w:val="20"/>
                <w:lang w:eastAsia="pt-BR"/>
              </w:rPr>
              <w:t>3,2</w:t>
            </w:r>
            <w:r>
              <w:rPr>
                <w:rFonts w:ascii="Times New Roman" w:eastAsia="Times New Roman" w:hAnsi="Times New Roman" w:cs="Times New Roman"/>
                <w:i/>
                <w:color w:val="000000" w:themeColor="text1"/>
                <w:sz w:val="20"/>
                <w:szCs w:val="20"/>
                <w:lang w:val="en-US" w:eastAsia="pt-BR"/>
              </w:rPr>
              <w:t xml:space="preserve"> </w:t>
            </w:r>
            <w:r>
              <w:rPr>
                <w:rFonts w:ascii="Times New Roman" w:eastAsia="SimSun" w:hAnsi="Times New Roman" w:cs="Times New Roman"/>
                <w:i/>
                <w:iCs/>
                <w:color w:val="000000"/>
                <w:sz w:val="20"/>
                <w:szCs w:val="20"/>
              </w:rPr>
              <w:t> ± 0,1</w:t>
            </w:r>
          </w:p>
        </w:tc>
      </w:tr>
      <w:tr w:rsidR="003C7C67">
        <w:trPr>
          <w:trHeight w:val="249"/>
          <w:jc w:val="center"/>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20"/>
                <w:szCs w:val="20"/>
                <w:lang w:eastAsia="pt-BR"/>
              </w:rPr>
            </w:pPr>
            <w:r>
              <w:rPr>
                <w:rFonts w:ascii="Times New Roman" w:eastAsia="Times New Roman" w:hAnsi="Times New Roman" w:cs="Times New Roman"/>
                <w:i/>
                <w:color w:val="000000" w:themeColor="text1"/>
                <w:sz w:val="20"/>
                <w:szCs w:val="20"/>
                <w:lang w:eastAsia="pt-BR"/>
              </w:rPr>
              <w:t>A3: La</w:t>
            </w:r>
            <w:r>
              <w:rPr>
                <w:rFonts w:ascii="Times New Roman" w:eastAsia="Times New Roman" w:hAnsi="Times New Roman" w:cs="Times New Roman"/>
                <w:i/>
                <w:color w:val="000000" w:themeColor="text1"/>
                <w:sz w:val="20"/>
                <w:szCs w:val="20"/>
                <w:vertAlign w:val="subscript"/>
                <w:lang w:eastAsia="pt-BR"/>
              </w:rPr>
              <w:t>0,8</w:t>
            </w:r>
            <w:r>
              <w:rPr>
                <w:rFonts w:ascii="Times New Roman" w:eastAsia="Times New Roman" w:hAnsi="Times New Roman" w:cs="Times New Roman"/>
                <w:i/>
                <w:color w:val="000000" w:themeColor="text1"/>
                <w:sz w:val="20"/>
                <w:szCs w:val="20"/>
                <w:lang w:eastAsia="pt-BR"/>
              </w:rPr>
              <w:t>Ce</w:t>
            </w:r>
            <w:r>
              <w:rPr>
                <w:rFonts w:ascii="Times New Roman" w:eastAsia="Times New Roman" w:hAnsi="Times New Roman" w:cs="Times New Roman"/>
                <w:i/>
                <w:color w:val="000000" w:themeColor="text1"/>
                <w:sz w:val="20"/>
                <w:szCs w:val="20"/>
                <w:vertAlign w:val="subscript"/>
                <w:lang w:eastAsia="pt-BR"/>
              </w:rPr>
              <w:t>0,2</w:t>
            </w:r>
            <w:r>
              <w:rPr>
                <w:rFonts w:ascii="Times New Roman" w:eastAsia="Times New Roman" w:hAnsi="Times New Roman" w:cs="Times New Roman"/>
                <w:i/>
                <w:color w:val="000000" w:themeColor="text1"/>
                <w:sz w:val="20"/>
                <w:szCs w:val="20"/>
                <w:lang w:eastAsia="pt-BR"/>
              </w:rPr>
              <w:t>NiO</w:t>
            </w:r>
            <w:r>
              <w:rPr>
                <w:rFonts w:ascii="Times New Roman" w:eastAsia="Times New Roman" w:hAnsi="Times New Roman" w:cs="Times New Roman"/>
                <w:i/>
                <w:color w:val="000000" w:themeColor="text1"/>
                <w:sz w:val="20"/>
                <w:szCs w:val="20"/>
                <w:vertAlign w:val="subscript"/>
                <w:lang w:eastAsia="pt-BR"/>
              </w:rPr>
              <w:t>3</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3C7C67" w:rsidRDefault="00A7306D" w:rsidP="00E47509">
            <w:pPr>
              <w:spacing w:after="0" w:line="240" w:lineRule="auto"/>
              <w:jc w:val="center"/>
              <w:rPr>
                <w:rFonts w:ascii="Times New Roman" w:eastAsia="Times New Roman" w:hAnsi="Times New Roman" w:cs="Times New Roman"/>
                <w:i/>
                <w:color w:val="000000" w:themeColor="text1"/>
                <w:sz w:val="20"/>
                <w:szCs w:val="20"/>
                <w:lang w:eastAsia="pt-BR"/>
              </w:rPr>
            </w:pPr>
            <w:r>
              <w:rPr>
                <w:rFonts w:ascii="Times New Roman" w:eastAsia="Times New Roman" w:hAnsi="Times New Roman" w:cs="Times New Roman"/>
                <w:i/>
                <w:color w:val="000000" w:themeColor="text1"/>
                <w:sz w:val="20"/>
                <w:szCs w:val="20"/>
                <w:lang w:eastAsia="pt-BR"/>
              </w:rPr>
              <w:t>2,0</w:t>
            </w:r>
            <w:r>
              <w:rPr>
                <w:rFonts w:ascii="Times New Roman" w:eastAsia="Times New Roman" w:hAnsi="Times New Roman" w:cs="Times New Roman"/>
                <w:i/>
                <w:color w:val="000000" w:themeColor="text1"/>
                <w:sz w:val="20"/>
                <w:szCs w:val="20"/>
                <w:lang w:val="en-US" w:eastAsia="pt-BR"/>
              </w:rPr>
              <w:t xml:space="preserve"> </w:t>
            </w:r>
            <w:r>
              <w:rPr>
                <w:rFonts w:ascii="Times New Roman" w:eastAsia="SimSun" w:hAnsi="Times New Roman" w:cs="Times New Roman"/>
                <w:i/>
                <w:iCs/>
                <w:color w:val="000000"/>
                <w:sz w:val="20"/>
                <w:szCs w:val="20"/>
              </w:rPr>
              <w:t> ± 0,1</w:t>
            </w:r>
          </w:p>
        </w:tc>
      </w:tr>
      <w:tr w:rsidR="003C7C67">
        <w:trPr>
          <w:trHeight w:val="249"/>
          <w:jc w:val="center"/>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3C7C67" w:rsidRDefault="00A7306D">
            <w:pPr>
              <w:spacing w:after="0" w:line="240" w:lineRule="auto"/>
              <w:rPr>
                <w:rFonts w:ascii="Times New Roman" w:eastAsia="Times New Roman" w:hAnsi="Times New Roman" w:cs="Times New Roman"/>
                <w:i/>
                <w:color w:val="000000" w:themeColor="text1"/>
                <w:sz w:val="20"/>
                <w:szCs w:val="20"/>
                <w:lang w:eastAsia="pt-BR"/>
              </w:rPr>
            </w:pPr>
            <w:r>
              <w:rPr>
                <w:rFonts w:ascii="Times New Roman" w:eastAsia="Times New Roman" w:hAnsi="Times New Roman" w:cs="Times New Roman"/>
                <w:i/>
                <w:color w:val="000000" w:themeColor="text1"/>
                <w:sz w:val="20"/>
                <w:szCs w:val="20"/>
                <w:lang w:eastAsia="pt-BR"/>
              </w:rPr>
              <w:t>A4:La0,8Ce0,2NiO</w:t>
            </w:r>
            <w:r>
              <w:rPr>
                <w:rFonts w:ascii="Times New Roman" w:eastAsia="Times New Roman" w:hAnsi="Times New Roman" w:cs="Times New Roman"/>
                <w:i/>
                <w:color w:val="000000" w:themeColor="text1"/>
                <w:sz w:val="20"/>
                <w:szCs w:val="20"/>
                <w:vertAlign w:val="subscript"/>
                <w:lang w:eastAsia="pt-BR"/>
              </w:rPr>
              <w:t>3</w:t>
            </w:r>
            <w:r>
              <w:rPr>
                <w:rFonts w:ascii="Times New Roman" w:eastAsia="Times New Roman" w:hAnsi="Times New Roman" w:cs="Times New Roman"/>
                <w:i/>
                <w:color w:val="000000" w:themeColor="text1"/>
                <w:sz w:val="20"/>
                <w:szCs w:val="20"/>
                <w:lang w:eastAsia="pt-BR"/>
              </w:rPr>
              <w:t xml:space="preserve"> +P</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3C7C67" w:rsidRDefault="00A7306D" w:rsidP="00E47509">
            <w:pPr>
              <w:spacing w:after="0" w:line="240" w:lineRule="auto"/>
              <w:jc w:val="center"/>
              <w:rPr>
                <w:rFonts w:ascii="Times New Roman" w:eastAsia="Times New Roman" w:hAnsi="Times New Roman" w:cs="Times New Roman"/>
                <w:i/>
                <w:color w:val="000000" w:themeColor="text1"/>
                <w:sz w:val="20"/>
                <w:szCs w:val="20"/>
                <w:lang w:eastAsia="pt-BR"/>
              </w:rPr>
            </w:pPr>
            <w:r>
              <w:rPr>
                <w:rFonts w:ascii="Times New Roman" w:eastAsia="Times New Roman" w:hAnsi="Times New Roman" w:cs="Times New Roman"/>
                <w:i/>
                <w:color w:val="000000" w:themeColor="text1"/>
                <w:sz w:val="20"/>
                <w:szCs w:val="20"/>
                <w:lang w:eastAsia="pt-BR"/>
              </w:rPr>
              <w:t>2,9</w:t>
            </w:r>
            <w:r>
              <w:rPr>
                <w:rFonts w:ascii="Times New Roman" w:eastAsia="Times New Roman" w:hAnsi="Times New Roman" w:cs="Times New Roman"/>
                <w:i/>
                <w:color w:val="000000" w:themeColor="text1"/>
                <w:sz w:val="20"/>
                <w:szCs w:val="20"/>
                <w:lang w:val="en-US" w:eastAsia="pt-BR"/>
              </w:rPr>
              <w:t xml:space="preserve"> </w:t>
            </w:r>
            <w:r>
              <w:rPr>
                <w:rFonts w:ascii="Times New Roman" w:eastAsia="SimSun" w:hAnsi="Times New Roman" w:cs="Times New Roman"/>
                <w:i/>
                <w:iCs/>
                <w:color w:val="000000"/>
                <w:sz w:val="20"/>
                <w:szCs w:val="20"/>
              </w:rPr>
              <w:t> ± 0,1</w:t>
            </w:r>
          </w:p>
        </w:tc>
      </w:tr>
      <w:tr w:rsidR="003C7C67">
        <w:trPr>
          <w:trHeight w:val="249"/>
          <w:jc w:val="center"/>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20"/>
                <w:szCs w:val="20"/>
                <w:lang w:eastAsia="pt-BR"/>
              </w:rPr>
            </w:pPr>
            <w:r>
              <w:rPr>
                <w:rFonts w:ascii="Times New Roman" w:eastAsia="Times New Roman" w:hAnsi="Times New Roman" w:cs="Times New Roman"/>
                <w:i/>
                <w:color w:val="000000" w:themeColor="text1"/>
                <w:sz w:val="20"/>
                <w:szCs w:val="20"/>
                <w:lang w:eastAsia="pt-BR"/>
              </w:rPr>
              <w:t>A5: LaNiO</w:t>
            </w:r>
            <w:r>
              <w:rPr>
                <w:rFonts w:ascii="Times New Roman" w:eastAsia="Times New Roman" w:hAnsi="Times New Roman" w:cs="Times New Roman"/>
                <w:i/>
                <w:color w:val="000000" w:themeColor="text1"/>
                <w:sz w:val="20"/>
                <w:szCs w:val="20"/>
                <w:vertAlign w:val="subscript"/>
                <w:lang w:eastAsia="pt-BR"/>
              </w:rPr>
              <w:t>3</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3C7C67" w:rsidRDefault="00A7306D" w:rsidP="00E47509">
            <w:pPr>
              <w:spacing w:after="0" w:line="240" w:lineRule="auto"/>
              <w:jc w:val="center"/>
              <w:rPr>
                <w:rFonts w:ascii="Times New Roman" w:eastAsia="Times New Roman" w:hAnsi="Times New Roman" w:cs="Times New Roman"/>
                <w:i/>
                <w:color w:val="000000" w:themeColor="text1"/>
                <w:sz w:val="20"/>
                <w:szCs w:val="20"/>
                <w:lang w:eastAsia="pt-BR"/>
              </w:rPr>
            </w:pPr>
            <w:r>
              <w:rPr>
                <w:rFonts w:ascii="Times New Roman" w:eastAsia="Times New Roman" w:hAnsi="Times New Roman" w:cs="Times New Roman"/>
                <w:i/>
                <w:color w:val="000000" w:themeColor="text1"/>
                <w:sz w:val="20"/>
                <w:szCs w:val="20"/>
                <w:lang w:eastAsia="pt-BR"/>
              </w:rPr>
              <w:t>2,8</w:t>
            </w:r>
            <w:r>
              <w:rPr>
                <w:rFonts w:ascii="Times New Roman" w:eastAsia="Times New Roman" w:hAnsi="Times New Roman" w:cs="Times New Roman"/>
                <w:i/>
                <w:color w:val="000000" w:themeColor="text1"/>
                <w:sz w:val="20"/>
                <w:szCs w:val="20"/>
                <w:lang w:val="en-US" w:eastAsia="pt-BR"/>
              </w:rPr>
              <w:t xml:space="preserve"> </w:t>
            </w:r>
            <w:r>
              <w:rPr>
                <w:rFonts w:ascii="Times New Roman" w:eastAsia="SimSun" w:hAnsi="Times New Roman" w:cs="Times New Roman"/>
                <w:i/>
                <w:iCs/>
                <w:color w:val="000000"/>
                <w:sz w:val="20"/>
                <w:szCs w:val="20"/>
              </w:rPr>
              <w:t> ± 0,1</w:t>
            </w:r>
          </w:p>
        </w:tc>
      </w:tr>
      <w:tr w:rsidR="003C7C67">
        <w:trPr>
          <w:trHeight w:val="249"/>
          <w:jc w:val="center"/>
        </w:trPr>
        <w:tc>
          <w:tcPr>
            <w:tcW w:w="0" w:type="auto"/>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3C7C67" w:rsidRDefault="00A7306D">
            <w:pPr>
              <w:spacing w:after="0" w:line="240" w:lineRule="auto"/>
              <w:jc w:val="center"/>
              <w:rPr>
                <w:rFonts w:ascii="Times New Roman" w:eastAsia="Times New Roman" w:hAnsi="Times New Roman" w:cs="Times New Roman"/>
                <w:i/>
                <w:color w:val="000000" w:themeColor="text1"/>
                <w:sz w:val="20"/>
                <w:szCs w:val="20"/>
                <w:lang w:eastAsia="pt-BR"/>
              </w:rPr>
            </w:pPr>
            <w:r>
              <w:rPr>
                <w:rFonts w:ascii="Times New Roman" w:eastAsia="Times New Roman" w:hAnsi="Times New Roman" w:cs="Times New Roman"/>
                <w:i/>
                <w:color w:val="000000" w:themeColor="text1"/>
                <w:sz w:val="20"/>
                <w:szCs w:val="20"/>
                <w:lang w:eastAsia="pt-BR"/>
              </w:rPr>
              <w:t>A6: LaNiO</w:t>
            </w:r>
            <w:r>
              <w:rPr>
                <w:rFonts w:ascii="Times New Roman" w:eastAsia="Times New Roman" w:hAnsi="Times New Roman" w:cs="Times New Roman"/>
                <w:i/>
                <w:color w:val="000000" w:themeColor="text1"/>
                <w:sz w:val="20"/>
                <w:szCs w:val="20"/>
                <w:vertAlign w:val="subscript"/>
                <w:lang w:eastAsia="pt-BR"/>
              </w:rPr>
              <w:t>3</w:t>
            </w:r>
            <w:r>
              <w:rPr>
                <w:rFonts w:ascii="Times New Roman" w:eastAsia="Times New Roman" w:hAnsi="Times New Roman" w:cs="Times New Roman"/>
                <w:i/>
                <w:color w:val="000000" w:themeColor="text1"/>
                <w:sz w:val="20"/>
                <w:szCs w:val="20"/>
                <w:lang w:eastAsia="pt-BR"/>
              </w:rPr>
              <w:t xml:space="preserve"> +P</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40" w:type="dxa"/>
              <w:bottom w:w="0" w:type="dxa"/>
              <w:right w:w="40" w:type="dxa"/>
            </w:tcMar>
            <w:vAlign w:val="center"/>
          </w:tcPr>
          <w:p w:rsidR="003C7C67" w:rsidRDefault="00A7306D" w:rsidP="00E47509">
            <w:pPr>
              <w:spacing w:after="0" w:line="240" w:lineRule="auto"/>
              <w:jc w:val="center"/>
              <w:rPr>
                <w:rFonts w:ascii="Times New Roman" w:eastAsia="Times New Roman" w:hAnsi="Times New Roman" w:cs="Times New Roman"/>
                <w:i/>
                <w:color w:val="000000" w:themeColor="text1"/>
                <w:sz w:val="20"/>
                <w:szCs w:val="20"/>
                <w:lang w:eastAsia="pt-BR"/>
              </w:rPr>
            </w:pPr>
            <w:r>
              <w:rPr>
                <w:rFonts w:ascii="Times New Roman" w:eastAsia="Times New Roman" w:hAnsi="Times New Roman" w:cs="Times New Roman"/>
                <w:i/>
                <w:color w:val="000000" w:themeColor="text1"/>
                <w:sz w:val="20"/>
                <w:szCs w:val="20"/>
                <w:lang w:eastAsia="pt-BR"/>
              </w:rPr>
              <w:t>8,0</w:t>
            </w:r>
            <w:r>
              <w:rPr>
                <w:rFonts w:ascii="Times New Roman" w:eastAsia="Times New Roman" w:hAnsi="Times New Roman" w:cs="Times New Roman"/>
                <w:i/>
                <w:color w:val="000000" w:themeColor="text1"/>
                <w:sz w:val="20"/>
                <w:szCs w:val="20"/>
                <w:lang w:val="en-US" w:eastAsia="pt-BR"/>
              </w:rPr>
              <w:t xml:space="preserve"> </w:t>
            </w:r>
            <w:r>
              <w:rPr>
                <w:rFonts w:ascii="Times New Roman" w:eastAsia="SimSun" w:hAnsi="Times New Roman" w:cs="Times New Roman"/>
                <w:i/>
                <w:iCs/>
                <w:color w:val="000000"/>
                <w:sz w:val="20"/>
                <w:szCs w:val="20"/>
              </w:rPr>
              <w:t> ± 1,7</w:t>
            </w:r>
          </w:p>
        </w:tc>
      </w:tr>
    </w:tbl>
    <w:p w:rsidR="003C7C67" w:rsidRDefault="00A7306D" w:rsidP="00E47509">
      <w:pPr>
        <w:pStyle w:val="NormalWeb"/>
        <w:spacing w:before="200" w:beforeAutospacing="0" w:after="160" w:afterAutospacing="0"/>
        <w:ind w:firstLine="708"/>
        <w:jc w:val="both"/>
        <w:rPr>
          <w:color w:val="000000"/>
          <w:sz w:val="20"/>
          <w:szCs w:val="20"/>
          <w:shd w:val="clear" w:color="auto" w:fill="FFFFFF"/>
        </w:rPr>
      </w:pPr>
      <w:r>
        <w:rPr>
          <w:color w:val="000000"/>
          <w:sz w:val="20"/>
          <w:szCs w:val="20"/>
          <w:shd w:val="clear" w:color="auto" w:fill="FFFFFF"/>
        </w:rPr>
        <w:t>Comparando a porcentagem de carbono formado com o desempenho catalítico (Figura 3) pode-se verificar que as amostras com maior porcentagem de carbono, A6 (LaNiO</w:t>
      </w:r>
      <w:r>
        <w:rPr>
          <w:color w:val="000000"/>
          <w:sz w:val="20"/>
          <w:szCs w:val="20"/>
          <w:shd w:val="clear" w:color="auto" w:fill="FFFFFF"/>
          <w:vertAlign w:val="subscript"/>
        </w:rPr>
        <w:t xml:space="preserve">3 </w:t>
      </w:r>
      <w:r>
        <w:rPr>
          <w:color w:val="000000"/>
          <w:sz w:val="20"/>
          <w:szCs w:val="20"/>
          <w:shd w:val="clear" w:color="auto" w:fill="FFFFFF"/>
        </w:rPr>
        <w:t>+P) e A2 (La</w:t>
      </w:r>
      <w:r>
        <w:rPr>
          <w:color w:val="000000"/>
          <w:sz w:val="20"/>
          <w:szCs w:val="20"/>
          <w:shd w:val="clear" w:color="auto" w:fill="FFFFFF"/>
          <w:vertAlign w:val="subscript"/>
        </w:rPr>
        <w:t>0,9</w:t>
      </w:r>
      <w:r>
        <w:rPr>
          <w:color w:val="000000"/>
          <w:sz w:val="20"/>
          <w:szCs w:val="20"/>
          <w:shd w:val="clear" w:color="auto" w:fill="FFFFFF"/>
        </w:rPr>
        <w:t>Ce</w:t>
      </w:r>
      <w:r>
        <w:rPr>
          <w:color w:val="000000"/>
          <w:sz w:val="20"/>
          <w:szCs w:val="20"/>
          <w:shd w:val="clear" w:color="auto" w:fill="FFFFFF"/>
          <w:vertAlign w:val="subscript"/>
        </w:rPr>
        <w:t>0,1</w:t>
      </w:r>
      <w:r>
        <w:rPr>
          <w:color w:val="000000"/>
          <w:sz w:val="20"/>
          <w:szCs w:val="20"/>
          <w:shd w:val="clear" w:color="auto" w:fill="FFFFFF"/>
        </w:rPr>
        <w:t>NiO</w:t>
      </w:r>
      <w:r>
        <w:rPr>
          <w:color w:val="000000"/>
          <w:sz w:val="20"/>
          <w:szCs w:val="20"/>
          <w:shd w:val="clear" w:color="auto" w:fill="FFFFFF"/>
          <w:vertAlign w:val="subscript"/>
        </w:rPr>
        <w:t xml:space="preserve">3 </w:t>
      </w:r>
      <w:r>
        <w:rPr>
          <w:color w:val="000000"/>
          <w:sz w:val="20"/>
          <w:szCs w:val="20"/>
          <w:shd w:val="clear" w:color="auto" w:fill="FFFFFF"/>
        </w:rPr>
        <w:t xml:space="preserve">+P), foram aquelas com melhor desempenho catalítico, respectivamente. Entretanto, de modo geral, a quantidade de carbono formado, sobre todas as amostras, foi significativamente pequena, principalmente nos catalisadores preparados com a adição de Ce. Esses resultados indicam que a presença de </w:t>
      </w:r>
      <w:proofErr w:type="spellStart"/>
      <w:r>
        <w:rPr>
          <w:color w:val="000000"/>
          <w:sz w:val="20"/>
          <w:szCs w:val="20"/>
          <w:shd w:val="clear" w:color="auto" w:fill="FFFFFF"/>
        </w:rPr>
        <w:t>Ce</w:t>
      </w:r>
      <w:proofErr w:type="spellEnd"/>
      <w:r>
        <w:rPr>
          <w:color w:val="000000"/>
          <w:sz w:val="20"/>
          <w:szCs w:val="20"/>
          <w:shd w:val="clear" w:color="auto" w:fill="FFFFFF"/>
        </w:rPr>
        <w:t xml:space="preserve"> provavelmente favoreceu a gaseificação de espécies de C, evitando assim um acúmulo. </w:t>
      </w:r>
    </w:p>
    <w:p w:rsidR="003C7C67" w:rsidRDefault="003C7C67">
      <w:pPr>
        <w:pStyle w:val="NormalWeb"/>
        <w:spacing w:before="200" w:beforeAutospacing="0" w:after="160" w:afterAutospacing="0"/>
        <w:ind w:firstLine="720"/>
        <w:jc w:val="both"/>
        <w:rPr>
          <w:color w:val="000000"/>
          <w:shd w:val="clear" w:color="auto" w:fill="FFFFFF"/>
        </w:rPr>
      </w:pPr>
    </w:p>
    <w:p w:rsidR="003C7C67" w:rsidRDefault="00A7306D">
      <w:pPr>
        <w:pStyle w:val="Ttulo2"/>
        <w:rPr>
          <w:rFonts w:ascii="Helvetica" w:hAnsi="Helvetica" w:cs="Helvetica"/>
          <w:sz w:val="24"/>
          <w:szCs w:val="24"/>
        </w:rPr>
      </w:pPr>
      <w:r>
        <w:rPr>
          <w:rFonts w:ascii="Helvetica" w:hAnsi="Helvetica" w:cs="Helvetica"/>
          <w:sz w:val="24"/>
          <w:szCs w:val="24"/>
        </w:rPr>
        <w:t>Conclusões</w:t>
      </w:r>
    </w:p>
    <w:p w:rsidR="003C7C67" w:rsidRDefault="00A7306D">
      <w:pPr>
        <w:pStyle w:val="NormalWeb"/>
        <w:spacing w:before="0" w:beforeAutospacing="0" w:after="240" w:afterAutospacing="0"/>
        <w:ind w:firstLine="708"/>
        <w:jc w:val="both"/>
        <w:textAlignment w:val="baseline"/>
        <w:rPr>
          <w:color w:val="000000"/>
        </w:rPr>
      </w:pPr>
      <w:r>
        <w:rPr>
          <w:color w:val="000000"/>
          <w:sz w:val="20"/>
          <w:szCs w:val="20"/>
        </w:rPr>
        <w:t xml:space="preserve">Os resultados mostraram que o uso de surfactante na etapa de preparação e a presença de pequena quantidade de </w:t>
      </w:r>
      <w:proofErr w:type="spellStart"/>
      <w:r>
        <w:rPr>
          <w:color w:val="000000"/>
          <w:sz w:val="20"/>
          <w:szCs w:val="20"/>
        </w:rPr>
        <w:t>Ce</w:t>
      </w:r>
      <w:proofErr w:type="spellEnd"/>
      <w:r>
        <w:rPr>
          <w:color w:val="000000"/>
          <w:sz w:val="20"/>
          <w:szCs w:val="20"/>
        </w:rPr>
        <w:t xml:space="preserve"> na </w:t>
      </w:r>
      <w:proofErr w:type="spellStart"/>
      <w:r>
        <w:rPr>
          <w:color w:val="000000"/>
          <w:sz w:val="20"/>
          <w:szCs w:val="20"/>
        </w:rPr>
        <w:t>perovskita</w:t>
      </w:r>
      <w:proofErr w:type="spellEnd"/>
      <w:r>
        <w:rPr>
          <w:color w:val="000000"/>
          <w:sz w:val="20"/>
          <w:szCs w:val="20"/>
        </w:rPr>
        <w:t xml:space="preserve"> teve efeito positivo na reforma a vapor do glicerol para produção de hidrogênio. O surfactante influenciou na redução do tamanho dos cristalitos de </w:t>
      </w:r>
      <w:r>
        <w:rPr>
          <w:color w:val="000000"/>
          <w:sz w:val="20"/>
          <w:szCs w:val="20"/>
        </w:rPr>
        <w:lastRenderedPageBreak/>
        <w:t>LaNiO</w:t>
      </w:r>
      <w:r>
        <w:rPr>
          <w:color w:val="000000"/>
          <w:sz w:val="20"/>
          <w:szCs w:val="20"/>
          <w:vertAlign w:val="subscript"/>
        </w:rPr>
        <w:t xml:space="preserve">3 </w:t>
      </w:r>
      <w:r>
        <w:rPr>
          <w:color w:val="000000"/>
          <w:sz w:val="20"/>
          <w:szCs w:val="20"/>
        </w:rPr>
        <w:t xml:space="preserve">e </w:t>
      </w:r>
      <w:proofErr w:type="spellStart"/>
      <w:r>
        <w:rPr>
          <w:color w:val="000000"/>
          <w:sz w:val="20"/>
          <w:szCs w:val="20"/>
        </w:rPr>
        <w:t>NiO</w:t>
      </w:r>
      <w:proofErr w:type="spellEnd"/>
      <w:r>
        <w:rPr>
          <w:color w:val="000000"/>
          <w:sz w:val="20"/>
          <w:szCs w:val="20"/>
        </w:rPr>
        <w:t>, com exceção da amostra A4 (La</w:t>
      </w:r>
      <w:r>
        <w:rPr>
          <w:color w:val="000000"/>
          <w:sz w:val="20"/>
          <w:szCs w:val="20"/>
          <w:vertAlign w:val="subscript"/>
        </w:rPr>
        <w:t>0,8</w:t>
      </w:r>
      <w:r>
        <w:rPr>
          <w:color w:val="000000"/>
          <w:sz w:val="20"/>
          <w:szCs w:val="20"/>
        </w:rPr>
        <w:t>Ce</w:t>
      </w:r>
      <w:r>
        <w:rPr>
          <w:color w:val="000000"/>
          <w:sz w:val="20"/>
          <w:szCs w:val="20"/>
          <w:vertAlign w:val="subscript"/>
        </w:rPr>
        <w:t>0,2</w:t>
      </w:r>
      <w:r>
        <w:rPr>
          <w:color w:val="000000"/>
          <w:sz w:val="20"/>
          <w:szCs w:val="20"/>
        </w:rPr>
        <w:t>NiO</w:t>
      </w:r>
      <w:r>
        <w:rPr>
          <w:color w:val="000000"/>
          <w:sz w:val="20"/>
          <w:szCs w:val="20"/>
          <w:vertAlign w:val="subscript"/>
        </w:rPr>
        <w:t>3</w:t>
      </w:r>
      <w:r>
        <w:rPr>
          <w:color w:val="000000"/>
          <w:sz w:val="20"/>
          <w:szCs w:val="20"/>
        </w:rPr>
        <w:t xml:space="preserve"> +P), possivelmente gerando partículas mais dispersas. O </w:t>
      </w:r>
      <w:proofErr w:type="spellStart"/>
      <w:r>
        <w:rPr>
          <w:color w:val="000000"/>
          <w:sz w:val="20"/>
          <w:szCs w:val="20"/>
        </w:rPr>
        <w:t>Ce</w:t>
      </w:r>
      <w:proofErr w:type="spellEnd"/>
      <w:r>
        <w:rPr>
          <w:color w:val="000000"/>
          <w:sz w:val="20"/>
          <w:szCs w:val="20"/>
        </w:rPr>
        <w:t xml:space="preserve"> contribuiu significativamente diminuindo a porcentagem de carbono formada após reação. Além disso, nas amostras preparadas com adição de surfactante e </w:t>
      </w:r>
      <w:proofErr w:type="spellStart"/>
      <w:r>
        <w:rPr>
          <w:color w:val="000000"/>
          <w:sz w:val="20"/>
          <w:szCs w:val="20"/>
        </w:rPr>
        <w:t>Ce</w:t>
      </w:r>
      <w:proofErr w:type="spellEnd"/>
      <w:r>
        <w:rPr>
          <w:color w:val="000000"/>
          <w:sz w:val="20"/>
          <w:szCs w:val="20"/>
        </w:rPr>
        <w:t>, houve uma diminuição na temperatura de redução (ativação). A amostra A6 (LaNiO</w:t>
      </w:r>
      <w:r>
        <w:rPr>
          <w:color w:val="000000"/>
          <w:sz w:val="20"/>
          <w:szCs w:val="20"/>
          <w:vertAlign w:val="subscript"/>
        </w:rPr>
        <w:t>3</w:t>
      </w:r>
      <w:r>
        <w:rPr>
          <w:color w:val="000000"/>
          <w:sz w:val="20"/>
          <w:szCs w:val="20"/>
        </w:rPr>
        <w:t>+P) foi a que apresentou melhor desempenho catalítico, considerando a seletividade para H</w:t>
      </w:r>
      <w:r>
        <w:rPr>
          <w:color w:val="000000"/>
          <w:sz w:val="20"/>
          <w:szCs w:val="20"/>
          <w:vertAlign w:val="subscript"/>
        </w:rPr>
        <w:t>2</w:t>
      </w:r>
      <w:r>
        <w:rPr>
          <w:color w:val="000000"/>
          <w:sz w:val="20"/>
          <w:szCs w:val="20"/>
        </w:rPr>
        <w:t xml:space="preserve"> e a conversão de glicerol, seguida da amostra A2 (La</w:t>
      </w:r>
      <w:r>
        <w:rPr>
          <w:color w:val="000000"/>
          <w:sz w:val="20"/>
          <w:szCs w:val="20"/>
          <w:vertAlign w:val="subscript"/>
        </w:rPr>
        <w:t>0,9</w:t>
      </w:r>
      <w:r>
        <w:rPr>
          <w:color w:val="000000"/>
          <w:sz w:val="20"/>
          <w:szCs w:val="20"/>
        </w:rPr>
        <w:t>Ce</w:t>
      </w:r>
      <w:r>
        <w:rPr>
          <w:color w:val="000000"/>
          <w:sz w:val="20"/>
          <w:szCs w:val="20"/>
          <w:vertAlign w:val="subscript"/>
        </w:rPr>
        <w:t>0,1</w:t>
      </w:r>
      <w:r>
        <w:rPr>
          <w:color w:val="000000"/>
          <w:sz w:val="20"/>
          <w:szCs w:val="20"/>
        </w:rPr>
        <w:t>NiO</w:t>
      </w:r>
      <w:r>
        <w:rPr>
          <w:color w:val="000000"/>
          <w:sz w:val="20"/>
          <w:szCs w:val="20"/>
          <w:vertAlign w:val="subscript"/>
        </w:rPr>
        <w:t>3</w:t>
      </w:r>
      <w:r>
        <w:rPr>
          <w:color w:val="000000"/>
          <w:sz w:val="20"/>
          <w:szCs w:val="20"/>
        </w:rPr>
        <w:t xml:space="preserve">+P) que além de ter apresentado resultados bastante significativos, apresentou uma considerável diminuição no acúmulo de carbono durante a reação. </w:t>
      </w:r>
    </w:p>
    <w:p w:rsidR="003C7C67" w:rsidRDefault="00A7306D">
      <w:pPr>
        <w:pStyle w:val="Ttulo2"/>
        <w:rPr>
          <w:rFonts w:ascii="Helvetica" w:hAnsi="Helvetica" w:cs="Helvetica"/>
          <w:sz w:val="24"/>
          <w:szCs w:val="24"/>
        </w:rPr>
      </w:pPr>
      <w:r>
        <w:rPr>
          <w:rFonts w:ascii="Helvetica" w:hAnsi="Helvetica" w:cs="Helvetica"/>
          <w:sz w:val="24"/>
          <w:szCs w:val="24"/>
        </w:rPr>
        <w:t>Agradecimentos</w:t>
      </w:r>
    </w:p>
    <w:p w:rsidR="003C7C67" w:rsidRDefault="00A7306D">
      <w:pPr>
        <w:pStyle w:val="Ttulo2"/>
        <w:ind w:firstLine="708"/>
        <w:jc w:val="both"/>
        <w:rPr>
          <w:rFonts w:ascii="Times New Roman" w:eastAsiaTheme="minorEastAsia" w:hAnsi="Times New Roman" w:cs="Times New Roman"/>
          <w:sz w:val="20"/>
          <w:szCs w:val="20"/>
        </w:rPr>
      </w:pPr>
      <w:r>
        <w:rPr>
          <w:rFonts w:ascii="Times New Roman" w:hAnsi="Times New Roman" w:cs="Times New Roman"/>
          <w:sz w:val="20"/>
          <w:szCs w:val="20"/>
        </w:rPr>
        <w:t xml:space="preserve">Agradecemos o apoio da FAPESP – Fundação de Amparo à Pesquisa do Estado de São Paulo – pela bolsa de estudos (processo de número </w:t>
      </w:r>
      <w:hyperlink r:id="rId12" w:history="1">
        <w:r>
          <w:rPr>
            <w:rStyle w:val="Hyperlink"/>
            <w:rFonts w:ascii="Times New Roman" w:hAnsi="Times New Roman" w:cs="Times New Roman"/>
            <w:color w:val="000000"/>
            <w:sz w:val="20"/>
            <w:szCs w:val="20"/>
            <w:u w:val="none"/>
            <w:shd w:val="clear" w:color="auto" w:fill="FFFFFF"/>
          </w:rPr>
          <w:t>2021/02411-4</w:t>
        </w:r>
      </w:hyperlink>
      <w:r>
        <w:rPr>
          <w:rStyle w:val="Hyperlink"/>
          <w:rFonts w:ascii="Times New Roman" w:hAnsi="Times New Roman" w:cs="Times New Roman"/>
          <w:color w:val="000000"/>
          <w:sz w:val="20"/>
          <w:szCs w:val="20"/>
          <w:u w:val="none"/>
          <w:shd w:val="clear" w:color="auto" w:fill="FFFFFF"/>
        </w:rPr>
        <w:t>)</w:t>
      </w:r>
      <w:r>
        <w:rPr>
          <w:rFonts w:ascii="Times New Roman" w:eastAsiaTheme="minorEastAsia" w:hAnsi="Times New Roman" w:cs="Times New Roman"/>
          <w:sz w:val="20"/>
          <w:szCs w:val="20"/>
        </w:rPr>
        <w:t xml:space="preserve">, vinculada ao processo </w:t>
      </w:r>
      <w:hyperlink r:id="rId13" w:history="1">
        <w:r>
          <w:rPr>
            <w:rStyle w:val="Hyperlink"/>
            <w:rFonts w:ascii="Times New Roman" w:hAnsi="Times New Roman" w:cs="Times New Roman"/>
            <w:color w:val="000000"/>
            <w:sz w:val="20"/>
            <w:szCs w:val="20"/>
            <w:u w:val="none"/>
            <w:shd w:val="clear" w:color="auto" w:fill="FFFFFF"/>
          </w:rPr>
          <w:t>2019/26984-3</w:t>
        </w:r>
      </w:hyperlink>
      <w:r>
        <w:rPr>
          <w:rFonts w:ascii="Times New Roman" w:hAnsi="Times New Roman" w:cs="Times New Roman"/>
          <w:sz w:val="20"/>
          <w:szCs w:val="20"/>
        </w:rPr>
        <w:t>.</w:t>
      </w:r>
      <w:r>
        <w:rPr>
          <w:rFonts w:ascii="Times New Roman" w:eastAsiaTheme="minorEastAsia" w:hAnsi="Times New Roman" w:cs="Times New Roman"/>
          <w:sz w:val="20"/>
          <w:szCs w:val="20"/>
        </w:rPr>
        <w:t xml:space="preserve">       </w:t>
      </w:r>
    </w:p>
    <w:p w:rsidR="003C7C67" w:rsidRDefault="003C7C67"/>
    <w:p w:rsidR="003C7C67" w:rsidRDefault="00A7306D">
      <w:pPr>
        <w:pStyle w:val="Ttulo2"/>
        <w:rPr>
          <w:rFonts w:ascii="Helvetica" w:hAnsi="Helvetica" w:cs="Helvetica"/>
          <w:sz w:val="24"/>
          <w:szCs w:val="24"/>
        </w:rPr>
      </w:pPr>
      <w:r>
        <w:rPr>
          <w:rFonts w:ascii="Helvetica" w:hAnsi="Helvetica" w:cs="Helvetica"/>
          <w:sz w:val="24"/>
          <w:szCs w:val="24"/>
        </w:rPr>
        <w:t>Referências</w:t>
      </w:r>
    </w:p>
    <w:p w:rsidR="003C7C67" w:rsidRDefault="003C7C67">
      <w:pPr>
        <w:pStyle w:val="TAMainText"/>
        <w:ind w:firstLine="0"/>
        <w:rPr>
          <w:lang w:val="pt-BR"/>
        </w:rPr>
      </w:pPr>
    </w:p>
    <w:p w:rsidR="003C7C67" w:rsidRDefault="00A7306D">
      <w:pPr>
        <w:pStyle w:val="NormalWeb"/>
        <w:spacing w:before="0" w:beforeAutospacing="0" w:after="0" w:afterAutospacing="0" w:line="240" w:lineRule="exact"/>
        <w:ind w:firstLine="708"/>
        <w:rPr>
          <w:sz w:val="20"/>
          <w:szCs w:val="20"/>
        </w:rPr>
      </w:pPr>
      <w:r w:rsidRPr="00C526FB">
        <w:rPr>
          <w:color w:val="000000"/>
          <w:sz w:val="20"/>
          <w:szCs w:val="20"/>
        </w:rPr>
        <w:t>1.</w:t>
      </w:r>
      <w:r w:rsidRPr="00C526FB">
        <w:rPr>
          <w:color w:val="000000"/>
          <w:sz w:val="20"/>
          <w:szCs w:val="20"/>
          <w:shd w:val="clear" w:color="auto" w:fill="FFFFFF"/>
        </w:rPr>
        <w:t xml:space="preserve"> Silva, J. </w:t>
      </w:r>
      <w:proofErr w:type="gramStart"/>
      <w:r w:rsidRPr="00C526FB">
        <w:rPr>
          <w:color w:val="000000"/>
          <w:sz w:val="20"/>
          <w:szCs w:val="20"/>
          <w:shd w:val="clear" w:color="auto" w:fill="FFFFFF"/>
        </w:rPr>
        <w:t>M. ;</w:t>
      </w:r>
      <w:proofErr w:type="gramEnd"/>
      <w:r w:rsidRPr="00C526FB">
        <w:rPr>
          <w:color w:val="000000"/>
          <w:sz w:val="20"/>
          <w:szCs w:val="20"/>
          <w:shd w:val="clear" w:color="auto" w:fill="FFFFFF"/>
        </w:rPr>
        <w:t xml:space="preserve"> </w:t>
      </w:r>
      <w:proofErr w:type="spellStart"/>
      <w:r w:rsidRPr="00C526FB">
        <w:rPr>
          <w:color w:val="000000"/>
          <w:sz w:val="20"/>
          <w:szCs w:val="20"/>
          <w:shd w:val="clear" w:color="auto" w:fill="FFFFFF"/>
        </w:rPr>
        <w:t>Soria</w:t>
      </w:r>
      <w:proofErr w:type="spellEnd"/>
      <w:r w:rsidRPr="00C526FB">
        <w:rPr>
          <w:color w:val="000000"/>
          <w:sz w:val="20"/>
          <w:szCs w:val="20"/>
          <w:shd w:val="clear" w:color="auto" w:fill="FFFFFF"/>
        </w:rPr>
        <w:t xml:space="preserve">, M. A. ; Madeira, L. M. </w:t>
      </w:r>
      <w:proofErr w:type="spellStart"/>
      <w:r w:rsidRPr="00C526FB">
        <w:rPr>
          <w:i/>
          <w:iCs/>
          <w:color w:val="000000"/>
          <w:sz w:val="20"/>
          <w:szCs w:val="20"/>
          <w:shd w:val="clear" w:color="auto" w:fill="FFFFFF"/>
        </w:rPr>
        <w:t>Renewable</w:t>
      </w:r>
      <w:proofErr w:type="spellEnd"/>
      <w:r w:rsidRPr="00C526FB">
        <w:rPr>
          <w:i/>
          <w:iCs/>
          <w:color w:val="000000"/>
          <w:sz w:val="20"/>
          <w:szCs w:val="20"/>
          <w:shd w:val="clear" w:color="auto" w:fill="FFFFFF"/>
        </w:rPr>
        <w:t xml:space="preserve"> </w:t>
      </w:r>
      <w:proofErr w:type="spellStart"/>
      <w:r w:rsidRPr="00C526FB">
        <w:rPr>
          <w:i/>
          <w:iCs/>
          <w:color w:val="000000"/>
          <w:sz w:val="20"/>
          <w:szCs w:val="20"/>
          <w:shd w:val="clear" w:color="auto" w:fill="FFFFFF"/>
        </w:rPr>
        <w:t>and</w:t>
      </w:r>
      <w:proofErr w:type="spellEnd"/>
      <w:r w:rsidRPr="00C526FB">
        <w:rPr>
          <w:i/>
          <w:iCs/>
          <w:color w:val="000000"/>
          <w:sz w:val="20"/>
          <w:szCs w:val="20"/>
          <w:shd w:val="clear" w:color="auto" w:fill="FFFFFF"/>
        </w:rPr>
        <w:t xml:space="preserve"> </w:t>
      </w:r>
      <w:proofErr w:type="spellStart"/>
      <w:r w:rsidRPr="00C526FB">
        <w:rPr>
          <w:i/>
          <w:iCs/>
          <w:color w:val="000000"/>
          <w:sz w:val="20"/>
          <w:szCs w:val="20"/>
          <w:shd w:val="clear" w:color="auto" w:fill="FFFFFF"/>
        </w:rPr>
        <w:t>Sustainable</w:t>
      </w:r>
      <w:proofErr w:type="spellEnd"/>
      <w:r w:rsidRPr="00C526FB">
        <w:rPr>
          <w:i/>
          <w:iCs/>
          <w:color w:val="000000"/>
          <w:sz w:val="20"/>
          <w:szCs w:val="20"/>
          <w:shd w:val="clear" w:color="auto" w:fill="FFFFFF"/>
        </w:rPr>
        <w:t xml:space="preserve"> Energy </w:t>
      </w:r>
      <w:proofErr w:type="spellStart"/>
      <w:r w:rsidRPr="00C526FB">
        <w:rPr>
          <w:i/>
          <w:iCs/>
          <w:color w:val="000000"/>
          <w:sz w:val="20"/>
          <w:szCs w:val="20"/>
          <w:shd w:val="clear" w:color="auto" w:fill="FFFFFF"/>
        </w:rPr>
        <w:t>Reviews</w:t>
      </w:r>
      <w:proofErr w:type="spellEnd"/>
      <w:r w:rsidRPr="00C526FB">
        <w:rPr>
          <w:color w:val="000000"/>
          <w:sz w:val="20"/>
          <w:szCs w:val="20"/>
          <w:shd w:val="clear" w:color="auto" w:fill="FFFFFF"/>
        </w:rPr>
        <w:t xml:space="preserve">. </w:t>
      </w:r>
      <w:r>
        <w:rPr>
          <w:b/>
          <w:bCs/>
          <w:color w:val="000000"/>
          <w:sz w:val="20"/>
          <w:szCs w:val="20"/>
          <w:shd w:val="clear" w:color="auto" w:fill="FFFFFF"/>
        </w:rPr>
        <w:t>2015</w:t>
      </w:r>
      <w:r>
        <w:rPr>
          <w:color w:val="000000"/>
          <w:sz w:val="20"/>
          <w:szCs w:val="20"/>
          <w:shd w:val="clear" w:color="auto" w:fill="FFFFFF"/>
        </w:rPr>
        <w:t>, 42, 1187- 1213.</w:t>
      </w:r>
    </w:p>
    <w:p w:rsidR="003C7C67" w:rsidRPr="008E4BF7" w:rsidRDefault="00A7306D">
      <w:pPr>
        <w:pStyle w:val="NormalWeb"/>
        <w:spacing w:before="0" w:beforeAutospacing="0" w:after="0" w:afterAutospacing="0" w:line="240" w:lineRule="exact"/>
        <w:ind w:firstLine="708"/>
        <w:rPr>
          <w:color w:val="000000"/>
          <w:shd w:val="clear" w:color="auto" w:fill="FFFFFF"/>
        </w:rPr>
      </w:pPr>
      <w:r>
        <w:rPr>
          <w:color w:val="000000"/>
          <w:sz w:val="20"/>
          <w:szCs w:val="20"/>
        </w:rPr>
        <w:t>2.</w:t>
      </w:r>
      <w:r>
        <w:rPr>
          <w:color w:val="000000"/>
          <w:sz w:val="20"/>
          <w:szCs w:val="20"/>
          <w:shd w:val="clear" w:color="auto" w:fill="FFFFFF"/>
        </w:rPr>
        <w:t xml:space="preserve"> </w:t>
      </w:r>
      <w:proofErr w:type="spellStart"/>
      <w:r>
        <w:rPr>
          <w:color w:val="000000"/>
          <w:sz w:val="20"/>
          <w:szCs w:val="20"/>
          <w:shd w:val="clear" w:color="auto" w:fill="FFFFFF"/>
        </w:rPr>
        <w:t>Adhikari</w:t>
      </w:r>
      <w:proofErr w:type="spellEnd"/>
      <w:r>
        <w:rPr>
          <w:color w:val="000000"/>
          <w:sz w:val="20"/>
          <w:szCs w:val="20"/>
          <w:shd w:val="clear" w:color="auto" w:fill="FFFFFF"/>
        </w:rPr>
        <w:t xml:space="preserve">, S.; Fernando, S. D.; </w:t>
      </w:r>
      <w:proofErr w:type="spellStart"/>
      <w:r>
        <w:rPr>
          <w:color w:val="000000"/>
          <w:sz w:val="20"/>
          <w:szCs w:val="20"/>
          <w:shd w:val="clear" w:color="auto" w:fill="FFFFFF"/>
        </w:rPr>
        <w:t>Haryanto</w:t>
      </w:r>
      <w:proofErr w:type="spellEnd"/>
      <w:r>
        <w:rPr>
          <w:color w:val="000000"/>
          <w:sz w:val="20"/>
          <w:szCs w:val="20"/>
          <w:shd w:val="clear" w:color="auto" w:fill="FFFFFF"/>
        </w:rPr>
        <w:t xml:space="preserve">, A. </w:t>
      </w:r>
      <w:proofErr w:type="spellStart"/>
      <w:r>
        <w:rPr>
          <w:i/>
          <w:iCs/>
          <w:color w:val="000000"/>
          <w:sz w:val="20"/>
          <w:szCs w:val="20"/>
          <w:shd w:val="clear" w:color="auto" w:fill="FFFFFF"/>
        </w:rPr>
        <w:t>Renewable</w:t>
      </w:r>
      <w:proofErr w:type="spellEnd"/>
      <w:r>
        <w:rPr>
          <w:i/>
          <w:iCs/>
          <w:color w:val="000000"/>
          <w:sz w:val="20"/>
          <w:szCs w:val="20"/>
          <w:shd w:val="clear" w:color="auto" w:fill="FFFFFF"/>
        </w:rPr>
        <w:t xml:space="preserve"> Energy</w:t>
      </w:r>
      <w:r>
        <w:rPr>
          <w:color w:val="000000"/>
          <w:sz w:val="20"/>
          <w:szCs w:val="20"/>
          <w:shd w:val="clear" w:color="auto" w:fill="FFFFFF"/>
        </w:rPr>
        <w:t xml:space="preserve">. </w:t>
      </w:r>
      <w:r w:rsidRPr="008E4BF7">
        <w:rPr>
          <w:b/>
          <w:bCs/>
          <w:color w:val="000000"/>
          <w:sz w:val="20"/>
          <w:szCs w:val="20"/>
          <w:shd w:val="clear" w:color="auto" w:fill="FFFFFF"/>
        </w:rPr>
        <w:t>2008</w:t>
      </w:r>
      <w:r w:rsidRPr="008E4BF7">
        <w:rPr>
          <w:color w:val="000000"/>
          <w:sz w:val="20"/>
          <w:szCs w:val="20"/>
          <w:shd w:val="clear" w:color="auto" w:fill="FFFFFF"/>
        </w:rPr>
        <w:t>,</w:t>
      </w:r>
      <w:r w:rsidRPr="008E4BF7">
        <w:rPr>
          <w:b/>
          <w:bCs/>
          <w:color w:val="000000"/>
          <w:sz w:val="20"/>
          <w:szCs w:val="20"/>
          <w:shd w:val="clear" w:color="auto" w:fill="FFFFFF"/>
        </w:rPr>
        <w:t xml:space="preserve"> </w:t>
      </w:r>
      <w:r w:rsidRPr="008E4BF7">
        <w:rPr>
          <w:color w:val="000000"/>
          <w:sz w:val="20"/>
          <w:szCs w:val="20"/>
          <w:shd w:val="clear" w:color="auto" w:fill="FFFFFF"/>
        </w:rPr>
        <w:t xml:space="preserve">33, 1097-1100. </w:t>
      </w:r>
    </w:p>
    <w:p w:rsidR="003C7C67" w:rsidRDefault="00A7306D">
      <w:pPr>
        <w:pStyle w:val="NormalWeb"/>
        <w:spacing w:before="0" w:beforeAutospacing="0" w:after="0" w:afterAutospacing="0" w:line="240" w:lineRule="exact"/>
        <w:ind w:firstLine="708"/>
        <w:rPr>
          <w:color w:val="000000"/>
          <w:sz w:val="20"/>
          <w:szCs w:val="20"/>
          <w:lang w:val="en-US"/>
        </w:rPr>
      </w:pPr>
      <w:r w:rsidRPr="008E4BF7">
        <w:rPr>
          <w:color w:val="000000"/>
          <w:sz w:val="20"/>
          <w:szCs w:val="20"/>
        </w:rPr>
        <w:t>3.</w:t>
      </w:r>
      <w:r w:rsidRPr="008E4BF7">
        <w:rPr>
          <w:color w:val="000000"/>
          <w:sz w:val="20"/>
          <w:szCs w:val="20"/>
          <w:shd w:val="clear" w:color="auto" w:fill="FFFFFF"/>
        </w:rPr>
        <w:t xml:space="preserve"> </w:t>
      </w:r>
      <w:proofErr w:type="spellStart"/>
      <w:r w:rsidRPr="008E4BF7">
        <w:rPr>
          <w:color w:val="000000"/>
          <w:sz w:val="20"/>
          <w:szCs w:val="20"/>
          <w:shd w:val="clear" w:color="auto" w:fill="FFFFFF"/>
        </w:rPr>
        <w:t>Kaur</w:t>
      </w:r>
      <w:proofErr w:type="spellEnd"/>
      <w:r w:rsidRPr="008E4BF7">
        <w:rPr>
          <w:color w:val="000000"/>
          <w:sz w:val="20"/>
          <w:szCs w:val="20"/>
          <w:shd w:val="clear" w:color="auto" w:fill="FFFFFF"/>
        </w:rPr>
        <w:t xml:space="preserve">. </w:t>
      </w:r>
      <w:proofErr w:type="gramStart"/>
      <w:r w:rsidRPr="008E4BF7">
        <w:rPr>
          <w:color w:val="000000"/>
          <w:sz w:val="20"/>
          <w:szCs w:val="20"/>
          <w:shd w:val="clear" w:color="auto" w:fill="FFFFFF"/>
        </w:rPr>
        <w:t>J. ;</w:t>
      </w:r>
      <w:proofErr w:type="gramEnd"/>
      <w:r w:rsidRPr="008E4BF7">
        <w:rPr>
          <w:color w:val="000000"/>
          <w:sz w:val="20"/>
          <w:szCs w:val="20"/>
          <w:shd w:val="clear" w:color="auto" w:fill="FFFFFF"/>
        </w:rPr>
        <w:t xml:space="preserve"> </w:t>
      </w:r>
      <w:proofErr w:type="spellStart"/>
      <w:r w:rsidRPr="008E4BF7">
        <w:rPr>
          <w:color w:val="000000"/>
          <w:sz w:val="20"/>
          <w:szCs w:val="20"/>
          <w:shd w:val="clear" w:color="auto" w:fill="FFFFFF"/>
        </w:rPr>
        <w:t>Sarma</w:t>
      </w:r>
      <w:proofErr w:type="spellEnd"/>
      <w:r w:rsidRPr="008E4BF7">
        <w:rPr>
          <w:color w:val="000000"/>
          <w:sz w:val="20"/>
          <w:szCs w:val="20"/>
          <w:shd w:val="clear" w:color="auto" w:fill="FFFFFF"/>
        </w:rPr>
        <w:t>. A.K.</w:t>
      </w:r>
      <w:proofErr w:type="gramStart"/>
      <w:r w:rsidRPr="008E4BF7">
        <w:rPr>
          <w:color w:val="000000"/>
          <w:sz w:val="20"/>
          <w:szCs w:val="20"/>
          <w:shd w:val="clear" w:color="auto" w:fill="FFFFFF"/>
        </w:rPr>
        <w:t xml:space="preserve">;  </w:t>
      </w:r>
      <w:proofErr w:type="spellStart"/>
      <w:r w:rsidRPr="008E4BF7">
        <w:rPr>
          <w:color w:val="000000"/>
          <w:sz w:val="20"/>
          <w:szCs w:val="20"/>
          <w:shd w:val="clear" w:color="auto" w:fill="FFFFFF"/>
        </w:rPr>
        <w:t>Jha</w:t>
      </w:r>
      <w:proofErr w:type="spellEnd"/>
      <w:proofErr w:type="gramEnd"/>
      <w:r w:rsidRPr="008E4BF7">
        <w:rPr>
          <w:color w:val="000000"/>
          <w:sz w:val="20"/>
          <w:szCs w:val="20"/>
          <w:shd w:val="clear" w:color="auto" w:fill="FFFFFF"/>
        </w:rPr>
        <w:t>. M. K.</w:t>
      </w:r>
      <w:proofErr w:type="gramStart"/>
      <w:r w:rsidRPr="008E4BF7">
        <w:rPr>
          <w:color w:val="000000"/>
          <w:sz w:val="20"/>
          <w:szCs w:val="20"/>
          <w:shd w:val="clear" w:color="auto" w:fill="FFFFFF"/>
        </w:rPr>
        <w:t>;  Gera</w:t>
      </w:r>
      <w:proofErr w:type="gramEnd"/>
      <w:r w:rsidRPr="008E4BF7">
        <w:rPr>
          <w:color w:val="000000"/>
          <w:sz w:val="20"/>
          <w:szCs w:val="20"/>
          <w:shd w:val="clear" w:color="auto" w:fill="FFFFFF"/>
        </w:rPr>
        <w:t xml:space="preserve">. P. </w:t>
      </w:r>
      <w:proofErr w:type="spellStart"/>
      <w:r w:rsidRPr="008E4BF7">
        <w:rPr>
          <w:i/>
          <w:iCs/>
          <w:color w:val="000000"/>
          <w:sz w:val="20"/>
          <w:szCs w:val="20"/>
          <w:shd w:val="clear" w:color="auto" w:fill="FFFFFF"/>
        </w:rPr>
        <w:t>Biotechnology</w:t>
      </w:r>
      <w:proofErr w:type="spellEnd"/>
      <w:r w:rsidRPr="008E4BF7">
        <w:rPr>
          <w:i/>
          <w:iCs/>
          <w:color w:val="000000"/>
          <w:sz w:val="20"/>
          <w:szCs w:val="20"/>
          <w:shd w:val="clear" w:color="auto" w:fill="FFFFFF"/>
        </w:rPr>
        <w:t xml:space="preserve"> </w:t>
      </w:r>
      <w:proofErr w:type="spellStart"/>
      <w:r w:rsidRPr="008E4BF7">
        <w:rPr>
          <w:i/>
          <w:iCs/>
          <w:color w:val="000000"/>
          <w:sz w:val="20"/>
          <w:szCs w:val="20"/>
          <w:shd w:val="clear" w:color="auto" w:fill="FFFFFF"/>
        </w:rPr>
        <w:t>Reports</w:t>
      </w:r>
      <w:proofErr w:type="spellEnd"/>
      <w:r w:rsidRPr="008E4BF7">
        <w:rPr>
          <w:color w:val="000000"/>
          <w:sz w:val="20"/>
          <w:szCs w:val="20"/>
          <w:shd w:val="clear" w:color="auto" w:fill="FFFFFF"/>
        </w:rPr>
        <w:t xml:space="preserve">. </w:t>
      </w:r>
      <w:r>
        <w:rPr>
          <w:b/>
          <w:bCs/>
          <w:color w:val="000000"/>
          <w:sz w:val="20"/>
          <w:szCs w:val="20"/>
          <w:shd w:val="clear" w:color="auto" w:fill="FFFFFF"/>
          <w:lang w:val="en-US"/>
        </w:rPr>
        <w:t>2020</w:t>
      </w:r>
      <w:r>
        <w:rPr>
          <w:color w:val="000000"/>
          <w:sz w:val="20"/>
          <w:szCs w:val="20"/>
          <w:shd w:val="clear" w:color="auto" w:fill="FFFFFF"/>
          <w:lang w:val="en-US"/>
        </w:rPr>
        <w:t>, 27.</w:t>
      </w:r>
    </w:p>
    <w:p w:rsidR="003C7C67" w:rsidRPr="008E4BF7" w:rsidRDefault="00A7306D">
      <w:pPr>
        <w:pStyle w:val="NormalWeb"/>
        <w:spacing w:before="0" w:beforeAutospacing="0" w:after="0" w:afterAutospacing="0" w:line="240" w:lineRule="exact"/>
        <w:ind w:firstLine="708"/>
        <w:rPr>
          <w:color w:val="000000"/>
          <w:sz w:val="20"/>
          <w:szCs w:val="20"/>
          <w:shd w:val="clear" w:color="auto" w:fill="FFFFFF"/>
          <w:lang w:val="en-US"/>
        </w:rPr>
      </w:pPr>
      <w:r>
        <w:rPr>
          <w:color w:val="000000"/>
          <w:sz w:val="20"/>
          <w:szCs w:val="20"/>
          <w:lang w:val="en-US"/>
        </w:rPr>
        <w:t>4.</w:t>
      </w:r>
      <w:r>
        <w:rPr>
          <w:color w:val="000000"/>
          <w:sz w:val="20"/>
          <w:szCs w:val="20"/>
          <w:shd w:val="clear" w:color="auto" w:fill="FFFFFF"/>
          <w:lang w:val="en-US"/>
        </w:rPr>
        <w:t xml:space="preserve"> Fierro, V.; </w:t>
      </w:r>
      <w:proofErr w:type="spellStart"/>
      <w:r>
        <w:rPr>
          <w:color w:val="000000"/>
          <w:sz w:val="20"/>
          <w:szCs w:val="20"/>
          <w:shd w:val="clear" w:color="auto" w:fill="FFFFFF"/>
          <w:lang w:val="en-US"/>
        </w:rPr>
        <w:t>Akdim</w:t>
      </w:r>
      <w:proofErr w:type="spellEnd"/>
      <w:r>
        <w:rPr>
          <w:color w:val="000000"/>
          <w:sz w:val="20"/>
          <w:szCs w:val="20"/>
          <w:shd w:val="clear" w:color="auto" w:fill="FFFFFF"/>
          <w:lang w:val="en-US"/>
        </w:rPr>
        <w:t xml:space="preserve">, O.; </w:t>
      </w:r>
      <w:proofErr w:type="spellStart"/>
      <w:r>
        <w:rPr>
          <w:color w:val="000000"/>
          <w:sz w:val="20"/>
          <w:szCs w:val="20"/>
          <w:shd w:val="clear" w:color="auto" w:fill="FFFFFF"/>
          <w:lang w:val="en-US"/>
        </w:rPr>
        <w:t>Provendier</w:t>
      </w:r>
      <w:proofErr w:type="spellEnd"/>
      <w:r>
        <w:rPr>
          <w:color w:val="000000"/>
          <w:sz w:val="20"/>
          <w:szCs w:val="20"/>
          <w:shd w:val="clear" w:color="auto" w:fill="FFFFFF"/>
          <w:lang w:val="en-US"/>
        </w:rPr>
        <w:t xml:space="preserve">, H.; </w:t>
      </w:r>
      <w:proofErr w:type="spellStart"/>
      <w:r>
        <w:rPr>
          <w:color w:val="000000"/>
          <w:sz w:val="20"/>
          <w:szCs w:val="20"/>
          <w:shd w:val="clear" w:color="auto" w:fill="FFFFFF"/>
          <w:lang w:val="en-US"/>
        </w:rPr>
        <w:t>Mirodatos</w:t>
      </w:r>
      <w:proofErr w:type="spellEnd"/>
      <w:r>
        <w:rPr>
          <w:color w:val="000000"/>
          <w:sz w:val="20"/>
          <w:szCs w:val="20"/>
          <w:shd w:val="clear" w:color="auto" w:fill="FFFFFF"/>
          <w:lang w:val="en-US"/>
        </w:rPr>
        <w:t xml:space="preserve">, C. </w:t>
      </w:r>
      <w:r>
        <w:rPr>
          <w:i/>
          <w:iCs/>
          <w:color w:val="000000"/>
          <w:sz w:val="20"/>
          <w:szCs w:val="20"/>
          <w:shd w:val="clear" w:color="auto" w:fill="FFFFFF"/>
          <w:lang w:val="en-US"/>
        </w:rPr>
        <w:t>Journal of Power Sources</w:t>
      </w:r>
      <w:r>
        <w:rPr>
          <w:color w:val="000000"/>
          <w:sz w:val="20"/>
          <w:szCs w:val="20"/>
          <w:shd w:val="clear" w:color="auto" w:fill="FFFFFF"/>
          <w:lang w:val="en-US"/>
        </w:rPr>
        <w:t xml:space="preserve">. </w:t>
      </w:r>
      <w:r w:rsidRPr="008E4BF7">
        <w:rPr>
          <w:b/>
          <w:bCs/>
          <w:color w:val="000000"/>
          <w:sz w:val="20"/>
          <w:szCs w:val="20"/>
          <w:shd w:val="clear" w:color="auto" w:fill="FFFFFF"/>
          <w:lang w:val="en-US"/>
        </w:rPr>
        <w:t>2005</w:t>
      </w:r>
      <w:r w:rsidRPr="008E4BF7">
        <w:rPr>
          <w:color w:val="000000"/>
          <w:sz w:val="20"/>
          <w:szCs w:val="20"/>
          <w:shd w:val="clear" w:color="auto" w:fill="FFFFFF"/>
          <w:lang w:val="en-US"/>
        </w:rPr>
        <w:t>, 145, p. 659- 666.</w:t>
      </w:r>
    </w:p>
    <w:p w:rsidR="003C7C67" w:rsidRPr="008E4BF7" w:rsidRDefault="00A7306D">
      <w:pPr>
        <w:pStyle w:val="NormalWeb"/>
        <w:spacing w:before="0" w:beforeAutospacing="0" w:after="0" w:afterAutospacing="0" w:line="240" w:lineRule="exact"/>
        <w:ind w:firstLine="708"/>
        <w:rPr>
          <w:color w:val="000000"/>
          <w:sz w:val="20"/>
          <w:szCs w:val="20"/>
          <w:shd w:val="clear" w:color="auto" w:fill="FFFFFF"/>
          <w:lang w:val="en-US"/>
        </w:rPr>
      </w:pPr>
      <w:r w:rsidRPr="008E4BF7">
        <w:rPr>
          <w:color w:val="000000"/>
          <w:sz w:val="20"/>
          <w:szCs w:val="20"/>
          <w:lang w:val="en-US"/>
        </w:rPr>
        <w:t>5.</w:t>
      </w:r>
      <w:r w:rsidRPr="008E4BF7">
        <w:rPr>
          <w:color w:val="000000"/>
          <w:sz w:val="20"/>
          <w:szCs w:val="20"/>
          <w:shd w:val="clear" w:color="auto" w:fill="FFFFFF"/>
          <w:lang w:val="en-US"/>
        </w:rPr>
        <w:t xml:space="preserve"> El </w:t>
      </w:r>
      <w:proofErr w:type="spellStart"/>
      <w:r w:rsidRPr="008E4BF7">
        <w:rPr>
          <w:color w:val="000000"/>
          <w:sz w:val="20"/>
          <w:szCs w:val="20"/>
          <w:shd w:val="clear" w:color="auto" w:fill="FFFFFF"/>
          <w:lang w:val="en-US"/>
        </w:rPr>
        <w:t>Doukkali</w:t>
      </w:r>
      <w:proofErr w:type="spellEnd"/>
      <w:r w:rsidRPr="008E4BF7">
        <w:rPr>
          <w:color w:val="000000"/>
          <w:sz w:val="20"/>
          <w:szCs w:val="20"/>
          <w:shd w:val="clear" w:color="auto" w:fill="FFFFFF"/>
          <w:lang w:val="en-US"/>
        </w:rPr>
        <w:t xml:space="preserve">. M.; </w:t>
      </w:r>
      <w:proofErr w:type="spellStart"/>
      <w:r w:rsidRPr="008E4BF7">
        <w:rPr>
          <w:color w:val="000000"/>
          <w:sz w:val="20"/>
          <w:szCs w:val="20"/>
          <w:shd w:val="clear" w:color="auto" w:fill="FFFFFF"/>
          <w:lang w:val="en-US"/>
        </w:rPr>
        <w:t>Iriondo</w:t>
      </w:r>
      <w:proofErr w:type="spellEnd"/>
      <w:r w:rsidRPr="008E4BF7">
        <w:rPr>
          <w:color w:val="000000"/>
          <w:sz w:val="20"/>
          <w:szCs w:val="20"/>
          <w:shd w:val="clear" w:color="auto" w:fill="FFFFFF"/>
          <w:lang w:val="en-US"/>
        </w:rPr>
        <w:t xml:space="preserve">, A.; </w:t>
      </w:r>
      <w:proofErr w:type="spellStart"/>
      <w:r w:rsidRPr="008E4BF7">
        <w:rPr>
          <w:color w:val="000000"/>
          <w:sz w:val="20"/>
          <w:szCs w:val="20"/>
          <w:shd w:val="clear" w:color="auto" w:fill="FFFFFF"/>
          <w:lang w:val="en-US"/>
        </w:rPr>
        <w:t>Gandarias</w:t>
      </w:r>
      <w:proofErr w:type="spellEnd"/>
      <w:r w:rsidRPr="008E4BF7">
        <w:rPr>
          <w:color w:val="000000"/>
          <w:sz w:val="20"/>
          <w:szCs w:val="20"/>
          <w:shd w:val="clear" w:color="auto" w:fill="FFFFFF"/>
          <w:lang w:val="en-US"/>
        </w:rPr>
        <w:t xml:space="preserve">. I. </w:t>
      </w:r>
      <w:r w:rsidRPr="008E4BF7">
        <w:rPr>
          <w:i/>
          <w:iCs/>
          <w:color w:val="000000"/>
          <w:sz w:val="20"/>
          <w:szCs w:val="20"/>
          <w:shd w:val="clear" w:color="auto" w:fill="FFFFFF"/>
          <w:lang w:val="en-US"/>
        </w:rPr>
        <w:t>Molecular Catalysis</w:t>
      </w:r>
      <w:r w:rsidRPr="008E4BF7">
        <w:rPr>
          <w:color w:val="000000"/>
          <w:sz w:val="20"/>
          <w:szCs w:val="20"/>
          <w:shd w:val="clear" w:color="auto" w:fill="FFFFFF"/>
          <w:lang w:val="en-US"/>
        </w:rPr>
        <w:t xml:space="preserve">. </w:t>
      </w:r>
      <w:r w:rsidRPr="008E4BF7">
        <w:rPr>
          <w:b/>
          <w:bCs/>
          <w:color w:val="000000"/>
          <w:sz w:val="20"/>
          <w:szCs w:val="20"/>
          <w:shd w:val="clear" w:color="auto" w:fill="FFFFFF"/>
          <w:lang w:val="en-US"/>
        </w:rPr>
        <w:t>2020</w:t>
      </w:r>
      <w:r w:rsidRPr="008E4BF7">
        <w:rPr>
          <w:color w:val="000000"/>
          <w:sz w:val="20"/>
          <w:szCs w:val="20"/>
          <w:shd w:val="clear" w:color="auto" w:fill="FFFFFF"/>
          <w:lang w:val="en-US"/>
        </w:rPr>
        <w:t xml:space="preserve">, 490. </w:t>
      </w:r>
    </w:p>
    <w:p w:rsidR="003C7C67" w:rsidRPr="008E4BF7" w:rsidRDefault="00A7306D">
      <w:pPr>
        <w:pStyle w:val="NormalWeb"/>
        <w:spacing w:before="0" w:beforeAutospacing="0" w:after="0" w:afterAutospacing="0" w:line="240" w:lineRule="exact"/>
        <w:ind w:firstLine="708"/>
        <w:rPr>
          <w:sz w:val="20"/>
          <w:szCs w:val="20"/>
          <w:lang w:val="en-US"/>
        </w:rPr>
      </w:pPr>
      <w:r w:rsidRPr="008E4BF7">
        <w:rPr>
          <w:color w:val="000000"/>
          <w:sz w:val="20"/>
          <w:szCs w:val="20"/>
          <w:shd w:val="clear" w:color="auto" w:fill="FFFFFF"/>
          <w:lang w:val="en-US"/>
        </w:rPr>
        <w:t xml:space="preserve">6. Zhu, J.; Li, H.; </w:t>
      </w:r>
      <w:proofErr w:type="spellStart"/>
      <w:r w:rsidRPr="008E4BF7">
        <w:rPr>
          <w:color w:val="000000"/>
          <w:sz w:val="20"/>
          <w:szCs w:val="20"/>
          <w:shd w:val="clear" w:color="auto" w:fill="FFFFFF"/>
          <w:lang w:val="en-US"/>
        </w:rPr>
        <w:t>Zhong</w:t>
      </w:r>
      <w:proofErr w:type="spellEnd"/>
      <w:r w:rsidRPr="008E4BF7">
        <w:rPr>
          <w:color w:val="000000"/>
          <w:sz w:val="20"/>
          <w:szCs w:val="20"/>
          <w:shd w:val="clear" w:color="auto" w:fill="FFFFFF"/>
          <w:lang w:val="en-US"/>
        </w:rPr>
        <w:t xml:space="preserve">, L.; Xiao, P.; Xu, X.; Yang, X.; Zhao, Z.; Li, </w:t>
      </w:r>
      <w:r w:rsidRPr="008E4BF7">
        <w:rPr>
          <w:rFonts w:asciiTheme="minorHAnsi"/>
          <w:color w:val="000000"/>
          <w:sz w:val="20"/>
          <w:szCs w:val="20"/>
          <w:shd w:val="clear" w:color="auto" w:fill="FFFFFF"/>
          <w:lang w:val="en-US"/>
        </w:rPr>
        <w:t>J</w:t>
      </w:r>
      <w:r w:rsidRPr="008E4BF7">
        <w:rPr>
          <w:color w:val="000000"/>
          <w:sz w:val="20"/>
          <w:szCs w:val="20"/>
          <w:shd w:val="clear" w:color="auto" w:fill="FFFFFF"/>
          <w:lang w:val="en-US"/>
        </w:rPr>
        <w:t>. </w:t>
      </w:r>
      <w:r w:rsidRPr="008E4BF7">
        <w:rPr>
          <w:i/>
          <w:iCs/>
          <w:color w:val="000000"/>
          <w:sz w:val="20"/>
          <w:szCs w:val="20"/>
          <w:shd w:val="clear" w:color="auto" w:fill="FFFFFF"/>
          <w:lang w:val="en-US"/>
        </w:rPr>
        <w:t>ACS Catalysis</w:t>
      </w:r>
      <w:r w:rsidRPr="008E4BF7">
        <w:rPr>
          <w:color w:val="000000"/>
          <w:sz w:val="20"/>
          <w:szCs w:val="20"/>
          <w:shd w:val="clear" w:color="auto" w:fill="FFFFFF"/>
          <w:lang w:val="en-US"/>
        </w:rPr>
        <w:t xml:space="preserve">, </w:t>
      </w:r>
      <w:r w:rsidRPr="008E4BF7">
        <w:rPr>
          <w:b/>
          <w:bCs/>
          <w:color w:val="000000"/>
          <w:sz w:val="20"/>
          <w:szCs w:val="20"/>
          <w:shd w:val="clear" w:color="auto" w:fill="FFFFFF"/>
          <w:lang w:val="en-US"/>
        </w:rPr>
        <w:t>2014</w:t>
      </w:r>
      <w:r w:rsidRPr="008E4BF7">
        <w:rPr>
          <w:color w:val="000000"/>
          <w:sz w:val="20"/>
          <w:szCs w:val="20"/>
          <w:shd w:val="clear" w:color="auto" w:fill="FFFFFF"/>
          <w:lang w:val="en-US"/>
        </w:rPr>
        <w:t xml:space="preserve">, 4, 2917–2940. </w:t>
      </w:r>
    </w:p>
    <w:p w:rsidR="003C7C67" w:rsidRDefault="00A7306D">
      <w:pPr>
        <w:pStyle w:val="NormalWeb"/>
        <w:spacing w:before="0" w:beforeAutospacing="0" w:after="0" w:afterAutospacing="0" w:line="240" w:lineRule="exact"/>
        <w:ind w:firstLine="708"/>
        <w:rPr>
          <w:color w:val="000000"/>
          <w:sz w:val="20"/>
          <w:szCs w:val="20"/>
          <w:shd w:val="clear" w:color="auto" w:fill="FFFFFF"/>
          <w:lang w:val="en-US"/>
        </w:rPr>
      </w:pPr>
      <w:r>
        <w:rPr>
          <w:color w:val="000000"/>
          <w:sz w:val="20"/>
          <w:szCs w:val="20"/>
          <w:lang w:val="en-US"/>
        </w:rPr>
        <w:t xml:space="preserve">7. </w:t>
      </w:r>
      <w:r>
        <w:rPr>
          <w:color w:val="000000"/>
          <w:sz w:val="20"/>
          <w:szCs w:val="20"/>
          <w:shd w:val="clear" w:color="auto" w:fill="FFFFFF"/>
          <w:lang w:val="en-US"/>
        </w:rPr>
        <w:t xml:space="preserve">Wang, </w:t>
      </w:r>
      <w:proofErr w:type="gramStart"/>
      <w:r>
        <w:rPr>
          <w:color w:val="000000"/>
          <w:sz w:val="20"/>
          <w:szCs w:val="20"/>
          <w:shd w:val="clear" w:color="auto" w:fill="FFFFFF"/>
          <w:lang w:val="en-US"/>
        </w:rPr>
        <w:t>N. ;</w:t>
      </w:r>
      <w:proofErr w:type="gramEnd"/>
      <w:r>
        <w:rPr>
          <w:color w:val="000000"/>
          <w:sz w:val="20"/>
          <w:szCs w:val="20"/>
          <w:shd w:val="clear" w:color="auto" w:fill="FFFFFF"/>
          <w:lang w:val="en-US"/>
        </w:rPr>
        <w:t xml:space="preserve"> Yu, X.;  Wang, Y. ; Chu, W. ; Liu, M. </w:t>
      </w:r>
      <w:r>
        <w:rPr>
          <w:i/>
          <w:iCs/>
          <w:color w:val="000000"/>
          <w:sz w:val="20"/>
          <w:szCs w:val="20"/>
          <w:shd w:val="clear" w:color="auto" w:fill="FFFFFF"/>
          <w:lang w:val="en-US"/>
        </w:rPr>
        <w:t>Catalysis Today</w:t>
      </w:r>
      <w:r>
        <w:rPr>
          <w:color w:val="000000"/>
          <w:sz w:val="20"/>
          <w:szCs w:val="20"/>
          <w:shd w:val="clear" w:color="auto" w:fill="FFFFFF"/>
          <w:lang w:val="en-US"/>
        </w:rPr>
        <w:t xml:space="preserve">,. </w:t>
      </w:r>
      <w:r>
        <w:rPr>
          <w:b/>
          <w:bCs/>
          <w:color w:val="000000"/>
          <w:sz w:val="20"/>
          <w:szCs w:val="20"/>
          <w:shd w:val="clear" w:color="auto" w:fill="FFFFFF"/>
          <w:lang w:val="en-US"/>
        </w:rPr>
        <w:t>2013</w:t>
      </w:r>
      <w:r>
        <w:rPr>
          <w:color w:val="000000"/>
          <w:sz w:val="20"/>
          <w:szCs w:val="20"/>
          <w:shd w:val="clear" w:color="auto" w:fill="FFFFFF"/>
          <w:lang w:val="en-US"/>
        </w:rPr>
        <w:t>, 212, 98-107.</w:t>
      </w:r>
    </w:p>
    <w:p w:rsidR="003C7C67" w:rsidRDefault="00A7306D">
      <w:pPr>
        <w:pStyle w:val="NormalWeb"/>
        <w:spacing w:before="0" w:beforeAutospacing="0" w:after="0" w:afterAutospacing="0" w:line="240" w:lineRule="exact"/>
        <w:ind w:firstLine="708"/>
        <w:rPr>
          <w:color w:val="000000"/>
          <w:sz w:val="20"/>
          <w:szCs w:val="20"/>
          <w:lang w:val="en-US"/>
        </w:rPr>
      </w:pPr>
      <w:r>
        <w:rPr>
          <w:color w:val="000000"/>
          <w:sz w:val="20"/>
          <w:szCs w:val="20"/>
          <w:lang w:val="en-US"/>
        </w:rPr>
        <w:t xml:space="preserve">8. </w:t>
      </w:r>
      <w:proofErr w:type="spellStart"/>
      <w:r>
        <w:rPr>
          <w:color w:val="000000"/>
          <w:sz w:val="20"/>
          <w:szCs w:val="20"/>
          <w:shd w:val="clear" w:color="auto" w:fill="FFFFFF"/>
          <w:lang w:val="en-US"/>
        </w:rPr>
        <w:t>Thyssen</w:t>
      </w:r>
      <w:proofErr w:type="spellEnd"/>
      <w:r>
        <w:rPr>
          <w:color w:val="000000"/>
          <w:sz w:val="20"/>
          <w:szCs w:val="20"/>
          <w:shd w:val="clear" w:color="auto" w:fill="FFFFFF"/>
          <w:lang w:val="en-US"/>
        </w:rPr>
        <w:t xml:space="preserve">, V. V.; Maia, T. A.; Assaf, E. M. Fuel, </w:t>
      </w:r>
      <w:r>
        <w:rPr>
          <w:b/>
          <w:bCs/>
          <w:color w:val="000000"/>
          <w:sz w:val="20"/>
          <w:szCs w:val="20"/>
          <w:shd w:val="clear" w:color="auto" w:fill="FFFFFF"/>
          <w:lang w:val="en-US"/>
        </w:rPr>
        <w:t>2013</w:t>
      </w:r>
      <w:r>
        <w:rPr>
          <w:color w:val="000000"/>
          <w:sz w:val="20"/>
          <w:szCs w:val="20"/>
          <w:shd w:val="clear" w:color="auto" w:fill="FFFFFF"/>
          <w:lang w:val="en-US"/>
        </w:rPr>
        <w:t xml:space="preserve">, 105, 358. </w:t>
      </w:r>
    </w:p>
    <w:p w:rsidR="003C7C67" w:rsidRDefault="00A7306D">
      <w:pPr>
        <w:pStyle w:val="Ttulo2"/>
        <w:spacing w:before="0" w:after="0" w:line="240" w:lineRule="exact"/>
        <w:ind w:firstLine="708"/>
        <w:jc w:val="left"/>
        <w:rPr>
          <w:rFonts w:ascii="Times New Roman" w:hAnsi="Times New Roman" w:cs="Times New Roman"/>
          <w:color w:val="2E2E2E"/>
          <w:sz w:val="20"/>
          <w:szCs w:val="20"/>
          <w:lang w:val="en-US"/>
        </w:rPr>
      </w:pPr>
      <w:r>
        <w:rPr>
          <w:rFonts w:ascii="Times New Roman" w:hAnsi="Times New Roman" w:cs="Times New Roman"/>
          <w:sz w:val="20"/>
          <w:szCs w:val="20"/>
          <w:lang w:val="en-US"/>
        </w:rPr>
        <w:t>9.</w:t>
      </w:r>
      <w:r>
        <w:rPr>
          <w:rStyle w:val="given-name"/>
          <w:rFonts w:ascii="Times New Roman" w:hAnsi="Times New Roman" w:cs="Times New Roman"/>
          <w:sz w:val="20"/>
          <w:szCs w:val="20"/>
          <w:lang w:val="en-US"/>
        </w:rPr>
        <w:t>I.N.</w:t>
      </w:r>
      <w:r>
        <w:rPr>
          <w:rStyle w:val="react-xocs-alternative-link"/>
          <w:rFonts w:ascii="Times New Roman" w:hAnsi="Times New Roman" w:cs="Times New Roman"/>
          <w:sz w:val="20"/>
          <w:szCs w:val="20"/>
          <w:lang w:val="en-US"/>
        </w:rPr>
        <w:t> </w:t>
      </w:r>
      <w:proofErr w:type="spellStart"/>
      <w:r>
        <w:rPr>
          <w:rStyle w:val="text"/>
          <w:rFonts w:ascii="Times New Roman" w:hAnsi="Times New Roman" w:cs="Times New Roman"/>
          <w:sz w:val="20"/>
          <w:szCs w:val="20"/>
          <w:lang w:val="en-US"/>
        </w:rPr>
        <w:t>Buffoni</w:t>
      </w:r>
      <w:proofErr w:type="spellEnd"/>
      <w:r>
        <w:rPr>
          <w:rFonts w:ascii="Times New Roman" w:hAnsi="Times New Roman" w:cs="Times New Roman"/>
          <w:sz w:val="20"/>
          <w:szCs w:val="20"/>
          <w:lang w:val="en-US"/>
        </w:rPr>
        <w:t>, </w:t>
      </w:r>
      <w:proofErr w:type="spellStart"/>
      <w:r>
        <w:rPr>
          <w:rStyle w:val="given-name"/>
          <w:rFonts w:ascii="Times New Roman" w:hAnsi="Times New Roman" w:cs="Times New Roman"/>
          <w:sz w:val="20"/>
          <w:szCs w:val="20"/>
          <w:lang w:val="en-US"/>
        </w:rPr>
        <w:t>F.</w:t>
      </w:r>
      <w:r>
        <w:rPr>
          <w:rStyle w:val="text"/>
          <w:rFonts w:ascii="Times New Roman" w:hAnsi="Times New Roman" w:cs="Times New Roman"/>
          <w:sz w:val="20"/>
          <w:szCs w:val="20"/>
          <w:lang w:val="en-US"/>
        </w:rPr>
        <w:t>Pompeo</w:t>
      </w:r>
      <w:proofErr w:type="spellEnd"/>
      <w:r>
        <w:rPr>
          <w:rFonts w:ascii="Times New Roman" w:hAnsi="Times New Roman" w:cs="Times New Roman"/>
          <w:sz w:val="20"/>
          <w:szCs w:val="20"/>
          <w:lang w:val="en-US"/>
        </w:rPr>
        <w:t>, </w:t>
      </w:r>
      <w:r>
        <w:rPr>
          <w:rStyle w:val="given-name"/>
          <w:rFonts w:ascii="Times New Roman" w:hAnsi="Times New Roman" w:cs="Times New Roman"/>
          <w:sz w:val="20"/>
          <w:szCs w:val="20"/>
          <w:lang w:val="en-US"/>
        </w:rPr>
        <w:t>G.F.</w:t>
      </w:r>
      <w:r>
        <w:rPr>
          <w:rStyle w:val="react-xocs-alternative-link"/>
          <w:rFonts w:ascii="Times New Roman" w:hAnsi="Times New Roman" w:cs="Times New Roman"/>
          <w:sz w:val="20"/>
          <w:szCs w:val="20"/>
          <w:lang w:val="en-US"/>
        </w:rPr>
        <w:t> </w:t>
      </w:r>
      <w:proofErr w:type="spellStart"/>
      <w:r>
        <w:rPr>
          <w:rStyle w:val="text"/>
          <w:rFonts w:ascii="Times New Roman" w:hAnsi="Times New Roman" w:cs="Times New Roman"/>
          <w:sz w:val="20"/>
          <w:szCs w:val="20"/>
          <w:lang w:val="en-US"/>
        </w:rPr>
        <w:t>Santori</w:t>
      </w:r>
      <w:proofErr w:type="spellEnd"/>
      <w:r>
        <w:rPr>
          <w:rFonts w:ascii="Times New Roman" w:hAnsi="Times New Roman" w:cs="Times New Roman"/>
          <w:sz w:val="20"/>
          <w:szCs w:val="20"/>
          <w:lang w:val="en-US"/>
        </w:rPr>
        <w:t>, </w:t>
      </w:r>
      <w:bookmarkStart w:id="3" w:name="baep-author-id7-profile"/>
      <w:r>
        <w:rPr>
          <w:rFonts w:ascii="Times New Roman" w:hAnsi="Times New Roman" w:cs="Times New Roman"/>
          <w:sz w:val="20"/>
          <w:szCs w:val="20"/>
        </w:rPr>
        <w:fldChar w:fldCharType="begin"/>
      </w:r>
      <w:r>
        <w:rPr>
          <w:rFonts w:ascii="Times New Roman" w:hAnsi="Times New Roman" w:cs="Times New Roman"/>
          <w:sz w:val="20"/>
          <w:szCs w:val="20"/>
          <w:lang w:val="en-US"/>
        </w:rPr>
        <w:instrText xml:space="preserve"> HYPERLINK "https://www.sciencedirect.com/author/6602868373/nora-n-nichio" </w:instrText>
      </w:r>
      <w:r>
        <w:rPr>
          <w:rFonts w:ascii="Times New Roman" w:hAnsi="Times New Roman" w:cs="Times New Roman"/>
          <w:sz w:val="20"/>
          <w:szCs w:val="20"/>
        </w:rPr>
        <w:fldChar w:fldCharType="separate"/>
      </w:r>
      <w:r>
        <w:rPr>
          <w:rStyle w:val="given-name"/>
          <w:rFonts w:ascii="Times New Roman" w:hAnsi="Times New Roman" w:cs="Times New Roman"/>
          <w:sz w:val="20"/>
          <w:szCs w:val="20"/>
          <w:lang w:val="en-US"/>
        </w:rPr>
        <w:t>N.N.</w:t>
      </w:r>
      <w:r>
        <w:rPr>
          <w:rStyle w:val="react-xocs-alternative-link"/>
          <w:rFonts w:ascii="Times New Roman" w:hAnsi="Times New Roman" w:cs="Times New Roman"/>
          <w:sz w:val="20"/>
          <w:szCs w:val="20"/>
          <w:lang w:val="en-US"/>
        </w:rPr>
        <w:t> </w:t>
      </w:r>
      <w:proofErr w:type="spellStart"/>
      <w:r>
        <w:rPr>
          <w:rStyle w:val="text"/>
          <w:rFonts w:ascii="Times New Roman" w:hAnsi="Times New Roman" w:cs="Times New Roman"/>
          <w:sz w:val="20"/>
          <w:szCs w:val="20"/>
          <w:lang w:val="en-US"/>
        </w:rPr>
        <w:t>Nichio</w:t>
      </w:r>
      <w:proofErr w:type="spellEnd"/>
      <w:r>
        <w:rPr>
          <w:rFonts w:ascii="Times New Roman" w:hAnsi="Times New Roman" w:cs="Times New Roman"/>
          <w:sz w:val="20"/>
          <w:szCs w:val="20"/>
        </w:rPr>
        <w:fldChar w:fldCharType="end"/>
      </w:r>
      <w:bookmarkEnd w:id="3"/>
      <w:r>
        <w:rPr>
          <w:rFonts w:ascii="Times New Roman" w:hAnsi="Times New Roman" w:cs="Times New Roman"/>
          <w:sz w:val="20"/>
          <w:szCs w:val="20"/>
          <w:lang w:val="en-US"/>
        </w:rPr>
        <w:t xml:space="preserve">. </w:t>
      </w:r>
      <w:hyperlink r:id="rId14" w:tooltip="Go to Catalysis Communications on ScienceDirect" w:history="1">
        <w:r>
          <w:rPr>
            <w:rStyle w:val="anchor-text"/>
            <w:rFonts w:ascii="Times New Roman" w:hAnsi="Times New Roman" w:cs="Times New Roman"/>
            <w:i/>
            <w:iCs/>
            <w:sz w:val="20"/>
            <w:szCs w:val="20"/>
            <w:lang w:val="en-US"/>
          </w:rPr>
          <w:t>Catalysis Communications</w:t>
        </w:r>
      </w:hyperlink>
      <w:r>
        <w:rPr>
          <w:rFonts w:ascii="Times New Roman" w:hAnsi="Times New Roman" w:cs="Times New Roman"/>
          <w:sz w:val="20"/>
          <w:szCs w:val="20"/>
          <w:lang w:val="en-US"/>
        </w:rPr>
        <w:t>.  </w:t>
      </w:r>
      <w:r>
        <w:rPr>
          <w:rFonts w:ascii="Times New Roman" w:hAnsi="Times New Roman" w:cs="Times New Roman"/>
          <w:b/>
          <w:bCs/>
          <w:sz w:val="20"/>
          <w:szCs w:val="20"/>
          <w:lang w:val="en-US"/>
        </w:rPr>
        <w:t>2009</w:t>
      </w:r>
      <w:r>
        <w:rPr>
          <w:rFonts w:ascii="Times New Roman" w:hAnsi="Times New Roman" w:cs="Times New Roman"/>
          <w:sz w:val="20"/>
          <w:szCs w:val="20"/>
          <w:lang w:val="en-US"/>
        </w:rPr>
        <w:t>, 10, 1656-1660</w:t>
      </w:r>
      <w:r>
        <w:rPr>
          <w:rFonts w:ascii="Times New Roman" w:hAnsi="Times New Roman" w:cs="Times New Roman"/>
          <w:color w:val="2E2E2E"/>
          <w:sz w:val="20"/>
          <w:szCs w:val="20"/>
          <w:lang w:val="en-US"/>
        </w:rPr>
        <w:t>.</w:t>
      </w:r>
    </w:p>
    <w:p w:rsidR="003C7C67" w:rsidRDefault="00A7306D">
      <w:pPr>
        <w:pStyle w:val="NormalWeb"/>
        <w:spacing w:before="0" w:beforeAutospacing="0" w:after="0" w:afterAutospacing="0" w:line="240" w:lineRule="exact"/>
        <w:ind w:firstLine="708"/>
        <w:rPr>
          <w:color w:val="000000"/>
          <w:sz w:val="20"/>
          <w:szCs w:val="20"/>
          <w:shd w:val="clear" w:color="auto" w:fill="FFFFFF"/>
        </w:rPr>
      </w:pPr>
      <w:r>
        <w:rPr>
          <w:color w:val="000000"/>
          <w:sz w:val="20"/>
          <w:szCs w:val="20"/>
          <w:lang w:val="en-US"/>
        </w:rPr>
        <w:t>10.</w:t>
      </w:r>
      <w:r>
        <w:rPr>
          <w:color w:val="000000"/>
          <w:sz w:val="20"/>
          <w:szCs w:val="20"/>
          <w:shd w:val="clear" w:color="auto" w:fill="FFFFFF"/>
          <w:lang w:val="en-US"/>
        </w:rPr>
        <w:t xml:space="preserve"> Yang, E. H.; Kim. N. Y.; Noh. Y.; Lim. S. S.; Jung. J. S.; Lee. </w:t>
      </w:r>
      <w:proofErr w:type="gramStart"/>
      <w:r>
        <w:rPr>
          <w:color w:val="000000"/>
          <w:sz w:val="20"/>
          <w:szCs w:val="20"/>
          <w:shd w:val="clear" w:color="auto" w:fill="FFFFFF"/>
          <w:lang w:val="en-US"/>
        </w:rPr>
        <w:t>J .</w:t>
      </w:r>
      <w:proofErr w:type="gramEnd"/>
      <w:r>
        <w:rPr>
          <w:color w:val="000000"/>
          <w:sz w:val="20"/>
          <w:szCs w:val="20"/>
          <w:shd w:val="clear" w:color="auto" w:fill="FFFFFF"/>
          <w:lang w:val="en-US"/>
        </w:rPr>
        <w:t xml:space="preserve">S.; Hong. G. H.; Moon. D. J. </w:t>
      </w:r>
      <w:r>
        <w:rPr>
          <w:i/>
          <w:iCs/>
          <w:color w:val="000000"/>
          <w:sz w:val="20"/>
          <w:szCs w:val="20"/>
          <w:shd w:val="clear" w:color="auto" w:fill="FFFFFF"/>
          <w:lang w:val="en-US"/>
        </w:rPr>
        <w:t>International Journal of Hydrogen Energy</w:t>
      </w:r>
      <w:r>
        <w:rPr>
          <w:color w:val="000000"/>
          <w:sz w:val="20"/>
          <w:szCs w:val="20"/>
          <w:shd w:val="clear" w:color="auto" w:fill="FFFFFF"/>
          <w:lang w:val="en-US"/>
        </w:rPr>
        <w:t xml:space="preserve">. </w:t>
      </w:r>
      <w:r>
        <w:rPr>
          <w:b/>
          <w:bCs/>
          <w:color w:val="000000"/>
          <w:sz w:val="20"/>
          <w:szCs w:val="20"/>
          <w:shd w:val="clear" w:color="auto" w:fill="FFFFFF"/>
        </w:rPr>
        <w:t>2015</w:t>
      </w:r>
      <w:r>
        <w:rPr>
          <w:color w:val="000000"/>
          <w:sz w:val="20"/>
          <w:szCs w:val="20"/>
          <w:shd w:val="clear" w:color="auto" w:fill="FFFFFF"/>
        </w:rPr>
        <w:t>, 40, 11831-11839.</w:t>
      </w:r>
    </w:p>
    <w:p w:rsidR="003C7C67" w:rsidRDefault="00A7306D">
      <w:pPr>
        <w:pStyle w:val="NormalWeb"/>
        <w:spacing w:before="0" w:beforeAutospacing="0" w:after="0" w:afterAutospacing="0" w:line="240" w:lineRule="exact"/>
        <w:ind w:firstLine="360"/>
        <w:rPr>
          <w:sz w:val="20"/>
          <w:szCs w:val="20"/>
        </w:rPr>
      </w:pPr>
      <w:r>
        <w:rPr>
          <w:color w:val="000000"/>
          <w:sz w:val="20"/>
          <w:szCs w:val="20"/>
        </w:rPr>
        <w:t>11.  V</w:t>
      </w:r>
      <w:r>
        <w:rPr>
          <w:color w:val="000000"/>
          <w:sz w:val="20"/>
          <w:szCs w:val="20"/>
          <w:shd w:val="clear" w:color="auto" w:fill="FFFFFF"/>
        </w:rPr>
        <w:t xml:space="preserve">eiga, S.; Romero, M.; </w:t>
      </w:r>
      <w:proofErr w:type="spellStart"/>
      <w:r>
        <w:rPr>
          <w:color w:val="000000"/>
          <w:sz w:val="20"/>
          <w:szCs w:val="20"/>
          <w:shd w:val="clear" w:color="auto" w:fill="FFFFFF"/>
        </w:rPr>
        <w:t>Faccio</w:t>
      </w:r>
      <w:proofErr w:type="spellEnd"/>
      <w:r>
        <w:rPr>
          <w:color w:val="000000"/>
          <w:sz w:val="20"/>
          <w:szCs w:val="20"/>
          <w:shd w:val="clear" w:color="auto" w:fill="FFFFFF"/>
        </w:rPr>
        <w:t xml:space="preserve">, R.; </w:t>
      </w:r>
      <w:proofErr w:type="spellStart"/>
      <w:r>
        <w:rPr>
          <w:color w:val="000000"/>
          <w:sz w:val="20"/>
          <w:szCs w:val="20"/>
          <w:shd w:val="clear" w:color="auto" w:fill="FFFFFF"/>
        </w:rPr>
        <w:t>Segobia</w:t>
      </w:r>
      <w:proofErr w:type="spellEnd"/>
      <w:r>
        <w:rPr>
          <w:color w:val="000000"/>
          <w:sz w:val="20"/>
          <w:szCs w:val="20"/>
          <w:shd w:val="clear" w:color="auto" w:fill="FFFFFF"/>
        </w:rPr>
        <w:t xml:space="preserve">, D.; Duarte, H.; </w:t>
      </w:r>
      <w:proofErr w:type="spellStart"/>
      <w:r>
        <w:rPr>
          <w:color w:val="000000"/>
          <w:sz w:val="20"/>
          <w:szCs w:val="20"/>
          <w:shd w:val="clear" w:color="auto" w:fill="FFFFFF"/>
        </w:rPr>
        <w:t>Apesteguía</w:t>
      </w:r>
      <w:proofErr w:type="spellEnd"/>
      <w:r>
        <w:rPr>
          <w:color w:val="000000"/>
          <w:sz w:val="20"/>
          <w:szCs w:val="20"/>
          <w:shd w:val="clear" w:color="auto" w:fill="FFFFFF"/>
        </w:rPr>
        <w:t xml:space="preserve">, C.; </w:t>
      </w:r>
      <w:proofErr w:type="spellStart"/>
      <w:r>
        <w:rPr>
          <w:color w:val="000000"/>
          <w:sz w:val="20"/>
          <w:szCs w:val="20"/>
          <w:shd w:val="clear" w:color="auto" w:fill="FFFFFF"/>
        </w:rPr>
        <w:t>Bussi</w:t>
      </w:r>
      <w:proofErr w:type="spellEnd"/>
      <w:r>
        <w:rPr>
          <w:color w:val="000000"/>
          <w:sz w:val="20"/>
          <w:szCs w:val="20"/>
          <w:shd w:val="clear" w:color="auto" w:fill="FFFFFF"/>
        </w:rPr>
        <w:t xml:space="preserve">, J. </w:t>
      </w:r>
      <w:proofErr w:type="spellStart"/>
      <w:r>
        <w:rPr>
          <w:i/>
          <w:iCs/>
          <w:color w:val="000000"/>
          <w:sz w:val="20"/>
          <w:szCs w:val="20"/>
          <w:shd w:val="clear" w:color="auto" w:fill="FFFFFF"/>
        </w:rPr>
        <w:t>Catalysis</w:t>
      </w:r>
      <w:proofErr w:type="spellEnd"/>
      <w:r>
        <w:rPr>
          <w:i/>
          <w:iCs/>
          <w:color w:val="000000"/>
          <w:sz w:val="20"/>
          <w:szCs w:val="20"/>
          <w:shd w:val="clear" w:color="auto" w:fill="FFFFFF"/>
        </w:rPr>
        <w:t xml:space="preserve"> </w:t>
      </w:r>
      <w:proofErr w:type="spellStart"/>
      <w:r>
        <w:rPr>
          <w:i/>
          <w:iCs/>
          <w:color w:val="000000"/>
          <w:sz w:val="20"/>
          <w:szCs w:val="20"/>
          <w:shd w:val="clear" w:color="auto" w:fill="FFFFFF"/>
        </w:rPr>
        <w:t>Today</w:t>
      </w:r>
      <w:proofErr w:type="spellEnd"/>
      <w:r>
        <w:rPr>
          <w:color w:val="000000"/>
          <w:sz w:val="20"/>
          <w:szCs w:val="20"/>
          <w:shd w:val="clear" w:color="auto" w:fill="FFFFFF"/>
        </w:rPr>
        <w:t>.</w:t>
      </w:r>
      <w:r>
        <w:rPr>
          <w:b/>
          <w:bCs/>
          <w:color w:val="000000"/>
          <w:sz w:val="20"/>
          <w:szCs w:val="20"/>
          <w:shd w:val="clear" w:color="auto" w:fill="FFFFFF"/>
        </w:rPr>
        <w:t xml:space="preserve"> 2020</w:t>
      </w:r>
      <w:r>
        <w:rPr>
          <w:color w:val="000000"/>
          <w:sz w:val="20"/>
          <w:szCs w:val="20"/>
          <w:shd w:val="clear" w:color="auto" w:fill="FFFFFF"/>
        </w:rPr>
        <w:t>, 344, 190–198.</w:t>
      </w:r>
    </w:p>
    <w:p w:rsidR="003C7C67" w:rsidRDefault="003C7C67">
      <w:pPr>
        <w:pStyle w:val="NormalWeb"/>
        <w:spacing w:before="0" w:beforeAutospacing="0" w:after="0" w:afterAutospacing="0"/>
        <w:jc w:val="both"/>
        <w:rPr>
          <w:color w:val="000000"/>
          <w:shd w:val="clear" w:color="auto" w:fill="FFFFFF"/>
        </w:rPr>
      </w:pPr>
    </w:p>
    <w:p w:rsidR="003C7C67" w:rsidRDefault="003C7C67">
      <w:pPr>
        <w:pStyle w:val="NormalWeb"/>
        <w:spacing w:before="0" w:beforeAutospacing="0" w:after="0" w:afterAutospacing="0"/>
        <w:jc w:val="both"/>
        <w:rPr>
          <w:color w:val="000000"/>
          <w:sz w:val="20"/>
          <w:szCs w:val="20"/>
        </w:rPr>
      </w:pPr>
    </w:p>
    <w:p w:rsidR="003C7C67" w:rsidRDefault="003C7C67"/>
    <w:sectPr w:rsidR="003C7C67">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0E9" w:rsidRDefault="002E40E9">
      <w:pPr>
        <w:spacing w:line="240" w:lineRule="auto"/>
      </w:pPr>
      <w:r>
        <w:separator/>
      </w:r>
    </w:p>
  </w:endnote>
  <w:endnote w:type="continuationSeparator" w:id="0">
    <w:p w:rsidR="002E40E9" w:rsidRDefault="002E4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default"/>
    <w:sig w:usb0="00000000" w:usb1="00000000"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0E9" w:rsidRDefault="002E40E9">
      <w:pPr>
        <w:spacing w:after="0"/>
      </w:pPr>
      <w:r>
        <w:separator/>
      </w:r>
    </w:p>
  </w:footnote>
  <w:footnote w:type="continuationSeparator" w:id="0">
    <w:p w:rsidR="002E40E9" w:rsidRDefault="002E40E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C67" w:rsidRDefault="00A7306D">
    <w:pPr>
      <w:pStyle w:val="Cabealho"/>
      <w:jc w:val="center"/>
    </w:pPr>
    <w:r>
      <w:rPr>
        <w:noProof/>
        <w:lang w:eastAsia="pt-BR"/>
      </w:rPr>
      <w:drawing>
        <wp:inline distT="0" distB="0" distL="0" distR="0">
          <wp:extent cx="1524000" cy="104902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l="15623" t="15704" r="28688" b="16130"/>
                  <a:stretch>
                    <a:fillRect/>
                  </a:stretch>
                </pic:blipFill>
                <pic:spPr>
                  <a:xfrm>
                    <a:off x="0" y="0"/>
                    <a:ext cx="1552733" cy="1069109"/>
                  </a:xfrm>
                  <a:prstGeom prst="rect">
                    <a:avLst/>
                  </a:prstGeom>
                  <a:ln>
                    <a:noFill/>
                  </a:ln>
                </pic:spPr>
              </pic:pic>
            </a:graphicData>
          </a:graphic>
        </wp:inline>
      </w:drawing>
    </w:r>
    <w:r>
      <w:t xml:space="preserve">                                                </w:t>
    </w:r>
    <w:r>
      <w:rPr>
        <w:noProof/>
        <w:lang w:eastAsia="pt-BR"/>
      </w:rPr>
      <w:drawing>
        <wp:inline distT="0" distB="0" distL="0" distR="0">
          <wp:extent cx="1963420" cy="695960"/>
          <wp:effectExtent l="0" t="0" r="0" b="8890"/>
          <wp:docPr id="6" name="Imagem 6"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963713" cy="69603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2DEE"/>
    <w:rsid w:val="0000750C"/>
    <w:rsid w:val="00011745"/>
    <w:rsid w:val="0001264A"/>
    <w:rsid w:val="0002271B"/>
    <w:rsid w:val="000550CE"/>
    <w:rsid w:val="00061A72"/>
    <w:rsid w:val="00093C5F"/>
    <w:rsid w:val="000949EC"/>
    <w:rsid w:val="000A240A"/>
    <w:rsid w:val="000E07CC"/>
    <w:rsid w:val="000F1D24"/>
    <w:rsid w:val="00110717"/>
    <w:rsid w:val="00124EA9"/>
    <w:rsid w:val="00131563"/>
    <w:rsid w:val="0014531C"/>
    <w:rsid w:val="00153989"/>
    <w:rsid w:val="0019380A"/>
    <w:rsid w:val="001B46FB"/>
    <w:rsid w:val="001D45D9"/>
    <w:rsid w:val="001E58A9"/>
    <w:rsid w:val="001F25B2"/>
    <w:rsid w:val="002119F4"/>
    <w:rsid w:val="00222230"/>
    <w:rsid w:val="00232AFD"/>
    <w:rsid w:val="00240CC4"/>
    <w:rsid w:val="00241981"/>
    <w:rsid w:val="00252341"/>
    <w:rsid w:val="00270400"/>
    <w:rsid w:val="002A4753"/>
    <w:rsid w:val="002C0188"/>
    <w:rsid w:val="002C0A5A"/>
    <w:rsid w:val="002E40E9"/>
    <w:rsid w:val="002F640D"/>
    <w:rsid w:val="003034CC"/>
    <w:rsid w:val="00324B3D"/>
    <w:rsid w:val="00334792"/>
    <w:rsid w:val="00340B1E"/>
    <w:rsid w:val="00356939"/>
    <w:rsid w:val="003774B5"/>
    <w:rsid w:val="00387E66"/>
    <w:rsid w:val="003A7524"/>
    <w:rsid w:val="003C7C67"/>
    <w:rsid w:val="003D4932"/>
    <w:rsid w:val="003D61BE"/>
    <w:rsid w:val="00402F3E"/>
    <w:rsid w:val="004800EC"/>
    <w:rsid w:val="00482F0F"/>
    <w:rsid w:val="00492ACF"/>
    <w:rsid w:val="004E11FE"/>
    <w:rsid w:val="004F253C"/>
    <w:rsid w:val="004F3F42"/>
    <w:rsid w:val="0052112E"/>
    <w:rsid w:val="005220F8"/>
    <w:rsid w:val="005229A6"/>
    <w:rsid w:val="00557541"/>
    <w:rsid w:val="005906D3"/>
    <w:rsid w:val="005A1624"/>
    <w:rsid w:val="005A3E41"/>
    <w:rsid w:val="005A7A92"/>
    <w:rsid w:val="005B122D"/>
    <w:rsid w:val="005C2775"/>
    <w:rsid w:val="005D65EB"/>
    <w:rsid w:val="00604718"/>
    <w:rsid w:val="006068BF"/>
    <w:rsid w:val="00630892"/>
    <w:rsid w:val="0064744F"/>
    <w:rsid w:val="00652815"/>
    <w:rsid w:val="00655714"/>
    <w:rsid w:val="006715A6"/>
    <w:rsid w:val="00687198"/>
    <w:rsid w:val="00687D41"/>
    <w:rsid w:val="006A3679"/>
    <w:rsid w:val="006F599B"/>
    <w:rsid w:val="007102E9"/>
    <w:rsid w:val="00715B6C"/>
    <w:rsid w:val="007300F7"/>
    <w:rsid w:val="00742A8C"/>
    <w:rsid w:val="007449AD"/>
    <w:rsid w:val="0075252C"/>
    <w:rsid w:val="00756792"/>
    <w:rsid w:val="0076313C"/>
    <w:rsid w:val="007670A0"/>
    <w:rsid w:val="00773266"/>
    <w:rsid w:val="00781685"/>
    <w:rsid w:val="00786E54"/>
    <w:rsid w:val="007A0FAA"/>
    <w:rsid w:val="007B4B2B"/>
    <w:rsid w:val="007C0480"/>
    <w:rsid w:val="007C3E25"/>
    <w:rsid w:val="007C6AAC"/>
    <w:rsid w:val="007D08B0"/>
    <w:rsid w:val="007E2482"/>
    <w:rsid w:val="007F06AE"/>
    <w:rsid w:val="00811912"/>
    <w:rsid w:val="00866822"/>
    <w:rsid w:val="0087367F"/>
    <w:rsid w:val="00883D8C"/>
    <w:rsid w:val="008B1683"/>
    <w:rsid w:val="008B64D4"/>
    <w:rsid w:val="008C1B30"/>
    <w:rsid w:val="008E1ECC"/>
    <w:rsid w:val="008E4BF7"/>
    <w:rsid w:val="00963466"/>
    <w:rsid w:val="009656D9"/>
    <w:rsid w:val="00987A14"/>
    <w:rsid w:val="009A1AF5"/>
    <w:rsid w:val="009C7CB0"/>
    <w:rsid w:val="009E4089"/>
    <w:rsid w:val="009F648E"/>
    <w:rsid w:val="00A13E6B"/>
    <w:rsid w:val="00A16F21"/>
    <w:rsid w:val="00A17D85"/>
    <w:rsid w:val="00A36389"/>
    <w:rsid w:val="00A52B38"/>
    <w:rsid w:val="00A7306D"/>
    <w:rsid w:val="00A87CE8"/>
    <w:rsid w:val="00A9752D"/>
    <w:rsid w:val="00AA182E"/>
    <w:rsid w:val="00AB2C44"/>
    <w:rsid w:val="00AF0400"/>
    <w:rsid w:val="00B10D40"/>
    <w:rsid w:val="00B14743"/>
    <w:rsid w:val="00B20D44"/>
    <w:rsid w:val="00B30AEB"/>
    <w:rsid w:val="00B313F0"/>
    <w:rsid w:val="00B40261"/>
    <w:rsid w:val="00B54F9E"/>
    <w:rsid w:val="00B60CA4"/>
    <w:rsid w:val="00B703E9"/>
    <w:rsid w:val="00B76ADE"/>
    <w:rsid w:val="00B825E9"/>
    <w:rsid w:val="00BA08C1"/>
    <w:rsid w:val="00BA3E36"/>
    <w:rsid w:val="00BA6A6E"/>
    <w:rsid w:val="00BB4771"/>
    <w:rsid w:val="00BD54C2"/>
    <w:rsid w:val="00C03A11"/>
    <w:rsid w:val="00C4662D"/>
    <w:rsid w:val="00C5241C"/>
    <w:rsid w:val="00C526FB"/>
    <w:rsid w:val="00C76E54"/>
    <w:rsid w:val="00C82756"/>
    <w:rsid w:val="00C9122E"/>
    <w:rsid w:val="00CA63F3"/>
    <w:rsid w:val="00D07668"/>
    <w:rsid w:val="00D24F5F"/>
    <w:rsid w:val="00D535AC"/>
    <w:rsid w:val="00D96135"/>
    <w:rsid w:val="00DB06D5"/>
    <w:rsid w:val="00DC7CB6"/>
    <w:rsid w:val="00DE7F2C"/>
    <w:rsid w:val="00DF1673"/>
    <w:rsid w:val="00DF552B"/>
    <w:rsid w:val="00E01724"/>
    <w:rsid w:val="00E0178B"/>
    <w:rsid w:val="00E02A21"/>
    <w:rsid w:val="00E038AF"/>
    <w:rsid w:val="00E052CD"/>
    <w:rsid w:val="00E07CED"/>
    <w:rsid w:val="00E30C36"/>
    <w:rsid w:val="00E32DEB"/>
    <w:rsid w:val="00E4117A"/>
    <w:rsid w:val="00E42B42"/>
    <w:rsid w:val="00E47509"/>
    <w:rsid w:val="00E51C20"/>
    <w:rsid w:val="00E6012F"/>
    <w:rsid w:val="00EA4E1B"/>
    <w:rsid w:val="00EA5BFF"/>
    <w:rsid w:val="00ED2A63"/>
    <w:rsid w:val="00ED4021"/>
    <w:rsid w:val="00EF7FB0"/>
    <w:rsid w:val="00F14E43"/>
    <w:rsid w:val="00F1645F"/>
    <w:rsid w:val="00F256F9"/>
    <w:rsid w:val="00F30661"/>
    <w:rsid w:val="00F52DB2"/>
    <w:rsid w:val="00F535F3"/>
    <w:rsid w:val="00F71F66"/>
    <w:rsid w:val="00F82BC2"/>
    <w:rsid w:val="00F8710F"/>
    <w:rsid w:val="00F917DA"/>
    <w:rsid w:val="00FD2FCC"/>
    <w:rsid w:val="00FD6B8B"/>
    <w:rsid w:val="00FE7697"/>
    <w:rsid w:val="00FF1E47"/>
    <w:rsid w:val="14584412"/>
    <w:rsid w:val="22FB7EE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77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00" w:lineRule="auto"/>
    </w:pPr>
    <w:rPr>
      <w:rFonts w:asciiTheme="minorHAnsi" w:eastAsiaTheme="minorEastAsia" w:hAnsiTheme="minorHAnsi" w:cstheme="minorBidi"/>
      <w:sz w:val="21"/>
      <w:szCs w:val="21"/>
      <w:lang w:eastAsia="en-US"/>
    </w:rPr>
  </w:style>
  <w:style w:type="paragraph" w:styleId="Ttulo1">
    <w:name w:val="heading 1"/>
    <w:basedOn w:val="Normal"/>
    <w:next w:val="Normal"/>
    <w:link w:val="Ttulo1Char"/>
    <w:uiPriority w:val="9"/>
    <w:qFormat/>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unhideWhenUsed/>
    <w:qFormat/>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uiPriority w:val="99"/>
    <w:semiHidden/>
    <w:unhideWhenUsed/>
    <w:rPr>
      <w:vertAlign w:val="superscript"/>
    </w:rPr>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rPr>
      <w:sz w:val="16"/>
      <w:szCs w:val="16"/>
    </w:rPr>
  </w:style>
  <w:style w:type="character" w:styleId="nfase">
    <w:name w:val="Emphasis"/>
    <w:basedOn w:val="Fontepargpadro"/>
    <w:uiPriority w:val="20"/>
    <w:qFormat/>
    <w:rPr>
      <w:i/>
      <w:iCs/>
      <w:color w:val="000000" w:themeColor="text1"/>
    </w:rPr>
  </w:style>
  <w:style w:type="character" w:styleId="Refdenotaderodap">
    <w:name w:val="footnote reference"/>
    <w:semiHidden/>
    <w:rPr>
      <w:vertAlign w:val="superscript"/>
    </w:rPr>
  </w:style>
  <w:style w:type="character" w:styleId="Hyperlink">
    <w:name w:val="Hyperlink"/>
    <w:basedOn w:val="Fontepargpadro"/>
    <w:uiPriority w:val="99"/>
    <w:unhideWhenUsed/>
    <w:rPr>
      <w:color w:val="0563C1" w:themeColor="hyperlink"/>
      <w:u w:val="single"/>
    </w:rPr>
  </w:style>
  <w:style w:type="paragraph" w:styleId="Textodecomentrio">
    <w:name w:val="annotation text"/>
    <w:basedOn w:val="Normal"/>
    <w:link w:val="TextodecomentrioChar"/>
    <w:uiPriority w:val="99"/>
    <w:semiHidden/>
    <w:unhideWhenUsed/>
    <w:pPr>
      <w:spacing w:line="240" w:lineRule="auto"/>
    </w:pPr>
    <w:rPr>
      <w:sz w:val="20"/>
      <w:szCs w:val="20"/>
    </w:rPr>
  </w:style>
  <w:style w:type="paragraph" w:styleId="Ttulo">
    <w:name w:val="Title"/>
    <w:basedOn w:val="Normal"/>
    <w:next w:val="Normal"/>
    <w:link w:val="TtuloChar"/>
    <w:uiPriority w:val="10"/>
    <w:qFormat/>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Cabealho">
    <w:name w:val="header"/>
    <w:basedOn w:val="Normal"/>
    <w:link w:val="CabealhoChar"/>
    <w:unhideWhenUsed/>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Legenda">
    <w:name w:val="caption"/>
    <w:basedOn w:val="Normal"/>
    <w:next w:val="Normal"/>
    <w:uiPriority w:val="35"/>
    <w:semiHidden/>
    <w:unhideWhenUsed/>
    <w:qFormat/>
    <w:pPr>
      <w:spacing w:line="240" w:lineRule="auto"/>
    </w:pPr>
    <w:rPr>
      <w:b/>
      <w:bCs/>
      <w:color w:val="404040" w:themeColor="text1" w:themeTint="BF"/>
      <w:sz w:val="16"/>
      <w:szCs w:val="16"/>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paragraph" w:styleId="Subttulo">
    <w:name w:val="Subtitle"/>
    <w:basedOn w:val="Normal"/>
    <w:next w:val="Normal"/>
    <w:link w:val="SubttuloChar"/>
    <w:uiPriority w:val="11"/>
    <w:qFormat/>
    <w:pPr>
      <w:jc w:val="center"/>
    </w:pPr>
    <w:rPr>
      <w:color w:val="44546A" w:themeColor="text2"/>
      <w:sz w:val="28"/>
      <w:szCs w:val="28"/>
    </w:rPr>
  </w:style>
  <w:style w:type="paragraph" w:styleId="Textodenotaderodap">
    <w:name w:val="footnote text"/>
    <w:basedOn w:val="Normal"/>
    <w:next w:val="Normal"/>
    <w:link w:val="TextodenotaderodapChar"/>
    <w:semiHidden/>
    <w:qFormat/>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qFormat/>
    <w:rPr>
      <w:rFonts w:ascii="Times" w:eastAsia="Times New Roman" w:hAnsi="Times" w:cs="Times New Roman"/>
      <w:sz w:val="16"/>
      <w:szCs w:val="20"/>
      <w:lang w:val="en-US" w:eastAsia="pt-BR"/>
    </w:rPr>
  </w:style>
  <w:style w:type="paragraph" w:customStyle="1" w:styleId="BATitle">
    <w:name w:val="BA_Title"/>
    <w:basedOn w:val="Normal"/>
    <w:next w:val="BBAuthorName"/>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pPr>
      <w:pBdr>
        <w:bottom w:val="single" w:sz="6" w:space="12" w:color="auto"/>
      </w:pBdr>
      <w:spacing w:before="200" w:after="200" w:line="220" w:lineRule="exact"/>
      <w:jc w:val="both"/>
    </w:pPr>
    <w:rPr>
      <w:rFonts w:ascii="Helvetica" w:eastAsia="Times New Roman" w:hAnsi="Helvetica"/>
      <w:b/>
      <w:sz w:val="18"/>
      <w:lang w:val="en-US"/>
    </w:rPr>
  </w:style>
  <w:style w:type="character" w:customStyle="1" w:styleId="Ttulo2Char">
    <w:name w:val="Título 2 Char"/>
    <w:basedOn w:val="Fontepargpadro"/>
    <w:link w:val="Ttulo2"/>
    <w:uiPriority w:val="9"/>
    <w:rPr>
      <w:rFonts w:asciiTheme="majorHAnsi" w:eastAsiaTheme="majorEastAsia" w:hAnsiTheme="majorHAnsi" w:cstheme="majorBidi"/>
      <w:sz w:val="32"/>
      <w:szCs w:val="32"/>
    </w:rPr>
  </w:style>
  <w:style w:type="paragraph" w:customStyle="1" w:styleId="TFReferencesSection">
    <w:name w:val="TF_References_Section"/>
    <w:basedOn w:val="Normal"/>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pPr>
      <w:jc w:val="both"/>
    </w:p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customStyle="1" w:styleId="TextodenotadefimChar">
    <w:name w:val="Texto de nota de fim Char"/>
    <w:basedOn w:val="Fontepargpadro"/>
    <w:link w:val="Textodenotadefim"/>
    <w:uiPriority w:val="99"/>
    <w:semiHidden/>
    <w:rPr>
      <w:sz w:val="20"/>
      <w:szCs w:val="20"/>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Pr>
      <w:b/>
      <w:bCs/>
      <w:i/>
      <w:iCs/>
    </w:rPr>
  </w:style>
  <w:style w:type="character" w:customStyle="1" w:styleId="TtuloChar">
    <w:name w:val="Título Char"/>
    <w:basedOn w:val="Fontepargpadro"/>
    <w:link w:val="Ttulo"/>
    <w:uiPriority w:val="10"/>
    <w:rPr>
      <w:rFonts w:asciiTheme="majorHAnsi" w:eastAsiaTheme="majorEastAsia" w:hAnsiTheme="majorHAnsi" w:cstheme="majorBidi"/>
      <w:caps/>
      <w:color w:val="44546A" w:themeColor="text2"/>
      <w:spacing w:val="30"/>
      <w:sz w:val="72"/>
      <w:szCs w:val="72"/>
    </w:rPr>
  </w:style>
  <w:style w:type="character" w:customStyle="1" w:styleId="SubttuloChar">
    <w:name w:val="Subtítulo Char"/>
    <w:basedOn w:val="Fontepargpadro"/>
    <w:link w:val="Subttulo"/>
    <w:uiPriority w:val="11"/>
    <w:rPr>
      <w:color w:val="44546A" w:themeColor="text2"/>
      <w:sz w:val="28"/>
      <w:szCs w:val="28"/>
    </w:rPr>
  </w:style>
  <w:style w:type="paragraph" w:styleId="SemEspaamento">
    <w:name w:val="No Spacing"/>
    <w:uiPriority w:val="1"/>
    <w:qFormat/>
    <w:rPr>
      <w:rFonts w:asciiTheme="minorHAnsi" w:eastAsiaTheme="minorEastAsia" w:hAnsiTheme="minorHAnsi" w:cstheme="minorBidi"/>
      <w:sz w:val="21"/>
      <w:szCs w:val="21"/>
      <w:lang w:eastAsia="en-US"/>
    </w:rPr>
  </w:style>
  <w:style w:type="paragraph" w:styleId="Citao">
    <w:name w:val="Quote"/>
    <w:basedOn w:val="Normal"/>
    <w:next w:val="Normal"/>
    <w:link w:val="CitaoChar"/>
    <w:uiPriority w:val="29"/>
    <w:qFormat/>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Pr>
      <w:i/>
      <w:iCs/>
      <w:color w:val="7B7B7B" w:themeColor="accent3" w:themeShade="BF"/>
      <w:sz w:val="24"/>
      <w:szCs w:val="24"/>
    </w:rPr>
  </w:style>
  <w:style w:type="paragraph" w:styleId="CitaoIntensa">
    <w:name w:val="Intense Quote"/>
    <w:basedOn w:val="Normal"/>
    <w:next w:val="Normal"/>
    <w:link w:val="CitaoIntensaChar"/>
    <w:uiPriority w:val="30"/>
    <w:qFormat/>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Pr>
      <w:rFonts w:asciiTheme="majorHAnsi" w:eastAsiaTheme="majorEastAsia" w:hAnsiTheme="majorHAnsi" w:cstheme="majorBidi"/>
      <w:caps/>
      <w:color w:val="2F5496" w:themeColor="accent1" w:themeShade="BF"/>
      <w:sz w:val="28"/>
      <w:szCs w:val="28"/>
    </w:rPr>
  </w:style>
  <w:style w:type="character" w:customStyle="1" w:styleId="nfaseSutil1">
    <w:name w:val="Ênfase Sutil1"/>
    <w:basedOn w:val="Fontepargpadro"/>
    <w:uiPriority w:val="19"/>
    <w:qFormat/>
    <w:rPr>
      <w:i/>
      <w:iCs/>
      <w:color w:val="595959" w:themeColor="text1" w:themeTint="A6"/>
    </w:rPr>
  </w:style>
  <w:style w:type="character" w:customStyle="1" w:styleId="nfaseIntensa1">
    <w:name w:val="Ênfase Intensa1"/>
    <w:basedOn w:val="Fontepargpadro"/>
    <w:uiPriority w:val="21"/>
    <w:qFormat/>
    <w:rPr>
      <w:b/>
      <w:bCs/>
      <w:i/>
      <w:iCs/>
      <w:color w:val="auto"/>
    </w:rPr>
  </w:style>
  <w:style w:type="character" w:customStyle="1" w:styleId="RefernciaSutil1">
    <w:name w:val="Referência Sutil1"/>
    <w:basedOn w:val="Fontepargpadro"/>
    <w:uiPriority w:val="31"/>
    <w:qFormat/>
    <w:rPr>
      <w:smallCaps/>
      <w:color w:val="404040" w:themeColor="text1" w:themeTint="BF"/>
      <w:spacing w:val="0"/>
      <w:u w:val="single" w:color="7F7F7F" w:themeColor="text1" w:themeTint="80"/>
    </w:rPr>
  </w:style>
  <w:style w:type="character" w:customStyle="1" w:styleId="RefernciaIntensa1">
    <w:name w:val="Referência Intensa1"/>
    <w:basedOn w:val="Fontepargpadro"/>
    <w:uiPriority w:val="32"/>
    <w:qFormat/>
    <w:rPr>
      <w:b/>
      <w:bCs/>
      <w:smallCaps/>
      <w:color w:val="auto"/>
      <w:spacing w:val="0"/>
      <w:u w:val="single"/>
    </w:rPr>
  </w:style>
  <w:style w:type="character" w:customStyle="1" w:styleId="TtulodoLivro1">
    <w:name w:val="Título do Livro1"/>
    <w:basedOn w:val="Fontepargpadro"/>
    <w:uiPriority w:val="33"/>
    <w:qFormat/>
    <w:rPr>
      <w:b/>
      <w:bCs/>
      <w:smallCaps/>
      <w:spacing w:val="0"/>
    </w:rPr>
  </w:style>
  <w:style w:type="paragraph" w:customStyle="1" w:styleId="CabealhodoSumrio1">
    <w:name w:val="Cabeçalho do Sumário1"/>
    <w:basedOn w:val="Ttulo1"/>
    <w:next w:val="Normal"/>
    <w:uiPriority w:val="39"/>
    <w:semiHidden/>
    <w:unhideWhenUsed/>
    <w:qFormat/>
    <w:pPr>
      <w:outlineLvl w:val="9"/>
    </w:p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y2iqfc">
    <w:name w:val="y2iqfc"/>
    <w:basedOn w:val="Fontepargpadro"/>
  </w:style>
  <w:style w:type="character" w:customStyle="1" w:styleId="MenoPendente1">
    <w:name w:val="Menção Pendente1"/>
    <w:basedOn w:val="Fontepargpadro"/>
    <w:uiPriority w:val="99"/>
    <w:semiHidden/>
    <w:unhideWhenUsed/>
    <w:rPr>
      <w:color w:val="605E5C"/>
      <w:shd w:val="clear" w:color="auto" w:fill="E1DFDD"/>
    </w:rPr>
  </w:style>
  <w:style w:type="character" w:customStyle="1" w:styleId="react-xocs-alternative-link">
    <w:name w:val="react-xocs-alternative-link"/>
    <w:basedOn w:val="Fontepargpadro"/>
  </w:style>
  <w:style w:type="character" w:customStyle="1" w:styleId="given-name">
    <w:name w:val="given-name"/>
    <w:basedOn w:val="Fontepargpadro"/>
  </w:style>
  <w:style w:type="character" w:customStyle="1" w:styleId="text">
    <w:name w:val="text"/>
    <w:basedOn w:val="Fontepargpadro"/>
  </w:style>
  <w:style w:type="character" w:customStyle="1" w:styleId="anchor-text">
    <w:name w:val="anchor-text"/>
    <w:basedOn w:val="Fontepargpadro"/>
  </w:style>
  <w:style w:type="character" w:customStyle="1" w:styleId="TextodecomentrioChar">
    <w:name w:val="Texto de comentário Char"/>
    <w:basedOn w:val="Fontepargpadro"/>
    <w:link w:val="Textodecomentrio"/>
    <w:uiPriority w:val="99"/>
    <w:semiHidden/>
    <w:rPr>
      <w:sz w:val="20"/>
      <w:szCs w:val="20"/>
    </w:rPr>
  </w:style>
  <w:style w:type="character" w:customStyle="1" w:styleId="AssuntodocomentrioChar">
    <w:name w:val="Assunto do comentário Char"/>
    <w:basedOn w:val="TextodecomentrioChar"/>
    <w:link w:val="Assuntodocomentrio"/>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javascript:mediumPopup('/SAGe_WEB/printProcess.do?abstractProcessId=314878&amp;typeProcess=true&amp;showInPopup=true&amp;org.apache.struts.taglib.html.TOKEN=f1d9756f583c514d448a5833bf96c8f4&amp;method=printProcess%27,%20%27popup%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mediumPopup('/SAGe_WEB/printProcess.do?abstractProcessId=335203&amp;typeProcess=true&amp;showInPopup=true&amp;org.apache.struts.taglib.html.TOKEN=746860f23902824082032b4bbaf35240&amp;method=printProcess%27,%20%27popup%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sciencedirect.com/journal/catalysis-communic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97EE7-4D76-46AE-B2AA-DF0A40AD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2932</Words>
  <Characters>15838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2023-06-07T14:07:00Z</dcterms:created>
  <dcterms:modified xsi:type="dcterms:W3CDTF">2023-06-07T14:07:00Z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D0E4F14270C143648FCA21696DC65AF7</vt:lpwstr>
  </property>
</Properties>
</file>