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D08A" w14:textId="77777777" w:rsidR="00AF0400" w:rsidRDefault="002F3087" w:rsidP="00EA4E1B">
      <w:pPr>
        <w:pStyle w:val="BATitle"/>
        <w:spacing w:before="0" w:after="0" w:line="240" w:lineRule="auto"/>
        <w:ind w:right="0"/>
        <w:jc w:val="both"/>
        <w:rPr>
          <w:sz w:val="32"/>
          <w:lang w:val="pt-BR"/>
        </w:rPr>
      </w:pPr>
      <w:bookmarkStart w:id="0" w:name="_Hlk1324517"/>
      <w:bookmarkStart w:id="1" w:name="_Hlk1324670"/>
      <w:r>
        <w:rPr>
          <w:noProof/>
          <w:sz w:val="32"/>
          <w:lang w:val="pt-BR"/>
        </w:rPr>
        <w:pict w14:anchorId="5C4E242E">
          <v:rect id="Retângulo 1" o:spid="_x0000_s1046" style="position:absolute;left:0;text-align:left;margin-left:0;margin-top:0;width:512.4pt;height:13.2pt;z-index:251660287;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" fillcolor="#9a0000" stroked="f" strokeweight="1pt">
            <v:textbox inset=",0,,0">
              <w:txbxContent>
                <w:p w14:paraId="1F7A93E2" w14:textId="77777777" w:rsidR="00866822" w:rsidRPr="008C1B30" w:rsidRDefault="00866822" w:rsidP="00866822">
                  <w:pPr>
                    <w:pStyle w:val="BDAbstract"/>
                    <w:spacing w:before="0" w:after="0" w:line="240" w:lineRule="auto"/>
                    <w:rPr>
                      <w:rFonts w:cs="Helvetica"/>
                      <w:bCs/>
                      <w:sz w:val="20"/>
                      <w:lang w:val="pt-BR"/>
                    </w:rPr>
                  </w:pPr>
                </w:p>
                <w:p w14:paraId="3C8816EC" w14:textId="77777777" w:rsidR="00866822" w:rsidRPr="008C1B30" w:rsidRDefault="00866822" w:rsidP="00866822">
                  <w:pPr>
                    <w:pStyle w:val="SemEspaamento"/>
                  </w:pPr>
                </w:p>
              </w:txbxContent>
            </v:textbox>
            <w10:wrap anchorx="margin"/>
          </v:rect>
        </w:pict>
      </w:r>
    </w:p>
    <w:p w14:paraId="06E7F330" w14:textId="77777777" w:rsidR="00EA4E1B" w:rsidRDefault="00BA595A" w:rsidP="00514D6B">
      <w:pPr>
        <w:pStyle w:val="BATitle"/>
        <w:spacing w:before="0" w:after="0" w:line="240" w:lineRule="auto"/>
        <w:ind w:right="0"/>
        <w:jc w:val="both"/>
        <w:rPr>
          <w:sz w:val="32"/>
          <w:lang w:val="pt-BR"/>
        </w:rPr>
      </w:pPr>
      <w:r w:rsidRPr="00E3067E">
        <w:rPr>
          <w:sz w:val="32"/>
          <w:lang w:val="pt-BR"/>
        </w:rPr>
        <w:t>Sínt</w:t>
      </w:r>
      <w:r w:rsidR="00B6210C" w:rsidRPr="00E3067E">
        <w:rPr>
          <w:sz w:val="32"/>
          <w:lang w:val="pt-BR"/>
        </w:rPr>
        <w:t>ese e aplicação do</w:t>
      </w:r>
      <w:r w:rsidR="005E568B" w:rsidRPr="00E3067E">
        <w:rPr>
          <w:sz w:val="32"/>
          <w:lang w:val="pt-BR"/>
        </w:rPr>
        <w:t xml:space="preserve"> catalisador</w:t>
      </w:r>
      <w:r w:rsidRPr="00E3067E">
        <w:rPr>
          <w:sz w:val="32"/>
          <w:lang w:val="pt-BR"/>
        </w:rPr>
        <w:t xml:space="preserve"> de</w:t>
      </w:r>
      <w:r w:rsidR="00904C04">
        <w:rPr>
          <w:sz w:val="32"/>
          <w:lang w:val="pt-BR"/>
        </w:rPr>
        <w:t xml:space="preserve"> </w:t>
      </w:r>
      <w:r w:rsidRPr="00E3067E">
        <w:rPr>
          <w:sz w:val="32"/>
          <w:lang w:val="pt-BR"/>
        </w:rPr>
        <w:t>óxido de zircônio</w:t>
      </w:r>
      <w:r w:rsidR="00EE57D4" w:rsidRPr="00E3067E">
        <w:rPr>
          <w:sz w:val="32"/>
          <w:lang w:val="pt-BR"/>
        </w:rPr>
        <w:t xml:space="preserve"> suportado no</w:t>
      </w:r>
      <w:r w:rsidR="00514D6B" w:rsidRPr="00E3067E">
        <w:rPr>
          <w:sz w:val="32"/>
          <w:lang w:val="pt-BR"/>
        </w:rPr>
        <w:t xml:space="preserve"> Mo-KIT-6</w:t>
      </w:r>
    </w:p>
    <w:p w14:paraId="5BF0AF76" w14:textId="04F7CC4A" w:rsidR="00FC6707" w:rsidRPr="001404F6" w:rsidRDefault="00514D6B" w:rsidP="001404F6">
      <w:pPr>
        <w:pStyle w:val="BBAuthorName"/>
        <w:spacing w:after="0" w:line="240" w:lineRule="auto"/>
        <w:ind w:right="0"/>
        <w:jc w:val="both"/>
        <w:rPr>
          <w:rFonts w:ascii="Times New Roman" w:hAnsi="Times New Roman"/>
          <w:sz w:val="20"/>
          <w:vertAlign w:val="superscript"/>
          <w:lang w:val="pt-BR"/>
        </w:rPr>
      </w:pPr>
      <w:r w:rsidRPr="00514D6B">
        <w:rPr>
          <w:rFonts w:ascii="Times New Roman" w:hAnsi="Times New Roman"/>
          <w:sz w:val="20"/>
          <w:lang w:val="pt-BR"/>
        </w:rPr>
        <w:t>Helder de Lucena Pereira</w:t>
      </w:r>
      <w:r w:rsidR="00EA4E1B" w:rsidRPr="00514D6B">
        <w:rPr>
          <w:rFonts w:ascii="Times New Roman" w:hAnsi="Times New Roman"/>
          <w:sz w:val="20"/>
          <w:vertAlign w:val="superscript"/>
          <w:lang w:val="pt-BR"/>
        </w:rPr>
        <w:t>1</w:t>
      </w:r>
      <w:r w:rsidR="00927A0F">
        <w:rPr>
          <w:rFonts w:ascii="Times New Roman" w:hAnsi="Times New Roman"/>
          <w:sz w:val="20"/>
          <w:vertAlign w:val="superscript"/>
          <w:lang w:val="pt-BR"/>
        </w:rPr>
        <w:t>*</w:t>
      </w:r>
      <w:r w:rsidR="001404F6">
        <w:rPr>
          <w:rFonts w:ascii="Times New Roman" w:hAnsi="Times New Roman"/>
          <w:sz w:val="20"/>
          <w:vertAlign w:val="superscript"/>
          <w:lang w:val="pt-BR"/>
        </w:rPr>
        <w:t xml:space="preserve">, </w:t>
      </w:r>
      <w:r w:rsidR="00EF6E2A" w:rsidRPr="001404F6">
        <w:rPr>
          <w:rFonts w:ascii="Times New Roman" w:hAnsi="Times New Roman"/>
          <w:bCs/>
          <w:iCs/>
          <w:sz w:val="20"/>
          <w:lang w:val="pt-BR"/>
        </w:rPr>
        <w:t>Paula Mikaelly Batista Caldas</w:t>
      </w:r>
      <w:r w:rsidR="001404F6" w:rsidRPr="001404F6">
        <w:rPr>
          <w:rFonts w:ascii="Times New Roman" w:hAnsi="Times New Roman"/>
          <w:bCs/>
          <w:iCs/>
          <w:sz w:val="20"/>
          <w:vertAlign w:val="superscript"/>
          <w:lang w:val="pt-BR"/>
        </w:rPr>
        <w:t>1</w:t>
      </w:r>
      <w:r w:rsidR="001404F6">
        <w:rPr>
          <w:rFonts w:ascii="Times New Roman" w:hAnsi="Times New Roman"/>
          <w:bCs/>
          <w:iCs/>
          <w:sz w:val="20"/>
          <w:vertAlign w:val="superscript"/>
          <w:lang w:val="pt-BR"/>
        </w:rPr>
        <w:t>,</w:t>
      </w:r>
      <w:r w:rsidR="001404F6">
        <w:rPr>
          <w:rFonts w:ascii="Times New Roman" w:hAnsi="Times New Roman"/>
          <w:iCs/>
          <w:lang w:val="pt-BR"/>
        </w:rPr>
        <w:t xml:space="preserve"> </w:t>
      </w:r>
      <w:r w:rsidRPr="00514D6B">
        <w:rPr>
          <w:rFonts w:ascii="Times New Roman" w:hAnsi="Times New Roman"/>
          <w:iCs/>
          <w:lang w:val="pt-BR"/>
        </w:rPr>
        <w:t>Bruno Taveira da Silva</w:t>
      </w:r>
      <w:r w:rsidR="004E6A26">
        <w:rPr>
          <w:rFonts w:ascii="Times New Roman" w:hAnsi="Times New Roman"/>
          <w:iCs/>
          <w:lang w:val="pt-BR"/>
        </w:rPr>
        <w:t xml:space="preserve"> Alves</w:t>
      </w:r>
      <w:r w:rsidR="00FC6707">
        <w:rPr>
          <w:rFonts w:ascii="Times New Roman" w:hAnsi="Times New Roman"/>
          <w:iCs/>
          <w:vertAlign w:val="superscript"/>
          <w:lang w:val="pt-BR"/>
        </w:rPr>
        <w:t>1</w:t>
      </w:r>
      <w:r w:rsidR="001404F6">
        <w:rPr>
          <w:rFonts w:ascii="Times New Roman" w:hAnsi="Times New Roman"/>
          <w:iCs/>
          <w:vertAlign w:val="superscript"/>
          <w:lang w:val="pt-BR"/>
        </w:rPr>
        <w:t xml:space="preserve">, </w:t>
      </w:r>
      <w:r w:rsidRPr="00514D6B">
        <w:rPr>
          <w:rFonts w:ascii="Times New Roman" w:hAnsi="Times New Roman"/>
          <w:iCs/>
          <w:lang w:val="pt-BR"/>
        </w:rPr>
        <w:t>André Miranda da Silva</w:t>
      </w:r>
      <w:r w:rsidR="00FC6707">
        <w:rPr>
          <w:rFonts w:ascii="Times New Roman" w:hAnsi="Times New Roman"/>
          <w:iCs/>
          <w:vertAlign w:val="superscript"/>
          <w:lang w:val="pt-BR"/>
        </w:rPr>
        <w:t>1</w:t>
      </w:r>
    </w:p>
    <w:p w14:paraId="70CF5296" w14:textId="34DE3ACA" w:rsidR="00514D6B" w:rsidRPr="001404F6" w:rsidRDefault="00FC6707" w:rsidP="001404F6">
      <w:pPr>
        <w:pStyle w:val="BCAuthorAddress"/>
        <w:spacing w:after="0" w:line="240" w:lineRule="auto"/>
        <w:rPr>
          <w:rFonts w:ascii="Times New Roman" w:hAnsi="Times New Roman"/>
          <w:b/>
          <w:bCs/>
          <w:i w:val="0"/>
          <w:lang w:val="pt-BR"/>
        </w:rPr>
      </w:pPr>
      <w:r w:rsidRPr="00FC6707">
        <w:rPr>
          <w:rFonts w:ascii="Times New Roman" w:hAnsi="Times New Roman"/>
          <w:b/>
          <w:bCs/>
          <w:i w:val="0"/>
          <w:lang w:val="pt-BR"/>
        </w:rPr>
        <w:t>Carlos Eduardo Pereira</w:t>
      </w:r>
      <w:r w:rsidRPr="00FC6707">
        <w:rPr>
          <w:rFonts w:ascii="Times New Roman" w:hAnsi="Times New Roman"/>
          <w:b/>
          <w:i w:val="0"/>
          <w:vertAlign w:val="superscript"/>
          <w:lang w:val="pt-BR"/>
        </w:rPr>
        <w:t>1</w:t>
      </w:r>
      <w:r w:rsidR="001404F6">
        <w:rPr>
          <w:rFonts w:ascii="Times New Roman" w:hAnsi="Times New Roman"/>
          <w:b/>
          <w:i w:val="0"/>
          <w:vertAlign w:val="superscript"/>
          <w:lang w:val="pt-BR"/>
        </w:rPr>
        <w:t xml:space="preserve">, </w:t>
      </w:r>
      <w:r w:rsidR="00514D6B" w:rsidRPr="001404F6">
        <w:rPr>
          <w:rFonts w:ascii="Times New Roman" w:hAnsi="Times New Roman"/>
          <w:b/>
          <w:bCs/>
          <w:i w:val="0"/>
          <w:iCs/>
        </w:rPr>
        <w:t>Bianca Viana de Sousa Barbosa</w:t>
      </w:r>
      <w:r w:rsidRPr="001404F6">
        <w:rPr>
          <w:rFonts w:ascii="Times New Roman" w:hAnsi="Times New Roman"/>
          <w:b/>
          <w:bCs/>
          <w:i w:val="0"/>
          <w:iCs/>
          <w:vertAlign w:val="superscript"/>
        </w:rPr>
        <w:t>1</w:t>
      </w:r>
    </w:p>
    <w:p w14:paraId="5CA03149" w14:textId="77777777" w:rsidR="00927A0F" w:rsidRPr="00514D6B" w:rsidRDefault="00927A0F" w:rsidP="00927A0F">
      <w:pPr>
        <w:spacing w:after="0" w:line="240" w:lineRule="auto"/>
        <w:rPr>
          <w:rFonts w:ascii="Times New Roman" w:hAnsi="Times New Roman" w:cs="Times New Roman"/>
          <w:b/>
          <w:bCs/>
          <w:sz w:val="20"/>
          <w:szCs w:val="20"/>
          <w:lang w:eastAsia="pt-BR"/>
        </w:rPr>
      </w:pPr>
    </w:p>
    <w:p w14:paraId="088FB3D6" w14:textId="2AE7B969" w:rsidR="00EA4E1B" w:rsidRDefault="00EA4E1B" w:rsidP="00927A0F">
      <w:pPr>
        <w:pStyle w:val="BCAuthorAddress"/>
        <w:spacing w:after="0"/>
        <w:ind w:right="0"/>
        <w:jc w:val="both"/>
        <w:rPr>
          <w:lang w:val="pt-BR"/>
        </w:rPr>
      </w:pPr>
      <w:r>
        <w:rPr>
          <w:vertAlign w:val="superscript"/>
          <w:lang w:val="pt-BR"/>
        </w:rPr>
        <w:t>1</w:t>
      </w:r>
      <w:r w:rsidR="00927A0F" w:rsidRPr="00927A0F">
        <w:rPr>
          <w:lang w:val="pt-BR"/>
        </w:rPr>
        <w:t xml:space="preserve">Departamento de Engenharia Química - Universidade Federal de </w:t>
      </w:r>
      <w:proofErr w:type="spellStart"/>
      <w:r w:rsidR="00927A0F" w:rsidRPr="00927A0F">
        <w:rPr>
          <w:lang w:val="pt-BR"/>
        </w:rPr>
        <w:t>CampinaGrande</w:t>
      </w:r>
      <w:proofErr w:type="spellEnd"/>
      <w:r w:rsidR="00927A0F" w:rsidRPr="00927A0F">
        <w:rPr>
          <w:lang w:val="pt-BR"/>
        </w:rPr>
        <w:t xml:space="preserve">- UFCG, Rua </w:t>
      </w:r>
      <w:proofErr w:type="spellStart"/>
      <w:r w:rsidR="00927A0F" w:rsidRPr="00927A0F">
        <w:rPr>
          <w:lang w:val="pt-BR"/>
        </w:rPr>
        <w:t>AvenidaAprígio</w:t>
      </w:r>
      <w:proofErr w:type="spellEnd"/>
      <w:r w:rsidR="00927A0F" w:rsidRPr="00927A0F">
        <w:rPr>
          <w:lang w:val="pt-BR"/>
        </w:rPr>
        <w:t xml:space="preserve"> Veloso, Campina Grande – PB. Laboratório de</w:t>
      </w:r>
      <w:r w:rsidR="00FE59C7">
        <w:rPr>
          <w:lang w:val="pt-BR"/>
        </w:rPr>
        <w:t xml:space="preserve"> </w:t>
      </w:r>
      <w:r w:rsidR="00927A0F" w:rsidRPr="00927A0F">
        <w:rPr>
          <w:lang w:val="pt-BR"/>
        </w:rPr>
        <w:t>Caracterização, Catálise e Biocombustíveis –LACCBIO</w:t>
      </w:r>
    </w:p>
    <w:p w14:paraId="0BF2C4F4" w14:textId="77777777" w:rsidR="00AF0400" w:rsidRDefault="00927A0F" w:rsidP="004D013F">
      <w:pPr>
        <w:rPr>
          <w:rFonts w:ascii="Times New Roman" w:hAnsi="Times New Roman"/>
          <w:b/>
          <w:sz w:val="20"/>
        </w:rPr>
      </w:pPr>
      <w:r w:rsidRPr="00927A0F">
        <w:rPr>
          <w:rFonts w:ascii="Times New Roman" w:hAnsi="Times New Roman" w:cs="Times New Roman"/>
          <w:i/>
          <w:iCs/>
          <w:sz w:val="20"/>
          <w:szCs w:val="20"/>
          <w:lang w:eastAsia="pt-BR"/>
        </w:rPr>
        <w:t>*E-mail: hld.lucena@gmail.com</w:t>
      </w:r>
      <w:bookmarkEnd w:id="0"/>
      <w:r w:rsidR="004D013F">
        <w:rPr>
          <w:rFonts w:ascii="Times New Roman" w:hAnsi="Times New Roman" w:cs="Times New Roman"/>
          <w:i/>
          <w:iCs/>
          <w:sz w:val="20"/>
          <w:szCs w:val="20"/>
          <w:lang w:eastAsia="pt-BR"/>
        </w:rPr>
        <w:t>/</w:t>
      </w:r>
    </w:p>
    <w:p w14:paraId="7B7A7E8F" w14:textId="77777777"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p>
    <w:p w14:paraId="25561D73" w14:textId="0631113F" w:rsidR="006B07B7" w:rsidRDefault="006B07B7" w:rsidP="00EA4E1B">
      <w:pPr>
        <w:pStyle w:val="BDAbstract"/>
        <w:spacing w:before="0" w:after="0" w:line="240" w:lineRule="auto"/>
        <w:rPr>
          <w:rFonts w:ascii="Times New Roman" w:hAnsi="Times New Roman"/>
          <w:b w:val="0"/>
          <w:sz w:val="20"/>
          <w:lang w:val="pt-BR"/>
        </w:rPr>
      </w:pPr>
      <w:r w:rsidRPr="00E3067E">
        <w:rPr>
          <w:rFonts w:ascii="Times New Roman" w:hAnsi="Times New Roman"/>
          <w:b w:val="0"/>
          <w:sz w:val="20"/>
          <w:lang w:val="pt-BR"/>
        </w:rPr>
        <w:t xml:space="preserve">Na produção de biodiesel, catalisadores heterogêneos </w:t>
      </w:r>
      <w:r w:rsidR="00CB59DB" w:rsidRPr="00E3067E">
        <w:rPr>
          <w:rFonts w:ascii="Times New Roman" w:hAnsi="Times New Roman"/>
          <w:b w:val="0"/>
          <w:sz w:val="20"/>
          <w:lang w:val="pt-BR"/>
        </w:rPr>
        <w:t>têm</w:t>
      </w:r>
      <w:r w:rsidRPr="00E3067E">
        <w:rPr>
          <w:rFonts w:ascii="Times New Roman" w:hAnsi="Times New Roman"/>
          <w:b w:val="0"/>
          <w:sz w:val="20"/>
          <w:lang w:val="pt-BR"/>
        </w:rPr>
        <w:t xml:space="preserve"> sido empregados em razão de sua facilidade de recuperação, reutilização, e por </w:t>
      </w:r>
      <w:r w:rsidR="004D3E97" w:rsidRPr="00E3067E">
        <w:rPr>
          <w:rFonts w:ascii="Times New Roman" w:hAnsi="Times New Roman"/>
          <w:b w:val="0"/>
          <w:sz w:val="20"/>
          <w:lang w:val="pt-BR"/>
        </w:rPr>
        <w:t>demandarem</w:t>
      </w:r>
      <w:r w:rsidRPr="00E3067E">
        <w:rPr>
          <w:rFonts w:ascii="Times New Roman" w:hAnsi="Times New Roman"/>
          <w:b w:val="0"/>
          <w:sz w:val="20"/>
          <w:lang w:val="pt-BR"/>
        </w:rPr>
        <w:t xml:space="preserve"> menos etapas de operações unitárias. O suporte catalítico KIT-6 possui</w:t>
      </w:r>
      <w:r w:rsidR="00153CD7">
        <w:rPr>
          <w:rFonts w:ascii="Times New Roman" w:hAnsi="Times New Roman"/>
          <w:b w:val="0"/>
          <w:sz w:val="20"/>
          <w:lang w:val="pt-BR"/>
        </w:rPr>
        <w:t xml:space="preserve"> </w:t>
      </w:r>
      <w:r w:rsidR="00D652CF" w:rsidRPr="00E3067E">
        <w:rPr>
          <w:rFonts w:ascii="Times New Roman" w:hAnsi="Times New Roman"/>
          <w:b w:val="0"/>
          <w:sz w:val="20"/>
          <w:lang w:val="pt-BR"/>
        </w:rPr>
        <w:t>alta área de superfície,</w:t>
      </w:r>
      <w:r w:rsidR="00872AC2" w:rsidRPr="00E3067E">
        <w:rPr>
          <w:rFonts w:ascii="Times New Roman" w:hAnsi="Times New Roman"/>
          <w:b w:val="0"/>
          <w:sz w:val="20"/>
          <w:lang w:val="pt-BR"/>
        </w:rPr>
        <w:t xml:space="preserve"> estabilidade </w:t>
      </w:r>
      <w:r w:rsidR="000111D8">
        <w:rPr>
          <w:rFonts w:ascii="Times New Roman" w:hAnsi="Times New Roman"/>
          <w:b w:val="0"/>
          <w:sz w:val="20"/>
          <w:lang w:val="pt-BR"/>
        </w:rPr>
        <w:t>hidrotérmica</w:t>
      </w:r>
      <w:r w:rsidR="00442D89" w:rsidRPr="00E3067E">
        <w:rPr>
          <w:rFonts w:ascii="Times New Roman" w:hAnsi="Times New Roman"/>
          <w:b w:val="0"/>
          <w:sz w:val="20"/>
          <w:lang w:val="pt-BR"/>
        </w:rPr>
        <w:t xml:space="preserve"> e </w:t>
      </w:r>
      <w:r w:rsidR="006D15C4" w:rsidRPr="00E3067E">
        <w:rPr>
          <w:rFonts w:ascii="Times New Roman" w:hAnsi="Times New Roman"/>
          <w:b w:val="0"/>
          <w:sz w:val="20"/>
          <w:lang w:val="pt-BR"/>
        </w:rPr>
        <w:t xml:space="preserve">sua </w:t>
      </w:r>
      <w:r w:rsidR="00442D89" w:rsidRPr="00E3067E">
        <w:rPr>
          <w:rFonts w:ascii="Times New Roman" w:hAnsi="Times New Roman"/>
          <w:b w:val="0"/>
          <w:sz w:val="20"/>
          <w:lang w:val="pt-BR"/>
        </w:rPr>
        <w:t xml:space="preserve">estrutura cúbica </w:t>
      </w:r>
      <w:r w:rsidR="00F915E6" w:rsidRPr="00E3067E">
        <w:rPr>
          <w:rFonts w:ascii="Times New Roman" w:hAnsi="Times New Roman"/>
          <w:b w:val="0"/>
          <w:sz w:val="20"/>
          <w:lang w:val="pt-BR"/>
        </w:rPr>
        <w:t>tridimensional</w:t>
      </w:r>
      <w:r w:rsidR="00442D89" w:rsidRPr="00E3067E">
        <w:rPr>
          <w:rFonts w:ascii="Times New Roman" w:hAnsi="Times New Roman"/>
          <w:b w:val="0"/>
          <w:sz w:val="20"/>
          <w:lang w:val="pt-BR"/>
        </w:rPr>
        <w:t xml:space="preserve"> permite que várias reações oc</w:t>
      </w:r>
      <w:r w:rsidR="00F915E6" w:rsidRPr="00E3067E">
        <w:rPr>
          <w:rFonts w:ascii="Times New Roman" w:hAnsi="Times New Roman"/>
          <w:b w:val="0"/>
          <w:sz w:val="20"/>
          <w:lang w:val="pt-BR"/>
        </w:rPr>
        <w:t xml:space="preserve">orram. </w:t>
      </w:r>
      <w:r w:rsidR="006D15C4" w:rsidRPr="00E3067E">
        <w:rPr>
          <w:rFonts w:ascii="Times New Roman" w:hAnsi="Times New Roman"/>
          <w:b w:val="0"/>
          <w:sz w:val="20"/>
          <w:lang w:val="pt-BR"/>
        </w:rPr>
        <w:t xml:space="preserve">Este trabalho teve por objetivo preparar catalisadores de molibdênio e zircônia </w:t>
      </w:r>
      <w:r w:rsidR="00DE21BC" w:rsidRPr="00E3067E">
        <w:rPr>
          <w:rFonts w:ascii="Times New Roman" w:hAnsi="Times New Roman"/>
          <w:b w:val="0"/>
          <w:sz w:val="20"/>
          <w:lang w:val="pt-BR"/>
        </w:rPr>
        <w:t>suportados no KIT-6 para aplicação na reação de transesterificação do óleo de soja</w:t>
      </w:r>
      <w:r w:rsidR="006D15C4" w:rsidRPr="00E3067E">
        <w:rPr>
          <w:rFonts w:ascii="Times New Roman" w:hAnsi="Times New Roman"/>
          <w:b w:val="0"/>
          <w:sz w:val="20"/>
          <w:lang w:val="pt-BR"/>
        </w:rPr>
        <w:t xml:space="preserve">. </w:t>
      </w:r>
      <w:r w:rsidR="00331040" w:rsidRPr="00E3067E">
        <w:rPr>
          <w:rFonts w:ascii="Times New Roman" w:hAnsi="Times New Roman"/>
          <w:b w:val="0"/>
          <w:sz w:val="20"/>
          <w:lang w:val="pt-BR"/>
        </w:rPr>
        <w:t xml:space="preserve">O óxido de molibdênio foi preparado pelo método hidrotermal assistido por </w:t>
      </w:r>
      <w:proofErr w:type="spellStart"/>
      <w:r w:rsidR="00331040" w:rsidRPr="00E3067E">
        <w:rPr>
          <w:rFonts w:ascii="Times New Roman" w:hAnsi="Times New Roman"/>
          <w:b w:val="0"/>
          <w:sz w:val="20"/>
          <w:lang w:val="pt-BR"/>
        </w:rPr>
        <w:t>microondas</w:t>
      </w:r>
      <w:proofErr w:type="spellEnd"/>
      <w:r w:rsidR="00331040" w:rsidRPr="00E3067E">
        <w:rPr>
          <w:rFonts w:ascii="Times New Roman" w:hAnsi="Times New Roman"/>
          <w:b w:val="0"/>
          <w:sz w:val="20"/>
          <w:lang w:val="pt-BR"/>
        </w:rPr>
        <w:t>, e posteriormente, adicionado a estrutura porosa</w:t>
      </w:r>
      <w:r w:rsidR="000D7E4B" w:rsidRPr="00E3067E">
        <w:rPr>
          <w:rFonts w:ascii="Times New Roman" w:hAnsi="Times New Roman"/>
          <w:b w:val="0"/>
          <w:sz w:val="20"/>
          <w:lang w:val="pt-BR"/>
        </w:rPr>
        <w:t xml:space="preserve"> por síntese direta</w:t>
      </w:r>
      <w:r w:rsidR="00331040" w:rsidRPr="00E3067E">
        <w:rPr>
          <w:rFonts w:ascii="Times New Roman" w:hAnsi="Times New Roman"/>
          <w:b w:val="0"/>
          <w:sz w:val="20"/>
          <w:lang w:val="pt-BR"/>
        </w:rPr>
        <w:t>. O óxido de zirc</w:t>
      </w:r>
      <w:r w:rsidR="002D54F9" w:rsidRPr="00E3067E">
        <w:rPr>
          <w:rFonts w:ascii="Times New Roman" w:hAnsi="Times New Roman"/>
          <w:b w:val="0"/>
          <w:sz w:val="20"/>
          <w:lang w:val="pt-BR"/>
        </w:rPr>
        <w:t>ônio</w:t>
      </w:r>
      <w:r w:rsidR="00331040" w:rsidRPr="00E3067E">
        <w:rPr>
          <w:rFonts w:ascii="Times New Roman" w:hAnsi="Times New Roman"/>
          <w:b w:val="0"/>
          <w:sz w:val="20"/>
          <w:lang w:val="pt-BR"/>
        </w:rPr>
        <w:t xml:space="preserve"> foi obtido pelo método de precip</w:t>
      </w:r>
      <w:r w:rsidR="000D7E4B" w:rsidRPr="00E3067E">
        <w:rPr>
          <w:rFonts w:ascii="Times New Roman" w:hAnsi="Times New Roman"/>
          <w:b w:val="0"/>
          <w:sz w:val="20"/>
          <w:lang w:val="pt-BR"/>
        </w:rPr>
        <w:t xml:space="preserve">itação convencional, e incorporado ao suporte Mo-KIT-6 pelo método de saturação de volume de poros. </w:t>
      </w:r>
      <w:r w:rsidR="00310F46" w:rsidRPr="00E3067E">
        <w:rPr>
          <w:rFonts w:ascii="Times New Roman" w:hAnsi="Times New Roman"/>
          <w:b w:val="0"/>
          <w:sz w:val="20"/>
          <w:lang w:val="pt-BR"/>
        </w:rPr>
        <w:t xml:space="preserve">Através da análise de </w:t>
      </w:r>
      <w:proofErr w:type="spellStart"/>
      <w:r w:rsidR="00310F46" w:rsidRPr="00E3067E">
        <w:rPr>
          <w:rFonts w:ascii="Times New Roman" w:hAnsi="Times New Roman"/>
          <w:b w:val="0"/>
          <w:sz w:val="20"/>
          <w:lang w:val="pt-BR"/>
        </w:rPr>
        <w:t>difratometria</w:t>
      </w:r>
      <w:proofErr w:type="spellEnd"/>
      <w:r w:rsidR="00310F46" w:rsidRPr="00E3067E">
        <w:rPr>
          <w:rFonts w:ascii="Times New Roman" w:hAnsi="Times New Roman"/>
          <w:b w:val="0"/>
          <w:sz w:val="20"/>
          <w:lang w:val="pt-BR"/>
        </w:rPr>
        <w:t xml:space="preserve"> de raios</w:t>
      </w:r>
      <w:r w:rsidR="00153CD7">
        <w:rPr>
          <w:rFonts w:ascii="Times New Roman" w:hAnsi="Times New Roman"/>
          <w:b w:val="0"/>
          <w:sz w:val="20"/>
          <w:lang w:val="pt-BR"/>
        </w:rPr>
        <w:t xml:space="preserve"> </w:t>
      </w:r>
      <w:r w:rsidR="001404F6">
        <w:rPr>
          <w:rFonts w:ascii="Times New Roman" w:hAnsi="Times New Roman"/>
          <w:b w:val="0"/>
          <w:sz w:val="20"/>
          <w:lang w:val="pt-BR"/>
        </w:rPr>
        <w:t>X</w:t>
      </w:r>
      <w:r w:rsidR="00153CD7">
        <w:rPr>
          <w:rFonts w:ascii="Times New Roman" w:hAnsi="Times New Roman"/>
          <w:b w:val="0"/>
          <w:sz w:val="20"/>
          <w:lang w:val="pt-BR"/>
        </w:rPr>
        <w:t xml:space="preserve"> </w:t>
      </w:r>
      <w:r w:rsidR="00347603" w:rsidRPr="00E3067E">
        <w:rPr>
          <w:rFonts w:ascii="Times New Roman" w:hAnsi="Times New Roman"/>
          <w:b w:val="0"/>
          <w:sz w:val="20"/>
          <w:lang w:val="pt-BR"/>
        </w:rPr>
        <w:t>foram identificados</w:t>
      </w:r>
      <w:r w:rsidR="00DE3AE0" w:rsidRPr="00E3067E">
        <w:rPr>
          <w:rFonts w:ascii="Times New Roman" w:hAnsi="Times New Roman"/>
          <w:b w:val="0"/>
          <w:sz w:val="20"/>
          <w:lang w:val="pt-BR"/>
        </w:rPr>
        <w:t xml:space="preserve"> picos característicos do KIT-6, indicando sua estrutura cúbica ordenada. </w:t>
      </w:r>
      <w:r w:rsidR="002F4354" w:rsidRPr="00E3067E">
        <w:rPr>
          <w:rFonts w:ascii="Times New Roman" w:hAnsi="Times New Roman"/>
          <w:b w:val="0"/>
          <w:sz w:val="20"/>
          <w:lang w:val="pt-BR"/>
        </w:rPr>
        <w:t>Através da análise de adsorção física de N</w:t>
      </w:r>
      <w:r w:rsidR="002F4354" w:rsidRPr="00E3067E">
        <w:rPr>
          <w:rFonts w:ascii="Times New Roman" w:hAnsi="Times New Roman"/>
          <w:b w:val="0"/>
          <w:sz w:val="20"/>
          <w:vertAlign w:val="subscript"/>
          <w:lang w:val="pt-BR"/>
        </w:rPr>
        <w:t>2</w:t>
      </w:r>
      <w:r w:rsidR="002F4354" w:rsidRPr="00E3067E">
        <w:rPr>
          <w:rFonts w:ascii="Times New Roman" w:hAnsi="Times New Roman"/>
          <w:b w:val="0"/>
          <w:sz w:val="20"/>
          <w:lang w:val="pt-BR"/>
        </w:rPr>
        <w:t>, o suporte e o catalisador apresentaram isotermas do tipo IV</w:t>
      </w:r>
      <w:r w:rsidR="00E3067E" w:rsidRPr="00E3067E">
        <w:rPr>
          <w:rFonts w:ascii="Times New Roman" w:hAnsi="Times New Roman"/>
          <w:b w:val="0"/>
          <w:sz w:val="20"/>
          <w:lang w:val="pt-BR"/>
        </w:rPr>
        <w:t>,</w:t>
      </w:r>
      <w:r w:rsidR="00DE3AE0" w:rsidRPr="00E3067E">
        <w:rPr>
          <w:rFonts w:ascii="Times New Roman" w:hAnsi="Times New Roman"/>
          <w:b w:val="0"/>
          <w:sz w:val="20"/>
          <w:lang w:val="pt-BR"/>
        </w:rPr>
        <w:t xml:space="preserve"> que são características de sólidos </w:t>
      </w:r>
      <w:r w:rsidR="004874E4" w:rsidRPr="00E3067E">
        <w:rPr>
          <w:rFonts w:ascii="Times New Roman" w:hAnsi="Times New Roman"/>
          <w:b w:val="0"/>
          <w:sz w:val="20"/>
          <w:lang w:val="pt-BR"/>
        </w:rPr>
        <w:t>meso</w:t>
      </w:r>
      <w:r w:rsidR="00DE3AE0" w:rsidRPr="00E3067E">
        <w:rPr>
          <w:rFonts w:ascii="Times New Roman" w:hAnsi="Times New Roman"/>
          <w:b w:val="0"/>
          <w:sz w:val="20"/>
          <w:lang w:val="pt-BR"/>
        </w:rPr>
        <w:t xml:space="preserve">porosos. </w:t>
      </w:r>
      <w:r w:rsidR="00E3067E" w:rsidRPr="00E3067E">
        <w:rPr>
          <w:rFonts w:ascii="Times New Roman" w:hAnsi="Times New Roman"/>
          <w:b w:val="0"/>
          <w:sz w:val="20"/>
          <w:lang w:val="pt-BR"/>
        </w:rPr>
        <w:t>A</w:t>
      </w:r>
      <w:r w:rsidR="00153CD7">
        <w:rPr>
          <w:rFonts w:ascii="Times New Roman" w:hAnsi="Times New Roman"/>
          <w:b w:val="0"/>
          <w:sz w:val="20"/>
          <w:lang w:val="pt-BR"/>
        </w:rPr>
        <w:t xml:space="preserve"> </w:t>
      </w:r>
      <w:r w:rsidR="00C270BA" w:rsidRPr="00E3067E">
        <w:rPr>
          <w:rFonts w:ascii="Times New Roman" w:hAnsi="Times New Roman"/>
          <w:b w:val="0"/>
          <w:sz w:val="20"/>
          <w:lang w:val="pt-BR"/>
        </w:rPr>
        <w:t xml:space="preserve">maior </w:t>
      </w:r>
      <w:r w:rsidR="00DE3AE0" w:rsidRPr="00E3067E">
        <w:rPr>
          <w:rFonts w:ascii="Times New Roman" w:hAnsi="Times New Roman"/>
          <w:b w:val="0"/>
          <w:sz w:val="20"/>
          <w:lang w:val="pt-BR"/>
        </w:rPr>
        <w:t xml:space="preserve">conversão </w:t>
      </w:r>
      <w:r w:rsidR="00C270BA" w:rsidRPr="00E3067E">
        <w:rPr>
          <w:rFonts w:ascii="Times New Roman" w:hAnsi="Times New Roman"/>
          <w:b w:val="0"/>
          <w:sz w:val="20"/>
          <w:lang w:val="pt-BR"/>
        </w:rPr>
        <w:t xml:space="preserve">obtida foi </w:t>
      </w:r>
      <w:r w:rsidR="00DE3AE0" w:rsidRPr="00E3067E">
        <w:rPr>
          <w:rFonts w:ascii="Times New Roman" w:hAnsi="Times New Roman"/>
          <w:b w:val="0"/>
          <w:sz w:val="20"/>
          <w:lang w:val="pt-BR"/>
        </w:rPr>
        <w:t xml:space="preserve">de </w:t>
      </w:r>
      <w:r w:rsidR="004D013F" w:rsidRPr="00E3067E">
        <w:rPr>
          <w:rFonts w:ascii="Times New Roman" w:hAnsi="Times New Roman"/>
          <w:b w:val="0"/>
          <w:sz w:val="20"/>
          <w:lang w:val="pt-BR"/>
        </w:rPr>
        <w:t xml:space="preserve">59,32% </w:t>
      </w:r>
      <w:r w:rsidR="00C357AC" w:rsidRPr="00E3067E">
        <w:rPr>
          <w:rFonts w:ascii="Times New Roman" w:hAnsi="Times New Roman"/>
          <w:b w:val="0"/>
          <w:sz w:val="20"/>
          <w:lang w:val="pt-BR"/>
        </w:rPr>
        <w:t xml:space="preserve">utilizando-se as condições de razão molar </w:t>
      </w:r>
      <w:proofErr w:type="spellStart"/>
      <w:r w:rsidR="00C357AC" w:rsidRPr="00E3067E">
        <w:rPr>
          <w:rFonts w:ascii="Times New Roman" w:hAnsi="Times New Roman"/>
          <w:b w:val="0"/>
          <w:sz w:val="20"/>
          <w:lang w:val="pt-BR"/>
        </w:rPr>
        <w:t>óleo</w:t>
      </w:r>
      <w:r w:rsidR="00E124AE" w:rsidRPr="00E3067E">
        <w:rPr>
          <w:rFonts w:ascii="Times New Roman" w:hAnsi="Times New Roman"/>
          <w:b w:val="0"/>
          <w:sz w:val="20"/>
          <w:lang w:val="pt-BR"/>
        </w:rPr>
        <w:t>:álcool</w:t>
      </w:r>
      <w:proofErr w:type="spellEnd"/>
      <w:r w:rsidR="00E124AE" w:rsidRPr="00E3067E">
        <w:rPr>
          <w:rFonts w:ascii="Times New Roman" w:hAnsi="Times New Roman"/>
          <w:b w:val="0"/>
          <w:sz w:val="20"/>
          <w:lang w:val="pt-BR"/>
        </w:rPr>
        <w:t xml:space="preserve"> de 1:20, 5</w:t>
      </w:r>
      <w:r w:rsidR="00C357AC" w:rsidRPr="00E3067E">
        <w:rPr>
          <w:rFonts w:ascii="Times New Roman" w:hAnsi="Times New Roman"/>
          <w:b w:val="0"/>
          <w:sz w:val="20"/>
          <w:lang w:val="pt-BR"/>
        </w:rPr>
        <w:t>% de massa de catalisador, 150 ºC e 3h.</w:t>
      </w:r>
    </w:p>
    <w:p w14:paraId="73B49506" w14:textId="77777777" w:rsidR="00E3067E" w:rsidRPr="006D38C1" w:rsidRDefault="00E3067E" w:rsidP="00EA4E1B">
      <w:pPr>
        <w:pStyle w:val="BDAbstract"/>
        <w:spacing w:before="0" w:after="0" w:line="240" w:lineRule="auto"/>
        <w:rPr>
          <w:rFonts w:ascii="Times New Roman" w:hAnsi="Times New Roman"/>
          <w:b w:val="0"/>
          <w:sz w:val="20"/>
          <w:lang w:val="pt-BR"/>
        </w:rPr>
      </w:pPr>
    </w:p>
    <w:p w14:paraId="71C5F59F" w14:textId="77777777" w:rsidR="00EA4E1B" w:rsidRPr="006D38C1" w:rsidRDefault="00EA4E1B" w:rsidP="00EA4E1B">
      <w:pPr>
        <w:pStyle w:val="BDAbstract"/>
        <w:spacing w:before="0" w:after="0" w:line="240" w:lineRule="auto"/>
        <w:rPr>
          <w:rFonts w:ascii="Times New Roman" w:hAnsi="Times New Roman"/>
          <w:b w:val="0"/>
          <w:sz w:val="20"/>
          <w:lang w:val="pt-BR"/>
        </w:rPr>
      </w:pPr>
      <w:r w:rsidRPr="006D38C1">
        <w:rPr>
          <w:rFonts w:ascii="Times New Roman" w:hAnsi="Times New Roman"/>
          <w:b w:val="0"/>
          <w:i/>
          <w:sz w:val="20"/>
          <w:lang w:val="pt-BR"/>
        </w:rPr>
        <w:t xml:space="preserve">Palavras-chave: </w:t>
      </w:r>
      <w:r w:rsidR="006B07B7" w:rsidRPr="006D38C1">
        <w:rPr>
          <w:rFonts w:ascii="Times New Roman" w:hAnsi="Times New Roman"/>
          <w:b w:val="0"/>
          <w:i/>
          <w:sz w:val="20"/>
          <w:lang w:val="pt-BR"/>
        </w:rPr>
        <w:t xml:space="preserve">KIT-6, molibdênio, zircônia, biodiesel. </w:t>
      </w:r>
    </w:p>
    <w:p w14:paraId="526CCB13" w14:textId="77777777" w:rsidR="00EA4E1B" w:rsidRPr="006D38C1" w:rsidRDefault="00EA4E1B" w:rsidP="00EA4E1B">
      <w:pPr>
        <w:pStyle w:val="BDAbstract"/>
        <w:spacing w:before="0" w:after="0" w:line="240" w:lineRule="auto"/>
        <w:rPr>
          <w:rFonts w:ascii="Times New Roman" w:hAnsi="Times New Roman"/>
          <w:b w:val="0"/>
          <w:sz w:val="20"/>
          <w:lang w:val="pt-BR"/>
        </w:rPr>
      </w:pPr>
    </w:p>
    <w:p w14:paraId="32B76A8D" w14:textId="77777777" w:rsidR="00EA4E1B" w:rsidRPr="00FC6707" w:rsidRDefault="00EA4E1B" w:rsidP="00EA4E1B">
      <w:pPr>
        <w:pStyle w:val="BDAbstract"/>
        <w:spacing w:before="0" w:after="0" w:line="240" w:lineRule="auto"/>
        <w:rPr>
          <w:rFonts w:ascii="Times New Roman" w:hAnsi="Times New Roman"/>
          <w:b w:val="0"/>
          <w:sz w:val="20"/>
        </w:rPr>
      </w:pPr>
      <w:r w:rsidRPr="00FC6707">
        <w:rPr>
          <w:rFonts w:ascii="Times New Roman" w:hAnsi="Times New Roman"/>
          <w:b w:val="0"/>
          <w:sz w:val="20"/>
        </w:rPr>
        <w:t xml:space="preserve">ABSTRACT </w:t>
      </w:r>
    </w:p>
    <w:p w14:paraId="417F641C" w14:textId="77777777" w:rsidR="00E3067E" w:rsidRDefault="00081662" w:rsidP="00EA4E1B">
      <w:pPr>
        <w:pStyle w:val="BDAbstract"/>
        <w:spacing w:before="0" w:after="0" w:line="240" w:lineRule="auto"/>
        <w:rPr>
          <w:rFonts w:ascii="Times New Roman" w:hAnsi="Times New Roman"/>
          <w:b w:val="0"/>
          <w:sz w:val="20"/>
        </w:rPr>
      </w:pPr>
      <w:r w:rsidRPr="00081662">
        <w:rPr>
          <w:rFonts w:ascii="Times New Roman" w:hAnsi="Times New Roman"/>
          <w:b w:val="0"/>
          <w:sz w:val="20"/>
        </w:rPr>
        <w:t xml:space="preserve">In the production of biodiesel, heterogeneous catalysts have been used because of their ease of recovery, reuse, and because they require fewer steps of unit operations. KIT-6 catalytic support has high surface area, hydrothermal stability and its three-dimensional cubic structure allows various reactions to take place. This work aimed to prepare molybdenum and zirconia catalysts supported on KIT-6 for application in the transesterification reaction of soybean oil. Molybdenum oxide was prepared by the microwave-assisted hydrothermal method, and subsequently added to the porous structure by direct synthesis. Zirconium oxide was obtained by the conventional precipitation method, and incorporated into the Mo-KIT-6 support by the pore volume saturation method. Through X-ray diffraction analysis, characteristic peaks of KIT-6 were identified, indicating its ordered cubic structure. Through the N2 physical adsorption analysis, the support and the catalyst presented type IV isotherms, which are characteristics of mesoporous solids. The highest conversion obtained was 59.32% using the conditions of </w:t>
      </w:r>
      <w:proofErr w:type="spellStart"/>
      <w:proofErr w:type="gramStart"/>
      <w:r w:rsidRPr="00081662">
        <w:rPr>
          <w:rFonts w:ascii="Times New Roman" w:hAnsi="Times New Roman"/>
          <w:b w:val="0"/>
          <w:sz w:val="20"/>
        </w:rPr>
        <w:t>oil:alcohol</w:t>
      </w:r>
      <w:proofErr w:type="spellEnd"/>
      <w:proofErr w:type="gramEnd"/>
      <w:r w:rsidRPr="00081662">
        <w:rPr>
          <w:rFonts w:ascii="Times New Roman" w:hAnsi="Times New Roman"/>
          <w:b w:val="0"/>
          <w:sz w:val="20"/>
        </w:rPr>
        <w:t xml:space="preserve"> molar ratio of 1:20, 5% of catalyst mass, 150 ºC and 3h.</w:t>
      </w:r>
    </w:p>
    <w:p w14:paraId="4F306B8D" w14:textId="77777777" w:rsidR="00081662" w:rsidRPr="00FC6707" w:rsidRDefault="00081662" w:rsidP="00EA4E1B">
      <w:pPr>
        <w:pStyle w:val="BDAbstract"/>
        <w:spacing w:before="0" w:after="0" w:line="240" w:lineRule="auto"/>
        <w:rPr>
          <w:rFonts w:ascii="Times New Roman" w:hAnsi="Times New Roman"/>
          <w:b w:val="0"/>
          <w:sz w:val="20"/>
        </w:rPr>
      </w:pPr>
    </w:p>
    <w:p w14:paraId="0F9AD0D9" w14:textId="77777777" w:rsidR="00EA4E1B" w:rsidRPr="006D38C1" w:rsidRDefault="00EA4E1B" w:rsidP="00D8317A">
      <w:pPr>
        <w:pStyle w:val="BDAbstract"/>
        <w:spacing w:before="0" w:after="120" w:line="240" w:lineRule="auto"/>
        <w:jc w:val="left"/>
        <w:sectPr w:rsidR="00EA4E1B" w:rsidRPr="006D38C1" w:rsidSect="00EA4E1B">
          <w:headerReference w:type="default" r:id="rId8"/>
          <w:endnotePr>
            <w:numFmt w:val="decimal"/>
          </w:endnotePr>
          <w:pgSz w:w="11906" w:h="16838"/>
          <w:pgMar w:top="1418" w:right="1094" w:bottom="1418" w:left="567" w:header="709" w:footer="709" w:gutter="0"/>
          <w:cols w:space="708"/>
          <w:docGrid w:linePitch="360"/>
        </w:sectPr>
      </w:pPr>
      <w:r w:rsidRPr="00FC6707">
        <w:rPr>
          <w:rFonts w:ascii="Times New Roman" w:hAnsi="Times New Roman"/>
          <w:b w:val="0"/>
          <w:i/>
          <w:sz w:val="20"/>
        </w:rPr>
        <w:t xml:space="preserve">Keywords: </w:t>
      </w:r>
      <w:bookmarkEnd w:id="1"/>
      <w:r w:rsidR="00C03937" w:rsidRPr="00FC6707">
        <w:rPr>
          <w:rFonts w:ascii="Times New Roman" w:hAnsi="Times New Roman"/>
          <w:b w:val="0"/>
          <w:i/>
          <w:sz w:val="20"/>
        </w:rPr>
        <w:t>KIT-6, molybdenum, zirconia, biodiesel.</w:t>
      </w:r>
    </w:p>
    <w:p w14:paraId="414AD964" w14:textId="77777777" w:rsidR="00EA4E1B" w:rsidRPr="006D38C1" w:rsidRDefault="00EA4E1B" w:rsidP="00EA4E1B">
      <w:pPr>
        <w:pStyle w:val="Ttulo2"/>
        <w:spacing w:before="0"/>
        <w:rPr>
          <w:rFonts w:ascii="Helvetica" w:hAnsi="Helvetica" w:cs="Helvetica"/>
          <w:sz w:val="24"/>
          <w:szCs w:val="24"/>
        </w:rPr>
      </w:pPr>
      <w:r w:rsidRPr="006D38C1">
        <w:rPr>
          <w:rFonts w:ascii="Helvetica" w:hAnsi="Helvetica" w:cs="Helvetica"/>
          <w:sz w:val="24"/>
          <w:szCs w:val="24"/>
        </w:rPr>
        <w:t>Introdução</w:t>
      </w:r>
    </w:p>
    <w:p w14:paraId="6F82B2E2" w14:textId="77777777" w:rsidR="00D37A10" w:rsidRPr="00D37A10" w:rsidRDefault="00D37A10" w:rsidP="00D37A10">
      <w:pPr>
        <w:spacing w:after="0" w:line="240" w:lineRule="exact"/>
        <w:ind w:firstLine="204"/>
        <w:jc w:val="both"/>
        <w:rPr>
          <w:rFonts w:ascii="Times New Roman" w:hAnsi="Times New Roman" w:cs="Times New Roman"/>
          <w:sz w:val="20"/>
          <w:szCs w:val="20"/>
        </w:rPr>
      </w:pPr>
      <w:r w:rsidRPr="00D37A10">
        <w:rPr>
          <w:rFonts w:ascii="Times New Roman" w:hAnsi="Times New Roman" w:cs="Times New Roman"/>
          <w:sz w:val="20"/>
          <w:szCs w:val="20"/>
        </w:rPr>
        <w:t xml:space="preserve">O contínuo crescimento econômico registrado desde a década de 1970 contribuiu para o aumento da demanda e oferta de energia nos principais setores de uso final: eletricidade, aquecimento, refrigeração e transporte. No setor de transportes, o biodiesel tem sido apontado como uma alternativa promissora aos combustíveis convencionais [1].  </w:t>
      </w:r>
    </w:p>
    <w:p w14:paraId="041574FA" w14:textId="77777777" w:rsidR="00D37A10" w:rsidRPr="00D37A10" w:rsidRDefault="00D37A10" w:rsidP="00D37A10">
      <w:pPr>
        <w:spacing w:after="0" w:line="240" w:lineRule="exact"/>
        <w:ind w:firstLine="204"/>
        <w:jc w:val="both"/>
        <w:rPr>
          <w:rFonts w:ascii="Times New Roman" w:hAnsi="Times New Roman" w:cs="Times New Roman"/>
          <w:sz w:val="20"/>
          <w:szCs w:val="20"/>
        </w:rPr>
      </w:pPr>
      <w:r w:rsidRPr="00D37A10">
        <w:rPr>
          <w:rFonts w:ascii="Times New Roman" w:hAnsi="Times New Roman" w:cs="Times New Roman"/>
          <w:sz w:val="20"/>
          <w:szCs w:val="20"/>
        </w:rPr>
        <w:t xml:space="preserve">Algumas iniciativas para descarbonizar a indústria de transporte foram lançadas e o uso de biocombustíveis é a principal iniciativa. Embora os biocombustíveis tenham um potencial considerável para auxiliar na transição para sistemas de energia de baixo carbono, a produção de biocombustíveis em larga escala tem atraído atenção </w:t>
      </w:r>
      <w:r w:rsidRPr="00D37A10">
        <w:rPr>
          <w:rFonts w:ascii="Times New Roman" w:hAnsi="Times New Roman" w:cs="Times New Roman"/>
          <w:sz w:val="20"/>
          <w:szCs w:val="20"/>
        </w:rPr>
        <w:t>devido aos muitos aspectos e complexidades envolvidos na produção [2, 3].</w:t>
      </w:r>
    </w:p>
    <w:p w14:paraId="46354B73" w14:textId="0BEE4A00" w:rsidR="00D37A10" w:rsidRPr="00D37A10" w:rsidRDefault="00D37A10" w:rsidP="00D37A10">
      <w:pPr>
        <w:spacing w:after="0" w:line="240" w:lineRule="exact"/>
        <w:ind w:firstLine="204"/>
        <w:jc w:val="both"/>
        <w:rPr>
          <w:rFonts w:ascii="Times New Roman" w:hAnsi="Times New Roman" w:cs="Times New Roman"/>
          <w:sz w:val="20"/>
          <w:szCs w:val="20"/>
        </w:rPr>
      </w:pPr>
      <w:r w:rsidRPr="00D37A10">
        <w:rPr>
          <w:rFonts w:ascii="Times New Roman" w:hAnsi="Times New Roman" w:cs="Times New Roman"/>
          <w:sz w:val="20"/>
          <w:szCs w:val="20"/>
        </w:rPr>
        <w:t xml:space="preserve">A tecnologia mais comum aplicada para produzir biodiesel em escala industrial é a transesterificação devido à sua economia atrativa. Nesse processo, </w:t>
      </w:r>
      <w:r w:rsidR="00153CD7" w:rsidRPr="00D37A10">
        <w:rPr>
          <w:rFonts w:ascii="Times New Roman" w:hAnsi="Times New Roman" w:cs="Times New Roman"/>
          <w:sz w:val="20"/>
          <w:szCs w:val="20"/>
        </w:rPr>
        <w:t>a catalisador interm</w:t>
      </w:r>
      <w:r w:rsidR="00153CD7">
        <w:rPr>
          <w:rFonts w:ascii="Times New Roman" w:hAnsi="Times New Roman" w:cs="Times New Roman"/>
          <w:sz w:val="20"/>
          <w:szCs w:val="20"/>
        </w:rPr>
        <w:t>e</w:t>
      </w:r>
      <w:r w:rsidR="00153CD7" w:rsidRPr="00D37A10">
        <w:rPr>
          <w:rFonts w:ascii="Times New Roman" w:hAnsi="Times New Roman" w:cs="Times New Roman"/>
          <w:sz w:val="20"/>
          <w:szCs w:val="20"/>
        </w:rPr>
        <w:t>dia</w:t>
      </w:r>
      <w:r w:rsidRPr="00D37A10">
        <w:rPr>
          <w:rFonts w:ascii="Times New Roman" w:hAnsi="Times New Roman" w:cs="Times New Roman"/>
          <w:sz w:val="20"/>
          <w:szCs w:val="20"/>
        </w:rPr>
        <w:t xml:space="preserve"> a reação dos triglicerídeos com o álcool de cadeia curta [4]. Materiais sólidos inorgânicos e orgânicos têm sido utilizados como suportes sólidos de catalisadores [5].</w:t>
      </w:r>
    </w:p>
    <w:p w14:paraId="059C5033" w14:textId="77777777" w:rsidR="00D37A10" w:rsidRPr="00D37A10" w:rsidRDefault="00D37A10" w:rsidP="00D37A10">
      <w:pPr>
        <w:spacing w:after="0" w:line="240" w:lineRule="exact"/>
        <w:ind w:firstLine="204"/>
        <w:jc w:val="both"/>
        <w:rPr>
          <w:rFonts w:ascii="Times New Roman" w:hAnsi="Times New Roman" w:cs="Times New Roman"/>
          <w:sz w:val="20"/>
          <w:szCs w:val="20"/>
        </w:rPr>
      </w:pPr>
      <w:r w:rsidRPr="00D37A10">
        <w:rPr>
          <w:rFonts w:ascii="Times New Roman" w:hAnsi="Times New Roman" w:cs="Times New Roman"/>
          <w:sz w:val="20"/>
          <w:szCs w:val="20"/>
        </w:rPr>
        <w:t xml:space="preserve">Os suportes porosos à base de sílica são caracterizados por sua alta área de superfície, estabilidade térmica e mecânica, diâmetro de poro ajustável e incorporação de íons metálicos à estrutura porosa [6]. O KIT-6 é um material poroso que possui estrutura ordenada de simetria </w:t>
      </w:r>
      <w:r w:rsidRPr="00D37A10">
        <w:rPr>
          <w:rFonts w:ascii="Times New Roman" w:hAnsi="Times New Roman" w:cs="Times New Roman"/>
          <w:sz w:val="20"/>
          <w:szCs w:val="20"/>
        </w:rPr>
        <w:lastRenderedPageBreak/>
        <w:t>Ia3d [7]. A rede de canais tridimensionais do KIT-6 permite o acesso à uma ampla variedade de moléculas, promovendo sua adsorção ou difusão nos canais [8].</w:t>
      </w:r>
    </w:p>
    <w:p w14:paraId="58BD6AB3" w14:textId="77777777" w:rsidR="00D37A10" w:rsidRPr="00D37A10" w:rsidRDefault="00D37A10" w:rsidP="00D37A10">
      <w:pPr>
        <w:spacing w:after="0" w:line="240" w:lineRule="exact"/>
        <w:ind w:firstLine="204"/>
        <w:jc w:val="both"/>
        <w:rPr>
          <w:rFonts w:ascii="Times New Roman" w:hAnsi="Times New Roman" w:cs="Times New Roman"/>
          <w:sz w:val="20"/>
          <w:szCs w:val="20"/>
        </w:rPr>
      </w:pPr>
      <w:r w:rsidRPr="00D37A10">
        <w:rPr>
          <w:rFonts w:ascii="Times New Roman" w:hAnsi="Times New Roman" w:cs="Times New Roman"/>
          <w:sz w:val="20"/>
          <w:szCs w:val="20"/>
        </w:rPr>
        <w:t xml:space="preserve">A modificação de materiais porosos pela adição de metais ativos é uma forma importante de melhorar a atividade catalítica. Neste aspecto, duas estratégias podem ser utilizadas para este fim, método pós-síntese, ou o processo de síntese direta, que introduz </w:t>
      </w:r>
      <w:proofErr w:type="spellStart"/>
      <w:r w:rsidRPr="00D37A10">
        <w:rPr>
          <w:rFonts w:ascii="Times New Roman" w:hAnsi="Times New Roman" w:cs="Times New Roman"/>
          <w:sz w:val="20"/>
          <w:szCs w:val="20"/>
        </w:rPr>
        <w:t>heteroátomos</w:t>
      </w:r>
      <w:proofErr w:type="spellEnd"/>
      <w:r w:rsidRPr="00D37A10">
        <w:rPr>
          <w:rFonts w:ascii="Times New Roman" w:hAnsi="Times New Roman" w:cs="Times New Roman"/>
          <w:sz w:val="20"/>
          <w:szCs w:val="20"/>
        </w:rPr>
        <w:t xml:space="preserve"> na estrutura tetraédrica de sílica [9,10]. </w:t>
      </w:r>
    </w:p>
    <w:p w14:paraId="75B33B60" w14:textId="77777777" w:rsidR="00D37A10" w:rsidRPr="00D37A10" w:rsidRDefault="00D37A10" w:rsidP="00D37A10">
      <w:pPr>
        <w:spacing w:after="0" w:line="240" w:lineRule="exact"/>
        <w:ind w:firstLine="204"/>
        <w:jc w:val="both"/>
        <w:rPr>
          <w:rFonts w:ascii="Times New Roman" w:hAnsi="Times New Roman" w:cs="Times New Roman"/>
          <w:sz w:val="20"/>
          <w:szCs w:val="20"/>
        </w:rPr>
      </w:pPr>
      <w:r w:rsidRPr="00D37A10">
        <w:rPr>
          <w:rFonts w:ascii="Times New Roman" w:hAnsi="Times New Roman" w:cs="Times New Roman"/>
          <w:sz w:val="20"/>
          <w:szCs w:val="20"/>
        </w:rPr>
        <w:t xml:space="preserve">Diversos metais foram incorporados em suportes porosos e avaliados em diferentes reações. Espécies à base de molibdênio têm sido usados na produção de biodiesel devido </w:t>
      </w:r>
      <w:r w:rsidR="00350120" w:rsidRPr="00D37A10">
        <w:rPr>
          <w:rFonts w:ascii="Times New Roman" w:hAnsi="Times New Roman" w:cs="Times New Roman"/>
          <w:sz w:val="20"/>
          <w:szCs w:val="20"/>
        </w:rPr>
        <w:t>à</w:t>
      </w:r>
      <w:r w:rsidRPr="00D37A10">
        <w:rPr>
          <w:rFonts w:ascii="Times New Roman" w:hAnsi="Times New Roman" w:cs="Times New Roman"/>
          <w:sz w:val="20"/>
          <w:szCs w:val="20"/>
        </w:rPr>
        <w:t xml:space="preserve"> presença de sítios ácidos de Lewis e de </w:t>
      </w:r>
      <w:proofErr w:type="spellStart"/>
      <w:r w:rsidRPr="00D37A10">
        <w:rPr>
          <w:rFonts w:ascii="Times New Roman" w:hAnsi="Times New Roman" w:cs="Times New Roman"/>
          <w:sz w:val="20"/>
          <w:szCs w:val="20"/>
        </w:rPr>
        <w:t>Bronsted-Lowry</w:t>
      </w:r>
      <w:proofErr w:type="spellEnd"/>
      <w:r w:rsidRPr="00D37A10">
        <w:rPr>
          <w:rFonts w:ascii="Times New Roman" w:hAnsi="Times New Roman" w:cs="Times New Roman"/>
          <w:sz w:val="20"/>
          <w:szCs w:val="20"/>
        </w:rPr>
        <w:t xml:space="preserve"> que fazem com que altas conversões de biodiesel sejam alcançadas [11,12].</w:t>
      </w:r>
    </w:p>
    <w:p w14:paraId="77F9D6B8" w14:textId="77777777" w:rsidR="00D37A10" w:rsidRPr="00D37A10" w:rsidRDefault="00D37A10" w:rsidP="00D37A10">
      <w:pPr>
        <w:spacing w:after="0" w:line="240" w:lineRule="exact"/>
        <w:ind w:firstLine="204"/>
        <w:jc w:val="both"/>
        <w:rPr>
          <w:rFonts w:ascii="Times New Roman" w:hAnsi="Times New Roman" w:cs="Times New Roman"/>
          <w:sz w:val="20"/>
          <w:szCs w:val="20"/>
        </w:rPr>
      </w:pPr>
      <w:proofErr w:type="spellStart"/>
      <w:r>
        <w:rPr>
          <w:rFonts w:ascii="Times New Roman" w:hAnsi="Times New Roman" w:cs="Times New Roman"/>
          <w:sz w:val="20"/>
          <w:szCs w:val="20"/>
        </w:rPr>
        <w:t>Mohebbi</w:t>
      </w:r>
      <w:proofErr w:type="spellEnd"/>
      <w:r>
        <w:rPr>
          <w:rFonts w:ascii="Times New Roman" w:hAnsi="Times New Roman" w:cs="Times New Roman"/>
          <w:sz w:val="20"/>
          <w:szCs w:val="20"/>
        </w:rPr>
        <w:t xml:space="preserve"> et al </w:t>
      </w:r>
      <w:r w:rsidRPr="00D37A10">
        <w:rPr>
          <w:rFonts w:ascii="Times New Roman" w:hAnsi="Times New Roman" w:cs="Times New Roman"/>
          <w:sz w:val="20"/>
          <w:szCs w:val="20"/>
        </w:rPr>
        <w:t>[13] aplicaram o catalisador MoO</w:t>
      </w:r>
      <w:r w:rsidRPr="00D37A10">
        <w:rPr>
          <w:rFonts w:ascii="Times New Roman" w:hAnsi="Times New Roman" w:cs="Times New Roman"/>
          <w:sz w:val="20"/>
          <w:szCs w:val="20"/>
          <w:vertAlign w:val="subscript"/>
        </w:rPr>
        <w:t>3</w:t>
      </w:r>
      <w:r w:rsidRPr="00D37A10">
        <w:rPr>
          <w:rFonts w:ascii="Times New Roman" w:hAnsi="Times New Roman" w:cs="Times New Roman"/>
          <w:sz w:val="20"/>
          <w:szCs w:val="20"/>
        </w:rPr>
        <w:t xml:space="preserve">/B-ZSM-5 na esterificação de ácidos graxos livres (AGL) para produção de biodiesel, o </w:t>
      </w:r>
      <w:proofErr w:type="spellStart"/>
      <w:r w:rsidRPr="00D37A10">
        <w:rPr>
          <w:rFonts w:ascii="Times New Roman" w:hAnsi="Times New Roman" w:cs="Times New Roman"/>
          <w:sz w:val="20"/>
          <w:szCs w:val="20"/>
        </w:rPr>
        <w:t>nanocatalisador</w:t>
      </w:r>
      <w:proofErr w:type="spellEnd"/>
      <w:r w:rsidRPr="00D37A10">
        <w:rPr>
          <w:rFonts w:ascii="Times New Roman" w:hAnsi="Times New Roman" w:cs="Times New Roman"/>
          <w:sz w:val="20"/>
          <w:szCs w:val="20"/>
        </w:rPr>
        <w:t xml:space="preserve"> 25%MoO</w:t>
      </w:r>
      <w:r w:rsidRPr="00D37A10">
        <w:rPr>
          <w:rFonts w:ascii="Times New Roman" w:hAnsi="Times New Roman" w:cs="Times New Roman"/>
          <w:sz w:val="20"/>
          <w:szCs w:val="20"/>
          <w:vertAlign w:val="subscript"/>
        </w:rPr>
        <w:t>3</w:t>
      </w:r>
      <w:r w:rsidRPr="00D37A10">
        <w:rPr>
          <w:rFonts w:ascii="Times New Roman" w:hAnsi="Times New Roman" w:cs="Times New Roman"/>
          <w:sz w:val="20"/>
          <w:szCs w:val="20"/>
        </w:rPr>
        <w:t xml:space="preserve">/B-ZSM-5 apresentou o melhor desempenho no tempo de reação de 6 h, 160 °C, 3% em peso de catalisador e razão </w:t>
      </w:r>
      <w:proofErr w:type="spellStart"/>
      <w:r w:rsidRPr="00D37A10">
        <w:rPr>
          <w:rFonts w:ascii="Times New Roman" w:hAnsi="Times New Roman" w:cs="Times New Roman"/>
          <w:sz w:val="20"/>
          <w:szCs w:val="20"/>
        </w:rPr>
        <w:t>metanol:FFA</w:t>
      </w:r>
      <w:proofErr w:type="spellEnd"/>
      <w:r w:rsidRPr="00D37A10">
        <w:rPr>
          <w:rFonts w:ascii="Times New Roman" w:hAnsi="Times New Roman" w:cs="Times New Roman"/>
          <w:sz w:val="20"/>
          <w:szCs w:val="20"/>
        </w:rPr>
        <w:t xml:space="preserve"> de 20:1, o que resultou na maior conversão de FFA (98%). Zhang et al [14] utilizaram o catalisador </w:t>
      </w:r>
      <w:proofErr w:type="spellStart"/>
      <w:r w:rsidRPr="00D37A10">
        <w:rPr>
          <w:rFonts w:ascii="Times New Roman" w:hAnsi="Times New Roman" w:cs="Times New Roman"/>
          <w:sz w:val="20"/>
          <w:szCs w:val="20"/>
        </w:rPr>
        <w:t>xMo</w:t>
      </w:r>
      <w:proofErr w:type="spellEnd"/>
      <w:r w:rsidRPr="00D37A10">
        <w:rPr>
          <w:rFonts w:ascii="Times New Roman" w:hAnsi="Times New Roman" w:cs="Times New Roman"/>
          <w:sz w:val="20"/>
          <w:szCs w:val="20"/>
        </w:rPr>
        <w:t xml:space="preserve">/ZSM-22 na transesterificação do óleo de soja residual e alcançaram o rendimento de 99,86% utilizando o catalisador com 5% de </w:t>
      </w:r>
      <w:proofErr w:type="spellStart"/>
      <w:r w:rsidRPr="00D37A10">
        <w:rPr>
          <w:rFonts w:ascii="Times New Roman" w:hAnsi="Times New Roman" w:cs="Times New Roman"/>
          <w:sz w:val="20"/>
          <w:szCs w:val="20"/>
        </w:rPr>
        <w:t>Mo</w:t>
      </w:r>
      <w:proofErr w:type="spellEnd"/>
      <w:r w:rsidRPr="00D37A10">
        <w:rPr>
          <w:rFonts w:ascii="Times New Roman" w:hAnsi="Times New Roman" w:cs="Times New Roman"/>
          <w:sz w:val="20"/>
          <w:szCs w:val="20"/>
        </w:rPr>
        <w:t xml:space="preserve">. </w:t>
      </w:r>
    </w:p>
    <w:p w14:paraId="46AF52FE" w14:textId="77777777" w:rsidR="00D37A10" w:rsidRPr="00D37A10" w:rsidRDefault="00D37A10" w:rsidP="00D37A10">
      <w:pPr>
        <w:spacing w:after="0" w:line="240" w:lineRule="exact"/>
        <w:ind w:firstLine="204"/>
        <w:jc w:val="both"/>
        <w:rPr>
          <w:rFonts w:ascii="Times New Roman" w:hAnsi="Times New Roman" w:cs="Times New Roman"/>
          <w:sz w:val="20"/>
          <w:szCs w:val="20"/>
        </w:rPr>
      </w:pPr>
      <w:r w:rsidRPr="00D37A10">
        <w:rPr>
          <w:rFonts w:ascii="Times New Roman" w:hAnsi="Times New Roman" w:cs="Times New Roman"/>
          <w:sz w:val="20"/>
          <w:szCs w:val="20"/>
        </w:rPr>
        <w:t>O óxido de zircônio é considerado um dos catalisadores mais comuns em várias aplicações industriais. A zircônia apresenta ácidos fortes, estabilidade térmica e poros grandes que diminuem as limitações de difusão de massa em por sua capacidade de hospedar moléculas de ácidos graxos livres [15]. Embora a atividade do catalisador dependa de muitos fatores, incluindo as matérias-primas do óleo, temperatura da reação, proporção molar de óleo para metanol e outras condições,</w:t>
      </w:r>
      <w:r w:rsidR="00845C8C">
        <w:rPr>
          <w:rFonts w:ascii="Times New Roman" w:hAnsi="Times New Roman" w:cs="Times New Roman"/>
          <w:sz w:val="20"/>
          <w:szCs w:val="20"/>
        </w:rPr>
        <w:t xml:space="preserve"> as propriedades controláveis da</w:t>
      </w:r>
      <w:r w:rsidRPr="00D37A10">
        <w:rPr>
          <w:rFonts w:ascii="Times New Roman" w:hAnsi="Times New Roman" w:cs="Times New Roman"/>
          <w:sz w:val="20"/>
          <w:szCs w:val="20"/>
        </w:rPr>
        <w:t xml:space="preserve"> superfície do catalisador são um benefício dos catalisadores à base de ZrO</w:t>
      </w:r>
      <w:r w:rsidRPr="00D37A10">
        <w:rPr>
          <w:rFonts w:ascii="Times New Roman" w:hAnsi="Times New Roman" w:cs="Times New Roman"/>
          <w:sz w:val="20"/>
          <w:szCs w:val="20"/>
          <w:vertAlign w:val="subscript"/>
        </w:rPr>
        <w:t>2</w:t>
      </w:r>
      <w:r w:rsidRPr="00D37A10">
        <w:rPr>
          <w:rFonts w:ascii="Times New Roman" w:hAnsi="Times New Roman" w:cs="Times New Roman"/>
          <w:sz w:val="20"/>
          <w:szCs w:val="20"/>
        </w:rPr>
        <w:t xml:space="preserve"> [16].</w:t>
      </w:r>
    </w:p>
    <w:p w14:paraId="4F0FC7BE" w14:textId="77777777" w:rsidR="00A458AE" w:rsidRPr="00FD4736" w:rsidRDefault="00D37A10" w:rsidP="00D37A10">
      <w:pPr>
        <w:spacing w:after="0" w:line="240" w:lineRule="exact"/>
        <w:ind w:firstLine="204"/>
        <w:jc w:val="both"/>
        <w:rPr>
          <w:rFonts w:ascii="Times New Roman" w:hAnsi="Times New Roman" w:cs="Times New Roman"/>
          <w:color w:val="000000"/>
          <w:sz w:val="20"/>
          <w:szCs w:val="20"/>
        </w:rPr>
      </w:pPr>
      <w:r w:rsidRPr="00D37A10">
        <w:rPr>
          <w:rFonts w:ascii="Times New Roman" w:hAnsi="Times New Roman" w:cs="Times New Roman"/>
          <w:sz w:val="20"/>
          <w:szCs w:val="20"/>
        </w:rPr>
        <w:t>O objetivo deste trabalho foi avaliar a atividade catalítica do ZrO</w:t>
      </w:r>
      <w:r w:rsidRPr="00D37A10">
        <w:rPr>
          <w:rFonts w:ascii="Times New Roman" w:hAnsi="Times New Roman" w:cs="Times New Roman"/>
          <w:sz w:val="20"/>
          <w:szCs w:val="20"/>
          <w:vertAlign w:val="subscript"/>
        </w:rPr>
        <w:t>2</w:t>
      </w:r>
      <w:r w:rsidRPr="00D37A10">
        <w:rPr>
          <w:rFonts w:ascii="Times New Roman" w:hAnsi="Times New Roman" w:cs="Times New Roman"/>
          <w:sz w:val="20"/>
          <w:szCs w:val="20"/>
        </w:rPr>
        <w:t>/MoKIT-6 na reação de transesterificação do óleo de soja para produção de biodiesel, a fim de verificar a contribuição catalítica do ZrO</w:t>
      </w:r>
      <w:r w:rsidRPr="00D37A10">
        <w:rPr>
          <w:rFonts w:ascii="Times New Roman" w:hAnsi="Times New Roman" w:cs="Times New Roman"/>
          <w:sz w:val="20"/>
          <w:szCs w:val="20"/>
          <w:vertAlign w:val="subscript"/>
        </w:rPr>
        <w:t>2</w:t>
      </w:r>
      <w:r w:rsidRPr="00D37A10">
        <w:rPr>
          <w:rFonts w:ascii="Times New Roman" w:hAnsi="Times New Roman" w:cs="Times New Roman"/>
          <w:sz w:val="20"/>
          <w:szCs w:val="20"/>
        </w:rPr>
        <w:t xml:space="preserve"> no catalisador MoKIT-6 utilizado na conversão de triglicerídeos em ésteres metílicos. O catalisador MoKIT-6 foi obtido por síntese direta para melhorar a estabilidade catalítica e evitar a lixiviação de espécies ativas de molibdênio para o meio reacional durante a avaliação catalítica.</w:t>
      </w:r>
    </w:p>
    <w:p w14:paraId="2B6EAC53" w14:textId="77777777" w:rsidR="00EA4E1B" w:rsidRPr="001F25B2" w:rsidRDefault="00EA4E1B" w:rsidP="00D04AFE">
      <w:pPr>
        <w:pStyle w:val="Ttulo2"/>
        <w:spacing w:line="240" w:lineRule="exact"/>
        <w:ind w:firstLine="204"/>
        <w:rPr>
          <w:rFonts w:ascii="Helvetica" w:hAnsi="Helvetica" w:cs="Helvetica"/>
          <w:sz w:val="24"/>
          <w:szCs w:val="24"/>
        </w:rPr>
      </w:pPr>
      <w:r w:rsidRPr="001F25B2">
        <w:rPr>
          <w:rFonts w:ascii="Helvetica" w:hAnsi="Helvetica" w:cs="Helvetica"/>
          <w:sz w:val="24"/>
          <w:szCs w:val="24"/>
        </w:rPr>
        <w:t>Experimental</w:t>
      </w:r>
    </w:p>
    <w:p w14:paraId="4FD5BFFF" w14:textId="77777777" w:rsidR="00B84B28" w:rsidRPr="00FC6707" w:rsidRDefault="00FD5355" w:rsidP="00B84B28">
      <w:pPr>
        <w:pStyle w:val="TAMainText"/>
        <w:ind w:firstLine="0"/>
        <w:rPr>
          <w:rFonts w:ascii="Times New Roman" w:hAnsi="Times New Roman"/>
          <w:i/>
          <w:iCs/>
          <w:lang w:val="pt-BR"/>
        </w:rPr>
      </w:pPr>
      <w:r w:rsidRPr="00FC6707">
        <w:rPr>
          <w:rFonts w:ascii="Times New Roman" w:hAnsi="Times New Roman"/>
          <w:i/>
          <w:iCs/>
          <w:lang w:val="pt-BR"/>
        </w:rPr>
        <w:t xml:space="preserve">Síntese do trióxido de molibdênio </w:t>
      </w:r>
    </w:p>
    <w:p w14:paraId="56337D4A" w14:textId="6A96A76C" w:rsidR="00FD5355" w:rsidRPr="00E3067E" w:rsidRDefault="00FD5355" w:rsidP="00B84B28">
      <w:pPr>
        <w:spacing w:after="0" w:line="240" w:lineRule="exact"/>
        <w:ind w:firstLine="204"/>
        <w:jc w:val="both"/>
        <w:rPr>
          <w:rFonts w:ascii="Times New Roman" w:hAnsi="Times New Roman" w:cs="Times New Roman"/>
          <w:color w:val="000000"/>
          <w:sz w:val="20"/>
          <w:szCs w:val="20"/>
        </w:rPr>
      </w:pPr>
      <w:bookmarkStart w:id="2" w:name="_Hlk134792357"/>
      <w:r w:rsidRPr="00E3067E">
        <w:rPr>
          <w:rFonts w:ascii="Times New Roman" w:hAnsi="Times New Roman" w:cs="Times New Roman"/>
          <w:sz w:val="20"/>
          <w:szCs w:val="20"/>
        </w:rPr>
        <w:t>A preparação do trióxido de molibdênio em fase ortorrômbica (α-MoO</w:t>
      </w:r>
      <w:r w:rsidRPr="00E3067E">
        <w:rPr>
          <w:rFonts w:ascii="Times New Roman" w:hAnsi="Times New Roman" w:cs="Times New Roman"/>
          <w:sz w:val="20"/>
          <w:szCs w:val="20"/>
          <w:vertAlign w:val="subscript"/>
        </w:rPr>
        <w:t>3</w:t>
      </w:r>
      <w:r w:rsidR="00356181" w:rsidRPr="00E3067E">
        <w:rPr>
          <w:rFonts w:ascii="Times New Roman" w:hAnsi="Times New Roman" w:cs="Times New Roman"/>
          <w:sz w:val="20"/>
          <w:szCs w:val="20"/>
        </w:rPr>
        <w:t>)</w:t>
      </w:r>
      <w:r w:rsidR="00DD5BFC">
        <w:rPr>
          <w:rFonts w:ascii="Times New Roman" w:hAnsi="Times New Roman" w:cs="Times New Roman"/>
          <w:sz w:val="20"/>
          <w:szCs w:val="20"/>
        </w:rPr>
        <w:t>,</w:t>
      </w:r>
      <w:r w:rsidR="00356181" w:rsidRPr="00E3067E">
        <w:rPr>
          <w:rFonts w:ascii="Times New Roman" w:hAnsi="Times New Roman" w:cs="Times New Roman"/>
          <w:sz w:val="20"/>
          <w:szCs w:val="20"/>
        </w:rPr>
        <w:t xml:space="preserve"> iniciou</w:t>
      </w:r>
      <w:r w:rsidRPr="00E3067E">
        <w:rPr>
          <w:rFonts w:ascii="Times New Roman" w:hAnsi="Times New Roman" w:cs="Times New Roman"/>
          <w:sz w:val="20"/>
          <w:szCs w:val="20"/>
        </w:rPr>
        <w:t>-se com a obtenção da fase hexagonal (</w:t>
      </w:r>
      <w:r w:rsidRPr="00E3067E">
        <w:rPr>
          <w:rFonts w:ascii="Times New Roman" w:hAnsi="Times New Roman" w:cs="Times New Roman"/>
          <w:i/>
          <w:iCs/>
          <w:sz w:val="20"/>
          <w:szCs w:val="20"/>
        </w:rPr>
        <w:t>h-</w:t>
      </w:r>
      <w:r w:rsidRPr="00E3067E">
        <w:rPr>
          <w:rFonts w:ascii="Times New Roman" w:hAnsi="Times New Roman" w:cs="Times New Roman"/>
          <w:sz w:val="20"/>
          <w:szCs w:val="20"/>
        </w:rPr>
        <w:t>MoO</w:t>
      </w:r>
      <w:r w:rsidRPr="00E3067E">
        <w:rPr>
          <w:rFonts w:ascii="Times New Roman" w:hAnsi="Times New Roman" w:cs="Times New Roman"/>
          <w:sz w:val="20"/>
          <w:szCs w:val="20"/>
          <w:vertAlign w:val="subscript"/>
        </w:rPr>
        <w:t>3</w:t>
      </w:r>
      <w:r w:rsidRPr="00E3067E">
        <w:rPr>
          <w:rFonts w:ascii="Times New Roman" w:hAnsi="Times New Roman" w:cs="Times New Roman"/>
          <w:sz w:val="20"/>
          <w:szCs w:val="20"/>
        </w:rPr>
        <w:t xml:space="preserve">) pelo método hidrotérmico assistido por </w:t>
      </w:r>
      <w:r w:rsidRPr="00081662">
        <w:rPr>
          <w:rFonts w:ascii="Times New Roman" w:hAnsi="Times New Roman" w:cs="Times New Roman"/>
          <w:sz w:val="20"/>
          <w:szCs w:val="20"/>
        </w:rPr>
        <w:t xml:space="preserve">micro-ondas </w:t>
      </w:r>
      <w:bookmarkEnd w:id="2"/>
      <w:sdt>
        <w:sdtPr>
          <w:rPr>
            <w:rFonts w:ascii="Times New Roman" w:hAnsi="Times New Roman" w:cs="Times New Roman"/>
            <w:color w:val="000000"/>
            <w:sz w:val="20"/>
            <w:szCs w:val="20"/>
          </w:rPr>
          <w:tag w:val="MENDELEY_CITATION_v3_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"/>
          <w:id w:val="-1021548789"/>
          <w:placeholder>
            <w:docPart w:val="A68D91007F3C4552BB0B0D700F331427"/>
          </w:placeholder>
        </w:sdtPr>
        <w:sdtEndPr/>
        <w:sdtContent>
          <w:r w:rsidR="000B00D0" w:rsidRPr="000B00D0">
            <w:rPr>
              <w:rFonts w:ascii="Times New Roman" w:hAnsi="Times New Roman" w:cs="Times New Roman"/>
              <w:color w:val="000000"/>
              <w:sz w:val="20"/>
              <w:szCs w:val="20"/>
            </w:rPr>
            <w:t>[</w:t>
          </w:r>
          <w:r w:rsidR="001A29D9">
            <w:rPr>
              <w:rFonts w:ascii="Times New Roman" w:hAnsi="Times New Roman" w:cs="Times New Roman"/>
              <w:color w:val="000000"/>
              <w:sz w:val="20"/>
              <w:szCs w:val="20"/>
            </w:rPr>
            <w:t>17</w:t>
          </w:r>
          <w:r w:rsidR="000B00D0" w:rsidRPr="000B00D0">
            <w:rPr>
              <w:rFonts w:ascii="Times New Roman" w:hAnsi="Times New Roman" w:cs="Times New Roman"/>
              <w:color w:val="000000"/>
              <w:sz w:val="20"/>
              <w:szCs w:val="20"/>
            </w:rPr>
            <w:t>]</w:t>
          </w:r>
        </w:sdtContent>
      </w:sdt>
      <w:r w:rsidRPr="00E3067E">
        <w:rPr>
          <w:rFonts w:ascii="Times New Roman" w:hAnsi="Times New Roman" w:cs="Times New Roman"/>
          <w:color w:val="000000"/>
          <w:sz w:val="20"/>
          <w:szCs w:val="20"/>
        </w:rPr>
        <w:t xml:space="preserve">. </w:t>
      </w:r>
    </w:p>
    <w:p w14:paraId="105A700E" w14:textId="0C3ADD53" w:rsidR="00B84B28" w:rsidRDefault="00356181" w:rsidP="00B84B28">
      <w:pPr>
        <w:spacing w:after="0" w:line="240" w:lineRule="exact"/>
        <w:ind w:firstLine="204"/>
        <w:jc w:val="both"/>
        <w:rPr>
          <w:rFonts w:ascii="Times New Roman" w:hAnsi="Times New Roman" w:cs="Times New Roman"/>
          <w:color w:val="000000"/>
          <w:sz w:val="20"/>
          <w:szCs w:val="20"/>
        </w:rPr>
      </w:pPr>
      <w:bookmarkStart w:id="3" w:name="_Hlk134792376"/>
      <w:r w:rsidRPr="00E3067E">
        <w:rPr>
          <w:rFonts w:ascii="Times New Roman" w:hAnsi="Times New Roman" w:cs="Times New Roman"/>
          <w:color w:val="000000"/>
          <w:sz w:val="20"/>
          <w:szCs w:val="20"/>
        </w:rPr>
        <w:t xml:space="preserve">O </w:t>
      </w:r>
      <w:proofErr w:type="spellStart"/>
      <w:r w:rsidRPr="00E3067E">
        <w:rPr>
          <w:rFonts w:ascii="Times New Roman" w:hAnsi="Times New Roman" w:cs="Times New Roman"/>
          <w:color w:val="000000"/>
          <w:sz w:val="20"/>
          <w:szCs w:val="20"/>
        </w:rPr>
        <w:t>heptamolibdato</w:t>
      </w:r>
      <w:proofErr w:type="spellEnd"/>
      <w:r w:rsidRPr="00E3067E">
        <w:rPr>
          <w:rFonts w:ascii="Times New Roman" w:hAnsi="Times New Roman" w:cs="Times New Roman"/>
          <w:color w:val="000000"/>
          <w:sz w:val="20"/>
          <w:szCs w:val="20"/>
        </w:rPr>
        <w:t xml:space="preserve"> de amônio</w:t>
      </w:r>
      <w:r w:rsidR="00FD5355" w:rsidRPr="00E3067E">
        <w:rPr>
          <w:rFonts w:ascii="Times New Roman" w:hAnsi="Times New Roman" w:cs="Times New Roman"/>
          <w:color w:val="000000"/>
          <w:sz w:val="20"/>
          <w:szCs w:val="20"/>
        </w:rPr>
        <w:t xml:space="preserve"> ((NH</w:t>
      </w:r>
      <w:r w:rsidR="00FD5355" w:rsidRPr="00E3067E">
        <w:rPr>
          <w:rFonts w:ascii="Times New Roman" w:hAnsi="Times New Roman" w:cs="Times New Roman"/>
          <w:color w:val="000000"/>
          <w:sz w:val="20"/>
          <w:szCs w:val="20"/>
          <w:vertAlign w:val="subscript"/>
        </w:rPr>
        <w:t>4</w:t>
      </w:r>
      <w:r w:rsidR="00FD5355" w:rsidRPr="00E3067E">
        <w:rPr>
          <w:rFonts w:ascii="Times New Roman" w:hAnsi="Times New Roman" w:cs="Times New Roman"/>
          <w:color w:val="000000"/>
          <w:sz w:val="20"/>
          <w:szCs w:val="20"/>
        </w:rPr>
        <w:t>)</w:t>
      </w:r>
      <w:r w:rsidR="00FD5355" w:rsidRPr="00E3067E">
        <w:rPr>
          <w:rFonts w:ascii="Times New Roman" w:hAnsi="Times New Roman" w:cs="Times New Roman"/>
          <w:color w:val="000000"/>
          <w:sz w:val="20"/>
          <w:szCs w:val="20"/>
          <w:vertAlign w:val="subscript"/>
        </w:rPr>
        <w:t>6</w:t>
      </w:r>
      <w:r w:rsidR="00FD5355" w:rsidRPr="00E3067E">
        <w:rPr>
          <w:rFonts w:ascii="Times New Roman" w:hAnsi="Times New Roman" w:cs="Times New Roman"/>
          <w:color w:val="000000"/>
          <w:sz w:val="20"/>
          <w:szCs w:val="20"/>
        </w:rPr>
        <w:t>Mo</w:t>
      </w:r>
      <w:r w:rsidR="00FD5355" w:rsidRPr="00E3067E">
        <w:rPr>
          <w:rFonts w:ascii="Times New Roman" w:hAnsi="Times New Roman" w:cs="Times New Roman"/>
          <w:color w:val="000000"/>
          <w:sz w:val="20"/>
          <w:szCs w:val="20"/>
          <w:vertAlign w:val="subscript"/>
        </w:rPr>
        <w:t>7</w:t>
      </w:r>
      <w:r w:rsidR="00FD5355" w:rsidRPr="00E3067E">
        <w:rPr>
          <w:rFonts w:ascii="Times New Roman" w:hAnsi="Times New Roman" w:cs="Times New Roman"/>
          <w:color w:val="000000"/>
          <w:sz w:val="20"/>
          <w:szCs w:val="20"/>
        </w:rPr>
        <w:t>O</w:t>
      </w:r>
      <w:r w:rsidR="00FD5355" w:rsidRPr="00E3067E">
        <w:rPr>
          <w:rFonts w:ascii="Times New Roman" w:hAnsi="Times New Roman" w:cs="Times New Roman"/>
          <w:color w:val="000000"/>
          <w:sz w:val="20"/>
          <w:szCs w:val="20"/>
          <w:vertAlign w:val="subscript"/>
        </w:rPr>
        <w:t>24</w:t>
      </w:r>
      <w:r w:rsidR="00FD5355" w:rsidRPr="00E3067E">
        <w:rPr>
          <w:rFonts w:ascii="Times New Roman" w:hAnsi="Times New Roman" w:cs="Times New Roman"/>
          <w:color w:val="000000"/>
          <w:sz w:val="20"/>
          <w:szCs w:val="20"/>
        </w:rPr>
        <w:t>∙4H</w:t>
      </w:r>
      <w:r w:rsidR="00FD5355" w:rsidRPr="00E3067E">
        <w:rPr>
          <w:rFonts w:ascii="Times New Roman" w:hAnsi="Times New Roman" w:cs="Times New Roman"/>
          <w:color w:val="000000"/>
          <w:sz w:val="20"/>
          <w:szCs w:val="20"/>
          <w:vertAlign w:val="subscript"/>
        </w:rPr>
        <w:t>2</w:t>
      </w:r>
      <w:r w:rsidR="00FD5355" w:rsidRPr="00E3067E">
        <w:rPr>
          <w:rFonts w:ascii="Times New Roman" w:hAnsi="Times New Roman" w:cs="Times New Roman"/>
          <w:color w:val="000000"/>
          <w:sz w:val="20"/>
          <w:szCs w:val="20"/>
        </w:rPr>
        <w:t xml:space="preserve">O) foi dissolvido em água deionizada com agitação magnética por </w:t>
      </w:r>
      <w:r w:rsidR="00FD5355" w:rsidRPr="00E3067E">
        <w:rPr>
          <w:rFonts w:ascii="Times New Roman" w:hAnsi="Times New Roman" w:cs="Times New Roman"/>
          <w:color w:val="000000"/>
          <w:sz w:val="20"/>
          <w:szCs w:val="20"/>
        </w:rPr>
        <w:t xml:space="preserve">30 min. Depois disto, adicionou-se ácido nítrico à solução para a precipitação do molibdênio. O sistema permaneceu em agitação por mais 30 min. A suspensão resultante foi transferida para cubetas de vidro e submetida ao aquecimento hidrotérmico sob radiação de micro-ondas à 150 ºC por 5 min. As amostras de </w:t>
      </w:r>
      <w:r w:rsidR="00FD5355" w:rsidRPr="00E3067E">
        <w:rPr>
          <w:rFonts w:ascii="Times New Roman" w:hAnsi="Times New Roman" w:cs="Times New Roman"/>
          <w:i/>
          <w:iCs/>
          <w:color w:val="000000"/>
          <w:sz w:val="20"/>
          <w:szCs w:val="20"/>
        </w:rPr>
        <w:t>h-</w:t>
      </w:r>
      <w:r w:rsidR="00FD5355" w:rsidRPr="00E3067E">
        <w:rPr>
          <w:rFonts w:ascii="Times New Roman" w:hAnsi="Times New Roman" w:cs="Times New Roman"/>
          <w:color w:val="000000"/>
          <w:sz w:val="20"/>
          <w:szCs w:val="20"/>
        </w:rPr>
        <w:t>MoO</w:t>
      </w:r>
      <w:r w:rsidR="00FD5355" w:rsidRPr="00E3067E">
        <w:rPr>
          <w:rFonts w:ascii="Times New Roman" w:hAnsi="Times New Roman" w:cs="Times New Roman"/>
          <w:color w:val="000000"/>
          <w:sz w:val="20"/>
          <w:szCs w:val="20"/>
          <w:vertAlign w:val="subscript"/>
        </w:rPr>
        <w:t xml:space="preserve">3 </w:t>
      </w:r>
      <w:r w:rsidR="00FD5355" w:rsidRPr="00E3067E">
        <w:rPr>
          <w:rFonts w:ascii="Times New Roman" w:hAnsi="Times New Roman" w:cs="Times New Roman"/>
          <w:color w:val="000000"/>
          <w:sz w:val="20"/>
          <w:szCs w:val="20"/>
        </w:rPr>
        <w:t>obtidas foram centrifugadas</w:t>
      </w:r>
      <w:r w:rsidR="000A0BDE">
        <w:rPr>
          <w:rFonts w:ascii="Times New Roman" w:hAnsi="Times New Roman" w:cs="Times New Roman"/>
          <w:color w:val="000000"/>
          <w:sz w:val="20"/>
          <w:szCs w:val="20"/>
        </w:rPr>
        <w:t xml:space="preserve"> </w:t>
      </w:r>
      <w:r w:rsidR="00FD5355" w:rsidRPr="00E3067E">
        <w:rPr>
          <w:rFonts w:ascii="Times New Roman" w:hAnsi="Times New Roman" w:cs="Times New Roman"/>
          <w:color w:val="000000"/>
          <w:sz w:val="20"/>
          <w:szCs w:val="20"/>
        </w:rPr>
        <w:t>para separação da fase aquosa.</w:t>
      </w:r>
      <w:r w:rsidR="00DD5BFC">
        <w:rPr>
          <w:rFonts w:ascii="Times New Roman" w:hAnsi="Times New Roman" w:cs="Times New Roman"/>
          <w:color w:val="000000"/>
          <w:sz w:val="20"/>
          <w:szCs w:val="20"/>
        </w:rPr>
        <w:t xml:space="preserve"> O </w:t>
      </w:r>
      <w:r w:rsidR="00DD5BFC" w:rsidRPr="00E3067E">
        <w:rPr>
          <w:rFonts w:ascii="Times New Roman" w:hAnsi="Times New Roman" w:cs="Times New Roman"/>
          <w:color w:val="000000"/>
          <w:sz w:val="20"/>
          <w:szCs w:val="20"/>
        </w:rPr>
        <w:t xml:space="preserve">tratamento térmico por calcinação </w:t>
      </w:r>
      <w:r w:rsidR="00DD5BFC">
        <w:rPr>
          <w:rFonts w:ascii="Times New Roman" w:hAnsi="Times New Roman" w:cs="Times New Roman"/>
          <w:color w:val="000000"/>
          <w:sz w:val="20"/>
          <w:szCs w:val="20"/>
        </w:rPr>
        <w:t>para obtenção d</w:t>
      </w:r>
      <w:r w:rsidR="00DD5BFC" w:rsidRPr="00E3067E">
        <w:rPr>
          <w:rFonts w:ascii="Times New Roman" w:hAnsi="Times New Roman" w:cs="Times New Roman"/>
          <w:color w:val="000000"/>
          <w:sz w:val="20"/>
          <w:szCs w:val="20"/>
        </w:rPr>
        <w:t>a fase ortorrômbica (α-MoO</w:t>
      </w:r>
      <w:r w:rsidR="00DD5BFC" w:rsidRPr="00E3067E">
        <w:rPr>
          <w:rFonts w:ascii="Times New Roman" w:hAnsi="Times New Roman" w:cs="Times New Roman"/>
          <w:color w:val="000000"/>
          <w:sz w:val="20"/>
          <w:szCs w:val="20"/>
          <w:vertAlign w:val="subscript"/>
        </w:rPr>
        <w:t>3</w:t>
      </w:r>
      <w:r w:rsidR="00DD5BFC">
        <w:rPr>
          <w:rFonts w:ascii="Times New Roman" w:hAnsi="Times New Roman" w:cs="Times New Roman"/>
          <w:color w:val="000000"/>
          <w:sz w:val="20"/>
          <w:szCs w:val="20"/>
        </w:rPr>
        <w:t>) foi realizado</w:t>
      </w:r>
      <w:r w:rsidR="00FD5355" w:rsidRPr="00E3067E">
        <w:rPr>
          <w:rFonts w:ascii="Times New Roman" w:hAnsi="Times New Roman" w:cs="Times New Roman"/>
          <w:color w:val="000000"/>
          <w:sz w:val="20"/>
          <w:szCs w:val="20"/>
        </w:rPr>
        <w:t xml:space="preserve"> em forno de temperatura controlada a 400 ºC por 2h sob atmosfera de ar sintético, com fluxo de </w:t>
      </w:r>
      <w:r w:rsidRPr="00E3067E">
        <w:rPr>
          <w:rFonts w:ascii="Times New Roman" w:hAnsi="Times New Roman" w:cs="Times New Roman"/>
          <w:color w:val="000000"/>
          <w:sz w:val="20"/>
          <w:szCs w:val="20"/>
        </w:rPr>
        <w:t>150 mL</w:t>
      </w:r>
      <w:r w:rsidRPr="00E3067E">
        <w:rPr>
          <w:rFonts w:ascii="Arial" w:hAnsi="Arial" w:cs="Arial"/>
          <w:color w:val="000000"/>
          <w:sz w:val="20"/>
          <w:szCs w:val="20"/>
        </w:rPr>
        <w:t>·</w:t>
      </w:r>
      <w:r w:rsidR="00FD5355" w:rsidRPr="00E3067E">
        <w:rPr>
          <w:rFonts w:ascii="Times New Roman" w:hAnsi="Times New Roman" w:cs="Times New Roman"/>
          <w:color w:val="000000"/>
          <w:sz w:val="20"/>
          <w:szCs w:val="20"/>
        </w:rPr>
        <w:t>min</w:t>
      </w:r>
      <w:r w:rsidR="00FD5355" w:rsidRPr="00E3067E">
        <w:rPr>
          <w:rFonts w:ascii="Times New Roman" w:hAnsi="Times New Roman" w:cs="Times New Roman"/>
          <w:color w:val="000000"/>
          <w:sz w:val="20"/>
          <w:szCs w:val="20"/>
          <w:vertAlign w:val="superscript"/>
        </w:rPr>
        <w:t>-1</w:t>
      </w:r>
      <w:r w:rsidRPr="00E3067E">
        <w:rPr>
          <w:rFonts w:ascii="Times New Roman" w:hAnsi="Times New Roman" w:cs="Times New Roman"/>
          <w:color w:val="000000"/>
          <w:sz w:val="20"/>
          <w:szCs w:val="20"/>
        </w:rPr>
        <w:t xml:space="preserve"> e taxa de aquecimento de 5 ºC</w:t>
      </w:r>
      <w:r w:rsidRPr="00E3067E">
        <w:rPr>
          <w:rFonts w:ascii="Arial" w:hAnsi="Arial" w:cs="Arial"/>
          <w:color w:val="000000"/>
          <w:sz w:val="20"/>
          <w:szCs w:val="20"/>
        </w:rPr>
        <w:t>·</w:t>
      </w:r>
      <w:r w:rsidR="00FD5355" w:rsidRPr="00E3067E">
        <w:rPr>
          <w:rFonts w:ascii="Times New Roman" w:hAnsi="Times New Roman" w:cs="Times New Roman"/>
          <w:color w:val="000000"/>
          <w:sz w:val="20"/>
          <w:szCs w:val="20"/>
        </w:rPr>
        <w:t>min</w:t>
      </w:r>
      <w:r w:rsidR="00FD5355" w:rsidRPr="00E3067E">
        <w:rPr>
          <w:rFonts w:ascii="Times New Roman" w:hAnsi="Times New Roman" w:cs="Times New Roman"/>
          <w:color w:val="000000"/>
          <w:sz w:val="20"/>
          <w:szCs w:val="20"/>
          <w:vertAlign w:val="superscript"/>
        </w:rPr>
        <w:t>-1</w:t>
      </w:r>
      <w:r w:rsidR="00FD5355" w:rsidRPr="00E3067E">
        <w:rPr>
          <w:rFonts w:ascii="Times New Roman" w:hAnsi="Times New Roman" w:cs="Times New Roman"/>
          <w:color w:val="000000"/>
          <w:sz w:val="20"/>
          <w:szCs w:val="20"/>
        </w:rPr>
        <w:t>.</w:t>
      </w:r>
    </w:p>
    <w:bookmarkEnd w:id="3"/>
    <w:p w14:paraId="78897956" w14:textId="77777777" w:rsidR="00F54E49" w:rsidRDefault="00F54E49" w:rsidP="00B84B28">
      <w:pPr>
        <w:spacing w:after="0" w:line="240" w:lineRule="exact"/>
        <w:ind w:firstLine="204"/>
        <w:jc w:val="both"/>
        <w:rPr>
          <w:rFonts w:ascii="Times New Roman" w:hAnsi="Times New Roman" w:cs="Times New Roman"/>
          <w:color w:val="000000"/>
          <w:sz w:val="20"/>
          <w:szCs w:val="20"/>
        </w:rPr>
      </w:pPr>
    </w:p>
    <w:p w14:paraId="4D00D78B" w14:textId="77777777" w:rsidR="00FD5355" w:rsidRPr="00FD4736" w:rsidRDefault="00FD5355" w:rsidP="00D04AFE">
      <w:pPr>
        <w:spacing w:after="0" w:line="240" w:lineRule="exact"/>
        <w:jc w:val="both"/>
        <w:rPr>
          <w:rFonts w:ascii="Times New Roman" w:hAnsi="Times New Roman" w:cs="Times New Roman"/>
          <w:i/>
          <w:iCs/>
          <w:sz w:val="20"/>
          <w:szCs w:val="20"/>
        </w:rPr>
      </w:pPr>
      <w:r w:rsidRPr="00FD4736">
        <w:rPr>
          <w:rFonts w:ascii="Times New Roman" w:hAnsi="Times New Roman" w:cs="Times New Roman"/>
          <w:i/>
          <w:iCs/>
          <w:sz w:val="20"/>
          <w:szCs w:val="20"/>
        </w:rPr>
        <w:t>Síntese direta do suporte Mo-KIT-6</w:t>
      </w:r>
    </w:p>
    <w:p w14:paraId="3459E0B7" w14:textId="69381DB8" w:rsidR="00FD5355" w:rsidRDefault="00FD5355" w:rsidP="00FD5355">
      <w:pPr>
        <w:spacing w:line="240" w:lineRule="exact"/>
        <w:ind w:firstLine="204"/>
        <w:jc w:val="both"/>
        <w:rPr>
          <w:rFonts w:ascii="Times New Roman" w:hAnsi="Times New Roman" w:cs="Times New Roman"/>
          <w:sz w:val="20"/>
          <w:szCs w:val="20"/>
        </w:rPr>
      </w:pPr>
      <w:r>
        <w:rPr>
          <w:rFonts w:ascii="Times New Roman" w:hAnsi="Times New Roman" w:cs="Times New Roman"/>
          <w:sz w:val="20"/>
          <w:szCs w:val="20"/>
        </w:rPr>
        <w:t>O suporte Mo-KIT-6 foi sintetizado de acordo com a metodologia proposta por</w:t>
      </w:r>
      <w:r w:rsidR="001404F6" w:rsidRPr="001404F6">
        <w:rPr>
          <w:rFonts w:ascii="Times New Roman" w:hAnsi="Times New Roman"/>
        </w:rPr>
        <w:t xml:space="preserve"> </w:t>
      </w:r>
      <w:proofErr w:type="spellStart"/>
      <w:r w:rsidR="001404F6">
        <w:rPr>
          <w:rFonts w:ascii="Times New Roman" w:hAnsi="Times New Roman"/>
        </w:rPr>
        <w:t>Kleitz</w:t>
      </w:r>
      <w:proofErr w:type="spellEnd"/>
      <w:r w:rsidR="001404F6">
        <w:rPr>
          <w:rFonts w:ascii="Times New Roman" w:hAnsi="Times New Roman"/>
        </w:rPr>
        <w:t xml:space="preserve"> </w:t>
      </w:r>
      <w:r w:rsidR="001404F6" w:rsidRPr="001404F6">
        <w:rPr>
          <w:rFonts w:ascii="Times New Roman" w:hAnsi="Times New Roman"/>
          <w:i/>
          <w:iCs/>
        </w:rPr>
        <w:t>et al</w:t>
      </w:r>
      <w:r w:rsidR="004C3AA1">
        <w:rPr>
          <w:rFonts w:ascii="Times New Roman" w:hAnsi="Times New Roman"/>
          <w:i/>
          <w:iCs/>
        </w:rPr>
        <w:t>.</w:t>
      </w:r>
      <w:r w:rsidR="000A0BDE" w:rsidRPr="001404F6">
        <w:rPr>
          <w:rFonts w:ascii="Times New Roman" w:hAnsi="Times New Roman" w:cs="Times New Roman"/>
          <w:i/>
          <w:iCs/>
          <w:sz w:val="20"/>
          <w:szCs w:val="20"/>
        </w:rPr>
        <w:t xml:space="preserve"> </w:t>
      </w:r>
      <w:sdt>
        <w:sdtPr>
          <w:rPr>
            <w:rFonts w:ascii="Times New Roman" w:hAnsi="Times New Roman" w:cs="Times New Roman"/>
            <w:color w:val="000000"/>
            <w:sz w:val="20"/>
            <w:szCs w:val="20"/>
          </w:rPr>
          <w:tag w:val="MENDELEY_CITATION_v3_eyJjaXRhdGlvbklEIjoiTUVOREVMRVlfQ0lUQVRJT05fZGQ3ZWJlZWEtZTJiMy00MzliLWExMGMtN2Q1YWRkMDk4NDA5IiwicHJvcGVydGllcyI6eyJub3RlSW5kZXgiOjB9LCJpc0VkaXRlZCI6ZmFsc2UsIm1hbnVhbE92ZXJyaWRlIjp7ImlzTWFudWFsbHlPdmVycmlkZGVuIjpmYWxzZSwiY2l0ZXByb2NUZXh0IjoiPHN1cD5bMl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
          <w:id w:val="-718200525"/>
          <w:placeholder>
            <w:docPart w:val="EE8B13C0B5BB4A4889AC3C3AB42E5468"/>
          </w:placeholder>
        </w:sdtPr>
        <w:sdtEndPr/>
        <w:sdtContent>
          <w:r w:rsidR="000B00D0" w:rsidRPr="000B00D0">
            <w:rPr>
              <w:rFonts w:ascii="Times New Roman" w:hAnsi="Times New Roman" w:cs="Times New Roman"/>
              <w:color w:val="000000"/>
              <w:sz w:val="20"/>
              <w:szCs w:val="20"/>
            </w:rPr>
            <w:t>[</w:t>
          </w:r>
          <w:r w:rsidR="001A29D9">
            <w:rPr>
              <w:rFonts w:ascii="Times New Roman" w:hAnsi="Times New Roman" w:cs="Times New Roman"/>
              <w:color w:val="000000"/>
              <w:sz w:val="20"/>
              <w:szCs w:val="20"/>
            </w:rPr>
            <w:t>7</w:t>
          </w:r>
          <w:r w:rsidR="000B00D0" w:rsidRPr="000B00D0">
            <w:rPr>
              <w:rFonts w:ascii="Times New Roman" w:hAnsi="Times New Roman" w:cs="Times New Roman"/>
              <w:color w:val="000000"/>
              <w:sz w:val="20"/>
              <w:szCs w:val="20"/>
            </w:rPr>
            <w:t>]</w:t>
          </w:r>
        </w:sdtContent>
      </w:sdt>
      <w:r w:rsidRPr="000C7EAF">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bookmarkStart w:id="4" w:name="_Hlk134792431"/>
      <w:r>
        <w:rPr>
          <w:rFonts w:ascii="Times New Roman" w:hAnsi="Times New Roman" w:cs="Times New Roman"/>
          <w:color w:val="000000"/>
          <w:sz w:val="20"/>
          <w:szCs w:val="20"/>
        </w:rPr>
        <w:t xml:space="preserve">O processo de síntese teve início com a dissolução de </w:t>
      </w:r>
      <w:proofErr w:type="spellStart"/>
      <w:r>
        <w:rPr>
          <w:rFonts w:ascii="Times New Roman" w:hAnsi="Times New Roman" w:cs="Times New Roman"/>
          <w:color w:val="000000"/>
          <w:sz w:val="20"/>
          <w:szCs w:val="20"/>
        </w:rPr>
        <w:t>Pluronic</w:t>
      </w:r>
      <w:proofErr w:type="spellEnd"/>
      <w:r>
        <w:rPr>
          <w:rFonts w:ascii="Times New Roman" w:hAnsi="Times New Roman" w:cs="Times New Roman"/>
          <w:color w:val="000000"/>
          <w:sz w:val="20"/>
          <w:szCs w:val="20"/>
        </w:rPr>
        <w:t xml:space="preserve"> P123 em água deionizada e ácido clorídrico (HCL, 37%), sob agitação por 6 h. Em seguida, o n-butanol (</w:t>
      </w:r>
      <w:proofErr w:type="spellStart"/>
      <w:r>
        <w:rPr>
          <w:rFonts w:ascii="Times New Roman" w:hAnsi="Times New Roman" w:cs="Times New Roman"/>
          <w:color w:val="000000"/>
          <w:sz w:val="20"/>
          <w:szCs w:val="20"/>
        </w:rPr>
        <w:t>BuOH</w:t>
      </w:r>
      <w:proofErr w:type="spellEnd"/>
      <w:r>
        <w:rPr>
          <w:rFonts w:ascii="Times New Roman" w:hAnsi="Times New Roman" w:cs="Times New Roman"/>
          <w:color w:val="000000"/>
          <w:sz w:val="20"/>
          <w:szCs w:val="20"/>
        </w:rPr>
        <w:t xml:space="preserve">) foi adicionado ao meio reacional, permanecendo sob agitação por mais 1h. Após este período, </w:t>
      </w:r>
      <w:r w:rsidR="00F54E49">
        <w:rPr>
          <w:rFonts w:ascii="Times New Roman" w:hAnsi="Times New Roman" w:cs="Times New Roman"/>
          <w:color w:val="000000"/>
          <w:sz w:val="20"/>
          <w:szCs w:val="20"/>
        </w:rPr>
        <w:t xml:space="preserve">o </w:t>
      </w:r>
      <w:r>
        <w:rPr>
          <w:rFonts w:ascii="Times New Roman" w:hAnsi="Times New Roman" w:cs="Times New Roman"/>
          <w:color w:val="000000"/>
          <w:sz w:val="20"/>
          <w:szCs w:val="20"/>
        </w:rPr>
        <w:t>tetraetilsilicato (</w:t>
      </w:r>
      <w:r w:rsidRPr="0038172F">
        <w:rPr>
          <w:rFonts w:ascii="Times New Roman" w:hAnsi="Times New Roman" w:cs="Times New Roman"/>
          <w:color w:val="000000"/>
          <w:sz w:val="20"/>
          <w:szCs w:val="20"/>
        </w:rPr>
        <w:t>TEOS</w:t>
      </w:r>
      <w:r>
        <w:rPr>
          <w:rFonts w:ascii="Times New Roman" w:hAnsi="Times New Roman" w:cs="Times New Roman"/>
          <w:color w:val="000000"/>
          <w:sz w:val="20"/>
          <w:szCs w:val="20"/>
        </w:rPr>
        <w:t xml:space="preserve">) e a solução </w:t>
      </w:r>
      <w:r w:rsidR="00F54E49">
        <w:rPr>
          <w:rFonts w:ascii="Times New Roman" w:hAnsi="Times New Roman" w:cs="Times New Roman"/>
          <w:color w:val="000000"/>
          <w:sz w:val="20"/>
          <w:szCs w:val="20"/>
        </w:rPr>
        <w:t xml:space="preserve">de </w:t>
      </w:r>
      <w:r w:rsidRPr="00FD4736">
        <w:rPr>
          <w:rFonts w:ascii="Times New Roman" w:hAnsi="Times New Roman" w:cs="Times New Roman"/>
          <w:sz w:val="20"/>
          <w:szCs w:val="20"/>
        </w:rPr>
        <w:t>α-MoO</w:t>
      </w:r>
      <w:r w:rsidRPr="00FD4736">
        <w:rPr>
          <w:rFonts w:ascii="Times New Roman" w:hAnsi="Times New Roman" w:cs="Times New Roman"/>
          <w:sz w:val="20"/>
          <w:szCs w:val="20"/>
          <w:vertAlign w:val="subscript"/>
        </w:rPr>
        <w:t>3</w:t>
      </w:r>
      <w:r w:rsidRPr="00E3067E">
        <w:rPr>
          <w:rFonts w:ascii="Times New Roman" w:hAnsi="Times New Roman" w:cs="Times New Roman"/>
          <w:sz w:val="20"/>
          <w:szCs w:val="20"/>
        </w:rPr>
        <w:t>correspondente à razão Si/</w:t>
      </w:r>
      <w:proofErr w:type="spellStart"/>
      <w:r w:rsidRPr="00E3067E">
        <w:rPr>
          <w:rFonts w:ascii="Times New Roman" w:hAnsi="Times New Roman" w:cs="Times New Roman"/>
          <w:sz w:val="20"/>
          <w:szCs w:val="20"/>
        </w:rPr>
        <w:t>Mo</w:t>
      </w:r>
      <w:proofErr w:type="spellEnd"/>
      <w:r w:rsidRPr="00E3067E">
        <w:rPr>
          <w:rFonts w:ascii="Times New Roman" w:hAnsi="Times New Roman" w:cs="Times New Roman"/>
          <w:sz w:val="20"/>
          <w:szCs w:val="20"/>
        </w:rPr>
        <w:t xml:space="preserve"> </w:t>
      </w:r>
      <w:r w:rsidR="0075772D">
        <w:rPr>
          <w:rFonts w:ascii="Times New Roman" w:hAnsi="Times New Roman" w:cs="Times New Roman"/>
          <w:sz w:val="20"/>
          <w:szCs w:val="20"/>
        </w:rPr>
        <w:t>=</w:t>
      </w:r>
      <w:r w:rsidR="000770C2" w:rsidRPr="00E3067E">
        <w:rPr>
          <w:rFonts w:ascii="Times New Roman" w:hAnsi="Times New Roman" w:cs="Times New Roman"/>
          <w:sz w:val="20"/>
          <w:szCs w:val="20"/>
        </w:rPr>
        <w:t xml:space="preserve"> 20</w:t>
      </w:r>
      <w:r w:rsidR="00F54E49">
        <w:rPr>
          <w:rFonts w:ascii="Times New Roman" w:hAnsi="Times New Roman" w:cs="Times New Roman"/>
          <w:sz w:val="20"/>
          <w:szCs w:val="20"/>
        </w:rPr>
        <w:t>,</w:t>
      </w:r>
      <w:r w:rsidR="00153CD7">
        <w:rPr>
          <w:rFonts w:ascii="Times New Roman" w:hAnsi="Times New Roman" w:cs="Times New Roman"/>
          <w:sz w:val="20"/>
          <w:szCs w:val="20"/>
        </w:rPr>
        <w:t xml:space="preserve"> </w:t>
      </w:r>
      <w:r w:rsidRPr="00E3067E">
        <w:rPr>
          <w:rFonts w:ascii="Times New Roman" w:hAnsi="Times New Roman" w:cs="Times New Roman"/>
          <w:sz w:val="20"/>
          <w:szCs w:val="20"/>
        </w:rPr>
        <w:t>foram gote</w:t>
      </w:r>
      <w:r w:rsidR="007717EE" w:rsidRPr="00E3067E">
        <w:rPr>
          <w:rFonts w:ascii="Times New Roman" w:hAnsi="Times New Roman" w:cs="Times New Roman"/>
          <w:sz w:val="20"/>
          <w:szCs w:val="20"/>
        </w:rPr>
        <w:t>j</w:t>
      </w:r>
      <w:r w:rsidRPr="00E3067E">
        <w:rPr>
          <w:rFonts w:ascii="Times New Roman" w:hAnsi="Times New Roman" w:cs="Times New Roman"/>
          <w:sz w:val="20"/>
          <w:szCs w:val="20"/>
        </w:rPr>
        <w:t xml:space="preserve">adas ao mesmo tempo na solução. A mistura reacional permaneceu </w:t>
      </w:r>
      <w:r w:rsidR="00DC77F2" w:rsidRPr="00E3067E">
        <w:rPr>
          <w:rFonts w:ascii="Times New Roman" w:hAnsi="Times New Roman" w:cs="Times New Roman"/>
          <w:sz w:val="20"/>
          <w:szCs w:val="20"/>
        </w:rPr>
        <w:t xml:space="preserve">sob agitação </w:t>
      </w:r>
      <w:r w:rsidRPr="00E3067E">
        <w:rPr>
          <w:rFonts w:ascii="Times New Roman" w:hAnsi="Times New Roman" w:cs="Times New Roman"/>
          <w:sz w:val="20"/>
          <w:szCs w:val="20"/>
        </w:rPr>
        <w:t>por mais 24h. Durante todas as etapas de síntese, a condição de temperatura se manteve fixa em 35</w:t>
      </w:r>
      <w:r>
        <w:rPr>
          <w:rFonts w:ascii="Times New Roman" w:hAnsi="Times New Roman" w:cs="Times New Roman"/>
          <w:sz w:val="20"/>
          <w:szCs w:val="20"/>
        </w:rPr>
        <w:t xml:space="preserve"> ºC. </w:t>
      </w:r>
      <w:r w:rsidRPr="00C23513">
        <w:rPr>
          <w:rFonts w:ascii="Times New Roman" w:hAnsi="Times New Roman" w:cs="Times New Roman"/>
          <w:sz w:val="20"/>
          <w:szCs w:val="20"/>
        </w:rPr>
        <w:t>O material obtido foi resfriado à temperatura ambiente, lavado</w:t>
      </w:r>
      <w:r w:rsidR="00552AD4">
        <w:rPr>
          <w:rFonts w:ascii="Times New Roman" w:hAnsi="Times New Roman" w:cs="Times New Roman"/>
          <w:sz w:val="20"/>
          <w:szCs w:val="20"/>
        </w:rPr>
        <w:t xml:space="preserve"> </w:t>
      </w:r>
      <w:r w:rsidRPr="00C23513">
        <w:rPr>
          <w:rFonts w:ascii="Times New Roman" w:hAnsi="Times New Roman" w:cs="Times New Roman"/>
          <w:sz w:val="20"/>
          <w:szCs w:val="20"/>
        </w:rPr>
        <w:t xml:space="preserve">com água deionizada em um sistema de filtração à vácuo até atingir pH </w:t>
      </w:r>
      <w:r>
        <w:rPr>
          <w:rFonts w:ascii="Times New Roman" w:hAnsi="Times New Roman" w:cs="Times New Roman"/>
          <w:sz w:val="20"/>
          <w:szCs w:val="20"/>
        </w:rPr>
        <w:t>=</w:t>
      </w:r>
      <w:r w:rsidRPr="00C23513">
        <w:rPr>
          <w:rFonts w:ascii="Times New Roman" w:hAnsi="Times New Roman" w:cs="Times New Roman"/>
          <w:sz w:val="20"/>
          <w:szCs w:val="20"/>
        </w:rPr>
        <w:t xml:space="preserve"> 7,</w:t>
      </w:r>
      <w:r>
        <w:rPr>
          <w:rFonts w:ascii="Times New Roman" w:hAnsi="Times New Roman" w:cs="Times New Roman"/>
          <w:sz w:val="20"/>
          <w:szCs w:val="20"/>
        </w:rPr>
        <w:t xml:space="preserve"> e</w:t>
      </w:r>
      <w:r w:rsidRPr="00C23513">
        <w:rPr>
          <w:rFonts w:ascii="Times New Roman" w:hAnsi="Times New Roman" w:cs="Times New Roman"/>
          <w:sz w:val="20"/>
          <w:szCs w:val="20"/>
        </w:rPr>
        <w:t xml:space="preserve"> seco</w:t>
      </w:r>
      <w:r>
        <w:rPr>
          <w:rFonts w:ascii="Times New Roman" w:hAnsi="Times New Roman" w:cs="Times New Roman"/>
          <w:sz w:val="20"/>
          <w:szCs w:val="20"/>
        </w:rPr>
        <w:t xml:space="preserve"> à 60 ºC por 24h. O suporte foi ativado por calcinação à 550 ºC por 6 h, com taxa de aquecimento de 5 </w:t>
      </w:r>
      <w:r w:rsidR="006F6052">
        <w:rPr>
          <w:rFonts w:ascii="Times New Roman" w:hAnsi="Times New Roman" w:cs="Times New Roman"/>
          <w:sz w:val="20"/>
          <w:szCs w:val="20"/>
        </w:rPr>
        <w:t>ºC</w:t>
      </w:r>
      <w:r w:rsidR="006F6052">
        <w:rPr>
          <w:rFonts w:ascii="Arial" w:hAnsi="Arial" w:cs="Arial"/>
          <w:sz w:val="20"/>
          <w:szCs w:val="20"/>
        </w:rPr>
        <w:t>·</w:t>
      </w:r>
      <w:r w:rsidRPr="00FD4736">
        <w:rPr>
          <w:rFonts w:ascii="Times New Roman" w:hAnsi="Times New Roman" w:cs="Times New Roman"/>
          <w:sz w:val="20"/>
          <w:szCs w:val="20"/>
        </w:rPr>
        <w:t>min</w:t>
      </w:r>
      <w:r w:rsidRPr="00FD4736">
        <w:rPr>
          <w:rFonts w:ascii="Times New Roman" w:hAnsi="Times New Roman" w:cs="Times New Roman"/>
          <w:sz w:val="20"/>
          <w:szCs w:val="20"/>
          <w:vertAlign w:val="superscript"/>
        </w:rPr>
        <w:t>-1</w:t>
      </w:r>
      <w:r w:rsidRPr="00FD4736">
        <w:rPr>
          <w:rFonts w:ascii="Times New Roman" w:hAnsi="Times New Roman" w:cs="Times New Roman"/>
          <w:sz w:val="20"/>
          <w:szCs w:val="20"/>
        </w:rPr>
        <w:t xml:space="preserve">e fluxo de ar sintético de </w:t>
      </w:r>
      <w:r>
        <w:rPr>
          <w:rFonts w:ascii="Times New Roman" w:hAnsi="Times New Roman" w:cs="Times New Roman"/>
          <w:sz w:val="20"/>
          <w:szCs w:val="20"/>
        </w:rPr>
        <w:t>1</w:t>
      </w:r>
      <w:r w:rsidR="006F6052">
        <w:rPr>
          <w:rFonts w:ascii="Times New Roman" w:hAnsi="Times New Roman" w:cs="Times New Roman"/>
          <w:sz w:val="20"/>
          <w:szCs w:val="20"/>
        </w:rPr>
        <w:t>50 mL</w:t>
      </w:r>
      <w:r w:rsidR="006F6052">
        <w:rPr>
          <w:rFonts w:ascii="Arial" w:hAnsi="Arial" w:cs="Arial"/>
          <w:sz w:val="20"/>
          <w:szCs w:val="20"/>
        </w:rPr>
        <w:t>·</w:t>
      </w:r>
      <w:r w:rsidRPr="00FD4736">
        <w:rPr>
          <w:rFonts w:ascii="Times New Roman" w:hAnsi="Times New Roman" w:cs="Times New Roman"/>
          <w:sz w:val="20"/>
          <w:szCs w:val="20"/>
        </w:rPr>
        <w:t>min</w:t>
      </w:r>
      <w:r w:rsidRPr="00FD4736">
        <w:rPr>
          <w:rFonts w:ascii="Times New Roman" w:hAnsi="Times New Roman" w:cs="Times New Roman"/>
          <w:sz w:val="20"/>
          <w:szCs w:val="20"/>
          <w:vertAlign w:val="superscript"/>
        </w:rPr>
        <w:t>-1</w:t>
      </w:r>
      <w:r>
        <w:rPr>
          <w:rFonts w:ascii="Times New Roman" w:hAnsi="Times New Roman" w:cs="Times New Roman"/>
          <w:sz w:val="20"/>
          <w:szCs w:val="20"/>
        </w:rPr>
        <w:t xml:space="preserve">. </w:t>
      </w:r>
    </w:p>
    <w:bookmarkEnd w:id="4"/>
    <w:p w14:paraId="770E9190" w14:textId="77777777" w:rsidR="00FD5355" w:rsidRPr="00E3067E" w:rsidRDefault="00FD5355" w:rsidP="00D04AFE">
      <w:pPr>
        <w:spacing w:after="0" w:line="240" w:lineRule="exact"/>
        <w:jc w:val="both"/>
        <w:rPr>
          <w:rFonts w:ascii="Times New Roman" w:hAnsi="Times New Roman" w:cs="Times New Roman"/>
          <w:i/>
          <w:iCs/>
          <w:sz w:val="20"/>
          <w:szCs w:val="20"/>
        </w:rPr>
      </w:pPr>
      <w:r w:rsidRPr="00E3067E">
        <w:rPr>
          <w:rFonts w:ascii="Times New Roman" w:hAnsi="Times New Roman" w:cs="Times New Roman"/>
          <w:i/>
          <w:iCs/>
          <w:sz w:val="20"/>
          <w:szCs w:val="20"/>
        </w:rPr>
        <w:t>Obtenção do óxido de zircôni</w:t>
      </w:r>
      <w:r w:rsidR="00D27263" w:rsidRPr="00E3067E">
        <w:rPr>
          <w:rFonts w:ascii="Times New Roman" w:hAnsi="Times New Roman" w:cs="Times New Roman"/>
          <w:i/>
          <w:iCs/>
          <w:sz w:val="20"/>
          <w:szCs w:val="20"/>
        </w:rPr>
        <w:t>o</w:t>
      </w:r>
      <w:r w:rsidRPr="00E3067E">
        <w:rPr>
          <w:rFonts w:ascii="Times New Roman" w:hAnsi="Times New Roman" w:cs="Times New Roman"/>
          <w:i/>
          <w:iCs/>
          <w:sz w:val="20"/>
          <w:szCs w:val="20"/>
        </w:rPr>
        <w:t xml:space="preserve"> (ZrO</w:t>
      </w:r>
      <w:r w:rsidRPr="00E3067E">
        <w:rPr>
          <w:rFonts w:ascii="Times New Roman" w:hAnsi="Times New Roman" w:cs="Times New Roman"/>
          <w:i/>
          <w:iCs/>
          <w:sz w:val="20"/>
          <w:szCs w:val="20"/>
          <w:vertAlign w:val="subscript"/>
        </w:rPr>
        <w:t>2</w:t>
      </w:r>
      <w:r w:rsidRPr="00E3067E">
        <w:rPr>
          <w:rFonts w:ascii="Times New Roman" w:hAnsi="Times New Roman" w:cs="Times New Roman"/>
          <w:i/>
          <w:iCs/>
          <w:sz w:val="20"/>
          <w:szCs w:val="20"/>
        </w:rPr>
        <w:t>)</w:t>
      </w:r>
    </w:p>
    <w:p w14:paraId="04F32D4A" w14:textId="30BE366E" w:rsidR="00FD5355" w:rsidRDefault="00A90E42" w:rsidP="007168DA">
      <w:pPr>
        <w:spacing w:line="240" w:lineRule="exact"/>
        <w:ind w:firstLine="204"/>
        <w:jc w:val="both"/>
        <w:rPr>
          <w:rFonts w:ascii="Times New Roman" w:hAnsi="Times New Roman" w:cs="Times New Roman"/>
          <w:sz w:val="20"/>
          <w:szCs w:val="20"/>
        </w:rPr>
      </w:pPr>
      <w:bookmarkStart w:id="5" w:name="_Hlk134792499"/>
      <w:r>
        <w:rPr>
          <w:rFonts w:ascii="Times New Roman" w:hAnsi="Times New Roman" w:cs="Times New Roman"/>
          <w:sz w:val="20"/>
          <w:szCs w:val="20"/>
        </w:rPr>
        <w:t>O h</w:t>
      </w:r>
      <w:r w:rsidR="00FD5355" w:rsidRPr="00E3067E">
        <w:rPr>
          <w:rFonts w:ascii="Times New Roman" w:hAnsi="Times New Roman" w:cs="Times New Roman"/>
          <w:sz w:val="20"/>
          <w:szCs w:val="20"/>
        </w:rPr>
        <w:t>idróxido de zircôni</w:t>
      </w:r>
      <w:r w:rsidR="00D27263" w:rsidRPr="00E3067E">
        <w:rPr>
          <w:rFonts w:ascii="Times New Roman" w:hAnsi="Times New Roman" w:cs="Times New Roman"/>
          <w:sz w:val="20"/>
          <w:szCs w:val="20"/>
        </w:rPr>
        <w:t>o</w:t>
      </w:r>
      <w:r w:rsidR="00FD5355" w:rsidRPr="00E3067E">
        <w:rPr>
          <w:rFonts w:ascii="Times New Roman" w:hAnsi="Times New Roman" w:cs="Times New Roman"/>
          <w:sz w:val="20"/>
          <w:szCs w:val="20"/>
        </w:rPr>
        <w:t xml:space="preserve"> foi sintetizado adicionando-se</w:t>
      </w:r>
      <w:r w:rsidR="00BA529E">
        <w:rPr>
          <w:rFonts w:ascii="Times New Roman" w:hAnsi="Times New Roman" w:cs="Times New Roman"/>
          <w:sz w:val="20"/>
          <w:szCs w:val="20"/>
        </w:rPr>
        <w:t xml:space="preserve">, </w:t>
      </w:r>
      <w:r w:rsidR="00FD5355" w:rsidRPr="00E3067E">
        <w:rPr>
          <w:rFonts w:ascii="Times New Roman" w:hAnsi="Times New Roman" w:cs="Times New Roman"/>
          <w:sz w:val="20"/>
          <w:szCs w:val="20"/>
        </w:rPr>
        <w:t>simultaneamente</w:t>
      </w:r>
      <w:r w:rsidR="00BA529E">
        <w:rPr>
          <w:rFonts w:ascii="Times New Roman" w:hAnsi="Times New Roman" w:cs="Times New Roman"/>
          <w:sz w:val="20"/>
          <w:szCs w:val="20"/>
        </w:rPr>
        <w:t>,</w:t>
      </w:r>
      <w:r w:rsidR="00FD5355" w:rsidRPr="00E3067E">
        <w:rPr>
          <w:rFonts w:ascii="Times New Roman" w:hAnsi="Times New Roman" w:cs="Times New Roman"/>
          <w:sz w:val="20"/>
          <w:szCs w:val="20"/>
        </w:rPr>
        <w:t xml:space="preserve"> uma solução de </w:t>
      </w:r>
      <w:proofErr w:type="spellStart"/>
      <w:r w:rsidR="00FD5355" w:rsidRPr="00E3067E">
        <w:rPr>
          <w:rFonts w:ascii="Times New Roman" w:hAnsi="Times New Roman" w:cs="Times New Roman"/>
          <w:sz w:val="20"/>
          <w:szCs w:val="20"/>
        </w:rPr>
        <w:t>oxicloreto</w:t>
      </w:r>
      <w:proofErr w:type="spellEnd"/>
      <w:r w:rsidR="00FD5355" w:rsidRPr="00E3067E">
        <w:rPr>
          <w:rFonts w:ascii="Times New Roman" w:hAnsi="Times New Roman" w:cs="Times New Roman"/>
          <w:sz w:val="20"/>
          <w:szCs w:val="20"/>
        </w:rPr>
        <w:t xml:space="preserve"> de zircôni</w:t>
      </w:r>
      <w:r w:rsidR="00D27263" w:rsidRPr="00E3067E">
        <w:rPr>
          <w:rFonts w:ascii="Times New Roman" w:hAnsi="Times New Roman" w:cs="Times New Roman"/>
          <w:sz w:val="20"/>
          <w:szCs w:val="20"/>
        </w:rPr>
        <w:t>o</w:t>
      </w:r>
      <w:r w:rsidR="00FD5355" w:rsidRPr="00E3067E">
        <w:rPr>
          <w:rFonts w:ascii="Times New Roman" w:hAnsi="Times New Roman" w:cs="Times New Roman"/>
          <w:sz w:val="20"/>
          <w:szCs w:val="20"/>
        </w:rPr>
        <w:t xml:space="preserve"> (1 mol</w:t>
      </w:r>
      <w:r w:rsidR="001B18DA" w:rsidRPr="00E3067E">
        <w:rPr>
          <w:rFonts w:ascii="Arial" w:hAnsi="Arial" w:cs="Arial"/>
          <w:sz w:val="20"/>
          <w:szCs w:val="20"/>
        </w:rPr>
        <w:t>·</w:t>
      </w:r>
      <w:r w:rsidR="00FD5355" w:rsidRPr="00E3067E">
        <w:rPr>
          <w:rFonts w:ascii="Times New Roman" w:hAnsi="Times New Roman" w:cs="Times New Roman"/>
          <w:sz w:val="20"/>
          <w:szCs w:val="20"/>
        </w:rPr>
        <w:t>L</w:t>
      </w:r>
      <w:r w:rsidR="00FD5355" w:rsidRPr="00E3067E">
        <w:rPr>
          <w:rFonts w:ascii="Times New Roman" w:hAnsi="Times New Roman" w:cs="Times New Roman"/>
          <w:sz w:val="20"/>
          <w:szCs w:val="20"/>
          <w:vertAlign w:val="superscript"/>
        </w:rPr>
        <w:t>-1</w:t>
      </w:r>
      <w:r w:rsidR="00FD5355" w:rsidRPr="00E3067E">
        <w:rPr>
          <w:rFonts w:ascii="Times New Roman" w:hAnsi="Times New Roman" w:cs="Times New Roman"/>
          <w:sz w:val="20"/>
          <w:szCs w:val="20"/>
        </w:rPr>
        <w:t xml:space="preserve">) gota a gota e uma outra de hidróxido de amônio em um béquer contendo 50 </w:t>
      </w:r>
      <w:proofErr w:type="spellStart"/>
      <w:r w:rsidR="00FD5355" w:rsidRPr="00E3067E">
        <w:rPr>
          <w:rFonts w:ascii="Times New Roman" w:hAnsi="Times New Roman" w:cs="Times New Roman"/>
          <w:sz w:val="20"/>
          <w:szCs w:val="20"/>
        </w:rPr>
        <w:t>mL</w:t>
      </w:r>
      <w:proofErr w:type="spellEnd"/>
      <w:r w:rsidR="00FD5355" w:rsidRPr="00E3067E">
        <w:rPr>
          <w:rFonts w:ascii="Times New Roman" w:hAnsi="Times New Roman" w:cs="Times New Roman"/>
          <w:sz w:val="20"/>
          <w:szCs w:val="20"/>
        </w:rPr>
        <w:t xml:space="preserve"> de água deionizada. Após envelhecimento à temperatura ambiente por meia hora, a suspensão foi filtrada e lavada para remover completamente os íons de cloreto e seca em estufa por 24h à 60 ºC. O material obtido foi ativado por calcinação à 700 ºC, com tax</w:t>
      </w:r>
      <w:r w:rsidR="001B18DA" w:rsidRPr="00E3067E">
        <w:rPr>
          <w:rFonts w:ascii="Times New Roman" w:hAnsi="Times New Roman" w:cs="Times New Roman"/>
          <w:sz w:val="20"/>
          <w:szCs w:val="20"/>
        </w:rPr>
        <w:t>a de aquecimento de 10 ºC</w:t>
      </w:r>
      <w:r w:rsidR="001B18DA" w:rsidRPr="00E3067E">
        <w:rPr>
          <w:rFonts w:ascii="Arial" w:hAnsi="Arial" w:cs="Arial"/>
          <w:sz w:val="20"/>
          <w:szCs w:val="20"/>
        </w:rPr>
        <w:t>·</w:t>
      </w:r>
      <w:r w:rsidR="00FD5355" w:rsidRPr="00E3067E">
        <w:rPr>
          <w:rFonts w:ascii="Times New Roman" w:hAnsi="Times New Roman" w:cs="Times New Roman"/>
          <w:sz w:val="20"/>
          <w:szCs w:val="20"/>
        </w:rPr>
        <w:t>min</w:t>
      </w:r>
      <w:r w:rsidR="00FD5355" w:rsidRPr="00E3067E">
        <w:rPr>
          <w:rFonts w:ascii="Times New Roman" w:hAnsi="Times New Roman" w:cs="Times New Roman"/>
          <w:sz w:val="20"/>
          <w:szCs w:val="20"/>
          <w:vertAlign w:val="superscript"/>
        </w:rPr>
        <w:t>-1</w:t>
      </w:r>
      <w:r w:rsidR="00FD5355" w:rsidRPr="00E3067E">
        <w:rPr>
          <w:rFonts w:ascii="Times New Roman" w:hAnsi="Times New Roman" w:cs="Times New Roman"/>
          <w:sz w:val="20"/>
          <w:szCs w:val="20"/>
        </w:rPr>
        <w:t xml:space="preserve"> por 6</w:t>
      </w:r>
      <w:r w:rsidR="000C0738" w:rsidRPr="00E3067E">
        <w:rPr>
          <w:rFonts w:ascii="Times New Roman" w:hAnsi="Times New Roman" w:cs="Times New Roman"/>
          <w:sz w:val="20"/>
          <w:szCs w:val="20"/>
        </w:rPr>
        <w:t>h</w:t>
      </w:r>
      <w:bookmarkEnd w:id="5"/>
      <w:sdt>
        <w:sdtPr>
          <w:rPr>
            <w:rFonts w:ascii="Times New Roman" w:hAnsi="Times New Roman" w:cs="Times New Roman"/>
            <w:color w:val="000000"/>
            <w:sz w:val="20"/>
            <w:szCs w:val="20"/>
            <w:vertAlign w:val="superscript"/>
          </w:rPr>
          <w:tag w:val="MENDELEY_CITATION_v3_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"/>
          <w:id w:val="-65810542"/>
          <w:placeholder>
            <w:docPart w:val="DefaultPlaceholder_-1854013440"/>
          </w:placeholder>
        </w:sdtPr>
        <w:sdtEndPr/>
        <w:sdtContent>
          <w:r w:rsidR="00FE59C7">
            <w:rPr>
              <w:rFonts w:ascii="Times New Roman" w:hAnsi="Times New Roman" w:cs="Times New Roman"/>
              <w:color w:val="000000"/>
              <w:sz w:val="20"/>
              <w:szCs w:val="20"/>
              <w:vertAlign w:val="superscript"/>
            </w:rPr>
            <w:t xml:space="preserve"> </w:t>
          </w:r>
          <w:r w:rsidR="000B00D0" w:rsidRPr="000B00D0">
            <w:rPr>
              <w:rFonts w:ascii="Times New Roman" w:hAnsi="Times New Roman" w:cs="Times New Roman"/>
              <w:color w:val="000000"/>
              <w:sz w:val="20"/>
              <w:szCs w:val="20"/>
            </w:rPr>
            <w:t>[1</w:t>
          </w:r>
          <w:r w:rsidR="001A29D9">
            <w:rPr>
              <w:rFonts w:ascii="Times New Roman" w:hAnsi="Times New Roman" w:cs="Times New Roman"/>
              <w:color w:val="000000"/>
              <w:sz w:val="20"/>
              <w:szCs w:val="20"/>
            </w:rPr>
            <w:t>8</w:t>
          </w:r>
          <w:r w:rsidR="000B00D0" w:rsidRPr="000B00D0">
            <w:rPr>
              <w:rFonts w:ascii="Times New Roman" w:hAnsi="Times New Roman" w:cs="Times New Roman"/>
              <w:color w:val="000000"/>
              <w:sz w:val="20"/>
              <w:szCs w:val="20"/>
            </w:rPr>
            <w:t>]</w:t>
          </w:r>
        </w:sdtContent>
      </w:sdt>
      <w:r w:rsidR="00FD5355" w:rsidRPr="00E3067E">
        <w:rPr>
          <w:rFonts w:ascii="Times New Roman" w:hAnsi="Times New Roman" w:cs="Times New Roman"/>
          <w:sz w:val="20"/>
          <w:szCs w:val="20"/>
        </w:rPr>
        <w:t>.</w:t>
      </w:r>
    </w:p>
    <w:p w14:paraId="001D199F" w14:textId="77777777" w:rsidR="00FD5355" w:rsidRPr="00E3067E" w:rsidRDefault="00FD5355" w:rsidP="00D04AFE">
      <w:pPr>
        <w:spacing w:after="0" w:line="240" w:lineRule="exact"/>
        <w:jc w:val="both"/>
        <w:rPr>
          <w:rFonts w:ascii="Times New Roman" w:hAnsi="Times New Roman" w:cs="Times New Roman"/>
          <w:i/>
          <w:iCs/>
          <w:sz w:val="20"/>
          <w:szCs w:val="20"/>
        </w:rPr>
      </w:pPr>
      <w:r w:rsidRPr="00E3067E">
        <w:rPr>
          <w:rFonts w:ascii="Times New Roman" w:hAnsi="Times New Roman" w:cs="Times New Roman"/>
          <w:i/>
          <w:iCs/>
          <w:sz w:val="20"/>
          <w:szCs w:val="20"/>
        </w:rPr>
        <w:t>Impregnação d</w:t>
      </w:r>
      <w:r w:rsidR="000C7EAF" w:rsidRPr="00E3067E">
        <w:rPr>
          <w:rFonts w:ascii="Times New Roman" w:hAnsi="Times New Roman" w:cs="Times New Roman"/>
          <w:i/>
          <w:iCs/>
          <w:sz w:val="20"/>
          <w:szCs w:val="20"/>
        </w:rPr>
        <w:t>o</w:t>
      </w:r>
      <w:r w:rsidR="00D37A10">
        <w:rPr>
          <w:rFonts w:ascii="Times New Roman" w:hAnsi="Times New Roman" w:cs="Times New Roman"/>
          <w:i/>
          <w:iCs/>
          <w:sz w:val="20"/>
          <w:szCs w:val="20"/>
        </w:rPr>
        <w:t xml:space="preserve"> </w:t>
      </w:r>
      <w:r w:rsidR="000C7EAF" w:rsidRPr="00E3067E">
        <w:rPr>
          <w:rFonts w:ascii="Times New Roman" w:hAnsi="Times New Roman" w:cs="Times New Roman"/>
          <w:i/>
          <w:iCs/>
          <w:sz w:val="20"/>
          <w:szCs w:val="20"/>
        </w:rPr>
        <w:t xml:space="preserve">óxido de </w:t>
      </w:r>
      <w:r w:rsidRPr="00E3067E">
        <w:rPr>
          <w:rFonts w:ascii="Times New Roman" w:hAnsi="Times New Roman" w:cs="Times New Roman"/>
          <w:i/>
          <w:iCs/>
          <w:sz w:val="20"/>
          <w:szCs w:val="20"/>
        </w:rPr>
        <w:t>zircôni</w:t>
      </w:r>
      <w:r w:rsidR="00D27263" w:rsidRPr="00E3067E">
        <w:rPr>
          <w:rFonts w:ascii="Times New Roman" w:hAnsi="Times New Roman" w:cs="Times New Roman"/>
          <w:i/>
          <w:iCs/>
          <w:sz w:val="20"/>
          <w:szCs w:val="20"/>
        </w:rPr>
        <w:t>o</w:t>
      </w:r>
      <w:r w:rsidRPr="00E3067E">
        <w:rPr>
          <w:rFonts w:ascii="Times New Roman" w:hAnsi="Times New Roman" w:cs="Times New Roman"/>
          <w:i/>
          <w:iCs/>
          <w:sz w:val="20"/>
          <w:szCs w:val="20"/>
        </w:rPr>
        <w:t xml:space="preserve"> ao suporte Mo-KIT-6</w:t>
      </w:r>
    </w:p>
    <w:p w14:paraId="776CA2E7" w14:textId="1CF48831" w:rsidR="007168DA" w:rsidRDefault="00FD5355" w:rsidP="00D04AFE">
      <w:pPr>
        <w:spacing w:after="0" w:line="240" w:lineRule="exact"/>
        <w:ind w:firstLine="204"/>
        <w:jc w:val="both"/>
        <w:rPr>
          <w:rFonts w:ascii="Times New Roman" w:hAnsi="Times New Roman" w:cs="Times New Roman"/>
          <w:sz w:val="20"/>
          <w:szCs w:val="20"/>
        </w:rPr>
      </w:pPr>
      <w:bookmarkStart w:id="6" w:name="_Hlk134792699"/>
      <w:r w:rsidRPr="00E3067E">
        <w:rPr>
          <w:rFonts w:ascii="Times New Roman" w:hAnsi="Times New Roman" w:cs="Times New Roman"/>
          <w:sz w:val="20"/>
          <w:szCs w:val="20"/>
        </w:rPr>
        <w:t>A impregnação do óxido de zircôni</w:t>
      </w:r>
      <w:r w:rsidR="00D27263" w:rsidRPr="00E3067E">
        <w:rPr>
          <w:rFonts w:ascii="Times New Roman" w:hAnsi="Times New Roman" w:cs="Times New Roman"/>
          <w:sz w:val="20"/>
          <w:szCs w:val="20"/>
        </w:rPr>
        <w:t>o</w:t>
      </w:r>
      <w:r w:rsidRPr="00E3067E">
        <w:rPr>
          <w:rFonts w:ascii="Times New Roman" w:hAnsi="Times New Roman" w:cs="Times New Roman"/>
          <w:sz w:val="20"/>
          <w:szCs w:val="20"/>
        </w:rPr>
        <w:t xml:space="preserve"> foi realizada pelo método de saturação de </w:t>
      </w:r>
      <w:r w:rsidR="000C0738" w:rsidRPr="00E3067E">
        <w:rPr>
          <w:rFonts w:ascii="Times New Roman" w:hAnsi="Times New Roman" w:cs="Times New Roman"/>
          <w:sz w:val="20"/>
          <w:szCs w:val="20"/>
        </w:rPr>
        <w:t xml:space="preserve">volume de </w:t>
      </w:r>
      <w:r w:rsidRPr="00E3067E">
        <w:rPr>
          <w:rFonts w:ascii="Times New Roman" w:hAnsi="Times New Roman" w:cs="Times New Roman"/>
          <w:sz w:val="20"/>
          <w:szCs w:val="20"/>
        </w:rPr>
        <w:t xml:space="preserve">poros. </w:t>
      </w:r>
      <w:r w:rsidR="00D26F49" w:rsidRPr="00E3067E">
        <w:rPr>
          <w:rFonts w:ascii="Times New Roman" w:hAnsi="Times New Roman" w:cs="Times New Roman"/>
          <w:sz w:val="20"/>
          <w:szCs w:val="20"/>
        </w:rPr>
        <w:t>A porcentagem de ZrO</w:t>
      </w:r>
      <w:r w:rsidR="00D26F49" w:rsidRPr="00E3067E">
        <w:rPr>
          <w:rFonts w:ascii="Times New Roman" w:hAnsi="Times New Roman" w:cs="Times New Roman"/>
          <w:sz w:val="20"/>
          <w:szCs w:val="20"/>
          <w:vertAlign w:val="subscript"/>
        </w:rPr>
        <w:t>2</w:t>
      </w:r>
      <w:r w:rsidR="00D26F49" w:rsidRPr="00E3067E">
        <w:rPr>
          <w:rFonts w:ascii="Times New Roman" w:hAnsi="Times New Roman" w:cs="Times New Roman"/>
          <w:sz w:val="20"/>
          <w:szCs w:val="20"/>
        </w:rPr>
        <w:t xml:space="preserve"> foi de </w:t>
      </w:r>
      <w:r w:rsidR="00866689" w:rsidRPr="00E3067E">
        <w:rPr>
          <w:rFonts w:ascii="Times New Roman" w:hAnsi="Times New Roman" w:cs="Times New Roman"/>
          <w:sz w:val="20"/>
          <w:szCs w:val="20"/>
        </w:rPr>
        <w:t>15</w:t>
      </w:r>
      <w:r w:rsidR="00D26F49" w:rsidRPr="00E3067E">
        <w:rPr>
          <w:rFonts w:ascii="Times New Roman" w:hAnsi="Times New Roman" w:cs="Times New Roman"/>
          <w:sz w:val="20"/>
          <w:szCs w:val="20"/>
        </w:rPr>
        <w:t xml:space="preserve">% (m/m) em relação a massa do catalisador. A </w:t>
      </w:r>
      <w:r w:rsidRPr="00E3067E">
        <w:rPr>
          <w:rFonts w:ascii="Times New Roman" w:hAnsi="Times New Roman" w:cs="Times New Roman"/>
          <w:sz w:val="20"/>
          <w:szCs w:val="20"/>
        </w:rPr>
        <w:t>solução contendo o óxido de zircôni</w:t>
      </w:r>
      <w:r w:rsidR="00D27263" w:rsidRPr="00E3067E">
        <w:rPr>
          <w:rFonts w:ascii="Times New Roman" w:hAnsi="Times New Roman" w:cs="Times New Roman"/>
          <w:sz w:val="20"/>
          <w:szCs w:val="20"/>
        </w:rPr>
        <w:t>o</w:t>
      </w:r>
      <w:r w:rsidRPr="00E3067E">
        <w:rPr>
          <w:rFonts w:ascii="Times New Roman" w:hAnsi="Times New Roman" w:cs="Times New Roman"/>
          <w:sz w:val="20"/>
          <w:szCs w:val="20"/>
        </w:rPr>
        <w:t xml:space="preserve"> foi dispers</w:t>
      </w:r>
      <w:r w:rsidR="00D26F49" w:rsidRPr="00E3067E">
        <w:rPr>
          <w:rFonts w:ascii="Times New Roman" w:hAnsi="Times New Roman" w:cs="Times New Roman"/>
          <w:sz w:val="20"/>
          <w:szCs w:val="20"/>
        </w:rPr>
        <w:t>a</w:t>
      </w:r>
      <w:r w:rsidRPr="00E3067E">
        <w:rPr>
          <w:rFonts w:ascii="Times New Roman" w:hAnsi="Times New Roman" w:cs="Times New Roman"/>
          <w:sz w:val="20"/>
          <w:szCs w:val="20"/>
        </w:rPr>
        <w:t xml:space="preserve"> conforme </w:t>
      </w:r>
      <w:r w:rsidR="009757A2" w:rsidRPr="00E3067E">
        <w:rPr>
          <w:rFonts w:ascii="Times New Roman" w:hAnsi="Times New Roman" w:cs="Times New Roman"/>
          <w:sz w:val="20"/>
          <w:szCs w:val="20"/>
        </w:rPr>
        <w:t xml:space="preserve">o </w:t>
      </w:r>
      <w:r w:rsidRPr="00E3067E">
        <w:rPr>
          <w:rFonts w:ascii="Times New Roman" w:hAnsi="Times New Roman" w:cs="Times New Roman"/>
          <w:sz w:val="20"/>
          <w:szCs w:val="20"/>
        </w:rPr>
        <w:t>volume de poros do suporte obtido pelo método de BET. O material resultante foi seco em estu</w:t>
      </w:r>
      <w:r w:rsidR="00D26F49" w:rsidRPr="00E3067E">
        <w:rPr>
          <w:rFonts w:ascii="Times New Roman" w:hAnsi="Times New Roman" w:cs="Times New Roman"/>
          <w:sz w:val="20"/>
          <w:szCs w:val="20"/>
        </w:rPr>
        <w:t>f</w:t>
      </w:r>
      <w:r w:rsidRPr="00E3067E">
        <w:rPr>
          <w:rFonts w:ascii="Times New Roman" w:hAnsi="Times New Roman" w:cs="Times New Roman"/>
          <w:sz w:val="20"/>
          <w:szCs w:val="20"/>
        </w:rPr>
        <w:t>a por 24h à 60 ºC.</w:t>
      </w:r>
    </w:p>
    <w:bookmarkEnd w:id="6"/>
    <w:p w14:paraId="1DB27653" w14:textId="77777777" w:rsidR="00D04AFE" w:rsidRDefault="00D04AFE" w:rsidP="00D04AFE">
      <w:pPr>
        <w:spacing w:after="0" w:line="240" w:lineRule="exact"/>
        <w:ind w:firstLine="204"/>
        <w:jc w:val="both"/>
        <w:rPr>
          <w:rFonts w:ascii="Times New Roman" w:hAnsi="Times New Roman" w:cs="Times New Roman"/>
          <w:sz w:val="20"/>
          <w:szCs w:val="20"/>
        </w:rPr>
      </w:pPr>
    </w:p>
    <w:p w14:paraId="6272207F" w14:textId="77777777" w:rsidR="007168DA" w:rsidRPr="00FD4736" w:rsidRDefault="007168DA" w:rsidP="00D04AFE">
      <w:pPr>
        <w:spacing w:after="0" w:line="240" w:lineRule="exact"/>
        <w:jc w:val="both"/>
        <w:rPr>
          <w:rFonts w:ascii="Times New Roman" w:hAnsi="Times New Roman" w:cs="Times New Roman"/>
          <w:i/>
          <w:iCs/>
          <w:sz w:val="20"/>
          <w:szCs w:val="20"/>
        </w:rPr>
      </w:pPr>
      <w:r w:rsidRPr="00FD4736">
        <w:rPr>
          <w:rFonts w:ascii="Times New Roman" w:hAnsi="Times New Roman" w:cs="Times New Roman"/>
          <w:i/>
          <w:iCs/>
          <w:sz w:val="20"/>
          <w:szCs w:val="20"/>
        </w:rPr>
        <w:t xml:space="preserve">Caracterização do suporte e dos catalisadores </w:t>
      </w:r>
    </w:p>
    <w:p w14:paraId="4F5599E1" w14:textId="525529C6" w:rsidR="007168DA" w:rsidRDefault="00BA529E" w:rsidP="00D04AFE">
      <w:pPr>
        <w:spacing w:after="0" w:line="240" w:lineRule="exact"/>
        <w:ind w:firstLine="204"/>
        <w:jc w:val="both"/>
        <w:rPr>
          <w:rFonts w:ascii="Times New Roman" w:hAnsi="Times New Roman" w:cs="Times New Roman"/>
          <w:sz w:val="20"/>
          <w:szCs w:val="20"/>
        </w:rPr>
      </w:pPr>
      <w:r>
        <w:rPr>
          <w:rFonts w:ascii="Times New Roman" w:hAnsi="Times New Roman" w:cs="Times New Roman"/>
          <w:sz w:val="20"/>
          <w:szCs w:val="20"/>
        </w:rPr>
        <w:t xml:space="preserve">Os catalisadores </w:t>
      </w:r>
      <w:r w:rsidR="007168DA" w:rsidRPr="00FD4736">
        <w:rPr>
          <w:rFonts w:ascii="Times New Roman" w:hAnsi="Times New Roman" w:cs="Times New Roman"/>
          <w:sz w:val="20"/>
          <w:szCs w:val="20"/>
        </w:rPr>
        <w:t>foram analisad</w:t>
      </w:r>
      <w:r>
        <w:rPr>
          <w:rFonts w:ascii="Times New Roman" w:hAnsi="Times New Roman" w:cs="Times New Roman"/>
          <w:sz w:val="20"/>
          <w:szCs w:val="20"/>
        </w:rPr>
        <w:t>o</w:t>
      </w:r>
      <w:r w:rsidR="007168DA" w:rsidRPr="00FD4736">
        <w:rPr>
          <w:rFonts w:ascii="Times New Roman" w:hAnsi="Times New Roman" w:cs="Times New Roman"/>
          <w:sz w:val="20"/>
          <w:szCs w:val="20"/>
        </w:rPr>
        <w:t>s pela técnica de D</w:t>
      </w:r>
      <w:r>
        <w:rPr>
          <w:rFonts w:ascii="Times New Roman" w:hAnsi="Times New Roman" w:cs="Times New Roman"/>
          <w:sz w:val="20"/>
          <w:szCs w:val="20"/>
        </w:rPr>
        <w:t xml:space="preserve">ifração de </w:t>
      </w:r>
      <w:r w:rsidR="007168DA" w:rsidRPr="00FD4736">
        <w:rPr>
          <w:rFonts w:ascii="Times New Roman" w:hAnsi="Times New Roman" w:cs="Times New Roman"/>
          <w:sz w:val="20"/>
          <w:szCs w:val="20"/>
        </w:rPr>
        <w:t>R</w:t>
      </w:r>
      <w:r>
        <w:rPr>
          <w:rFonts w:ascii="Times New Roman" w:hAnsi="Times New Roman" w:cs="Times New Roman"/>
          <w:sz w:val="20"/>
          <w:szCs w:val="20"/>
        </w:rPr>
        <w:t xml:space="preserve">aios </w:t>
      </w:r>
      <w:r w:rsidR="007168DA" w:rsidRPr="00FD4736">
        <w:rPr>
          <w:rFonts w:ascii="Times New Roman" w:hAnsi="Times New Roman" w:cs="Times New Roman"/>
          <w:sz w:val="20"/>
          <w:szCs w:val="20"/>
        </w:rPr>
        <w:t xml:space="preserve">X em um equipamento </w:t>
      </w:r>
      <w:r w:rsidR="00E91C37" w:rsidRPr="00FD4736">
        <w:rPr>
          <w:rFonts w:ascii="Times New Roman" w:hAnsi="Times New Roman" w:cs="Times New Roman"/>
          <w:sz w:val="20"/>
          <w:szCs w:val="20"/>
        </w:rPr>
        <w:t xml:space="preserve">SHIMADZU </w:t>
      </w:r>
      <w:r w:rsidR="007168DA" w:rsidRPr="00FD4736">
        <w:rPr>
          <w:rFonts w:ascii="Times New Roman" w:hAnsi="Times New Roman" w:cs="Times New Roman"/>
          <w:sz w:val="20"/>
          <w:szCs w:val="20"/>
        </w:rPr>
        <w:t xml:space="preserve">XRD-6000, com radiação </w:t>
      </w:r>
      <w:proofErr w:type="spellStart"/>
      <w:r w:rsidR="007168DA" w:rsidRPr="00FD4736">
        <w:rPr>
          <w:rFonts w:ascii="Times New Roman" w:hAnsi="Times New Roman" w:cs="Times New Roman"/>
          <w:sz w:val="20"/>
          <w:szCs w:val="20"/>
        </w:rPr>
        <w:t>CuK</w:t>
      </w:r>
      <w:proofErr w:type="spellEnd"/>
      <w:r w:rsidR="007168DA" w:rsidRPr="00FD4736">
        <w:rPr>
          <w:rFonts w:ascii="Times New Roman" w:hAnsi="Times New Roman" w:cs="Times New Roman"/>
          <w:sz w:val="20"/>
          <w:szCs w:val="20"/>
        </w:rPr>
        <w:t xml:space="preserve">α, operando a 40 kV e 30 </w:t>
      </w:r>
      <w:proofErr w:type="spellStart"/>
      <w:r w:rsidR="007168DA" w:rsidRPr="00FD4736">
        <w:rPr>
          <w:rFonts w:ascii="Times New Roman" w:hAnsi="Times New Roman" w:cs="Times New Roman"/>
          <w:sz w:val="20"/>
          <w:szCs w:val="20"/>
        </w:rPr>
        <w:lastRenderedPageBreak/>
        <w:t>mA.</w:t>
      </w:r>
      <w:proofErr w:type="spellEnd"/>
      <w:r w:rsidR="007168DA" w:rsidRPr="00FD4736">
        <w:rPr>
          <w:rFonts w:ascii="Times New Roman" w:hAnsi="Times New Roman" w:cs="Times New Roman"/>
          <w:sz w:val="20"/>
          <w:szCs w:val="20"/>
        </w:rPr>
        <w:t xml:space="preserve"> </w:t>
      </w:r>
      <w:r w:rsidR="00F83227">
        <w:rPr>
          <w:rFonts w:ascii="Times New Roman" w:hAnsi="Times New Roman" w:cs="Times New Roman"/>
          <w:sz w:val="20"/>
          <w:szCs w:val="20"/>
        </w:rPr>
        <w:t xml:space="preserve">A </w:t>
      </w:r>
      <w:proofErr w:type="spellStart"/>
      <w:r>
        <w:rPr>
          <w:rFonts w:ascii="Times New Roman" w:hAnsi="Times New Roman" w:cs="Times New Roman"/>
          <w:sz w:val="20"/>
          <w:szCs w:val="20"/>
        </w:rPr>
        <w:t>Fisissorção</w:t>
      </w:r>
      <w:proofErr w:type="spellEnd"/>
      <w:r>
        <w:rPr>
          <w:rFonts w:ascii="Times New Roman" w:hAnsi="Times New Roman" w:cs="Times New Roman"/>
          <w:sz w:val="20"/>
          <w:szCs w:val="20"/>
        </w:rPr>
        <w:t xml:space="preserve"> de </w:t>
      </w:r>
      <w:r w:rsidR="007168DA" w:rsidRPr="00FD4736">
        <w:rPr>
          <w:rFonts w:ascii="Times New Roman" w:hAnsi="Times New Roman" w:cs="Times New Roman"/>
          <w:sz w:val="20"/>
          <w:szCs w:val="20"/>
        </w:rPr>
        <w:t>N</w:t>
      </w:r>
      <w:r w:rsidR="007168DA" w:rsidRPr="00FD4736">
        <w:rPr>
          <w:rFonts w:ascii="Times New Roman" w:hAnsi="Times New Roman" w:cs="Times New Roman"/>
          <w:sz w:val="20"/>
          <w:szCs w:val="20"/>
          <w:vertAlign w:val="subscript"/>
        </w:rPr>
        <w:t>2</w:t>
      </w:r>
      <w:r w:rsidR="000D4DC8">
        <w:rPr>
          <w:rFonts w:ascii="Times New Roman" w:hAnsi="Times New Roman" w:cs="Times New Roman"/>
          <w:sz w:val="20"/>
          <w:szCs w:val="20"/>
          <w:vertAlign w:val="subscript"/>
        </w:rPr>
        <w:t xml:space="preserve"> </w:t>
      </w:r>
      <w:r w:rsidR="00F83227">
        <w:rPr>
          <w:rFonts w:ascii="Times New Roman" w:hAnsi="Times New Roman" w:cs="Times New Roman"/>
          <w:sz w:val="20"/>
          <w:szCs w:val="20"/>
        </w:rPr>
        <w:t>(</w:t>
      </w:r>
      <w:r w:rsidR="007168DA" w:rsidRPr="00FD4736">
        <w:rPr>
          <w:rFonts w:ascii="Times New Roman" w:hAnsi="Times New Roman" w:cs="Times New Roman"/>
          <w:sz w:val="20"/>
          <w:szCs w:val="20"/>
        </w:rPr>
        <w:t>método de BET</w:t>
      </w:r>
      <w:r w:rsidR="00F83227">
        <w:rPr>
          <w:rFonts w:ascii="Times New Roman" w:hAnsi="Times New Roman" w:cs="Times New Roman"/>
          <w:sz w:val="20"/>
          <w:szCs w:val="20"/>
        </w:rPr>
        <w:t>)</w:t>
      </w:r>
      <w:r w:rsidR="00153CD7">
        <w:rPr>
          <w:rFonts w:ascii="Times New Roman" w:hAnsi="Times New Roman" w:cs="Times New Roman"/>
          <w:sz w:val="20"/>
          <w:szCs w:val="20"/>
        </w:rPr>
        <w:t xml:space="preserve"> </w:t>
      </w:r>
      <w:r w:rsidR="00F83227">
        <w:rPr>
          <w:rFonts w:ascii="Times New Roman" w:hAnsi="Times New Roman" w:cs="Times New Roman"/>
          <w:sz w:val="20"/>
          <w:szCs w:val="20"/>
        </w:rPr>
        <w:t xml:space="preserve">foi realizada </w:t>
      </w:r>
      <w:r w:rsidR="007168DA" w:rsidRPr="00FD4736">
        <w:rPr>
          <w:rFonts w:ascii="Times New Roman" w:hAnsi="Times New Roman" w:cs="Times New Roman"/>
          <w:sz w:val="20"/>
          <w:szCs w:val="20"/>
        </w:rPr>
        <w:t xml:space="preserve">usando equipamento </w:t>
      </w:r>
      <w:proofErr w:type="spellStart"/>
      <w:r w:rsidR="007168DA" w:rsidRPr="00FD4736">
        <w:rPr>
          <w:rFonts w:ascii="Times New Roman" w:hAnsi="Times New Roman" w:cs="Times New Roman"/>
          <w:sz w:val="20"/>
          <w:szCs w:val="20"/>
        </w:rPr>
        <w:t>Quantachrome</w:t>
      </w:r>
      <w:proofErr w:type="spellEnd"/>
      <w:r w:rsidR="00153CD7">
        <w:rPr>
          <w:rFonts w:ascii="Times New Roman" w:hAnsi="Times New Roman" w:cs="Times New Roman"/>
          <w:sz w:val="20"/>
          <w:szCs w:val="20"/>
        </w:rPr>
        <w:t xml:space="preserve"> </w:t>
      </w:r>
      <w:r w:rsidR="007168DA" w:rsidRPr="00FD4736">
        <w:rPr>
          <w:rFonts w:ascii="Times New Roman" w:hAnsi="Times New Roman" w:cs="Times New Roman"/>
          <w:sz w:val="20"/>
          <w:szCs w:val="20"/>
        </w:rPr>
        <w:t xml:space="preserve">Nova </w:t>
      </w:r>
      <w:proofErr w:type="spellStart"/>
      <w:r w:rsidR="007168DA" w:rsidRPr="00FD4736">
        <w:rPr>
          <w:rFonts w:ascii="Times New Roman" w:hAnsi="Times New Roman" w:cs="Times New Roman"/>
          <w:sz w:val="20"/>
          <w:szCs w:val="20"/>
        </w:rPr>
        <w:t>tuch</w:t>
      </w:r>
      <w:proofErr w:type="spellEnd"/>
      <w:r w:rsidR="007168DA" w:rsidRPr="00FD4736">
        <w:rPr>
          <w:rFonts w:ascii="Times New Roman" w:hAnsi="Times New Roman" w:cs="Times New Roman"/>
          <w:sz w:val="20"/>
          <w:szCs w:val="20"/>
        </w:rPr>
        <w:t xml:space="preserve"> LX</w:t>
      </w:r>
      <w:r w:rsidR="007168DA" w:rsidRPr="00FD4736">
        <w:rPr>
          <w:rFonts w:ascii="Times New Roman" w:hAnsi="Times New Roman" w:cs="Times New Roman"/>
          <w:sz w:val="20"/>
          <w:szCs w:val="20"/>
          <w:vertAlign w:val="superscript"/>
        </w:rPr>
        <w:t>2</w:t>
      </w:r>
      <w:r w:rsidR="007168DA" w:rsidRPr="00FD4736">
        <w:rPr>
          <w:rFonts w:ascii="Times New Roman" w:hAnsi="Times New Roman" w:cs="Times New Roman"/>
          <w:sz w:val="20"/>
          <w:szCs w:val="20"/>
        </w:rPr>
        <w:t>.</w:t>
      </w:r>
    </w:p>
    <w:p w14:paraId="21FD1C3D" w14:textId="77777777" w:rsidR="00D04AFE" w:rsidRDefault="00D04AFE" w:rsidP="00D04AFE">
      <w:pPr>
        <w:spacing w:after="0" w:line="240" w:lineRule="exact"/>
        <w:ind w:firstLine="204"/>
        <w:jc w:val="both"/>
        <w:rPr>
          <w:rFonts w:ascii="Times New Roman" w:hAnsi="Times New Roman" w:cs="Times New Roman"/>
          <w:sz w:val="20"/>
          <w:szCs w:val="20"/>
        </w:rPr>
      </w:pPr>
    </w:p>
    <w:p w14:paraId="06311F4A" w14:textId="77777777" w:rsidR="007168DA" w:rsidRDefault="007168DA" w:rsidP="00D04AFE">
      <w:pPr>
        <w:spacing w:after="0" w:line="240" w:lineRule="exact"/>
        <w:jc w:val="both"/>
        <w:rPr>
          <w:rFonts w:ascii="Times New Roman" w:hAnsi="Times New Roman" w:cs="Times New Roman"/>
          <w:i/>
          <w:iCs/>
          <w:sz w:val="20"/>
          <w:szCs w:val="20"/>
        </w:rPr>
      </w:pPr>
      <w:r w:rsidRPr="007168DA">
        <w:rPr>
          <w:rFonts w:ascii="Times New Roman" w:hAnsi="Times New Roman" w:cs="Times New Roman"/>
          <w:i/>
          <w:iCs/>
          <w:sz w:val="20"/>
          <w:szCs w:val="20"/>
        </w:rPr>
        <w:t xml:space="preserve">Reação de transesterificação </w:t>
      </w:r>
    </w:p>
    <w:p w14:paraId="258A062B" w14:textId="290349F9" w:rsidR="007168DA" w:rsidRPr="007168DA" w:rsidRDefault="007168DA" w:rsidP="0022317F">
      <w:pPr>
        <w:spacing w:after="0" w:line="240" w:lineRule="exact"/>
        <w:ind w:firstLine="204"/>
        <w:jc w:val="both"/>
        <w:rPr>
          <w:rFonts w:ascii="Times New Roman" w:hAnsi="Times New Roman" w:cs="Times New Roman"/>
          <w:sz w:val="20"/>
          <w:szCs w:val="20"/>
        </w:rPr>
      </w:pPr>
      <w:bookmarkStart w:id="7" w:name="_Hlk134792966"/>
      <w:r w:rsidRPr="00E3067E">
        <w:rPr>
          <w:rFonts w:ascii="Times New Roman" w:hAnsi="Times New Roman" w:cs="Times New Roman"/>
          <w:sz w:val="20"/>
          <w:szCs w:val="20"/>
        </w:rPr>
        <w:t xml:space="preserve">Os catalisadores, metanol e óleo de soja foram misturados em </w:t>
      </w:r>
      <w:r w:rsidR="0017056D" w:rsidRPr="00E3067E">
        <w:rPr>
          <w:rFonts w:ascii="Times New Roman" w:hAnsi="Times New Roman" w:cs="Times New Roman"/>
          <w:sz w:val="20"/>
          <w:szCs w:val="20"/>
        </w:rPr>
        <w:t>um r</w:t>
      </w:r>
      <w:r w:rsidRPr="00E3067E">
        <w:rPr>
          <w:rFonts w:ascii="Times New Roman" w:hAnsi="Times New Roman" w:cs="Times New Roman"/>
          <w:sz w:val="20"/>
          <w:szCs w:val="20"/>
        </w:rPr>
        <w:t>eator PAAR modelo 4848</w:t>
      </w:r>
      <w:r w:rsidR="009757A2" w:rsidRPr="00E3067E">
        <w:rPr>
          <w:rFonts w:ascii="Times New Roman" w:hAnsi="Times New Roman" w:cs="Times New Roman"/>
          <w:sz w:val="20"/>
          <w:szCs w:val="20"/>
        </w:rPr>
        <w:t xml:space="preserve"> e foram ajustadas as condições reacionais</w:t>
      </w:r>
      <w:r w:rsidRPr="00E3067E">
        <w:rPr>
          <w:rFonts w:ascii="Times New Roman" w:hAnsi="Times New Roman" w:cs="Times New Roman"/>
          <w:sz w:val="20"/>
          <w:szCs w:val="20"/>
        </w:rPr>
        <w:t xml:space="preserve">. </w:t>
      </w:r>
      <w:r w:rsidR="009757A2" w:rsidRPr="00E3067E">
        <w:rPr>
          <w:rFonts w:ascii="Times New Roman" w:hAnsi="Times New Roman" w:cs="Times New Roman"/>
          <w:sz w:val="20"/>
          <w:szCs w:val="20"/>
        </w:rPr>
        <w:t>Após a reação, a</w:t>
      </w:r>
      <w:r w:rsidRPr="00E3067E">
        <w:rPr>
          <w:rFonts w:ascii="Times New Roman" w:hAnsi="Times New Roman" w:cs="Times New Roman"/>
          <w:sz w:val="20"/>
          <w:szCs w:val="20"/>
        </w:rPr>
        <w:t xml:space="preserve"> mistura foi transferida para </w:t>
      </w:r>
      <w:r w:rsidR="00F83227" w:rsidRPr="00E3067E">
        <w:rPr>
          <w:rFonts w:ascii="Times New Roman" w:hAnsi="Times New Roman" w:cs="Times New Roman"/>
          <w:sz w:val="20"/>
          <w:szCs w:val="20"/>
        </w:rPr>
        <w:t>um</w:t>
      </w:r>
      <w:r w:rsidRPr="00E3067E">
        <w:rPr>
          <w:rFonts w:ascii="Times New Roman" w:hAnsi="Times New Roman" w:cs="Times New Roman"/>
          <w:sz w:val="20"/>
          <w:szCs w:val="20"/>
        </w:rPr>
        <w:t xml:space="preserve"> funil de decantação, onde permaneceu por 24h. O </w:t>
      </w:r>
      <w:r w:rsidR="005802ED" w:rsidRPr="00E3067E">
        <w:rPr>
          <w:rFonts w:ascii="Times New Roman" w:hAnsi="Times New Roman" w:cs="Times New Roman"/>
          <w:sz w:val="20"/>
          <w:szCs w:val="20"/>
        </w:rPr>
        <w:t xml:space="preserve">óleo </w:t>
      </w:r>
      <w:proofErr w:type="spellStart"/>
      <w:r w:rsidR="005802ED" w:rsidRPr="00E3067E">
        <w:rPr>
          <w:rFonts w:ascii="Times New Roman" w:hAnsi="Times New Roman" w:cs="Times New Roman"/>
          <w:sz w:val="20"/>
          <w:szCs w:val="20"/>
        </w:rPr>
        <w:t>transesterificado</w:t>
      </w:r>
      <w:proofErr w:type="spellEnd"/>
      <w:r w:rsidR="005802ED" w:rsidRPr="00E3067E">
        <w:rPr>
          <w:rFonts w:ascii="Times New Roman" w:hAnsi="Times New Roman" w:cs="Times New Roman"/>
          <w:sz w:val="20"/>
          <w:szCs w:val="20"/>
        </w:rPr>
        <w:t xml:space="preserve"> </w:t>
      </w:r>
      <w:r w:rsidRPr="00E3067E">
        <w:rPr>
          <w:rFonts w:ascii="Times New Roman" w:hAnsi="Times New Roman" w:cs="Times New Roman"/>
          <w:sz w:val="20"/>
          <w:szCs w:val="20"/>
        </w:rPr>
        <w:t xml:space="preserve">obtido foi lavado com uma solução de </w:t>
      </w:r>
      <w:proofErr w:type="spellStart"/>
      <w:r w:rsidRPr="00E3067E">
        <w:rPr>
          <w:rFonts w:ascii="Times New Roman" w:hAnsi="Times New Roman" w:cs="Times New Roman"/>
          <w:sz w:val="20"/>
          <w:szCs w:val="20"/>
        </w:rPr>
        <w:t>HCl</w:t>
      </w:r>
      <w:proofErr w:type="spellEnd"/>
      <w:r w:rsidRPr="00E3067E">
        <w:rPr>
          <w:rFonts w:ascii="Times New Roman" w:hAnsi="Times New Roman" w:cs="Times New Roman"/>
          <w:sz w:val="20"/>
          <w:szCs w:val="20"/>
        </w:rPr>
        <w:t xml:space="preserve"> a 10% e água deionizada até atingir pH neutro. O </w:t>
      </w:r>
      <w:r w:rsidR="005802ED" w:rsidRPr="00E3067E">
        <w:rPr>
          <w:rFonts w:ascii="Times New Roman" w:hAnsi="Times New Roman" w:cs="Times New Roman"/>
          <w:sz w:val="20"/>
          <w:szCs w:val="20"/>
        </w:rPr>
        <w:t xml:space="preserve">óleo </w:t>
      </w:r>
      <w:r w:rsidRPr="00E3067E">
        <w:rPr>
          <w:rFonts w:ascii="Times New Roman" w:hAnsi="Times New Roman" w:cs="Times New Roman"/>
          <w:sz w:val="20"/>
          <w:szCs w:val="20"/>
        </w:rPr>
        <w:t>foi seco com o agente dessecante MgSO</w:t>
      </w:r>
      <w:r w:rsidRPr="00E3067E">
        <w:rPr>
          <w:rFonts w:ascii="Times New Roman" w:hAnsi="Times New Roman" w:cs="Times New Roman"/>
          <w:sz w:val="20"/>
          <w:szCs w:val="20"/>
          <w:vertAlign w:val="subscript"/>
        </w:rPr>
        <w:t>4</w:t>
      </w:r>
      <w:r w:rsidRPr="00E3067E">
        <w:rPr>
          <w:rFonts w:ascii="Times New Roman" w:hAnsi="Times New Roman" w:cs="Times New Roman"/>
          <w:sz w:val="20"/>
          <w:szCs w:val="20"/>
        </w:rPr>
        <w:t xml:space="preserve"> por 24h</w:t>
      </w:r>
      <w:r w:rsidR="0022317F">
        <w:rPr>
          <w:rFonts w:ascii="Times New Roman" w:hAnsi="Times New Roman" w:cs="Times New Roman"/>
          <w:sz w:val="20"/>
          <w:szCs w:val="20"/>
        </w:rPr>
        <w:t xml:space="preserve"> e</w:t>
      </w:r>
      <w:r w:rsidR="00153CD7">
        <w:rPr>
          <w:rFonts w:ascii="Times New Roman" w:hAnsi="Times New Roman" w:cs="Times New Roman"/>
          <w:sz w:val="20"/>
          <w:szCs w:val="20"/>
        </w:rPr>
        <w:t xml:space="preserve"> </w:t>
      </w:r>
      <w:r w:rsidRPr="00E3067E">
        <w:rPr>
          <w:rFonts w:ascii="Times New Roman" w:hAnsi="Times New Roman" w:cs="Times New Roman"/>
          <w:sz w:val="20"/>
          <w:szCs w:val="20"/>
        </w:rPr>
        <w:t>centrifugado</w:t>
      </w:r>
      <w:r w:rsidR="0022317F">
        <w:rPr>
          <w:rFonts w:ascii="Times New Roman" w:hAnsi="Times New Roman" w:cs="Times New Roman"/>
          <w:sz w:val="20"/>
          <w:szCs w:val="20"/>
        </w:rPr>
        <w:t>.</w:t>
      </w:r>
    </w:p>
    <w:bookmarkEnd w:id="7"/>
    <w:p w14:paraId="3B1B6082" w14:textId="77777777" w:rsidR="0022317F" w:rsidRDefault="0022317F" w:rsidP="007168DA">
      <w:pPr>
        <w:spacing w:after="0" w:line="240" w:lineRule="exact"/>
        <w:jc w:val="both"/>
        <w:rPr>
          <w:rFonts w:ascii="Times New Roman" w:hAnsi="Times New Roman" w:cs="Times New Roman"/>
          <w:i/>
          <w:iCs/>
          <w:sz w:val="20"/>
          <w:szCs w:val="20"/>
        </w:rPr>
      </w:pPr>
    </w:p>
    <w:p w14:paraId="2452409B" w14:textId="77777777" w:rsidR="007168DA" w:rsidRDefault="007168DA" w:rsidP="007168DA">
      <w:pPr>
        <w:spacing w:after="0" w:line="240" w:lineRule="exact"/>
        <w:jc w:val="both"/>
        <w:rPr>
          <w:rFonts w:ascii="Times New Roman" w:hAnsi="Times New Roman" w:cs="Times New Roman"/>
          <w:i/>
          <w:iCs/>
          <w:sz w:val="20"/>
          <w:szCs w:val="20"/>
        </w:rPr>
      </w:pPr>
      <w:r w:rsidRPr="007168DA">
        <w:rPr>
          <w:rFonts w:ascii="Times New Roman" w:hAnsi="Times New Roman" w:cs="Times New Roman"/>
          <w:i/>
          <w:iCs/>
          <w:sz w:val="20"/>
          <w:szCs w:val="20"/>
        </w:rPr>
        <w:t xml:space="preserve">Caracterização do biodiesel </w:t>
      </w:r>
    </w:p>
    <w:p w14:paraId="02854AEF" w14:textId="77777777" w:rsidR="00B3796C" w:rsidRDefault="005474B6" w:rsidP="00B3796C">
      <w:pPr>
        <w:spacing w:after="0" w:line="240" w:lineRule="exact"/>
        <w:ind w:firstLine="204"/>
        <w:jc w:val="both"/>
        <w:rPr>
          <w:rFonts w:ascii="Times New Roman" w:hAnsi="Times New Roman" w:cs="Times New Roman"/>
          <w:sz w:val="20"/>
          <w:szCs w:val="20"/>
        </w:rPr>
      </w:pPr>
      <w:bookmarkStart w:id="8" w:name="_Hlk134792978"/>
      <w:r w:rsidRPr="00E3067E">
        <w:rPr>
          <w:rFonts w:ascii="Times New Roman" w:hAnsi="Times New Roman" w:cs="Times New Roman"/>
          <w:sz w:val="20"/>
          <w:szCs w:val="20"/>
        </w:rPr>
        <w:t>A conversão de triglicerídeos em ésteres metílicos foi determinada</w:t>
      </w:r>
      <w:r w:rsidR="007168DA" w:rsidRPr="00E3067E">
        <w:rPr>
          <w:rFonts w:ascii="Times New Roman" w:hAnsi="Times New Roman" w:cs="Times New Roman"/>
          <w:sz w:val="20"/>
          <w:szCs w:val="20"/>
        </w:rPr>
        <w:t xml:space="preserve"> por cromatografia gasosa, em um equipamento SHIMADZU CG 2010 plus, acoplado com um detector de ionização de chama (FID) injetor split/</w:t>
      </w:r>
      <w:proofErr w:type="spellStart"/>
      <w:r w:rsidR="007168DA" w:rsidRPr="00E3067E">
        <w:rPr>
          <w:rFonts w:ascii="Times New Roman" w:hAnsi="Times New Roman" w:cs="Times New Roman"/>
          <w:sz w:val="20"/>
          <w:szCs w:val="20"/>
        </w:rPr>
        <w:t>splitless</w:t>
      </w:r>
      <w:proofErr w:type="spellEnd"/>
      <w:r w:rsidR="007168DA" w:rsidRPr="00E3067E">
        <w:rPr>
          <w:rFonts w:ascii="Times New Roman" w:hAnsi="Times New Roman" w:cs="Times New Roman"/>
          <w:sz w:val="20"/>
          <w:szCs w:val="20"/>
        </w:rPr>
        <w:t xml:space="preserve">, </w:t>
      </w:r>
      <w:proofErr w:type="spellStart"/>
      <w:r w:rsidR="007168DA" w:rsidRPr="00E3067E">
        <w:rPr>
          <w:rFonts w:ascii="Times New Roman" w:hAnsi="Times New Roman" w:cs="Times New Roman"/>
          <w:sz w:val="20"/>
          <w:szCs w:val="20"/>
        </w:rPr>
        <w:t>autoinjetor</w:t>
      </w:r>
      <w:proofErr w:type="spellEnd"/>
      <w:r w:rsidR="007168DA" w:rsidRPr="00E3067E">
        <w:rPr>
          <w:rFonts w:ascii="Times New Roman" w:hAnsi="Times New Roman" w:cs="Times New Roman"/>
          <w:sz w:val="20"/>
          <w:szCs w:val="20"/>
        </w:rPr>
        <w:t xml:space="preserve"> AOC-20i e coluna RTX-WAX. A densidade foi obtida utilizando o equipamento da marca Anton </w:t>
      </w:r>
      <w:proofErr w:type="spellStart"/>
      <w:r w:rsidR="007168DA" w:rsidRPr="00E3067E">
        <w:rPr>
          <w:rFonts w:ascii="Times New Roman" w:hAnsi="Times New Roman" w:cs="Times New Roman"/>
          <w:sz w:val="20"/>
          <w:szCs w:val="20"/>
        </w:rPr>
        <w:t>Paar</w:t>
      </w:r>
      <w:proofErr w:type="spellEnd"/>
      <w:r w:rsidR="007168DA" w:rsidRPr="00E3067E">
        <w:rPr>
          <w:rFonts w:ascii="Times New Roman" w:hAnsi="Times New Roman" w:cs="Times New Roman"/>
          <w:sz w:val="20"/>
          <w:szCs w:val="20"/>
        </w:rPr>
        <w:t xml:space="preserve"> </w:t>
      </w:r>
      <w:proofErr w:type="spellStart"/>
      <w:r w:rsidR="007168DA" w:rsidRPr="00E3067E">
        <w:rPr>
          <w:rFonts w:ascii="Times New Roman" w:hAnsi="Times New Roman" w:cs="Times New Roman"/>
          <w:sz w:val="20"/>
          <w:szCs w:val="20"/>
        </w:rPr>
        <w:t>Density</w:t>
      </w:r>
      <w:proofErr w:type="spellEnd"/>
      <w:r w:rsidR="007168DA" w:rsidRPr="00E3067E">
        <w:rPr>
          <w:rFonts w:ascii="Times New Roman" w:hAnsi="Times New Roman" w:cs="Times New Roman"/>
          <w:sz w:val="20"/>
          <w:szCs w:val="20"/>
        </w:rPr>
        <w:t xml:space="preserve"> Master DMA 4100, seguindo as</w:t>
      </w:r>
      <w:r w:rsidR="007168DA" w:rsidRPr="007168DA">
        <w:rPr>
          <w:rFonts w:ascii="Times New Roman" w:hAnsi="Times New Roman" w:cs="Times New Roman"/>
          <w:sz w:val="20"/>
          <w:szCs w:val="20"/>
        </w:rPr>
        <w:t xml:space="preserve"> normas EM ISO 3675/12185 e ASTM D1298. O índice de acidez foi obtido por titulação, utilizando uma solução de éter etílico e álcool etílico (2/1) utilizando hidróxido de potássio 0,05 M como titulante.</w:t>
      </w:r>
    </w:p>
    <w:bookmarkEnd w:id="8"/>
    <w:p w14:paraId="4E987762" w14:textId="77777777" w:rsidR="00B3796C" w:rsidRPr="000E1C18" w:rsidRDefault="00B3796C" w:rsidP="00D04AFE">
      <w:pPr>
        <w:spacing w:after="0" w:line="240" w:lineRule="exact"/>
        <w:ind w:firstLine="204"/>
        <w:jc w:val="both"/>
        <w:rPr>
          <w:rFonts w:ascii="Times New Roman" w:hAnsi="Times New Roman" w:cs="Times New Roman"/>
          <w:sz w:val="20"/>
          <w:szCs w:val="20"/>
        </w:rPr>
      </w:pPr>
    </w:p>
    <w:p w14:paraId="4A28CC29" w14:textId="77777777" w:rsidR="000E1C18" w:rsidRPr="000E1C18" w:rsidRDefault="00EA4E1B" w:rsidP="00D04AFE">
      <w:pPr>
        <w:pStyle w:val="Ttulo2"/>
        <w:spacing w:line="240" w:lineRule="exact"/>
        <w:rPr>
          <w:rFonts w:ascii="Helvetica" w:hAnsi="Helvetica" w:cs="Helvetica"/>
          <w:sz w:val="24"/>
          <w:szCs w:val="24"/>
        </w:rPr>
      </w:pPr>
      <w:r w:rsidRPr="001F25B2">
        <w:rPr>
          <w:rFonts w:ascii="Helvetica" w:hAnsi="Helvetica" w:cs="Helvetica"/>
          <w:sz w:val="24"/>
          <w:szCs w:val="24"/>
        </w:rPr>
        <w:t>Resultados e Discussão</w:t>
      </w:r>
    </w:p>
    <w:p w14:paraId="1A2D1E68" w14:textId="77777777" w:rsidR="000E1C18" w:rsidRDefault="000E1C18" w:rsidP="00B67185">
      <w:pPr>
        <w:spacing w:after="40" w:line="240" w:lineRule="exact"/>
        <w:rPr>
          <w:rFonts w:ascii="Times New Roman" w:hAnsi="Times New Roman" w:cs="Times New Roman"/>
          <w:i/>
          <w:iCs/>
          <w:sz w:val="20"/>
          <w:szCs w:val="20"/>
        </w:rPr>
      </w:pPr>
      <w:r w:rsidRPr="00B67185">
        <w:rPr>
          <w:rFonts w:ascii="Times New Roman" w:hAnsi="Times New Roman" w:cs="Times New Roman"/>
          <w:i/>
          <w:iCs/>
          <w:sz w:val="20"/>
          <w:szCs w:val="20"/>
        </w:rPr>
        <w:t xml:space="preserve">Caracterização do </w:t>
      </w:r>
      <w:r w:rsidR="00D9525E">
        <w:rPr>
          <w:rFonts w:ascii="Times New Roman" w:hAnsi="Times New Roman" w:cs="Times New Roman"/>
          <w:i/>
          <w:iCs/>
          <w:sz w:val="20"/>
          <w:szCs w:val="20"/>
        </w:rPr>
        <w:t xml:space="preserve">precursor catalítico </w:t>
      </w:r>
      <w:r w:rsidRPr="00B67185">
        <w:rPr>
          <w:rFonts w:ascii="Times New Roman" w:hAnsi="Times New Roman" w:cs="Times New Roman"/>
          <w:i/>
          <w:iCs/>
          <w:sz w:val="20"/>
          <w:szCs w:val="20"/>
        </w:rPr>
        <w:t>e dos catalisadores</w:t>
      </w:r>
    </w:p>
    <w:p w14:paraId="4FF449A2" w14:textId="1BD874F6" w:rsidR="002C20E1" w:rsidRPr="007D237B" w:rsidRDefault="002C20E1" w:rsidP="002C20E1">
      <w:pPr>
        <w:pStyle w:val="PargrafodaLista"/>
        <w:spacing w:after="0" w:line="240" w:lineRule="exact"/>
        <w:ind w:left="0" w:firstLine="142"/>
        <w:jc w:val="both"/>
        <w:rPr>
          <w:rFonts w:ascii="Times New Roman" w:hAnsi="Times New Roman" w:cs="Times New Roman"/>
          <w:sz w:val="20"/>
          <w:szCs w:val="20"/>
        </w:rPr>
      </w:pPr>
      <w:r w:rsidRPr="007D237B">
        <w:rPr>
          <w:rFonts w:ascii="Times New Roman" w:hAnsi="Times New Roman"/>
          <w:sz w:val="20"/>
          <w:szCs w:val="20"/>
        </w:rPr>
        <w:t>Na Figura 1 foi identificado a fase ortorrômbica do óxido de molibdênio nos ângulos de difração 2θ = 12,69, 23,33, 25,58 e 27,31º que correspondem aos planos cristalinos (020), (110), (0</w:t>
      </w:r>
      <w:r w:rsidR="004C3AA1">
        <w:rPr>
          <w:rFonts w:ascii="Times New Roman" w:hAnsi="Times New Roman"/>
          <w:sz w:val="20"/>
          <w:szCs w:val="20"/>
        </w:rPr>
        <w:t>4</w:t>
      </w:r>
      <w:r w:rsidRPr="007D237B">
        <w:rPr>
          <w:rFonts w:ascii="Times New Roman" w:hAnsi="Times New Roman"/>
          <w:sz w:val="20"/>
          <w:szCs w:val="20"/>
        </w:rPr>
        <w:t xml:space="preserve">0) e (021) </w:t>
      </w:r>
      <w:sdt>
        <w:sdtPr>
          <w:rPr>
            <w:rFonts w:ascii="Times New Roman" w:hAnsi="Times New Roman"/>
            <w:color w:val="000000"/>
            <w:sz w:val="20"/>
            <w:szCs w:val="20"/>
          </w:rPr>
          <w:tag w:val="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"/>
          <w:id w:val="-229150029"/>
          <w:placeholder>
            <w:docPart w:val="0314D5FA8446422AA48A2D5141E7976D"/>
          </w:placeholder>
        </w:sdtPr>
        <w:sdtEndPr/>
        <w:sdtContent>
          <w:r w:rsidR="000B00D0" w:rsidRPr="000B00D0">
            <w:rPr>
              <w:rFonts w:ascii="Times New Roman" w:hAnsi="Times New Roman"/>
              <w:color w:val="000000"/>
              <w:sz w:val="20"/>
              <w:szCs w:val="20"/>
            </w:rPr>
            <w:t>[</w:t>
          </w:r>
          <w:r w:rsidR="00B960C7">
            <w:rPr>
              <w:rFonts w:ascii="Times New Roman" w:hAnsi="Times New Roman"/>
              <w:color w:val="000000"/>
              <w:sz w:val="20"/>
              <w:szCs w:val="20"/>
            </w:rPr>
            <w:t>12</w:t>
          </w:r>
          <w:r w:rsidR="000B00D0" w:rsidRPr="000B00D0">
            <w:rPr>
              <w:rFonts w:ascii="Times New Roman" w:hAnsi="Times New Roman"/>
              <w:color w:val="000000"/>
              <w:sz w:val="20"/>
              <w:szCs w:val="20"/>
            </w:rPr>
            <w:t>,1</w:t>
          </w:r>
          <w:r w:rsidR="00B960C7">
            <w:rPr>
              <w:rFonts w:ascii="Times New Roman" w:hAnsi="Times New Roman"/>
              <w:color w:val="000000"/>
              <w:sz w:val="20"/>
              <w:szCs w:val="20"/>
            </w:rPr>
            <w:t>9</w:t>
          </w:r>
          <w:r w:rsidR="000B00D0" w:rsidRPr="000B00D0">
            <w:rPr>
              <w:rFonts w:ascii="Times New Roman" w:hAnsi="Times New Roman"/>
              <w:color w:val="000000"/>
              <w:sz w:val="20"/>
              <w:szCs w:val="20"/>
            </w:rPr>
            <w:t>]</w:t>
          </w:r>
        </w:sdtContent>
      </w:sdt>
      <w:r w:rsidRPr="007D237B">
        <w:rPr>
          <w:rFonts w:ascii="Times New Roman" w:hAnsi="Times New Roman"/>
          <w:sz w:val="20"/>
          <w:szCs w:val="20"/>
        </w:rPr>
        <w:t xml:space="preserve">. </w:t>
      </w:r>
      <w:r>
        <w:rPr>
          <w:rFonts w:ascii="Times New Roman" w:hAnsi="Times New Roman"/>
          <w:sz w:val="20"/>
          <w:szCs w:val="20"/>
        </w:rPr>
        <w:t>O</w:t>
      </w:r>
      <w:r w:rsidRPr="007D237B">
        <w:rPr>
          <w:rFonts w:ascii="Times New Roman" w:hAnsi="Times New Roman" w:cs="Times New Roman"/>
          <w:sz w:val="20"/>
          <w:szCs w:val="20"/>
        </w:rPr>
        <w:t xml:space="preserve">s picos característicos dessa fase </w:t>
      </w:r>
      <w:r>
        <w:rPr>
          <w:rFonts w:ascii="Times New Roman" w:hAnsi="Times New Roman" w:cs="Times New Roman"/>
          <w:sz w:val="20"/>
          <w:szCs w:val="20"/>
        </w:rPr>
        <w:t>foram identificados a partir da</w:t>
      </w:r>
      <w:r w:rsidRPr="007D237B">
        <w:rPr>
          <w:rFonts w:ascii="Times New Roman" w:hAnsi="Times New Roman" w:cs="Times New Roman"/>
          <w:sz w:val="20"/>
          <w:szCs w:val="20"/>
        </w:rPr>
        <w:t xml:space="preserve"> carta cristalográfica JCDPS 00-05-0508.</w:t>
      </w:r>
    </w:p>
    <w:p w14:paraId="2C20F07F" w14:textId="77777777" w:rsidR="003B6586" w:rsidRDefault="003B6586" w:rsidP="00875342">
      <w:pPr>
        <w:spacing w:after="0" w:line="240" w:lineRule="exact"/>
        <w:jc w:val="both"/>
      </w:pPr>
    </w:p>
    <w:p w14:paraId="06B6F98E" w14:textId="0B6934ED" w:rsidR="003B6586" w:rsidRDefault="002F3087" w:rsidP="00875342">
      <w:pPr>
        <w:spacing w:after="0" w:line="240" w:lineRule="exact"/>
        <w:jc w:val="both"/>
      </w:pPr>
      <w:r>
        <w:rPr>
          <w:noProof/>
        </w:rPr>
        <w:object w:dxaOrig="1440" w:dyaOrig="1440" w14:anchorId="3CCEE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1pt;margin-top:-5.05pt;width:222.95pt;height:192.4pt;z-index:251662335" wrapcoords="3062 1440 3062 4512 1821 4704 1655 4896 2069 6048 1738 6240 1655 6816 1572 12384 2897 13728 3062 18240 2731 18432 2731 19200 10759 19872 11255 20928 12331 20928 12579 20448 12083 20160 10759 19872 20855 19200 20690 1440 3062 1440">
            <v:imagedata r:id="rId9" o:title="" croptop="25890f"/>
            <w10:wrap type="tight"/>
          </v:shape>
          <o:OLEObject Type="Embed" ProgID="Origin50.Graph" ShapeID="_x0000_s1039" DrawAspect="Content" ObjectID="_1748341367" r:id="rId10"/>
        </w:object>
      </w:r>
    </w:p>
    <w:p w14:paraId="34905FA7" w14:textId="77777777" w:rsidR="003B6586" w:rsidRDefault="003B6586" w:rsidP="00875342">
      <w:pPr>
        <w:spacing w:after="0" w:line="240" w:lineRule="exact"/>
        <w:jc w:val="both"/>
      </w:pPr>
    </w:p>
    <w:p w14:paraId="21B263CF" w14:textId="7217857E" w:rsidR="003B6586" w:rsidRDefault="003B6586" w:rsidP="00875342">
      <w:pPr>
        <w:spacing w:after="0" w:line="240" w:lineRule="exact"/>
        <w:jc w:val="both"/>
      </w:pPr>
    </w:p>
    <w:p w14:paraId="53ABC361" w14:textId="77777777" w:rsidR="003B6586" w:rsidRDefault="003B6586" w:rsidP="00875342">
      <w:pPr>
        <w:spacing w:after="0" w:line="240" w:lineRule="exact"/>
        <w:jc w:val="both"/>
      </w:pPr>
    </w:p>
    <w:p w14:paraId="7F734F81" w14:textId="77777777" w:rsidR="003B6586" w:rsidRDefault="003B6586" w:rsidP="00875342">
      <w:pPr>
        <w:spacing w:after="0" w:line="240" w:lineRule="exact"/>
        <w:jc w:val="both"/>
      </w:pPr>
    </w:p>
    <w:p w14:paraId="05BDFDF4" w14:textId="77777777" w:rsidR="003B6586" w:rsidRDefault="003B6586" w:rsidP="00875342">
      <w:pPr>
        <w:spacing w:after="0" w:line="240" w:lineRule="exact"/>
        <w:jc w:val="both"/>
      </w:pPr>
    </w:p>
    <w:p w14:paraId="05874863" w14:textId="77777777" w:rsidR="00153CD7" w:rsidRDefault="00153CD7" w:rsidP="002C20E1">
      <w:pPr>
        <w:pStyle w:val="VAFigureCaption"/>
        <w:tabs>
          <w:tab w:val="left" w:pos="567"/>
        </w:tabs>
        <w:spacing w:before="0" w:line="240" w:lineRule="exact"/>
        <w:ind w:firstLine="204"/>
        <w:rPr>
          <w:rFonts w:ascii="Times New Roman" w:hAnsi="Times New Roman"/>
          <w:b/>
          <w:szCs w:val="18"/>
        </w:rPr>
      </w:pPr>
    </w:p>
    <w:p w14:paraId="7C1013FC" w14:textId="77777777" w:rsidR="00153CD7" w:rsidRDefault="00153CD7" w:rsidP="002C20E1">
      <w:pPr>
        <w:pStyle w:val="VAFigureCaption"/>
        <w:tabs>
          <w:tab w:val="left" w:pos="567"/>
        </w:tabs>
        <w:spacing w:before="0" w:line="240" w:lineRule="exact"/>
        <w:ind w:firstLine="204"/>
        <w:rPr>
          <w:rFonts w:ascii="Times New Roman" w:hAnsi="Times New Roman"/>
          <w:b/>
          <w:szCs w:val="18"/>
        </w:rPr>
      </w:pPr>
    </w:p>
    <w:p w14:paraId="40ACDA4E" w14:textId="77777777" w:rsidR="00153CD7" w:rsidRDefault="00153CD7" w:rsidP="002C20E1">
      <w:pPr>
        <w:pStyle w:val="VAFigureCaption"/>
        <w:tabs>
          <w:tab w:val="left" w:pos="567"/>
        </w:tabs>
        <w:spacing w:before="0" w:line="240" w:lineRule="exact"/>
        <w:ind w:firstLine="204"/>
        <w:rPr>
          <w:rFonts w:ascii="Times New Roman" w:hAnsi="Times New Roman"/>
          <w:bCs/>
          <w:sz w:val="20"/>
          <w:szCs w:val="22"/>
          <w:lang w:val="pt-BR"/>
        </w:rPr>
      </w:pPr>
    </w:p>
    <w:p w14:paraId="214585FB" w14:textId="77777777" w:rsidR="00153CD7" w:rsidRDefault="00153CD7" w:rsidP="002C20E1">
      <w:pPr>
        <w:pStyle w:val="VAFigureCaption"/>
        <w:tabs>
          <w:tab w:val="left" w:pos="567"/>
        </w:tabs>
        <w:spacing w:before="0" w:line="240" w:lineRule="exact"/>
        <w:ind w:firstLine="204"/>
        <w:rPr>
          <w:rFonts w:ascii="Times New Roman" w:hAnsi="Times New Roman"/>
          <w:bCs/>
          <w:sz w:val="20"/>
          <w:szCs w:val="22"/>
          <w:lang w:val="pt-BR"/>
        </w:rPr>
      </w:pPr>
    </w:p>
    <w:p w14:paraId="13BFC632" w14:textId="77777777" w:rsidR="00B960C7" w:rsidRDefault="00B960C7" w:rsidP="00153CD7">
      <w:pPr>
        <w:pStyle w:val="VAFigureCaption"/>
        <w:tabs>
          <w:tab w:val="left" w:pos="567"/>
        </w:tabs>
        <w:spacing w:before="0" w:line="240" w:lineRule="exact"/>
        <w:ind w:firstLine="204"/>
        <w:rPr>
          <w:rFonts w:ascii="Times New Roman" w:hAnsi="Times New Roman"/>
          <w:bCs/>
          <w:sz w:val="20"/>
          <w:szCs w:val="22"/>
          <w:lang w:val="pt-BR"/>
        </w:rPr>
      </w:pPr>
    </w:p>
    <w:p w14:paraId="409BB299" w14:textId="77777777" w:rsidR="00B960C7" w:rsidRDefault="00B960C7" w:rsidP="00153CD7">
      <w:pPr>
        <w:pStyle w:val="VAFigureCaption"/>
        <w:tabs>
          <w:tab w:val="left" w:pos="567"/>
        </w:tabs>
        <w:spacing w:before="0" w:line="240" w:lineRule="exact"/>
        <w:ind w:firstLine="204"/>
        <w:rPr>
          <w:rFonts w:ascii="Times New Roman" w:hAnsi="Times New Roman"/>
          <w:bCs/>
          <w:sz w:val="20"/>
          <w:szCs w:val="22"/>
          <w:lang w:val="pt-BR"/>
        </w:rPr>
      </w:pPr>
    </w:p>
    <w:p w14:paraId="3EE7E995" w14:textId="77777777" w:rsidR="00B960C7" w:rsidRDefault="00B960C7" w:rsidP="00153CD7">
      <w:pPr>
        <w:pStyle w:val="VAFigureCaption"/>
        <w:tabs>
          <w:tab w:val="left" w:pos="567"/>
        </w:tabs>
        <w:spacing w:before="0" w:line="240" w:lineRule="exact"/>
        <w:ind w:firstLine="204"/>
        <w:rPr>
          <w:rFonts w:ascii="Times New Roman" w:hAnsi="Times New Roman"/>
          <w:bCs/>
          <w:sz w:val="20"/>
          <w:szCs w:val="22"/>
          <w:lang w:val="pt-BR"/>
        </w:rPr>
      </w:pPr>
    </w:p>
    <w:p w14:paraId="219FC752" w14:textId="77777777" w:rsidR="00B960C7" w:rsidRDefault="00B960C7" w:rsidP="00153CD7">
      <w:pPr>
        <w:pStyle w:val="VAFigureCaption"/>
        <w:tabs>
          <w:tab w:val="left" w:pos="567"/>
        </w:tabs>
        <w:spacing w:before="0" w:line="240" w:lineRule="exact"/>
        <w:ind w:firstLine="204"/>
        <w:rPr>
          <w:rFonts w:ascii="Times New Roman" w:hAnsi="Times New Roman"/>
          <w:bCs/>
          <w:sz w:val="20"/>
          <w:szCs w:val="22"/>
          <w:lang w:val="pt-BR"/>
        </w:rPr>
      </w:pPr>
    </w:p>
    <w:p w14:paraId="7FAF5802" w14:textId="77777777" w:rsidR="00B960C7" w:rsidRDefault="00B960C7" w:rsidP="00153CD7">
      <w:pPr>
        <w:pStyle w:val="VAFigureCaption"/>
        <w:tabs>
          <w:tab w:val="left" w:pos="567"/>
        </w:tabs>
        <w:spacing w:before="0" w:line="240" w:lineRule="exact"/>
        <w:ind w:firstLine="204"/>
        <w:rPr>
          <w:rFonts w:ascii="Times New Roman" w:hAnsi="Times New Roman"/>
          <w:bCs/>
          <w:sz w:val="20"/>
          <w:szCs w:val="22"/>
          <w:lang w:val="pt-BR"/>
        </w:rPr>
      </w:pPr>
    </w:p>
    <w:p w14:paraId="630F9207" w14:textId="77777777" w:rsidR="00B960C7" w:rsidRDefault="00B960C7" w:rsidP="00B960C7">
      <w:pPr>
        <w:pStyle w:val="VAFigureCaption"/>
        <w:tabs>
          <w:tab w:val="left" w:pos="567"/>
        </w:tabs>
        <w:spacing w:before="0" w:line="240" w:lineRule="exact"/>
        <w:ind w:firstLine="204"/>
        <w:rPr>
          <w:rFonts w:ascii="Times New Roman" w:hAnsi="Times New Roman"/>
          <w:bCs/>
          <w:sz w:val="20"/>
          <w:szCs w:val="22"/>
          <w:lang w:val="pt-BR"/>
        </w:rPr>
      </w:pPr>
    </w:p>
    <w:p w14:paraId="7CD54AAD" w14:textId="35C0B14D" w:rsidR="006D698A" w:rsidRDefault="006D698A" w:rsidP="00E4159E">
      <w:pPr>
        <w:pStyle w:val="VAFigureCaption"/>
        <w:tabs>
          <w:tab w:val="left" w:pos="567"/>
        </w:tabs>
        <w:spacing w:before="0" w:line="240" w:lineRule="exact"/>
        <w:ind w:firstLine="204"/>
        <w:rPr>
          <w:rFonts w:ascii="Times New Roman" w:hAnsi="Times New Roman"/>
          <w:bCs/>
          <w:vertAlign w:val="subscript"/>
          <w:lang w:val="pt-BR"/>
        </w:rPr>
      </w:pPr>
      <w:r w:rsidRPr="006D698A">
        <w:rPr>
          <w:rFonts w:ascii="Times New Roman" w:hAnsi="Times New Roman"/>
          <w:b/>
          <w:lang w:val="pt-BR"/>
        </w:rPr>
        <w:t>Figura 1.</w:t>
      </w:r>
      <w:r w:rsidRPr="006D698A">
        <w:rPr>
          <w:rFonts w:ascii="Times New Roman" w:hAnsi="Times New Roman"/>
          <w:bCs/>
          <w:lang w:val="pt-BR"/>
        </w:rPr>
        <w:t xml:space="preserve"> </w:t>
      </w:r>
      <w:proofErr w:type="spellStart"/>
      <w:r w:rsidRPr="006D698A">
        <w:rPr>
          <w:rFonts w:ascii="Times New Roman" w:hAnsi="Times New Roman"/>
          <w:bCs/>
          <w:lang w:val="pt-BR"/>
        </w:rPr>
        <w:t>Difratograma</w:t>
      </w:r>
      <w:proofErr w:type="spellEnd"/>
      <w:r w:rsidRPr="006D698A">
        <w:rPr>
          <w:rFonts w:ascii="Times New Roman" w:hAnsi="Times New Roman"/>
          <w:bCs/>
          <w:lang w:val="pt-BR"/>
        </w:rPr>
        <w:t xml:space="preserve"> do α-MoO</w:t>
      </w:r>
      <w:r w:rsidRPr="006D698A">
        <w:rPr>
          <w:rFonts w:ascii="Times New Roman" w:hAnsi="Times New Roman"/>
          <w:bCs/>
          <w:vertAlign w:val="subscript"/>
          <w:lang w:val="pt-BR"/>
        </w:rPr>
        <w:t>3</w:t>
      </w:r>
    </w:p>
    <w:p w14:paraId="79183535" w14:textId="77777777" w:rsidR="000D4DC8" w:rsidRPr="000D4DC8" w:rsidRDefault="000D4DC8" w:rsidP="000D4DC8">
      <w:pPr>
        <w:rPr>
          <w:lang w:eastAsia="pt-BR"/>
        </w:rPr>
      </w:pPr>
    </w:p>
    <w:p w14:paraId="1DF56090" w14:textId="63E17199" w:rsidR="002C20E1" w:rsidRPr="00153CD7" w:rsidRDefault="002C20E1" w:rsidP="00B960C7">
      <w:pPr>
        <w:pStyle w:val="VAFigureCaption"/>
        <w:tabs>
          <w:tab w:val="left" w:pos="567"/>
        </w:tabs>
        <w:spacing w:before="0" w:line="240" w:lineRule="exact"/>
        <w:ind w:firstLine="204"/>
        <w:rPr>
          <w:rFonts w:ascii="Times New Roman" w:hAnsi="Times New Roman"/>
          <w:bCs/>
          <w:sz w:val="20"/>
          <w:szCs w:val="22"/>
          <w:lang w:val="pt-BR"/>
        </w:rPr>
      </w:pPr>
      <w:r w:rsidRPr="00E3067E">
        <w:rPr>
          <w:rFonts w:ascii="Times New Roman" w:hAnsi="Times New Roman"/>
          <w:bCs/>
          <w:sz w:val="20"/>
          <w:szCs w:val="22"/>
          <w:lang w:val="pt-BR"/>
        </w:rPr>
        <w:t>A Figura 2 (a) mostra três picos de difrações referente aos índices de Miller (211), (2</w:t>
      </w:r>
      <w:r w:rsidR="004C3AA1">
        <w:rPr>
          <w:rFonts w:ascii="Times New Roman" w:hAnsi="Times New Roman"/>
          <w:bCs/>
          <w:sz w:val="20"/>
          <w:szCs w:val="22"/>
          <w:lang w:val="pt-BR"/>
        </w:rPr>
        <w:t>2</w:t>
      </w:r>
      <w:r w:rsidRPr="00E3067E">
        <w:rPr>
          <w:rFonts w:ascii="Times New Roman" w:hAnsi="Times New Roman"/>
          <w:bCs/>
          <w:sz w:val="20"/>
          <w:szCs w:val="22"/>
          <w:lang w:val="pt-BR"/>
        </w:rPr>
        <w:t xml:space="preserve">0) e (332) característicos do KIT-6. O pico de maior intensidade indica a formação da estrutura tridimensional de grupo espacial Ia3d, próprio de sistemas cúbicos. </w:t>
      </w:r>
      <w:r w:rsidR="003C7B60">
        <w:rPr>
          <w:rFonts w:ascii="Times New Roman" w:hAnsi="Times New Roman"/>
          <w:bCs/>
          <w:sz w:val="20"/>
          <w:szCs w:val="22"/>
          <w:lang w:val="pt-BR"/>
        </w:rPr>
        <w:t>Os picos de menores</w:t>
      </w:r>
      <w:r w:rsidRPr="00E3067E">
        <w:rPr>
          <w:rFonts w:ascii="Times New Roman" w:hAnsi="Times New Roman"/>
          <w:bCs/>
          <w:sz w:val="20"/>
          <w:szCs w:val="22"/>
          <w:lang w:val="pt-BR"/>
        </w:rPr>
        <w:t xml:space="preserve"> intensidades estão relacionad</w:t>
      </w:r>
      <w:r w:rsidR="003C7B60">
        <w:rPr>
          <w:rFonts w:ascii="Times New Roman" w:hAnsi="Times New Roman"/>
          <w:bCs/>
          <w:sz w:val="20"/>
          <w:szCs w:val="22"/>
          <w:lang w:val="pt-BR"/>
        </w:rPr>
        <w:t>o</w:t>
      </w:r>
      <w:r w:rsidRPr="00E3067E">
        <w:rPr>
          <w:rFonts w:ascii="Times New Roman" w:hAnsi="Times New Roman"/>
          <w:bCs/>
          <w:sz w:val="20"/>
          <w:szCs w:val="22"/>
          <w:lang w:val="pt-BR"/>
        </w:rPr>
        <w:t xml:space="preserve">s com a organização do material a longo alcance </w:t>
      </w:r>
      <w:sdt>
        <w:sdtPr>
          <w:rPr>
            <w:rFonts w:ascii="Times New Roman" w:hAnsi="Times New Roman"/>
            <w:bCs/>
            <w:color w:val="000000"/>
            <w:sz w:val="20"/>
            <w:szCs w:val="22"/>
            <w:vertAlign w:val="superscript"/>
            <w:lang w:val="pt-BR"/>
          </w:rPr>
          <w:tag w:val="MENDELEY_CITATION_v3_eyJjaXRhdGlvbklEIjoiTUVOREVMRVlfQ0lUQVRJT05fNmNmNGVkMWItNDM1NS00N2JiLTgzNDQtNWE3YmNjYzVlZjJjIiwicHJvcGVydGllcyI6eyJub3RlSW5kZXgiOjB9LCJpc0VkaXRlZCI6ZmFsc2UsIm1hbnVhbE92ZXJyaWRlIjp7ImlzTWFudWFsbHlPdmVycmlkZGVuIjpmYWxzZSwiY2l0ZXByb2NUZXh0IjoiPHN1cD5bMl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
          <w:id w:val="1317381343"/>
          <w:placeholder>
            <w:docPart w:val="2B9D7A901EE541C5874153F442E80A90"/>
          </w:placeholder>
        </w:sdtPr>
        <w:sdtEndPr/>
        <w:sdtContent>
          <w:r w:rsidR="000B00D0" w:rsidRPr="008A6B26">
            <w:rPr>
              <w:rFonts w:ascii="Times New Roman" w:hAnsi="Times New Roman"/>
              <w:bCs/>
              <w:color w:val="000000"/>
              <w:sz w:val="20"/>
              <w:szCs w:val="22"/>
              <w:lang w:val="pt-BR"/>
            </w:rPr>
            <w:t>[</w:t>
          </w:r>
          <w:r w:rsidR="006D698A">
            <w:rPr>
              <w:rFonts w:ascii="Times New Roman" w:hAnsi="Times New Roman"/>
              <w:bCs/>
              <w:color w:val="000000"/>
              <w:sz w:val="20"/>
              <w:szCs w:val="22"/>
              <w:lang w:val="pt-BR"/>
            </w:rPr>
            <w:t>7</w:t>
          </w:r>
          <w:r w:rsidR="000B00D0" w:rsidRPr="008A6B26">
            <w:rPr>
              <w:rFonts w:ascii="Times New Roman" w:hAnsi="Times New Roman"/>
              <w:bCs/>
              <w:color w:val="000000"/>
              <w:sz w:val="20"/>
              <w:szCs w:val="22"/>
              <w:lang w:val="pt-BR"/>
            </w:rPr>
            <w:t>]</w:t>
          </w:r>
        </w:sdtContent>
      </w:sdt>
      <w:r w:rsidR="003C7B60">
        <w:rPr>
          <w:rFonts w:ascii="Times New Roman" w:hAnsi="Times New Roman"/>
          <w:bCs/>
          <w:color w:val="000000"/>
          <w:sz w:val="20"/>
          <w:szCs w:val="22"/>
          <w:lang w:val="pt-BR"/>
        </w:rPr>
        <w:t xml:space="preserve"> após </w:t>
      </w:r>
      <w:r w:rsidRPr="00E3067E">
        <w:rPr>
          <w:rFonts w:ascii="Times New Roman" w:hAnsi="Times New Roman"/>
          <w:bCs/>
          <w:color w:val="000000"/>
          <w:sz w:val="20"/>
          <w:szCs w:val="22"/>
          <w:lang w:val="pt-BR"/>
        </w:rPr>
        <w:t>a adição do trióxido de m</w:t>
      </w:r>
      <w:r w:rsidR="003C7B60">
        <w:rPr>
          <w:rFonts w:ascii="Times New Roman" w:hAnsi="Times New Roman"/>
          <w:bCs/>
          <w:color w:val="000000"/>
          <w:sz w:val="20"/>
          <w:szCs w:val="22"/>
          <w:lang w:val="pt-BR"/>
        </w:rPr>
        <w:t>olibdênio durante a síntese</w:t>
      </w:r>
      <w:r w:rsidR="00442EA6">
        <w:rPr>
          <w:rFonts w:ascii="Times New Roman" w:hAnsi="Times New Roman"/>
          <w:bCs/>
          <w:color w:val="000000"/>
          <w:sz w:val="20"/>
          <w:szCs w:val="22"/>
          <w:lang w:val="pt-BR"/>
        </w:rPr>
        <w:t xml:space="preserve"> </w:t>
      </w:r>
      <w:r w:rsidR="00D83497" w:rsidRPr="00E3067E">
        <w:rPr>
          <w:rFonts w:ascii="Times New Roman" w:hAnsi="Times New Roman"/>
          <w:bCs/>
          <w:color w:val="000000"/>
          <w:sz w:val="20"/>
          <w:szCs w:val="22"/>
          <w:lang w:val="pt-BR"/>
        </w:rPr>
        <w:t>indicando a substituição de átomos de silício por átomos de molibdênio</w:t>
      </w:r>
      <w:r w:rsidR="00153CD7">
        <w:rPr>
          <w:rFonts w:ascii="Times New Roman" w:hAnsi="Times New Roman"/>
          <w:bCs/>
          <w:color w:val="000000"/>
          <w:sz w:val="20"/>
          <w:szCs w:val="22"/>
          <w:lang w:val="pt-BR"/>
        </w:rPr>
        <w:t xml:space="preserve"> </w:t>
      </w:r>
      <w:sdt>
        <w:sdtPr>
          <w:rPr>
            <w:rFonts w:ascii="Times New Roman" w:hAnsi="Times New Roman"/>
            <w:bCs/>
            <w:color w:val="000000"/>
            <w:sz w:val="20"/>
            <w:szCs w:val="22"/>
            <w:vertAlign w:val="superscript"/>
            <w:lang w:val="pt-BR"/>
          </w:rPr>
          <w:tag w:val="MENDELEY_CITATION_v3_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"/>
          <w:id w:val="1191117598"/>
          <w:placeholder>
            <w:docPart w:val="308F878489D94B3CB6C4CF052F401922"/>
          </w:placeholder>
        </w:sdtPr>
        <w:sdtEndPr/>
        <w:sdtContent>
          <w:r w:rsidR="000B00D0" w:rsidRPr="008A6B26">
            <w:rPr>
              <w:rFonts w:ascii="Times New Roman" w:hAnsi="Times New Roman"/>
              <w:bCs/>
              <w:color w:val="000000"/>
              <w:sz w:val="20"/>
              <w:szCs w:val="22"/>
              <w:lang w:val="pt-BR"/>
            </w:rPr>
            <w:t>[</w:t>
          </w:r>
          <w:r w:rsidR="006D698A">
            <w:rPr>
              <w:rFonts w:ascii="Times New Roman" w:hAnsi="Times New Roman"/>
              <w:bCs/>
              <w:color w:val="000000"/>
              <w:sz w:val="20"/>
              <w:szCs w:val="22"/>
              <w:lang w:val="pt-BR"/>
            </w:rPr>
            <w:t>9,11</w:t>
          </w:r>
          <w:r w:rsidR="000B00D0" w:rsidRPr="008A6B26">
            <w:rPr>
              <w:rFonts w:ascii="Times New Roman" w:hAnsi="Times New Roman"/>
              <w:bCs/>
              <w:color w:val="000000"/>
              <w:sz w:val="20"/>
              <w:szCs w:val="22"/>
              <w:lang w:val="pt-BR"/>
            </w:rPr>
            <w:t>]</w:t>
          </w:r>
        </w:sdtContent>
      </w:sdt>
      <w:r w:rsidR="00D83497" w:rsidRPr="00E3067E">
        <w:rPr>
          <w:rFonts w:ascii="Times New Roman" w:hAnsi="Times New Roman"/>
          <w:bCs/>
          <w:color w:val="000000"/>
          <w:sz w:val="20"/>
          <w:szCs w:val="22"/>
          <w:lang w:val="pt-BR"/>
        </w:rPr>
        <w:t>.</w:t>
      </w:r>
      <w:r w:rsidRPr="00E3067E">
        <w:rPr>
          <w:rFonts w:ascii="Times New Roman" w:hAnsi="Times New Roman"/>
          <w:bCs/>
          <w:color w:val="000000"/>
          <w:sz w:val="20"/>
          <w:szCs w:val="22"/>
          <w:lang w:val="pt-BR"/>
        </w:rPr>
        <w:t xml:space="preserve"> Com base na Figura 2 (b), observa-se região amorfa caract</w:t>
      </w:r>
      <w:r w:rsidR="00D83497">
        <w:rPr>
          <w:rFonts w:ascii="Times New Roman" w:hAnsi="Times New Roman"/>
          <w:bCs/>
          <w:color w:val="000000"/>
          <w:sz w:val="20"/>
          <w:szCs w:val="22"/>
          <w:lang w:val="pt-BR"/>
        </w:rPr>
        <w:t>erística de materiais de sílica</w:t>
      </w:r>
    </w:p>
    <w:p w14:paraId="698628C3" w14:textId="28F00ABB" w:rsidR="00D83497" w:rsidRDefault="00D83497" w:rsidP="00D83497">
      <w:pPr>
        <w:spacing w:after="0" w:line="240" w:lineRule="exact"/>
        <w:ind w:firstLine="284"/>
        <w:jc w:val="both"/>
        <w:rPr>
          <w:rFonts w:ascii="Times New Roman" w:hAnsi="Times New Roman" w:cs="Times New Roman"/>
          <w:sz w:val="20"/>
          <w:szCs w:val="20"/>
        </w:rPr>
      </w:pPr>
      <w:r w:rsidRPr="00E3067E">
        <w:rPr>
          <w:rFonts w:ascii="Times New Roman" w:hAnsi="Times New Roman" w:cs="Times New Roman"/>
          <w:sz w:val="20"/>
          <w:szCs w:val="20"/>
        </w:rPr>
        <w:t xml:space="preserve">O </w:t>
      </w:r>
      <w:proofErr w:type="spellStart"/>
      <w:r w:rsidRPr="00892685">
        <w:rPr>
          <w:rFonts w:ascii="Times New Roman" w:hAnsi="Times New Roman" w:cs="Times New Roman"/>
          <w:sz w:val="20"/>
          <w:szCs w:val="20"/>
        </w:rPr>
        <w:t>difratograma</w:t>
      </w:r>
      <w:proofErr w:type="spellEnd"/>
      <w:r w:rsidRPr="00892685">
        <w:rPr>
          <w:rFonts w:ascii="Times New Roman" w:hAnsi="Times New Roman" w:cs="Times New Roman"/>
          <w:sz w:val="20"/>
          <w:szCs w:val="20"/>
        </w:rPr>
        <w:t xml:space="preserve"> </w:t>
      </w:r>
      <w:r w:rsidR="00892685" w:rsidRPr="00892685">
        <w:rPr>
          <w:rFonts w:ascii="Times New Roman" w:hAnsi="Times New Roman" w:cs="Times New Roman"/>
          <w:sz w:val="20"/>
          <w:szCs w:val="20"/>
        </w:rPr>
        <w:t>do catalisador ZrO</w:t>
      </w:r>
      <w:r w:rsidR="00892685" w:rsidRPr="00892685">
        <w:rPr>
          <w:rFonts w:ascii="Times New Roman" w:hAnsi="Times New Roman" w:cs="Times New Roman"/>
          <w:sz w:val="20"/>
          <w:szCs w:val="20"/>
          <w:vertAlign w:val="subscript"/>
        </w:rPr>
        <w:t>2</w:t>
      </w:r>
      <w:r w:rsidR="00892685" w:rsidRPr="00892685">
        <w:rPr>
          <w:rFonts w:ascii="Times New Roman" w:hAnsi="Times New Roman" w:cs="Times New Roman"/>
          <w:sz w:val="20"/>
          <w:szCs w:val="20"/>
        </w:rPr>
        <w:t xml:space="preserve">/Mo-KIT-6 </w:t>
      </w:r>
      <w:r w:rsidR="00892685">
        <w:rPr>
          <w:rFonts w:ascii="Times New Roman" w:hAnsi="Times New Roman" w:cs="Times New Roman"/>
          <w:sz w:val="20"/>
          <w:szCs w:val="20"/>
        </w:rPr>
        <w:t>mostrado na</w:t>
      </w:r>
      <w:r>
        <w:rPr>
          <w:rFonts w:ascii="Times New Roman" w:hAnsi="Times New Roman" w:cs="Times New Roman"/>
          <w:sz w:val="20"/>
          <w:szCs w:val="20"/>
        </w:rPr>
        <w:t xml:space="preserve"> Figura 3</w:t>
      </w:r>
      <w:r w:rsidRPr="00E3067E">
        <w:rPr>
          <w:rFonts w:ascii="Times New Roman" w:hAnsi="Times New Roman" w:cs="Times New Roman"/>
          <w:sz w:val="20"/>
          <w:szCs w:val="20"/>
        </w:rPr>
        <w:t xml:space="preserve"> (a) mostra dois picos de difração de maior intensidade referente aos índices de Miller (211) e (32</w:t>
      </w:r>
      <w:r w:rsidRPr="00FA2E4B">
        <w:rPr>
          <w:rFonts w:ascii="Times New Roman" w:hAnsi="Times New Roman" w:cs="Times New Roman"/>
          <w:sz w:val="20"/>
          <w:szCs w:val="20"/>
        </w:rPr>
        <w:t>2).</w:t>
      </w:r>
      <w:r w:rsidR="00FA2E4B" w:rsidRPr="00FA2E4B">
        <w:rPr>
          <w:rFonts w:ascii="Times New Roman" w:hAnsi="Times New Roman" w:cs="Times New Roman"/>
          <w:sz w:val="20"/>
          <w:szCs w:val="20"/>
        </w:rPr>
        <w:t xml:space="preserve"> No entanto, </w:t>
      </w:r>
      <w:r w:rsidR="00892685">
        <w:rPr>
          <w:rFonts w:ascii="Times New Roman" w:hAnsi="Times New Roman" w:cs="Times New Roman"/>
          <w:sz w:val="20"/>
          <w:szCs w:val="20"/>
        </w:rPr>
        <w:t>devido ao preenchimento da ZrO</w:t>
      </w:r>
      <w:r w:rsidR="00892685" w:rsidRPr="00892685">
        <w:rPr>
          <w:rFonts w:ascii="Times New Roman" w:hAnsi="Times New Roman" w:cs="Times New Roman"/>
          <w:sz w:val="20"/>
          <w:szCs w:val="20"/>
          <w:vertAlign w:val="subscript"/>
        </w:rPr>
        <w:t>2</w:t>
      </w:r>
      <w:r w:rsidR="00892685">
        <w:rPr>
          <w:rFonts w:ascii="Times New Roman" w:hAnsi="Times New Roman" w:cs="Times New Roman"/>
          <w:sz w:val="20"/>
          <w:szCs w:val="20"/>
        </w:rPr>
        <w:t xml:space="preserve"> na superfície do suporte, </w:t>
      </w:r>
      <w:r w:rsidRPr="00FA2E4B">
        <w:rPr>
          <w:rFonts w:ascii="Times New Roman" w:hAnsi="Times New Roman" w:cs="Times New Roman"/>
          <w:sz w:val="20"/>
          <w:szCs w:val="20"/>
        </w:rPr>
        <w:t>o pico de menor intensidade</w:t>
      </w:r>
      <w:r w:rsidR="00FA2E4B" w:rsidRPr="00FA2E4B">
        <w:rPr>
          <w:rFonts w:ascii="Times New Roman" w:hAnsi="Times New Roman" w:cs="Times New Roman"/>
          <w:sz w:val="20"/>
          <w:szCs w:val="20"/>
        </w:rPr>
        <w:t xml:space="preserve"> que corresponde ao </w:t>
      </w:r>
      <w:r w:rsidRPr="00FA2E4B">
        <w:rPr>
          <w:rFonts w:ascii="Times New Roman" w:hAnsi="Times New Roman" w:cs="Times New Roman"/>
          <w:sz w:val="20"/>
          <w:szCs w:val="20"/>
        </w:rPr>
        <w:t xml:space="preserve">índice de Miller (220) não </w:t>
      </w:r>
      <w:r w:rsidR="006A393F">
        <w:rPr>
          <w:rFonts w:ascii="Times New Roman" w:hAnsi="Times New Roman" w:cs="Times New Roman"/>
          <w:sz w:val="20"/>
          <w:szCs w:val="20"/>
        </w:rPr>
        <w:t xml:space="preserve">foi </w:t>
      </w:r>
      <w:r w:rsidRPr="00FA2E4B">
        <w:rPr>
          <w:rFonts w:ascii="Times New Roman" w:hAnsi="Times New Roman" w:cs="Times New Roman"/>
          <w:sz w:val="20"/>
          <w:szCs w:val="20"/>
        </w:rPr>
        <w:t xml:space="preserve">identificado, </w:t>
      </w:r>
      <w:r w:rsidR="00892685">
        <w:rPr>
          <w:rFonts w:ascii="Times New Roman" w:hAnsi="Times New Roman" w:cs="Times New Roman"/>
          <w:sz w:val="20"/>
          <w:szCs w:val="20"/>
        </w:rPr>
        <w:t>mas a</w:t>
      </w:r>
      <w:r w:rsidRPr="00FA2E4B">
        <w:rPr>
          <w:rFonts w:ascii="Times New Roman" w:hAnsi="Times New Roman" w:cs="Times New Roman"/>
          <w:sz w:val="20"/>
          <w:szCs w:val="20"/>
        </w:rPr>
        <w:t xml:space="preserve"> estrutura cúbica </w:t>
      </w:r>
      <w:r w:rsidR="00892685">
        <w:rPr>
          <w:rFonts w:ascii="Times New Roman" w:hAnsi="Times New Roman" w:cs="Times New Roman"/>
          <w:sz w:val="20"/>
          <w:szCs w:val="20"/>
        </w:rPr>
        <w:t>foi</w:t>
      </w:r>
      <w:r w:rsidRPr="00FA2E4B">
        <w:rPr>
          <w:rFonts w:ascii="Times New Roman" w:hAnsi="Times New Roman" w:cs="Times New Roman"/>
          <w:sz w:val="20"/>
          <w:szCs w:val="20"/>
        </w:rPr>
        <w:t xml:space="preserve"> mantida. </w:t>
      </w:r>
      <w:r w:rsidR="00892685">
        <w:rPr>
          <w:rFonts w:ascii="Times New Roman" w:hAnsi="Times New Roman" w:cs="Times New Roman"/>
          <w:sz w:val="20"/>
          <w:szCs w:val="20"/>
        </w:rPr>
        <w:t>D</w:t>
      </w:r>
      <w:r w:rsidRPr="00FA2E4B">
        <w:rPr>
          <w:rFonts w:ascii="Times New Roman" w:hAnsi="Times New Roman" w:cs="Times New Roman"/>
          <w:sz w:val="20"/>
          <w:szCs w:val="20"/>
        </w:rPr>
        <w:t>e acordo com a carta cristalográfica JCPDS</w:t>
      </w:r>
      <w:r w:rsidRPr="00E3067E">
        <w:rPr>
          <w:rFonts w:ascii="Times New Roman" w:hAnsi="Times New Roman" w:cs="Times New Roman"/>
          <w:sz w:val="20"/>
          <w:szCs w:val="20"/>
        </w:rPr>
        <w:t xml:space="preserve"> 00-024-1165</w:t>
      </w:r>
      <w:r>
        <w:rPr>
          <w:rFonts w:ascii="Times New Roman" w:hAnsi="Times New Roman" w:cs="Times New Roman"/>
          <w:sz w:val="20"/>
          <w:szCs w:val="20"/>
        </w:rPr>
        <w:t xml:space="preserve">, </w:t>
      </w:r>
      <w:r w:rsidRPr="00E3067E">
        <w:rPr>
          <w:rFonts w:ascii="Times New Roman" w:hAnsi="Times New Roman" w:cs="Times New Roman"/>
          <w:sz w:val="20"/>
          <w:szCs w:val="20"/>
        </w:rPr>
        <w:t>verifica-se que o catalisador apresentou picos característicos da fase monoclínica</w:t>
      </w:r>
      <w:r>
        <w:rPr>
          <w:rFonts w:ascii="Times New Roman" w:hAnsi="Times New Roman" w:cs="Times New Roman"/>
          <w:sz w:val="20"/>
          <w:szCs w:val="20"/>
        </w:rPr>
        <w:t xml:space="preserve"> da </w:t>
      </w:r>
      <w:r w:rsidRPr="00E3067E">
        <w:rPr>
          <w:rFonts w:ascii="Times New Roman" w:hAnsi="Times New Roman" w:cs="Times New Roman"/>
          <w:sz w:val="20"/>
          <w:szCs w:val="20"/>
        </w:rPr>
        <w:t>zircônia</w:t>
      </w:r>
      <w:r w:rsidR="00892685">
        <w:rPr>
          <w:rFonts w:ascii="Times New Roman" w:hAnsi="Times New Roman" w:cs="Times New Roman"/>
          <w:sz w:val="20"/>
          <w:szCs w:val="20"/>
        </w:rPr>
        <w:t xml:space="preserve"> (</w:t>
      </w:r>
      <w:r w:rsidR="00892685" w:rsidRPr="00FA2E4B">
        <w:rPr>
          <w:rFonts w:ascii="Times New Roman" w:hAnsi="Times New Roman" w:cs="Times New Roman"/>
          <w:sz w:val="20"/>
          <w:szCs w:val="20"/>
        </w:rPr>
        <w:t xml:space="preserve">Figura </w:t>
      </w:r>
      <w:r w:rsidR="00892685">
        <w:rPr>
          <w:rFonts w:ascii="Times New Roman" w:hAnsi="Times New Roman" w:cs="Times New Roman"/>
          <w:sz w:val="20"/>
          <w:szCs w:val="20"/>
        </w:rPr>
        <w:t>3 (b)).</w:t>
      </w:r>
    </w:p>
    <w:p w14:paraId="5AD6A05F" w14:textId="77777777" w:rsidR="00D83497" w:rsidRDefault="00D83497" w:rsidP="00D83497">
      <w:pPr>
        <w:spacing w:after="0" w:line="240" w:lineRule="exact"/>
        <w:ind w:firstLine="284"/>
        <w:jc w:val="both"/>
        <w:rPr>
          <w:rFonts w:ascii="Times New Roman" w:hAnsi="Times New Roman" w:cs="Times New Roman"/>
          <w:sz w:val="20"/>
          <w:szCs w:val="20"/>
        </w:rPr>
      </w:pPr>
    </w:p>
    <w:p w14:paraId="7A50DF2D" w14:textId="77777777" w:rsidR="00672054" w:rsidRDefault="00672054" w:rsidP="004C3AA1">
      <w:pPr>
        <w:spacing w:after="0" w:line="240" w:lineRule="exact"/>
        <w:jc w:val="both"/>
        <w:rPr>
          <w:rFonts w:ascii="Times New Roman" w:hAnsi="Times New Roman" w:cs="Times New Roman"/>
          <w:sz w:val="20"/>
          <w:szCs w:val="20"/>
        </w:rPr>
      </w:pPr>
    </w:p>
    <w:p w14:paraId="0B8EBD35" w14:textId="6A862085" w:rsidR="00EA4E1B" w:rsidRDefault="001B282F" w:rsidP="00D83497">
      <w:pPr>
        <w:pStyle w:val="Legenda"/>
        <w:spacing w:after="0"/>
        <w:jc w:val="center"/>
      </w:pPr>
      <w:r>
        <w:object w:dxaOrig="6735" w:dyaOrig="4764" w14:anchorId="689AD86C">
          <v:shape id="_x0000_i1089" type="#_x0000_t75" style="width:201.75pt;height:161.25pt" o:ole="">
            <v:imagedata r:id="rId11" o:title="" croptop="5459f" cropbottom="3899f" cropleft="8275f" cropright="7723f"/>
          </v:shape>
          <o:OLEObject Type="Embed" ProgID="Origin50.Graph" ShapeID="_x0000_i1089" DrawAspect="Content" ObjectID="_1748341361" r:id="rId12"/>
        </w:object>
      </w:r>
    </w:p>
    <w:p w14:paraId="7DFD5778" w14:textId="4B313306" w:rsidR="00B43B80" w:rsidRDefault="001B282F" w:rsidP="00D83497">
      <w:pPr>
        <w:spacing w:after="0" w:line="240" w:lineRule="auto"/>
        <w:jc w:val="center"/>
        <w:rPr>
          <w:rFonts w:ascii="Times New Roman" w:hAnsi="Times New Roman" w:cs="Times New Roman"/>
          <w:sz w:val="20"/>
          <w:szCs w:val="20"/>
        </w:rPr>
      </w:pPr>
      <w:r>
        <w:object w:dxaOrig="6735" w:dyaOrig="4764" w14:anchorId="176D9BC0">
          <v:shape id="_x0000_i1091" type="#_x0000_t75" style="width:203.25pt;height:164.25pt" o:ole="">
            <v:imagedata r:id="rId13" o:title="" croptop="6239f" cropbottom="2339f" cropleft="7723f" cropright="7723f"/>
          </v:shape>
          <o:OLEObject Type="Embed" ProgID="Origin50.Graph" ShapeID="_x0000_i1091" DrawAspect="Content" ObjectID="_1748341362" r:id="rId14"/>
        </w:object>
      </w:r>
    </w:p>
    <w:p w14:paraId="7B117FCA" w14:textId="77777777" w:rsidR="00D34A76" w:rsidRPr="00D34A76" w:rsidRDefault="00D34A76" w:rsidP="00D83497">
      <w:pPr>
        <w:spacing w:after="0" w:line="240" w:lineRule="auto"/>
        <w:rPr>
          <w:rFonts w:ascii="Times New Roman" w:hAnsi="Times New Roman" w:cs="Times New Roman"/>
          <w:sz w:val="20"/>
          <w:szCs w:val="20"/>
        </w:rPr>
      </w:pPr>
    </w:p>
    <w:p w14:paraId="6960697B" w14:textId="77777777" w:rsidR="00793A03" w:rsidRDefault="00793A03" w:rsidP="00793A03">
      <w:pPr>
        <w:pStyle w:val="Legenda"/>
        <w:spacing w:after="0"/>
        <w:jc w:val="both"/>
        <w:rPr>
          <w:rFonts w:ascii="Times New Roman" w:hAnsi="Times New Roman" w:cs="Times New Roman"/>
          <w:b w:val="0"/>
          <w:bCs w:val="0"/>
          <w:color w:val="auto"/>
          <w:sz w:val="18"/>
          <w:szCs w:val="18"/>
        </w:rPr>
      </w:pPr>
      <w:r w:rsidRPr="00E3067E">
        <w:rPr>
          <w:rFonts w:ascii="Times New Roman" w:hAnsi="Times New Roman" w:cs="Times New Roman"/>
          <w:color w:val="auto"/>
          <w:sz w:val="18"/>
          <w:szCs w:val="18"/>
        </w:rPr>
        <w:t xml:space="preserve">Figura </w:t>
      </w:r>
      <w:r w:rsidR="005711B7" w:rsidRPr="00E3067E">
        <w:rPr>
          <w:rFonts w:ascii="Times New Roman" w:hAnsi="Times New Roman" w:cs="Times New Roman"/>
          <w:color w:val="auto"/>
          <w:sz w:val="18"/>
          <w:szCs w:val="18"/>
        </w:rPr>
        <w:fldChar w:fldCharType="begin"/>
      </w:r>
      <w:r w:rsidRPr="00E3067E">
        <w:rPr>
          <w:rFonts w:ascii="Times New Roman" w:hAnsi="Times New Roman" w:cs="Times New Roman"/>
          <w:color w:val="auto"/>
          <w:sz w:val="18"/>
          <w:szCs w:val="18"/>
        </w:rPr>
        <w:instrText xml:space="preserve"> SEQ Figura \* ARABIC </w:instrText>
      </w:r>
      <w:r w:rsidR="005711B7" w:rsidRPr="00E3067E">
        <w:rPr>
          <w:rFonts w:ascii="Times New Roman" w:hAnsi="Times New Roman" w:cs="Times New Roman"/>
          <w:color w:val="auto"/>
          <w:sz w:val="18"/>
          <w:szCs w:val="18"/>
        </w:rPr>
        <w:fldChar w:fldCharType="separate"/>
      </w:r>
      <w:r w:rsidRPr="00E3067E">
        <w:rPr>
          <w:rFonts w:ascii="Times New Roman" w:hAnsi="Times New Roman" w:cs="Times New Roman"/>
          <w:noProof/>
          <w:color w:val="auto"/>
          <w:sz w:val="18"/>
          <w:szCs w:val="18"/>
        </w:rPr>
        <w:t>2</w:t>
      </w:r>
      <w:r w:rsidR="005711B7" w:rsidRPr="00E3067E">
        <w:rPr>
          <w:rFonts w:ascii="Times New Roman" w:hAnsi="Times New Roman" w:cs="Times New Roman"/>
          <w:color w:val="auto"/>
          <w:sz w:val="18"/>
          <w:szCs w:val="18"/>
        </w:rPr>
        <w:fldChar w:fldCharType="end"/>
      </w:r>
      <w:r w:rsidRPr="00E3067E">
        <w:rPr>
          <w:rFonts w:ascii="Times New Roman" w:hAnsi="Times New Roman" w:cs="Times New Roman"/>
          <w:color w:val="auto"/>
          <w:sz w:val="18"/>
          <w:szCs w:val="18"/>
        </w:rPr>
        <w:t xml:space="preserve">. </w:t>
      </w:r>
      <w:proofErr w:type="spellStart"/>
      <w:r w:rsidRPr="00E3067E">
        <w:rPr>
          <w:rFonts w:ascii="Times New Roman" w:hAnsi="Times New Roman" w:cs="Times New Roman"/>
          <w:b w:val="0"/>
          <w:bCs w:val="0"/>
          <w:color w:val="auto"/>
          <w:sz w:val="18"/>
          <w:szCs w:val="18"/>
        </w:rPr>
        <w:t>Difratograma</w:t>
      </w:r>
      <w:proofErr w:type="spellEnd"/>
      <w:r w:rsidRPr="00E3067E">
        <w:rPr>
          <w:rFonts w:ascii="Times New Roman" w:hAnsi="Times New Roman" w:cs="Times New Roman"/>
          <w:b w:val="0"/>
          <w:bCs w:val="0"/>
          <w:color w:val="auto"/>
          <w:sz w:val="18"/>
          <w:szCs w:val="18"/>
        </w:rPr>
        <w:t xml:space="preserve"> do suporte Mo-KIT-6 em (a) 2θ = 0,7 a 3º e (b) 2θ = 10 a 80º.</w:t>
      </w:r>
    </w:p>
    <w:p w14:paraId="32BB92B0" w14:textId="4A96EFCC" w:rsidR="002838D9" w:rsidRPr="002838D9" w:rsidRDefault="001B282F" w:rsidP="002838D9">
      <w:r>
        <w:object w:dxaOrig="6601" w:dyaOrig="4626" w14:anchorId="62FCD988">
          <v:shape id="_x0000_i1093" type="#_x0000_t75" style="width:210pt;height:172.5pt" o:ole="">
            <v:imagedata r:id="rId15" o:title="" croptop="22761f" cropleft="6183f" cropright="22532f"/>
          </v:shape>
          <o:OLEObject Type="Embed" ProgID="Origin50.Graph" ShapeID="_x0000_i1093" DrawAspect="Content" ObjectID="_1748341363" r:id="rId16"/>
        </w:object>
      </w:r>
    </w:p>
    <w:p w14:paraId="60F73F34" w14:textId="66A4DDD6" w:rsidR="007D6BB8" w:rsidRDefault="00A63F4D" w:rsidP="00990BDE">
      <w:r>
        <w:object w:dxaOrig="4626" w:dyaOrig="6601" w14:anchorId="19322CDF">
          <v:shape id="_x0000_i1082" type="#_x0000_t75" style="width:219.75pt;height:192pt" o:ole="">
            <v:imagedata r:id="rId17" o:title="" croptop="28182f" cropleft="2122f" cropright="7683f"/>
          </v:shape>
          <o:OLEObject Type="Embed" ProgID="Origin50.Graph" ShapeID="_x0000_i1082" DrawAspect="Content" ObjectID="_1748341364" r:id="rId18"/>
        </w:object>
      </w:r>
    </w:p>
    <w:p w14:paraId="0840A2DB" w14:textId="77777777" w:rsidR="00793A03" w:rsidRDefault="00793A03" w:rsidP="00793A03">
      <w:pPr>
        <w:pStyle w:val="Legenda"/>
        <w:keepNext/>
        <w:rPr>
          <w:rFonts w:ascii="Times New Roman" w:hAnsi="Times New Roman" w:cs="Times New Roman"/>
          <w:b w:val="0"/>
          <w:bCs w:val="0"/>
          <w:color w:val="auto"/>
          <w:sz w:val="18"/>
          <w:szCs w:val="18"/>
        </w:rPr>
      </w:pPr>
      <w:r w:rsidRPr="00C1197B">
        <w:rPr>
          <w:rFonts w:ascii="Times New Roman" w:hAnsi="Times New Roman" w:cs="Times New Roman"/>
          <w:color w:val="auto"/>
          <w:sz w:val="18"/>
          <w:szCs w:val="18"/>
        </w:rPr>
        <w:t xml:space="preserve">Figura </w:t>
      </w:r>
      <w:r w:rsidR="005711B7" w:rsidRPr="00C1197B">
        <w:rPr>
          <w:rFonts w:ascii="Times New Roman" w:hAnsi="Times New Roman" w:cs="Times New Roman"/>
          <w:color w:val="auto"/>
          <w:sz w:val="18"/>
          <w:szCs w:val="18"/>
        </w:rPr>
        <w:fldChar w:fldCharType="begin"/>
      </w:r>
      <w:r w:rsidRPr="00C1197B">
        <w:rPr>
          <w:rFonts w:ascii="Times New Roman" w:hAnsi="Times New Roman" w:cs="Times New Roman"/>
          <w:color w:val="auto"/>
          <w:sz w:val="18"/>
          <w:szCs w:val="18"/>
        </w:rPr>
        <w:instrText xml:space="preserve"> SEQ Figura \* ARABIC </w:instrText>
      </w:r>
      <w:r w:rsidR="005711B7" w:rsidRPr="00C1197B">
        <w:rPr>
          <w:rFonts w:ascii="Times New Roman" w:hAnsi="Times New Roman" w:cs="Times New Roman"/>
          <w:color w:val="auto"/>
          <w:sz w:val="18"/>
          <w:szCs w:val="18"/>
        </w:rPr>
        <w:fldChar w:fldCharType="separate"/>
      </w:r>
      <w:r>
        <w:rPr>
          <w:rFonts w:ascii="Times New Roman" w:hAnsi="Times New Roman" w:cs="Times New Roman"/>
          <w:noProof/>
          <w:color w:val="auto"/>
          <w:sz w:val="18"/>
          <w:szCs w:val="18"/>
        </w:rPr>
        <w:t>3</w:t>
      </w:r>
      <w:r w:rsidR="005711B7" w:rsidRPr="00C1197B">
        <w:rPr>
          <w:rFonts w:ascii="Times New Roman" w:hAnsi="Times New Roman" w:cs="Times New Roman"/>
          <w:color w:val="auto"/>
          <w:sz w:val="18"/>
          <w:szCs w:val="18"/>
        </w:rPr>
        <w:fldChar w:fldCharType="end"/>
      </w:r>
      <w:r w:rsidRPr="00C1197B">
        <w:rPr>
          <w:rFonts w:ascii="Times New Roman" w:hAnsi="Times New Roman" w:cs="Times New Roman"/>
          <w:color w:val="auto"/>
          <w:sz w:val="18"/>
          <w:szCs w:val="18"/>
        </w:rPr>
        <w:t xml:space="preserve">. </w:t>
      </w:r>
      <w:proofErr w:type="spellStart"/>
      <w:r w:rsidRPr="00C1197B">
        <w:rPr>
          <w:rFonts w:ascii="Times New Roman" w:hAnsi="Times New Roman" w:cs="Times New Roman"/>
          <w:b w:val="0"/>
          <w:bCs w:val="0"/>
          <w:color w:val="auto"/>
          <w:sz w:val="18"/>
          <w:szCs w:val="18"/>
        </w:rPr>
        <w:t>Difratogramas</w:t>
      </w:r>
      <w:proofErr w:type="spellEnd"/>
      <w:r w:rsidRPr="00C1197B">
        <w:rPr>
          <w:rFonts w:ascii="Times New Roman" w:hAnsi="Times New Roman" w:cs="Times New Roman"/>
          <w:b w:val="0"/>
          <w:bCs w:val="0"/>
          <w:color w:val="auto"/>
          <w:sz w:val="18"/>
          <w:szCs w:val="18"/>
        </w:rPr>
        <w:t xml:space="preserve"> do catalisador ZrO</w:t>
      </w:r>
      <w:r w:rsidRPr="00C1197B">
        <w:rPr>
          <w:rFonts w:ascii="Times New Roman" w:hAnsi="Times New Roman" w:cs="Times New Roman"/>
          <w:b w:val="0"/>
          <w:bCs w:val="0"/>
          <w:color w:val="auto"/>
          <w:sz w:val="18"/>
          <w:szCs w:val="18"/>
          <w:vertAlign w:val="subscript"/>
        </w:rPr>
        <w:t>2</w:t>
      </w:r>
      <w:r w:rsidRPr="00C1197B">
        <w:rPr>
          <w:rFonts w:ascii="Times New Roman" w:hAnsi="Times New Roman" w:cs="Times New Roman"/>
          <w:b w:val="0"/>
          <w:bCs w:val="0"/>
          <w:color w:val="auto"/>
          <w:sz w:val="18"/>
          <w:szCs w:val="18"/>
        </w:rPr>
        <w:t xml:space="preserve">/Mo-KIT-6 com varredura (a) 2θ = 0,7 a 3,0º e (b) 2θ = 10 a 80º. </w:t>
      </w:r>
    </w:p>
    <w:p w14:paraId="32B473CA" w14:textId="733A8D57" w:rsidR="00672054" w:rsidRDefault="00672054" w:rsidP="00672054">
      <w:pPr>
        <w:spacing w:after="0" w:line="240" w:lineRule="exact"/>
        <w:ind w:firstLine="204"/>
        <w:jc w:val="both"/>
        <w:rPr>
          <w:rFonts w:ascii="Times New Roman" w:hAnsi="Times New Roman" w:cs="Times New Roman"/>
          <w:sz w:val="20"/>
          <w:szCs w:val="20"/>
        </w:rPr>
      </w:pPr>
      <w:r w:rsidRPr="008B2EF5">
        <w:rPr>
          <w:rFonts w:ascii="Times New Roman" w:hAnsi="Times New Roman" w:cs="Times New Roman"/>
          <w:sz w:val="20"/>
          <w:szCs w:val="20"/>
        </w:rPr>
        <w:t>De acordo com os parâmetros cristalográficos,</w:t>
      </w:r>
      <w:r w:rsidR="006D698A">
        <w:rPr>
          <w:rFonts w:ascii="Times New Roman" w:hAnsi="Times New Roman" w:cs="Times New Roman"/>
          <w:sz w:val="20"/>
          <w:szCs w:val="20"/>
        </w:rPr>
        <w:t xml:space="preserve"> </w:t>
      </w:r>
      <w:r w:rsidRPr="0041634B">
        <w:rPr>
          <w:rFonts w:ascii="Times New Roman" w:hAnsi="Times New Roman" w:cs="Times New Roman"/>
          <w:sz w:val="20"/>
          <w:szCs w:val="20"/>
        </w:rPr>
        <w:t>Tabela 1</w:t>
      </w:r>
      <w:r>
        <w:rPr>
          <w:rFonts w:ascii="Times New Roman" w:hAnsi="Times New Roman" w:cs="Times New Roman"/>
          <w:sz w:val="20"/>
          <w:szCs w:val="20"/>
        </w:rPr>
        <w:t>, percebe-se que o pico (211) se deslocou para uma maior distância interplanar, quando se impregnou o óxido de zircônia no suporte, resultando em um parâmetro de rede a</w:t>
      </w:r>
      <w:r w:rsidRPr="00736F77">
        <w:rPr>
          <w:rFonts w:ascii="Times New Roman" w:hAnsi="Times New Roman" w:cs="Times New Roman"/>
          <w:sz w:val="20"/>
          <w:szCs w:val="20"/>
          <w:vertAlign w:val="subscript"/>
        </w:rPr>
        <w:t>0</w:t>
      </w:r>
      <w:r>
        <w:rPr>
          <w:rFonts w:ascii="Times New Roman" w:hAnsi="Times New Roman" w:cs="Times New Roman"/>
          <w:sz w:val="20"/>
          <w:szCs w:val="20"/>
        </w:rPr>
        <w:t xml:space="preserve"> maior. Isto ocorre, provavelmente, pelo preenchimento da zircônia nos mesoporos do suporte catalítico, </w:t>
      </w:r>
      <w:r w:rsidRPr="00815214">
        <w:rPr>
          <w:rFonts w:ascii="Times New Roman" w:hAnsi="Times New Roman" w:cs="Times New Roman"/>
          <w:sz w:val="20"/>
          <w:szCs w:val="20"/>
        </w:rPr>
        <w:t>provocando paredes amorfas espessas e reticuladas</w:t>
      </w:r>
      <w:r w:rsidR="000D6B6D">
        <w:rPr>
          <w:rFonts w:ascii="Times New Roman" w:hAnsi="Times New Roman" w:cs="Times New Roman"/>
          <w:sz w:val="20"/>
          <w:szCs w:val="20"/>
        </w:rPr>
        <w:t xml:space="preserve"> [20]</w:t>
      </w:r>
      <w:r w:rsidRPr="00815214">
        <w:rPr>
          <w:rFonts w:ascii="Times New Roman" w:hAnsi="Times New Roman" w:cs="Times New Roman"/>
          <w:sz w:val="20"/>
          <w:szCs w:val="20"/>
        </w:rPr>
        <w:t>.</w:t>
      </w:r>
    </w:p>
    <w:p w14:paraId="4FCAEA1E" w14:textId="77777777" w:rsidR="00672054" w:rsidRDefault="00672054" w:rsidP="00672054">
      <w:pPr>
        <w:spacing w:after="0" w:line="240" w:lineRule="exact"/>
        <w:ind w:firstLine="204"/>
        <w:jc w:val="both"/>
        <w:rPr>
          <w:rFonts w:ascii="Times New Roman" w:hAnsi="Times New Roman" w:cs="Times New Roman"/>
          <w:sz w:val="20"/>
          <w:szCs w:val="20"/>
        </w:rPr>
      </w:pPr>
    </w:p>
    <w:p w14:paraId="368463A8" w14:textId="0EEAA259" w:rsidR="00EA4E1B" w:rsidRPr="00E038AF" w:rsidRDefault="00EA4E1B" w:rsidP="00401DDB">
      <w:pPr>
        <w:pStyle w:val="VDTableTitle"/>
        <w:spacing w:after="0"/>
        <w:jc w:val="both"/>
        <w:rPr>
          <w:rFonts w:ascii="Times New Roman" w:hAnsi="Times New Roman"/>
          <w:lang w:val="pt-BR"/>
        </w:rPr>
      </w:pPr>
      <w:r w:rsidRPr="00E038AF">
        <w:rPr>
          <w:rFonts w:ascii="Times New Roman" w:hAnsi="Times New Roman"/>
          <w:b/>
          <w:lang w:val="pt-BR"/>
        </w:rPr>
        <w:t xml:space="preserve">Tabela </w:t>
      </w:r>
      <w:r w:rsidR="00153CD7" w:rsidRPr="00E038AF">
        <w:rPr>
          <w:rFonts w:ascii="Times New Roman" w:hAnsi="Times New Roman"/>
          <w:b/>
          <w:lang w:val="pt-BR"/>
        </w:rPr>
        <w:t>1.</w:t>
      </w:r>
      <w:r w:rsidR="00153CD7">
        <w:rPr>
          <w:rFonts w:ascii="Times New Roman" w:hAnsi="Times New Roman"/>
          <w:lang w:val="pt-BR"/>
        </w:rPr>
        <w:t xml:space="preserve"> Parâmetros</w:t>
      </w:r>
      <w:r w:rsidR="000050EE">
        <w:rPr>
          <w:rFonts w:ascii="Times New Roman" w:hAnsi="Times New Roman"/>
          <w:lang w:val="pt-BR"/>
        </w:rPr>
        <w:t xml:space="preserve"> cristalográficos do suporte Mo-KIT-6 e do catalisador ZrO</w:t>
      </w:r>
      <w:r w:rsidR="000050EE" w:rsidRPr="000050EE">
        <w:rPr>
          <w:rFonts w:ascii="Times New Roman" w:hAnsi="Times New Roman"/>
          <w:vertAlign w:val="subscript"/>
          <w:lang w:val="pt-BR"/>
        </w:rPr>
        <w:t>2</w:t>
      </w:r>
      <w:r w:rsidR="000050EE">
        <w:rPr>
          <w:rFonts w:ascii="Times New Roman" w:hAnsi="Times New Roman"/>
          <w:lang w:val="pt-BR"/>
        </w:rPr>
        <w:t>/Mo-KIT-6.</w:t>
      </w:r>
    </w:p>
    <w:tbl>
      <w:tblPr>
        <w:tblStyle w:val="TabeladeLista6Colorida-nfase11"/>
        <w:tblW w:w="4815" w:type="dxa"/>
        <w:tblBorders>
          <w:top w:val="single" w:sz="12" w:space="0" w:color="auto"/>
          <w:bottom w:val="single" w:sz="4" w:space="0" w:color="auto"/>
          <w:insideH w:val="single" w:sz="12" w:space="0" w:color="auto"/>
          <w:insideV w:val="single" w:sz="12" w:space="0" w:color="auto"/>
        </w:tblBorders>
        <w:tblLayout w:type="fixed"/>
        <w:tblLook w:val="06A0" w:firstRow="1" w:lastRow="0" w:firstColumn="1" w:lastColumn="0" w:noHBand="1" w:noVBand="1"/>
      </w:tblPr>
      <w:tblGrid>
        <w:gridCol w:w="1560"/>
        <w:gridCol w:w="708"/>
        <w:gridCol w:w="851"/>
        <w:gridCol w:w="850"/>
        <w:gridCol w:w="846"/>
      </w:tblGrid>
      <w:tr w:rsidR="000050EE" w:rsidRPr="00072C7A" w14:paraId="010A732C" w14:textId="77777777" w:rsidTr="00401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auto"/>
              <w:bottom w:val="single" w:sz="2" w:space="0" w:color="auto"/>
              <w:right w:val="single" w:sz="4" w:space="0" w:color="auto"/>
            </w:tcBorders>
            <w:vAlign w:val="center"/>
          </w:tcPr>
          <w:p w14:paraId="0FEFE6F2" w14:textId="77777777" w:rsidR="000050EE" w:rsidRPr="00E80E1C" w:rsidRDefault="000050EE" w:rsidP="009117F9">
            <w:pPr>
              <w:pStyle w:val="TCTableBody"/>
              <w:jc w:val="center"/>
              <w:rPr>
                <w:b w:val="0"/>
                <w:bCs w:val="0"/>
                <w:color w:val="auto"/>
                <w:lang w:val="pt-BR"/>
              </w:rPr>
            </w:pPr>
            <w:r w:rsidRPr="00E80E1C">
              <w:rPr>
                <w:color w:val="auto"/>
                <w:lang w:val="pt-BR"/>
              </w:rPr>
              <w:t>Amostras</w:t>
            </w:r>
          </w:p>
        </w:tc>
        <w:tc>
          <w:tcPr>
            <w:tcW w:w="708" w:type="dxa"/>
            <w:tcBorders>
              <w:top w:val="single" w:sz="2" w:space="0" w:color="auto"/>
              <w:left w:val="single" w:sz="4" w:space="0" w:color="auto"/>
              <w:bottom w:val="single" w:sz="2" w:space="0" w:color="auto"/>
              <w:right w:val="single" w:sz="4" w:space="0" w:color="auto"/>
            </w:tcBorders>
            <w:vAlign w:val="center"/>
          </w:tcPr>
          <w:p w14:paraId="017B8D43" w14:textId="77777777" w:rsidR="000050EE" w:rsidRPr="00E80E1C" w:rsidRDefault="000050EE" w:rsidP="009117F9">
            <w:pPr>
              <w:pStyle w:val="TCTableBody"/>
              <w:jc w:val="center"/>
              <w:cnfStyle w:val="100000000000" w:firstRow="1" w:lastRow="0" w:firstColumn="0" w:lastColumn="0" w:oddVBand="0" w:evenVBand="0" w:oddHBand="0" w:evenHBand="0" w:firstRowFirstColumn="0" w:firstRowLastColumn="0" w:lastRowFirstColumn="0" w:lastRowLastColumn="0"/>
              <w:rPr>
                <w:b w:val="0"/>
                <w:bCs w:val="0"/>
                <w:color w:val="auto"/>
                <w:lang w:val="pt-BR"/>
              </w:rPr>
            </w:pPr>
            <w:r w:rsidRPr="00E80E1C">
              <w:rPr>
                <w:color w:val="auto"/>
                <w:lang w:val="pt-BR"/>
              </w:rPr>
              <w:t>2</w:t>
            </w:r>
            <w:r w:rsidRPr="00E80E1C">
              <w:rPr>
                <w:rFonts w:cs="Times"/>
                <w:color w:val="auto"/>
                <w:lang w:val="pt-BR"/>
              </w:rPr>
              <w:t>θ</w:t>
            </w:r>
          </w:p>
        </w:tc>
        <w:tc>
          <w:tcPr>
            <w:tcW w:w="851" w:type="dxa"/>
            <w:tcBorders>
              <w:top w:val="single" w:sz="4" w:space="0" w:color="auto"/>
              <w:left w:val="single" w:sz="4" w:space="0" w:color="auto"/>
              <w:bottom w:val="single" w:sz="2" w:space="0" w:color="auto"/>
              <w:right w:val="single" w:sz="4" w:space="0" w:color="auto"/>
            </w:tcBorders>
            <w:vAlign w:val="center"/>
          </w:tcPr>
          <w:p w14:paraId="7BE6F16B" w14:textId="4A6A3A2B" w:rsidR="000050EE" w:rsidRPr="00E80E1C" w:rsidRDefault="000050EE" w:rsidP="009117F9">
            <w:pPr>
              <w:pStyle w:val="TCTableBody"/>
              <w:jc w:val="center"/>
              <w:cnfStyle w:val="100000000000" w:firstRow="1" w:lastRow="0" w:firstColumn="0" w:lastColumn="0" w:oddVBand="0" w:evenVBand="0" w:oddHBand="0" w:evenHBand="0" w:firstRowFirstColumn="0" w:firstRowLastColumn="0" w:lastRowFirstColumn="0" w:lastRowLastColumn="0"/>
              <w:rPr>
                <w:b w:val="0"/>
                <w:bCs w:val="0"/>
                <w:color w:val="auto"/>
                <w:lang w:val="pt-BR"/>
              </w:rPr>
            </w:pPr>
            <w:proofErr w:type="spellStart"/>
            <w:r w:rsidRPr="00E80E1C">
              <w:rPr>
                <w:color w:val="auto"/>
                <w:lang w:val="pt-BR"/>
              </w:rPr>
              <w:t>hlk</w:t>
            </w:r>
            <w:proofErr w:type="spellEnd"/>
          </w:p>
        </w:tc>
        <w:tc>
          <w:tcPr>
            <w:tcW w:w="850" w:type="dxa"/>
            <w:tcBorders>
              <w:top w:val="single" w:sz="4" w:space="0" w:color="auto"/>
              <w:left w:val="single" w:sz="4" w:space="0" w:color="auto"/>
              <w:bottom w:val="single" w:sz="2" w:space="0" w:color="auto"/>
              <w:right w:val="single" w:sz="4" w:space="0" w:color="auto"/>
            </w:tcBorders>
            <w:vAlign w:val="center"/>
          </w:tcPr>
          <w:p w14:paraId="65C88AE9" w14:textId="77777777" w:rsidR="000050EE" w:rsidRPr="00E80E1C" w:rsidRDefault="00627D80" w:rsidP="009117F9">
            <w:pPr>
              <w:pStyle w:val="TCTableBody"/>
              <w:jc w:val="center"/>
              <w:cnfStyle w:val="100000000000" w:firstRow="1" w:lastRow="0" w:firstColumn="0" w:lastColumn="0" w:oddVBand="0" w:evenVBand="0" w:oddHBand="0" w:evenHBand="0" w:firstRowFirstColumn="0" w:firstRowLastColumn="0" w:lastRowFirstColumn="0" w:lastRowLastColumn="0"/>
              <w:rPr>
                <w:b w:val="0"/>
                <w:bCs w:val="0"/>
                <w:color w:val="auto"/>
                <w:lang w:val="pt-BR"/>
              </w:rPr>
            </w:pPr>
            <w:r w:rsidRPr="00E80E1C">
              <w:rPr>
                <w:color w:val="auto"/>
                <w:lang w:val="pt-BR"/>
              </w:rPr>
              <w:t>d</w:t>
            </w:r>
            <w:r w:rsidRPr="00E80E1C">
              <w:rPr>
                <w:color w:val="auto"/>
                <w:vertAlign w:val="subscript"/>
                <w:lang w:val="pt-BR"/>
              </w:rPr>
              <w:t>211(</w:t>
            </w:r>
            <w:r w:rsidRPr="00E80E1C">
              <w:rPr>
                <w:rFonts w:cs="Times"/>
                <w:color w:val="auto"/>
                <w:vertAlign w:val="subscript"/>
                <w:lang w:val="pt-BR"/>
              </w:rPr>
              <w:t>Å</w:t>
            </w:r>
            <w:r w:rsidRPr="00E80E1C">
              <w:rPr>
                <w:color w:val="auto"/>
                <w:vertAlign w:val="subscript"/>
                <w:lang w:val="pt-BR"/>
              </w:rPr>
              <w:t>)</w:t>
            </w:r>
          </w:p>
        </w:tc>
        <w:tc>
          <w:tcPr>
            <w:tcW w:w="846" w:type="dxa"/>
            <w:tcBorders>
              <w:top w:val="single" w:sz="2" w:space="0" w:color="auto"/>
              <w:left w:val="single" w:sz="4" w:space="0" w:color="auto"/>
              <w:bottom w:val="single" w:sz="2" w:space="0" w:color="auto"/>
            </w:tcBorders>
            <w:vAlign w:val="center"/>
          </w:tcPr>
          <w:p w14:paraId="5985E762" w14:textId="77777777" w:rsidR="000050EE" w:rsidRPr="00E80E1C" w:rsidRDefault="00627D80" w:rsidP="009117F9">
            <w:pPr>
              <w:pStyle w:val="TCTableBody"/>
              <w:jc w:val="center"/>
              <w:cnfStyle w:val="100000000000" w:firstRow="1" w:lastRow="0" w:firstColumn="0" w:lastColumn="0" w:oddVBand="0" w:evenVBand="0" w:oddHBand="0" w:evenHBand="0" w:firstRowFirstColumn="0" w:firstRowLastColumn="0" w:lastRowFirstColumn="0" w:lastRowLastColumn="0"/>
              <w:rPr>
                <w:b w:val="0"/>
                <w:bCs w:val="0"/>
                <w:color w:val="auto"/>
                <w:lang w:val="pt-BR"/>
              </w:rPr>
            </w:pPr>
            <w:r w:rsidRPr="00E80E1C">
              <w:rPr>
                <w:color w:val="auto"/>
                <w:lang w:val="pt-BR"/>
              </w:rPr>
              <w:t>a</w:t>
            </w:r>
            <w:r w:rsidRPr="00E80E1C">
              <w:rPr>
                <w:color w:val="auto"/>
                <w:vertAlign w:val="subscript"/>
                <w:lang w:val="pt-BR"/>
              </w:rPr>
              <w:t>0(</w:t>
            </w:r>
            <w:r w:rsidRPr="00E80E1C">
              <w:rPr>
                <w:rFonts w:cs="Times"/>
                <w:color w:val="auto"/>
                <w:vertAlign w:val="subscript"/>
                <w:lang w:val="pt-BR"/>
              </w:rPr>
              <w:t>Å</w:t>
            </w:r>
            <w:r w:rsidRPr="00E80E1C">
              <w:rPr>
                <w:color w:val="auto"/>
                <w:vertAlign w:val="subscript"/>
                <w:lang w:val="pt-BR"/>
              </w:rPr>
              <w:t>)</w:t>
            </w:r>
          </w:p>
        </w:tc>
      </w:tr>
      <w:tr w:rsidR="00766D71" w:rsidRPr="00072C7A" w14:paraId="5D0A8BC7" w14:textId="77777777" w:rsidTr="00401DDB">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auto"/>
              <w:bottom w:val="single" w:sz="2" w:space="0" w:color="auto"/>
              <w:right w:val="single" w:sz="4" w:space="0" w:color="auto"/>
            </w:tcBorders>
            <w:vAlign w:val="center"/>
          </w:tcPr>
          <w:p w14:paraId="08F106ED" w14:textId="77777777" w:rsidR="00627D80" w:rsidRPr="00E80E1C" w:rsidRDefault="00627D80" w:rsidP="009117F9">
            <w:pPr>
              <w:pStyle w:val="TCTableBody"/>
              <w:jc w:val="center"/>
              <w:rPr>
                <w:b w:val="0"/>
                <w:bCs w:val="0"/>
                <w:color w:val="auto"/>
                <w:szCs w:val="18"/>
                <w:lang w:val="pt-BR"/>
              </w:rPr>
            </w:pPr>
            <w:r w:rsidRPr="00E80E1C">
              <w:rPr>
                <w:color w:val="auto"/>
                <w:szCs w:val="18"/>
              </w:rPr>
              <w:t>Mo-KIT-6</w:t>
            </w:r>
          </w:p>
        </w:tc>
        <w:tc>
          <w:tcPr>
            <w:tcW w:w="708" w:type="dxa"/>
            <w:tcBorders>
              <w:top w:val="single" w:sz="2" w:space="0" w:color="auto"/>
              <w:left w:val="single" w:sz="4" w:space="0" w:color="auto"/>
              <w:bottom w:val="single" w:sz="2" w:space="0" w:color="auto"/>
              <w:right w:val="single" w:sz="4" w:space="0" w:color="auto"/>
            </w:tcBorders>
            <w:vAlign w:val="center"/>
          </w:tcPr>
          <w:p w14:paraId="21A35E75" w14:textId="77777777" w:rsidR="00627D80" w:rsidRPr="00E80E1C" w:rsidRDefault="00627D80" w:rsidP="009117F9">
            <w:pPr>
              <w:pStyle w:val="TCTableBody"/>
              <w:jc w:val="center"/>
              <w:cnfStyle w:val="000000000000" w:firstRow="0" w:lastRow="0" w:firstColumn="0" w:lastColumn="0" w:oddVBand="0" w:evenVBand="0" w:oddHBand="0" w:evenHBand="0" w:firstRowFirstColumn="0" w:firstRowLastColumn="0" w:lastRowFirstColumn="0" w:lastRowLastColumn="0"/>
              <w:rPr>
                <w:color w:val="auto"/>
                <w:szCs w:val="18"/>
                <w:lang w:val="pt-BR"/>
              </w:rPr>
            </w:pPr>
            <w:r w:rsidRPr="00E80E1C">
              <w:rPr>
                <w:color w:val="auto"/>
                <w:szCs w:val="18"/>
              </w:rPr>
              <w:t>0,94</w:t>
            </w:r>
          </w:p>
        </w:tc>
        <w:tc>
          <w:tcPr>
            <w:tcW w:w="851" w:type="dxa"/>
            <w:tcBorders>
              <w:top w:val="single" w:sz="2" w:space="0" w:color="auto"/>
              <w:left w:val="single" w:sz="4" w:space="0" w:color="auto"/>
              <w:bottom w:val="single" w:sz="2" w:space="0" w:color="auto"/>
              <w:right w:val="single" w:sz="4" w:space="0" w:color="auto"/>
            </w:tcBorders>
            <w:vAlign w:val="center"/>
          </w:tcPr>
          <w:p w14:paraId="136B81DD" w14:textId="1252E409" w:rsidR="00627D80" w:rsidRPr="00E80E1C" w:rsidRDefault="00627D80" w:rsidP="009117F9">
            <w:pPr>
              <w:pStyle w:val="TCTableBody"/>
              <w:jc w:val="center"/>
              <w:cnfStyle w:val="000000000000" w:firstRow="0" w:lastRow="0" w:firstColumn="0" w:lastColumn="0" w:oddVBand="0" w:evenVBand="0" w:oddHBand="0" w:evenHBand="0" w:firstRowFirstColumn="0" w:firstRowLastColumn="0" w:lastRowFirstColumn="0" w:lastRowLastColumn="0"/>
              <w:rPr>
                <w:color w:val="auto"/>
                <w:szCs w:val="18"/>
                <w:lang w:val="pt-BR"/>
              </w:rPr>
            </w:pPr>
            <w:r w:rsidRPr="00E80E1C">
              <w:rPr>
                <w:color w:val="auto"/>
                <w:szCs w:val="18"/>
              </w:rPr>
              <w:t>(211)</w:t>
            </w:r>
          </w:p>
        </w:tc>
        <w:tc>
          <w:tcPr>
            <w:tcW w:w="850" w:type="dxa"/>
            <w:tcBorders>
              <w:top w:val="single" w:sz="2" w:space="0" w:color="auto"/>
              <w:left w:val="single" w:sz="4" w:space="0" w:color="auto"/>
              <w:bottom w:val="single" w:sz="2" w:space="0" w:color="auto"/>
              <w:right w:val="single" w:sz="4" w:space="0" w:color="auto"/>
            </w:tcBorders>
            <w:vAlign w:val="center"/>
          </w:tcPr>
          <w:p w14:paraId="1E61C4D4" w14:textId="77777777" w:rsidR="00627D80" w:rsidRPr="00E80E1C" w:rsidRDefault="00627D80" w:rsidP="009117F9">
            <w:pPr>
              <w:pStyle w:val="TCTableBody"/>
              <w:jc w:val="center"/>
              <w:cnfStyle w:val="000000000000" w:firstRow="0" w:lastRow="0" w:firstColumn="0" w:lastColumn="0" w:oddVBand="0" w:evenVBand="0" w:oddHBand="0" w:evenHBand="0" w:firstRowFirstColumn="0" w:firstRowLastColumn="0" w:lastRowFirstColumn="0" w:lastRowLastColumn="0"/>
              <w:rPr>
                <w:color w:val="auto"/>
                <w:szCs w:val="18"/>
                <w:lang w:val="pt-BR"/>
              </w:rPr>
            </w:pPr>
            <w:r w:rsidRPr="00E80E1C">
              <w:rPr>
                <w:color w:val="auto"/>
                <w:szCs w:val="18"/>
              </w:rPr>
              <w:t>93,98</w:t>
            </w:r>
          </w:p>
        </w:tc>
        <w:tc>
          <w:tcPr>
            <w:tcW w:w="846" w:type="dxa"/>
            <w:tcBorders>
              <w:top w:val="single" w:sz="2" w:space="0" w:color="auto"/>
              <w:left w:val="single" w:sz="4" w:space="0" w:color="auto"/>
              <w:bottom w:val="single" w:sz="2" w:space="0" w:color="auto"/>
            </w:tcBorders>
            <w:vAlign w:val="center"/>
          </w:tcPr>
          <w:p w14:paraId="27C8CA6D" w14:textId="77777777" w:rsidR="00627D80" w:rsidRPr="00E80E1C" w:rsidRDefault="00627D80" w:rsidP="009117F9">
            <w:pPr>
              <w:pStyle w:val="TCTableBody"/>
              <w:jc w:val="center"/>
              <w:cnfStyle w:val="000000000000" w:firstRow="0" w:lastRow="0" w:firstColumn="0" w:lastColumn="0" w:oddVBand="0" w:evenVBand="0" w:oddHBand="0" w:evenHBand="0" w:firstRowFirstColumn="0" w:firstRowLastColumn="0" w:lastRowFirstColumn="0" w:lastRowLastColumn="0"/>
              <w:rPr>
                <w:color w:val="auto"/>
                <w:szCs w:val="18"/>
                <w:lang w:val="pt-BR"/>
              </w:rPr>
            </w:pPr>
            <w:r w:rsidRPr="00E80E1C">
              <w:rPr>
                <w:color w:val="auto"/>
                <w:szCs w:val="18"/>
              </w:rPr>
              <w:t>230,20</w:t>
            </w:r>
          </w:p>
        </w:tc>
      </w:tr>
      <w:tr w:rsidR="00627D80" w:rsidRPr="00072C7A" w14:paraId="64809CAF" w14:textId="77777777" w:rsidTr="00401DDB">
        <w:trPr>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auto"/>
              <w:right w:val="single" w:sz="4" w:space="0" w:color="auto"/>
            </w:tcBorders>
            <w:vAlign w:val="center"/>
          </w:tcPr>
          <w:p w14:paraId="78A1411F" w14:textId="77777777" w:rsidR="00627D80" w:rsidRPr="00E80E1C" w:rsidRDefault="00627D80" w:rsidP="009117F9">
            <w:pPr>
              <w:pStyle w:val="TCTableBody"/>
              <w:jc w:val="center"/>
              <w:rPr>
                <w:b w:val="0"/>
                <w:bCs w:val="0"/>
                <w:color w:val="auto"/>
                <w:szCs w:val="18"/>
                <w:lang w:val="pt-BR"/>
              </w:rPr>
            </w:pPr>
            <w:r w:rsidRPr="00E80E1C">
              <w:rPr>
                <w:color w:val="auto"/>
                <w:szCs w:val="18"/>
              </w:rPr>
              <w:t>ZrO</w:t>
            </w:r>
            <w:r w:rsidRPr="00E80E1C">
              <w:rPr>
                <w:color w:val="auto"/>
                <w:szCs w:val="18"/>
                <w:vertAlign w:val="subscript"/>
              </w:rPr>
              <w:t>2</w:t>
            </w:r>
            <w:r w:rsidRPr="00E80E1C">
              <w:rPr>
                <w:color w:val="auto"/>
                <w:szCs w:val="18"/>
              </w:rPr>
              <w:t>/Mo-KIT-6</w:t>
            </w:r>
          </w:p>
        </w:tc>
        <w:tc>
          <w:tcPr>
            <w:tcW w:w="708" w:type="dxa"/>
            <w:tcBorders>
              <w:top w:val="single" w:sz="2" w:space="0" w:color="auto"/>
              <w:left w:val="single" w:sz="4" w:space="0" w:color="auto"/>
              <w:right w:val="single" w:sz="4" w:space="0" w:color="auto"/>
            </w:tcBorders>
            <w:vAlign w:val="center"/>
          </w:tcPr>
          <w:p w14:paraId="5D4C331A" w14:textId="77777777" w:rsidR="00627D80" w:rsidRPr="00E80E1C" w:rsidRDefault="00627D80" w:rsidP="009117F9">
            <w:pPr>
              <w:pStyle w:val="TCTableBody"/>
              <w:jc w:val="center"/>
              <w:cnfStyle w:val="000000000000" w:firstRow="0" w:lastRow="0" w:firstColumn="0" w:lastColumn="0" w:oddVBand="0" w:evenVBand="0" w:oddHBand="0" w:evenHBand="0" w:firstRowFirstColumn="0" w:firstRowLastColumn="0" w:lastRowFirstColumn="0" w:lastRowLastColumn="0"/>
              <w:rPr>
                <w:color w:val="auto"/>
                <w:szCs w:val="18"/>
                <w:lang w:val="pt-BR"/>
              </w:rPr>
            </w:pPr>
            <w:r w:rsidRPr="00E80E1C">
              <w:rPr>
                <w:color w:val="auto"/>
                <w:szCs w:val="18"/>
              </w:rPr>
              <w:t>0,82</w:t>
            </w:r>
          </w:p>
        </w:tc>
        <w:tc>
          <w:tcPr>
            <w:tcW w:w="851" w:type="dxa"/>
            <w:tcBorders>
              <w:top w:val="single" w:sz="2" w:space="0" w:color="auto"/>
              <w:left w:val="single" w:sz="4" w:space="0" w:color="auto"/>
              <w:right w:val="single" w:sz="4" w:space="0" w:color="auto"/>
            </w:tcBorders>
            <w:vAlign w:val="center"/>
          </w:tcPr>
          <w:p w14:paraId="4F515B90" w14:textId="369D0F40" w:rsidR="00627D80" w:rsidRPr="00E80E1C" w:rsidRDefault="00627D80" w:rsidP="009117F9">
            <w:pPr>
              <w:pStyle w:val="TCTableBody"/>
              <w:jc w:val="center"/>
              <w:cnfStyle w:val="000000000000" w:firstRow="0" w:lastRow="0" w:firstColumn="0" w:lastColumn="0" w:oddVBand="0" w:evenVBand="0" w:oddHBand="0" w:evenHBand="0" w:firstRowFirstColumn="0" w:firstRowLastColumn="0" w:lastRowFirstColumn="0" w:lastRowLastColumn="0"/>
              <w:rPr>
                <w:color w:val="auto"/>
                <w:szCs w:val="18"/>
                <w:lang w:val="pt-BR"/>
              </w:rPr>
            </w:pPr>
            <w:r w:rsidRPr="00E80E1C">
              <w:rPr>
                <w:color w:val="auto"/>
                <w:szCs w:val="18"/>
              </w:rPr>
              <w:t>(211)</w:t>
            </w:r>
          </w:p>
        </w:tc>
        <w:tc>
          <w:tcPr>
            <w:tcW w:w="850" w:type="dxa"/>
            <w:tcBorders>
              <w:top w:val="single" w:sz="2" w:space="0" w:color="auto"/>
              <w:left w:val="single" w:sz="4" w:space="0" w:color="auto"/>
              <w:right w:val="single" w:sz="4" w:space="0" w:color="auto"/>
            </w:tcBorders>
            <w:vAlign w:val="center"/>
          </w:tcPr>
          <w:p w14:paraId="7F328B76" w14:textId="77777777" w:rsidR="00627D80" w:rsidRPr="00E80E1C" w:rsidRDefault="00627D80" w:rsidP="009117F9">
            <w:pPr>
              <w:pStyle w:val="TCTableBody"/>
              <w:jc w:val="center"/>
              <w:cnfStyle w:val="000000000000" w:firstRow="0" w:lastRow="0" w:firstColumn="0" w:lastColumn="0" w:oddVBand="0" w:evenVBand="0" w:oddHBand="0" w:evenHBand="0" w:firstRowFirstColumn="0" w:firstRowLastColumn="0" w:lastRowFirstColumn="0" w:lastRowLastColumn="0"/>
              <w:rPr>
                <w:color w:val="auto"/>
                <w:szCs w:val="18"/>
                <w:lang w:val="pt-BR"/>
              </w:rPr>
            </w:pPr>
            <w:r w:rsidRPr="00E80E1C">
              <w:rPr>
                <w:color w:val="auto"/>
                <w:szCs w:val="18"/>
              </w:rPr>
              <w:t>107,73</w:t>
            </w:r>
          </w:p>
        </w:tc>
        <w:tc>
          <w:tcPr>
            <w:tcW w:w="846" w:type="dxa"/>
            <w:tcBorders>
              <w:top w:val="single" w:sz="2" w:space="0" w:color="auto"/>
              <w:left w:val="single" w:sz="4" w:space="0" w:color="auto"/>
            </w:tcBorders>
            <w:vAlign w:val="center"/>
          </w:tcPr>
          <w:p w14:paraId="511D1A23" w14:textId="77777777" w:rsidR="00627D80" w:rsidRPr="00E80E1C" w:rsidRDefault="00627D80" w:rsidP="009117F9">
            <w:pPr>
              <w:pStyle w:val="TCTableBody"/>
              <w:jc w:val="center"/>
              <w:cnfStyle w:val="000000000000" w:firstRow="0" w:lastRow="0" w:firstColumn="0" w:lastColumn="0" w:oddVBand="0" w:evenVBand="0" w:oddHBand="0" w:evenHBand="0" w:firstRowFirstColumn="0" w:firstRowLastColumn="0" w:lastRowFirstColumn="0" w:lastRowLastColumn="0"/>
              <w:rPr>
                <w:color w:val="auto"/>
                <w:szCs w:val="18"/>
                <w:lang w:val="pt-BR"/>
              </w:rPr>
            </w:pPr>
            <w:r w:rsidRPr="00E80E1C">
              <w:rPr>
                <w:color w:val="auto"/>
                <w:szCs w:val="18"/>
              </w:rPr>
              <w:t>263,89</w:t>
            </w:r>
          </w:p>
        </w:tc>
      </w:tr>
    </w:tbl>
    <w:p w14:paraId="3507DBF6" w14:textId="77777777" w:rsidR="00EA4E1B" w:rsidRPr="003E22F9" w:rsidRDefault="00EA4E1B" w:rsidP="003E22F9">
      <w:pPr>
        <w:spacing w:after="0"/>
        <w:rPr>
          <w:rFonts w:ascii="Times New Roman" w:hAnsi="Times New Roman" w:cs="Times New Roman"/>
          <w:sz w:val="20"/>
          <w:szCs w:val="20"/>
        </w:rPr>
      </w:pPr>
    </w:p>
    <w:p w14:paraId="098E45E9" w14:textId="4AAC332F" w:rsidR="00D53176" w:rsidRDefault="00D53176" w:rsidP="00736F77">
      <w:pPr>
        <w:spacing w:after="0" w:line="240" w:lineRule="exact"/>
        <w:ind w:firstLine="204"/>
        <w:jc w:val="both"/>
        <w:rPr>
          <w:rFonts w:ascii="Times New Roman" w:hAnsi="Times New Roman" w:cs="Times New Roman"/>
          <w:sz w:val="20"/>
          <w:szCs w:val="20"/>
        </w:rPr>
      </w:pPr>
      <w:r w:rsidRPr="00D53176">
        <w:rPr>
          <w:rFonts w:ascii="Times New Roman" w:hAnsi="Times New Roman" w:cs="Times New Roman"/>
          <w:sz w:val="20"/>
          <w:szCs w:val="20"/>
        </w:rPr>
        <w:t>As isotermas de ad</w:t>
      </w:r>
      <w:r>
        <w:rPr>
          <w:rFonts w:ascii="Times New Roman" w:hAnsi="Times New Roman" w:cs="Times New Roman"/>
          <w:sz w:val="20"/>
          <w:szCs w:val="20"/>
        </w:rPr>
        <w:t xml:space="preserve">sorção e dessorção </w:t>
      </w:r>
      <w:r w:rsidR="00885969">
        <w:rPr>
          <w:rFonts w:ascii="Times New Roman" w:hAnsi="Times New Roman" w:cs="Times New Roman"/>
          <w:sz w:val="20"/>
          <w:szCs w:val="20"/>
        </w:rPr>
        <w:t>de N</w:t>
      </w:r>
      <w:r w:rsidR="00885969" w:rsidRPr="00885969">
        <w:rPr>
          <w:rFonts w:ascii="Times New Roman" w:hAnsi="Times New Roman" w:cs="Times New Roman"/>
          <w:sz w:val="20"/>
          <w:szCs w:val="20"/>
          <w:vertAlign w:val="subscript"/>
        </w:rPr>
        <w:t>2</w:t>
      </w:r>
      <w:r w:rsidR="001404F6">
        <w:rPr>
          <w:rFonts w:ascii="Times New Roman" w:hAnsi="Times New Roman" w:cs="Times New Roman"/>
          <w:sz w:val="20"/>
          <w:szCs w:val="20"/>
          <w:vertAlign w:val="subscript"/>
        </w:rPr>
        <w:t xml:space="preserve"> </w:t>
      </w:r>
      <w:r w:rsidR="00FC698C">
        <w:rPr>
          <w:rFonts w:ascii="Times New Roman" w:hAnsi="Times New Roman" w:cs="Times New Roman"/>
          <w:sz w:val="20"/>
          <w:szCs w:val="20"/>
        </w:rPr>
        <w:t xml:space="preserve">(Método BET) </w:t>
      </w:r>
      <w:r>
        <w:rPr>
          <w:rFonts w:ascii="Times New Roman" w:hAnsi="Times New Roman" w:cs="Times New Roman"/>
          <w:sz w:val="20"/>
          <w:szCs w:val="20"/>
        </w:rPr>
        <w:t xml:space="preserve">do suporte Mo-KIT-6 e do catalisador </w:t>
      </w:r>
      <w:r w:rsidR="00885969">
        <w:rPr>
          <w:rFonts w:ascii="Times New Roman" w:hAnsi="Times New Roman" w:cs="Times New Roman"/>
          <w:sz w:val="20"/>
          <w:szCs w:val="20"/>
        </w:rPr>
        <w:t>são</w:t>
      </w:r>
      <w:r w:rsidR="00FB544E">
        <w:rPr>
          <w:rFonts w:ascii="Times New Roman" w:hAnsi="Times New Roman" w:cs="Times New Roman"/>
          <w:sz w:val="20"/>
          <w:szCs w:val="20"/>
        </w:rPr>
        <w:t xml:space="preserve"> </w:t>
      </w:r>
      <w:r w:rsidR="00885969">
        <w:rPr>
          <w:rFonts w:ascii="Times New Roman" w:hAnsi="Times New Roman" w:cs="Times New Roman"/>
          <w:sz w:val="20"/>
          <w:szCs w:val="20"/>
        </w:rPr>
        <w:t xml:space="preserve">apresentados na Figura 4. </w:t>
      </w:r>
    </w:p>
    <w:p w14:paraId="321CB172" w14:textId="77777777" w:rsidR="002E3029" w:rsidRDefault="002E3029" w:rsidP="002E3029">
      <w:pPr>
        <w:spacing w:after="0" w:line="240" w:lineRule="exact"/>
        <w:jc w:val="both"/>
        <w:rPr>
          <w:rFonts w:ascii="Times New Roman" w:hAnsi="Times New Roman" w:cs="Times New Roman"/>
          <w:sz w:val="20"/>
          <w:szCs w:val="20"/>
        </w:rPr>
      </w:pPr>
    </w:p>
    <w:p w14:paraId="11D025ED" w14:textId="58256C31" w:rsidR="003E22F9" w:rsidRPr="00F03CB8" w:rsidRDefault="001B282F" w:rsidP="00F03CB8">
      <w:pPr>
        <w:spacing w:after="0"/>
        <w:jc w:val="center"/>
        <w:rPr>
          <w:rFonts w:ascii="Times New Roman" w:hAnsi="Times New Roman" w:cs="Times New Roman"/>
          <w:sz w:val="20"/>
          <w:szCs w:val="20"/>
        </w:rPr>
      </w:pPr>
      <w:r>
        <w:object w:dxaOrig="6735" w:dyaOrig="4764" w14:anchorId="34F02128">
          <v:shape id="_x0000_i1095" type="#_x0000_t75" style="width:207.75pt;height:157.5pt" o:ole="">
            <v:imagedata r:id="rId19" o:title="" croptop="5459f" cropbottom="1560f" cropleft="4413f" cropright="6620f"/>
          </v:shape>
          <o:OLEObject Type="Embed" ProgID="Origin50.Graph" ShapeID="_x0000_i1095" DrawAspect="Content" ObjectID="_1748341365" r:id="rId20"/>
        </w:object>
      </w:r>
    </w:p>
    <w:p w14:paraId="794BC1D2" w14:textId="78372368" w:rsidR="00130C77" w:rsidRPr="003E22F9" w:rsidRDefault="001B282F" w:rsidP="00130C77">
      <w:pPr>
        <w:jc w:val="center"/>
      </w:pPr>
      <w:r>
        <w:object w:dxaOrig="6735" w:dyaOrig="4764" w14:anchorId="7B34D392">
          <v:shape id="_x0000_i1097" type="#_x0000_t75" style="width:212.25pt;height:155.25pt" o:ole="">
            <v:imagedata r:id="rId21" o:title="" croptop="5601f" cropbottom="1960f" cropleft="2185f" cropright="7149f"/>
          </v:shape>
          <o:OLEObject Type="Embed" ProgID="Origin50.Graph" ShapeID="_x0000_i1097" DrawAspect="Content" ObjectID="_1748341366" r:id="rId22"/>
        </w:object>
      </w:r>
    </w:p>
    <w:p w14:paraId="6A57957D" w14:textId="77777777" w:rsidR="00793A03" w:rsidRDefault="00793A03" w:rsidP="00793A03">
      <w:pPr>
        <w:pStyle w:val="Legenda"/>
        <w:spacing w:after="0"/>
        <w:rPr>
          <w:rFonts w:ascii="Times New Roman" w:hAnsi="Times New Roman" w:cs="Times New Roman"/>
          <w:b w:val="0"/>
          <w:bCs w:val="0"/>
          <w:color w:val="auto"/>
          <w:sz w:val="18"/>
          <w:szCs w:val="18"/>
        </w:rPr>
      </w:pPr>
      <w:r w:rsidRPr="00F7306F">
        <w:rPr>
          <w:rFonts w:ascii="Times New Roman" w:hAnsi="Times New Roman" w:cs="Times New Roman"/>
          <w:color w:val="auto"/>
          <w:sz w:val="18"/>
          <w:szCs w:val="18"/>
        </w:rPr>
        <w:t xml:space="preserve">Figura </w:t>
      </w:r>
      <w:r w:rsidR="005711B7" w:rsidRPr="00F7306F">
        <w:rPr>
          <w:rFonts w:ascii="Times New Roman" w:hAnsi="Times New Roman" w:cs="Times New Roman"/>
          <w:color w:val="auto"/>
          <w:sz w:val="18"/>
          <w:szCs w:val="18"/>
        </w:rPr>
        <w:fldChar w:fldCharType="begin"/>
      </w:r>
      <w:r w:rsidRPr="00F7306F">
        <w:rPr>
          <w:rFonts w:ascii="Times New Roman" w:hAnsi="Times New Roman" w:cs="Times New Roman"/>
          <w:color w:val="auto"/>
          <w:sz w:val="18"/>
          <w:szCs w:val="18"/>
        </w:rPr>
        <w:instrText xml:space="preserve"> SEQ Figura \* ARABIC </w:instrText>
      </w:r>
      <w:r w:rsidR="005711B7" w:rsidRPr="00F7306F">
        <w:rPr>
          <w:rFonts w:ascii="Times New Roman" w:hAnsi="Times New Roman" w:cs="Times New Roman"/>
          <w:color w:val="auto"/>
          <w:sz w:val="18"/>
          <w:szCs w:val="18"/>
        </w:rPr>
        <w:fldChar w:fldCharType="separate"/>
      </w:r>
      <w:r w:rsidRPr="00F7306F">
        <w:rPr>
          <w:rFonts w:ascii="Times New Roman" w:hAnsi="Times New Roman" w:cs="Times New Roman"/>
          <w:noProof/>
          <w:color w:val="auto"/>
          <w:sz w:val="18"/>
          <w:szCs w:val="18"/>
        </w:rPr>
        <w:t>4</w:t>
      </w:r>
      <w:r w:rsidR="005711B7" w:rsidRPr="00F7306F">
        <w:rPr>
          <w:rFonts w:ascii="Times New Roman" w:hAnsi="Times New Roman" w:cs="Times New Roman"/>
          <w:color w:val="auto"/>
          <w:sz w:val="18"/>
          <w:szCs w:val="18"/>
        </w:rPr>
        <w:fldChar w:fldCharType="end"/>
      </w:r>
      <w:r w:rsidRPr="00F7306F">
        <w:rPr>
          <w:rFonts w:ascii="Times New Roman" w:hAnsi="Times New Roman" w:cs="Times New Roman"/>
          <w:color w:val="auto"/>
          <w:sz w:val="18"/>
          <w:szCs w:val="18"/>
        </w:rPr>
        <w:t>.</w:t>
      </w:r>
      <w:r w:rsidRPr="00F7306F">
        <w:rPr>
          <w:rFonts w:ascii="Times New Roman" w:hAnsi="Times New Roman" w:cs="Times New Roman"/>
          <w:b w:val="0"/>
          <w:bCs w:val="0"/>
          <w:color w:val="auto"/>
          <w:sz w:val="18"/>
          <w:szCs w:val="18"/>
        </w:rPr>
        <w:t xml:space="preserve"> Isotermas de adsor</w:t>
      </w:r>
      <w:r w:rsidRPr="008B2EF5">
        <w:rPr>
          <w:rFonts w:ascii="Times New Roman" w:hAnsi="Times New Roman" w:cs="Times New Roman"/>
          <w:b w:val="0"/>
          <w:bCs w:val="0"/>
          <w:color w:val="auto"/>
          <w:sz w:val="18"/>
          <w:szCs w:val="18"/>
        </w:rPr>
        <w:t>ção/dessorção</w:t>
      </w:r>
      <w:r w:rsidRPr="00F7306F">
        <w:rPr>
          <w:rFonts w:ascii="Times New Roman" w:hAnsi="Times New Roman" w:cs="Times New Roman"/>
          <w:b w:val="0"/>
          <w:bCs w:val="0"/>
          <w:color w:val="auto"/>
          <w:sz w:val="18"/>
          <w:szCs w:val="18"/>
        </w:rPr>
        <w:t xml:space="preserve"> (a) do suporte Mo-KIT-6 e (b) do catalisador ZrO</w:t>
      </w:r>
      <w:r w:rsidRPr="00F7306F">
        <w:rPr>
          <w:rFonts w:ascii="Times New Roman" w:hAnsi="Times New Roman" w:cs="Times New Roman"/>
          <w:b w:val="0"/>
          <w:bCs w:val="0"/>
          <w:color w:val="auto"/>
          <w:sz w:val="18"/>
          <w:szCs w:val="18"/>
          <w:vertAlign w:val="subscript"/>
        </w:rPr>
        <w:t>2</w:t>
      </w:r>
      <w:r w:rsidRPr="00F7306F">
        <w:rPr>
          <w:rFonts w:ascii="Times New Roman" w:hAnsi="Times New Roman" w:cs="Times New Roman"/>
          <w:b w:val="0"/>
          <w:bCs w:val="0"/>
          <w:color w:val="auto"/>
          <w:sz w:val="18"/>
          <w:szCs w:val="18"/>
        </w:rPr>
        <w:t xml:space="preserve">/Mo-KIT-6.  </w:t>
      </w:r>
    </w:p>
    <w:p w14:paraId="3D0ED485" w14:textId="77777777" w:rsidR="00793A03" w:rsidRDefault="00793A03" w:rsidP="00736F77">
      <w:pPr>
        <w:spacing w:after="0" w:line="240" w:lineRule="exact"/>
        <w:ind w:firstLine="204"/>
        <w:jc w:val="both"/>
        <w:rPr>
          <w:rFonts w:ascii="Times New Roman" w:hAnsi="Times New Roman" w:cs="Times New Roman"/>
          <w:sz w:val="20"/>
          <w:szCs w:val="20"/>
        </w:rPr>
      </w:pPr>
    </w:p>
    <w:p w14:paraId="7CFBD2AC" w14:textId="630E016F" w:rsidR="00C052BF" w:rsidRPr="008B2EF5" w:rsidRDefault="00BF7852" w:rsidP="00736F77">
      <w:pPr>
        <w:spacing w:after="0" w:line="240" w:lineRule="exact"/>
        <w:ind w:firstLine="204"/>
        <w:jc w:val="both"/>
        <w:rPr>
          <w:rFonts w:ascii="Times New Roman" w:hAnsi="Times New Roman" w:cs="Times New Roman"/>
          <w:color w:val="000000"/>
          <w:sz w:val="20"/>
          <w:szCs w:val="20"/>
        </w:rPr>
      </w:pPr>
      <w:r>
        <w:rPr>
          <w:rFonts w:ascii="Times New Roman" w:hAnsi="Times New Roman" w:cs="Times New Roman"/>
          <w:sz w:val="20"/>
          <w:szCs w:val="20"/>
        </w:rPr>
        <w:t>O</w:t>
      </w:r>
      <w:r w:rsidR="00D64B97">
        <w:rPr>
          <w:rFonts w:ascii="Times New Roman" w:hAnsi="Times New Roman" w:cs="Times New Roman"/>
          <w:sz w:val="20"/>
          <w:szCs w:val="20"/>
        </w:rPr>
        <w:t>s perfis de adsorção e dessorção de N</w:t>
      </w:r>
      <w:r w:rsidR="00D64B97" w:rsidRPr="00D64B97">
        <w:rPr>
          <w:rFonts w:ascii="Times New Roman" w:hAnsi="Times New Roman" w:cs="Times New Roman"/>
          <w:sz w:val="20"/>
          <w:szCs w:val="20"/>
          <w:vertAlign w:val="subscript"/>
        </w:rPr>
        <w:t>2</w:t>
      </w:r>
      <w:r w:rsidR="00D64B97">
        <w:rPr>
          <w:rFonts w:ascii="Times New Roman" w:hAnsi="Times New Roman" w:cs="Times New Roman"/>
          <w:sz w:val="20"/>
          <w:szCs w:val="20"/>
        </w:rPr>
        <w:t xml:space="preserve"> do suporte Mo-KIT-6</w:t>
      </w:r>
      <w:r>
        <w:rPr>
          <w:rFonts w:ascii="Times New Roman" w:hAnsi="Times New Roman" w:cs="Times New Roman"/>
          <w:sz w:val="20"/>
          <w:szCs w:val="20"/>
        </w:rPr>
        <w:t xml:space="preserve"> apresent</w:t>
      </w:r>
      <w:r w:rsidR="00D64B97">
        <w:rPr>
          <w:rFonts w:ascii="Times New Roman" w:hAnsi="Times New Roman" w:cs="Times New Roman"/>
          <w:sz w:val="20"/>
          <w:szCs w:val="20"/>
        </w:rPr>
        <w:t>ou</w:t>
      </w:r>
      <w:r>
        <w:rPr>
          <w:rFonts w:ascii="Times New Roman" w:hAnsi="Times New Roman" w:cs="Times New Roman"/>
          <w:sz w:val="20"/>
          <w:szCs w:val="20"/>
        </w:rPr>
        <w:t xml:space="preserve"> isoterma do tipo IV e histerese </w:t>
      </w:r>
      <w:r w:rsidR="00B4547A">
        <w:rPr>
          <w:rFonts w:ascii="Times New Roman" w:hAnsi="Times New Roman" w:cs="Times New Roman"/>
          <w:sz w:val="20"/>
          <w:szCs w:val="20"/>
        </w:rPr>
        <w:t xml:space="preserve">do tipo </w:t>
      </w:r>
      <w:r w:rsidRPr="008B2EF5">
        <w:rPr>
          <w:rFonts w:ascii="Times New Roman" w:hAnsi="Times New Roman" w:cs="Times New Roman"/>
          <w:sz w:val="20"/>
          <w:szCs w:val="20"/>
        </w:rPr>
        <w:t>H1</w:t>
      </w:r>
      <w:r w:rsidR="00561925" w:rsidRPr="008B2EF5">
        <w:rPr>
          <w:rFonts w:ascii="Times New Roman" w:hAnsi="Times New Roman" w:cs="Times New Roman"/>
          <w:sz w:val="20"/>
          <w:szCs w:val="20"/>
        </w:rPr>
        <w:t>. Os loop</w:t>
      </w:r>
      <w:r w:rsidR="002F0604" w:rsidRPr="008B2EF5">
        <w:rPr>
          <w:rFonts w:ascii="Times New Roman" w:hAnsi="Times New Roman" w:cs="Times New Roman"/>
          <w:sz w:val="20"/>
          <w:szCs w:val="20"/>
        </w:rPr>
        <w:t>s</w:t>
      </w:r>
      <w:r w:rsidR="00561925" w:rsidRPr="008B2EF5">
        <w:rPr>
          <w:rFonts w:ascii="Times New Roman" w:hAnsi="Times New Roman" w:cs="Times New Roman"/>
          <w:sz w:val="20"/>
          <w:szCs w:val="20"/>
        </w:rPr>
        <w:t xml:space="preserve"> de histerese H1 </w:t>
      </w:r>
      <w:r w:rsidR="002F0604" w:rsidRPr="008B2EF5">
        <w:rPr>
          <w:rFonts w:ascii="Times New Roman" w:hAnsi="Times New Roman" w:cs="Times New Roman"/>
          <w:sz w:val="20"/>
          <w:szCs w:val="20"/>
        </w:rPr>
        <w:t xml:space="preserve">mostram características de materiais mesoporos com canais cilíndricos bem definidos </w:t>
      </w:r>
      <w:sdt>
        <w:sdtPr>
          <w:rPr>
            <w:rFonts w:ascii="Times New Roman" w:hAnsi="Times New Roman" w:cs="Times New Roman"/>
            <w:color w:val="000000"/>
            <w:sz w:val="20"/>
            <w:szCs w:val="20"/>
            <w:vertAlign w:val="superscript"/>
          </w:rPr>
          <w:tag w:val="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"/>
          <w:id w:val="-2108107489"/>
          <w:placeholder>
            <w:docPart w:val="DefaultPlaceholder_-1854013440"/>
          </w:placeholder>
        </w:sdtPr>
        <w:sdtEndPr/>
        <w:sdtContent>
          <w:r w:rsidR="000B00D0" w:rsidRPr="000A0BDE">
            <w:rPr>
              <w:rFonts w:ascii="Times New Roman" w:hAnsi="Times New Roman" w:cs="Times New Roman"/>
              <w:color w:val="000000"/>
              <w:sz w:val="20"/>
              <w:szCs w:val="20"/>
            </w:rPr>
            <w:t>[</w:t>
          </w:r>
          <w:r w:rsidR="000D6B6D">
            <w:rPr>
              <w:rFonts w:ascii="Times New Roman" w:hAnsi="Times New Roman" w:cs="Times New Roman"/>
              <w:color w:val="000000"/>
              <w:sz w:val="20"/>
              <w:szCs w:val="20"/>
            </w:rPr>
            <w:t>7</w:t>
          </w:r>
          <w:r w:rsidR="000B00D0" w:rsidRPr="000A0BDE">
            <w:rPr>
              <w:rFonts w:ascii="Times New Roman" w:hAnsi="Times New Roman" w:cs="Times New Roman"/>
              <w:color w:val="000000"/>
              <w:sz w:val="20"/>
              <w:szCs w:val="20"/>
            </w:rPr>
            <w:t>,</w:t>
          </w:r>
          <w:r w:rsidR="000D6B6D">
            <w:rPr>
              <w:rFonts w:ascii="Times New Roman" w:hAnsi="Times New Roman" w:cs="Times New Roman"/>
              <w:color w:val="000000"/>
              <w:sz w:val="20"/>
              <w:szCs w:val="20"/>
            </w:rPr>
            <w:t>10</w:t>
          </w:r>
          <w:r w:rsidR="000B00D0" w:rsidRPr="000A0BDE">
            <w:rPr>
              <w:rFonts w:ascii="Times New Roman" w:hAnsi="Times New Roman" w:cs="Times New Roman"/>
              <w:color w:val="000000"/>
              <w:sz w:val="20"/>
              <w:szCs w:val="20"/>
            </w:rPr>
            <w:t>,</w:t>
          </w:r>
          <w:r w:rsidR="000D6B6D">
            <w:rPr>
              <w:rFonts w:ascii="Times New Roman" w:hAnsi="Times New Roman" w:cs="Times New Roman"/>
              <w:color w:val="000000"/>
              <w:sz w:val="20"/>
              <w:szCs w:val="20"/>
            </w:rPr>
            <w:t>21</w:t>
          </w:r>
          <w:r w:rsidR="000B00D0" w:rsidRPr="000A0BDE">
            <w:rPr>
              <w:rFonts w:ascii="Times New Roman" w:hAnsi="Times New Roman" w:cs="Times New Roman"/>
              <w:color w:val="000000"/>
              <w:sz w:val="20"/>
              <w:szCs w:val="20"/>
            </w:rPr>
            <w:t>]</w:t>
          </w:r>
        </w:sdtContent>
      </w:sdt>
      <w:r w:rsidR="002F0604" w:rsidRPr="008B2EF5">
        <w:rPr>
          <w:rFonts w:ascii="Times New Roman" w:hAnsi="Times New Roman" w:cs="Times New Roman"/>
          <w:color w:val="000000"/>
          <w:sz w:val="20"/>
          <w:szCs w:val="20"/>
        </w:rPr>
        <w:t>.</w:t>
      </w:r>
      <w:r w:rsidR="000D6B6D">
        <w:rPr>
          <w:rFonts w:ascii="Times New Roman" w:hAnsi="Times New Roman" w:cs="Times New Roman"/>
          <w:color w:val="000000"/>
          <w:sz w:val="20"/>
          <w:szCs w:val="20"/>
        </w:rPr>
        <w:t xml:space="preserve"> </w:t>
      </w:r>
      <w:r w:rsidR="00D64B97" w:rsidRPr="008B2EF5">
        <w:rPr>
          <w:rFonts w:ascii="Times New Roman" w:hAnsi="Times New Roman" w:cs="Times New Roman"/>
          <w:sz w:val="20"/>
          <w:szCs w:val="20"/>
        </w:rPr>
        <w:t>Por meio da</w:t>
      </w:r>
      <w:r w:rsidR="00254046" w:rsidRPr="008B2EF5">
        <w:rPr>
          <w:rFonts w:ascii="Times New Roman" w:hAnsi="Times New Roman" w:cs="Times New Roman"/>
          <w:sz w:val="20"/>
          <w:szCs w:val="20"/>
        </w:rPr>
        <w:t xml:space="preserve"> Figura</w:t>
      </w:r>
      <w:r w:rsidR="00880A8A" w:rsidRPr="008B2EF5">
        <w:rPr>
          <w:rFonts w:ascii="Times New Roman" w:hAnsi="Times New Roman" w:cs="Times New Roman"/>
          <w:sz w:val="20"/>
          <w:szCs w:val="20"/>
        </w:rPr>
        <w:t xml:space="preserve"> 4</w:t>
      </w:r>
      <w:r w:rsidR="00254046" w:rsidRPr="008B2EF5">
        <w:rPr>
          <w:rFonts w:ascii="Times New Roman" w:hAnsi="Times New Roman" w:cs="Times New Roman"/>
          <w:sz w:val="20"/>
          <w:szCs w:val="20"/>
        </w:rPr>
        <w:t xml:space="preserve"> (a)</w:t>
      </w:r>
      <w:r w:rsidR="00D64B97" w:rsidRPr="008B2EF5">
        <w:rPr>
          <w:rFonts w:ascii="Times New Roman" w:hAnsi="Times New Roman" w:cs="Times New Roman"/>
          <w:sz w:val="20"/>
          <w:szCs w:val="20"/>
        </w:rPr>
        <w:t>, é possível identificar</w:t>
      </w:r>
      <w:r w:rsidR="00254046" w:rsidRPr="008B2EF5">
        <w:rPr>
          <w:rFonts w:ascii="Times New Roman" w:hAnsi="Times New Roman" w:cs="Times New Roman"/>
          <w:sz w:val="20"/>
          <w:szCs w:val="20"/>
        </w:rPr>
        <w:t xml:space="preserve"> três regiões distintas. A primeira, </w:t>
      </w:r>
      <w:r w:rsidR="0065721F" w:rsidRPr="008B2EF5">
        <w:rPr>
          <w:rFonts w:ascii="Times New Roman" w:hAnsi="Times New Roman" w:cs="Times New Roman"/>
          <w:sz w:val="20"/>
          <w:szCs w:val="20"/>
        </w:rPr>
        <w:t xml:space="preserve">à </w:t>
      </w:r>
      <w:r w:rsidR="00254046" w:rsidRPr="008B2EF5">
        <w:rPr>
          <w:rFonts w:ascii="Times New Roman" w:hAnsi="Times New Roman" w:cs="Times New Roman"/>
          <w:sz w:val="20"/>
          <w:szCs w:val="20"/>
        </w:rPr>
        <w:t>baixa pressão relativa P</w:t>
      </w:r>
      <w:r w:rsidR="00141A67" w:rsidRPr="008B2EF5">
        <w:rPr>
          <w:rFonts w:ascii="Times New Roman" w:hAnsi="Times New Roman" w:cs="Times New Roman"/>
          <w:sz w:val="20"/>
          <w:szCs w:val="20"/>
        </w:rPr>
        <w:t>/P</w:t>
      </w:r>
      <w:r w:rsidR="00254046" w:rsidRPr="008B2EF5">
        <w:rPr>
          <w:rFonts w:ascii="Times New Roman" w:hAnsi="Times New Roman" w:cs="Times New Roman"/>
          <w:sz w:val="20"/>
          <w:szCs w:val="20"/>
          <w:vertAlign w:val="subscript"/>
        </w:rPr>
        <w:t>0</w:t>
      </w:r>
      <w:r w:rsidR="00254046" w:rsidRPr="008B2EF5">
        <w:rPr>
          <w:rFonts w:ascii="Times New Roman" w:hAnsi="Times New Roman" w:cs="Times New Roman"/>
          <w:sz w:val="20"/>
          <w:szCs w:val="20"/>
        </w:rPr>
        <w:t>&lt;</w:t>
      </w:r>
      <w:r w:rsidR="00C17103" w:rsidRPr="008B2EF5">
        <w:rPr>
          <w:rFonts w:ascii="Times New Roman" w:hAnsi="Times New Roman" w:cs="Times New Roman"/>
          <w:sz w:val="20"/>
          <w:szCs w:val="20"/>
        </w:rPr>
        <w:t xml:space="preserve"> 0,6</w:t>
      </w:r>
      <w:r w:rsidR="002D44A0">
        <w:rPr>
          <w:rFonts w:ascii="Times New Roman" w:hAnsi="Times New Roman" w:cs="Times New Roman"/>
          <w:sz w:val="20"/>
          <w:szCs w:val="20"/>
        </w:rPr>
        <w:t>,</w:t>
      </w:r>
      <w:r w:rsidR="00792678" w:rsidRPr="008B2EF5">
        <w:rPr>
          <w:rFonts w:ascii="Times New Roman" w:hAnsi="Times New Roman" w:cs="Times New Roman"/>
          <w:sz w:val="20"/>
          <w:szCs w:val="20"/>
        </w:rPr>
        <w:t xml:space="preserve"> adsorção </w:t>
      </w:r>
      <w:r w:rsidR="00781778" w:rsidRPr="008B2EF5">
        <w:rPr>
          <w:rFonts w:ascii="Times New Roman" w:hAnsi="Times New Roman" w:cs="Times New Roman"/>
          <w:sz w:val="20"/>
          <w:szCs w:val="20"/>
        </w:rPr>
        <w:t>de N</w:t>
      </w:r>
      <w:r w:rsidR="00781778" w:rsidRPr="008B2EF5">
        <w:rPr>
          <w:rFonts w:ascii="Times New Roman" w:hAnsi="Times New Roman" w:cs="Times New Roman"/>
          <w:sz w:val="20"/>
          <w:szCs w:val="20"/>
          <w:vertAlign w:val="subscript"/>
        </w:rPr>
        <w:t>2</w:t>
      </w:r>
      <w:r w:rsidR="00781778" w:rsidRPr="008B2EF5">
        <w:rPr>
          <w:rFonts w:ascii="Times New Roman" w:hAnsi="Times New Roman" w:cs="Times New Roman"/>
          <w:sz w:val="20"/>
          <w:szCs w:val="20"/>
        </w:rPr>
        <w:t xml:space="preserve"> na monocamada</w:t>
      </w:r>
      <w:r w:rsidR="00DF7584" w:rsidRPr="008B2EF5">
        <w:rPr>
          <w:rFonts w:ascii="Times New Roman" w:hAnsi="Times New Roman" w:cs="Times New Roman"/>
          <w:sz w:val="20"/>
          <w:szCs w:val="20"/>
        </w:rPr>
        <w:t xml:space="preserve">, onde estão localizados os </w:t>
      </w:r>
      <w:proofErr w:type="spellStart"/>
      <w:r w:rsidR="00DF7584" w:rsidRPr="008B2EF5">
        <w:rPr>
          <w:rFonts w:ascii="Times New Roman" w:hAnsi="Times New Roman" w:cs="Times New Roman"/>
          <w:sz w:val="20"/>
          <w:szCs w:val="20"/>
        </w:rPr>
        <w:t>microporos</w:t>
      </w:r>
      <w:proofErr w:type="spellEnd"/>
      <w:r w:rsidR="00781778" w:rsidRPr="008B2EF5">
        <w:rPr>
          <w:rFonts w:ascii="Times New Roman" w:hAnsi="Times New Roman" w:cs="Times New Roman"/>
          <w:sz w:val="20"/>
          <w:szCs w:val="20"/>
        </w:rPr>
        <w:t>. A segunda região</w:t>
      </w:r>
      <w:r w:rsidR="00DF7584" w:rsidRPr="008B2EF5">
        <w:rPr>
          <w:rFonts w:ascii="Times New Roman" w:hAnsi="Times New Roman" w:cs="Times New Roman"/>
          <w:sz w:val="20"/>
          <w:szCs w:val="20"/>
        </w:rPr>
        <w:t xml:space="preserve">, </w:t>
      </w:r>
      <w:r w:rsidR="00C17103" w:rsidRPr="008B2EF5">
        <w:rPr>
          <w:rFonts w:ascii="Times New Roman" w:hAnsi="Times New Roman" w:cs="Times New Roman"/>
          <w:sz w:val="20"/>
          <w:szCs w:val="20"/>
        </w:rPr>
        <w:t>0,6 &lt;</w:t>
      </w:r>
      <w:r w:rsidR="005E025A" w:rsidRPr="008B2EF5">
        <w:rPr>
          <w:rFonts w:ascii="Times New Roman" w:hAnsi="Times New Roman" w:cs="Times New Roman"/>
          <w:sz w:val="20"/>
          <w:szCs w:val="20"/>
        </w:rPr>
        <w:t>P/</w:t>
      </w:r>
      <w:r w:rsidR="00DF7584" w:rsidRPr="008B2EF5">
        <w:rPr>
          <w:rFonts w:ascii="Times New Roman" w:hAnsi="Times New Roman" w:cs="Times New Roman"/>
          <w:sz w:val="20"/>
          <w:szCs w:val="20"/>
        </w:rPr>
        <w:t>P</w:t>
      </w:r>
      <w:r w:rsidR="00DF7584" w:rsidRPr="008B2EF5">
        <w:rPr>
          <w:rFonts w:ascii="Times New Roman" w:hAnsi="Times New Roman" w:cs="Times New Roman"/>
          <w:sz w:val="20"/>
          <w:szCs w:val="20"/>
          <w:vertAlign w:val="subscript"/>
        </w:rPr>
        <w:t>0</w:t>
      </w:r>
      <w:r w:rsidR="0009411D" w:rsidRPr="008B2EF5">
        <w:rPr>
          <w:rFonts w:ascii="Times New Roman" w:hAnsi="Times New Roman" w:cs="Times New Roman"/>
          <w:sz w:val="20"/>
          <w:szCs w:val="20"/>
        </w:rPr>
        <w:t>&lt;</w:t>
      </w:r>
      <w:r w:rsidR="002176CB" w:rsidRPr="008B2EF5">
        <w:rPr>
          <w:rFonts w:ascii="Times New Roman" w:hAnsi="Times New Roman" w:cs="Times New Roman"/>
          <w:sz w:val="20"/>
          <w:szCs w:val="20"/>
        </w:rPr>
        <w:t xml:space="preserve"> 0,8</w:t>
      </w:r>
      <w:r w:rsidR="00DF7584" w:rsidRPr="008B2EF5">
        <w:rPr>
          <w:rFonts w:ascii="Times New Roman" w:hAnsi="Times New Roman" w:cs="Times New Roman"/>
          <w:sz w:val="20"/>
          <w:szCs w:val="20"/>
        </w:rPr>
        <w:t>,</w:t>
      </w:r>
      <w:r w:rsidR="00153CD7">
        <w:rPr>
          <w:rFonts w:ascii="Times New Roman" w:hAnsi="Times New Roman" w:cs="Times New Roman"/>
          <w:sz w:val="20"/>
          <w:szCs w:val="20"/>
        </w:rPr>
        <w:t xml:space="preserve"> </w:t>
      </w:r>
      <w:r w:rsidR="00C81D7C" w:rsidRPr="008B2EF5">
        <w:rPr>
          <w:rFonts w:ascii="Times New Roman" w:hAnsi="Times New Roman" w:cs="Times New Roman"/>
          <w:sz w:val="20"/>
          <w:szCs w:val="20"/>
        </w:rPr>
        <w:t xml:space="preserve">é </w:t>
      </w:r>
      <w:r w:rsidR="005E025A" w:rsidRPr="008B2EF5">
        <w:rPr>
          <w:rFonts w:ascii="Times New Roman" w:hAnsi="Times New Roman" w:cs="Times New Roman"/>
          <w:sz w:val="20"/>
          <w:szCs w:val="20"/>
        </w:rPr>
        <w:t>característica d</w:t>
      </w:r>
      <w:r w:rsidR="00C81D7C" w:rsidRPr="008B2EF5">
        <w:rPr>
          <w:rFonts w:ascii="Times New Roman" w:hAnsi="Times New Roman" w:cs="Times New Roman"/>
          <w:sz w:val="20"/>
          <w:szCs w:val="20"/>
        </w:rPr>
        <w:t>a</w:t>
      </w:r>
      <w:r w:rsidR="005E025A" w:rsidRPr="008B2EF5">
        <w:rPr>
          <w:rFonts w:ascii="Times New Roman" w:hAnsi="Times New Roman" w:cs="Times New Roman"/>
          <w:sz w:val="20"/>
          <w:szCs w:val="20"/>
        </w:rPr>
        <w:t xml:space="preserve"> condensação capilar nos mesoporos.</w:t>
      </w:r>
      <w:r w:rsidR="00442EA6">
        <w:rPr>
          <w:rFonts w:ascii="Times New Roman" w:hAnsi="Times New Roman" w:cs="Times New Roman"/>
          <w:sz w:val="20"/>
          <w:szCs w:val="20"/>
        </w:rPr>
        <w:t xml:space="preserve"> </w:t>
      </w:r>
      <w:r w:rsidR="00A52093" w:rsidRPr="008B2EF5">
        <w:rPr>
          <w:rFonts w:ascii="Times New Roman" w:hAnsi="Times New Roman" w:cs="Times New Roman"/>
          <w:sz w:val="20"/>
          <w:szCs w:val="20"/>
        </w:rPr>
        <w:t>A terceira</w:t>
      </w:r>
      <w:r w:rsidR="00E3067E" w:rsidRPr="008B2EF5">
        <w:rPr>
          <w:rFonts w:ascii="Times New Roman" w:hAnsi="Times New Roman" w:cs="Times New Roman"/>
          <w:sz w:val="20"/>
          <w:szCs w:val="20"/>
        </w:rPr>
        <w:t>,</w:t>
      </w:r>
      <w:r w:rsidR="00A52093" w:rsidRPr="008B2EF5">
        <w:rPr>
          <w:rFonts w:ascii="Times New Roman" w:hAnsi="Times New Roman" w:cs="Times New Roman"/>
          <w:sz w:val="20"/>
          <w:szCs w:val="20"/>
        </w:rPr>
        <w:t xml:space="preserve"> P/P</w:t>
      </w:r>
      <w:r w:rsidR="00A52093" w:rsidRPr="008B2EF5">
        <w:rPr>
          <w:rFonts w:ascii="Times New Roman" w:hAnsi="Times New Roman" w:cs="Times New Roman"/>
          <w:sz w:val="20"/>
          <w:szCs w:val="20"/>
          <w:vertAlign w:val="subscript"/>
        </w:rPr>
        <w:t>0</w:t>
      </w:r>
      <w:r w:rsidR="002176CB" w:rsidRPr="008B2EF5">
        <w:rPr>
          <w:rFonts w:ascii="Times New Roman" w:hAnsi="Times New Roman" w:cs="Times New Roman"/>
          <w:sz w:val="20"/>
          <w:szCs w:val="20"/>
        </w:rPr>
        <w:t>&gt;</w:t>
      </w:r>
      <w:r w:rsidR="00A52093" w:rsidRPr="008B2EF5">
        <w:rPr>
          <w:rFonts w:ascii="Times New Roman" w:hAnsi="Times New Roman" w:cs="Times New Roman"/>
          <w:sz w:val="20"/>
          <w:szCs w:val="20"/>
        </w:rPr>
        <w:t>0,8</w:t>
      </w:r>
      <w:r w:rsidR="00C81D7C" w:rsidRPr="008B2EF5">
        <w:rPr>
          <w:rFonts w:ascii="Times New Roman" w:hAnsi="Times New Roman" w:cs="Times New Roman"/>
          <w:sz w:val="20"/>
          <w:szCs w:val="20"/>
        </w:rPr>
        <w:t>,</w:t>
      </w:r>
      <w:r w:rsidR="000D6B6D">
        <w:rPr>
          <w:rFonts w:ascii="Times New Roman" w:hAnsi="Times New Roman" w:cs="Times New Roman"/>
          <w:sz w:val="20"/>
          <w:szCs w:val="20"/>
        </w:rPr>
        <w:t xml:space="preserve"> </w:t>
      </w:r>
      <w:r w:rsidR="00792678" w:rsidRPr="008B2EF5">
        <w:rPr>
          <w:rFonts w:ascii="Times New Roman" w:hAnsi="Times New Roman" w:cs="Times New Roman"/>
          <w:sz w:val="20"/>
          <w:szCs w:val="20"/>
        </w:rPr>
        <w:t xml:space="preserve">ocorre </w:t>
      </w:r>
      <w:r w:rsidR="005E025A" w:rsidRPr="008B2EF5">
        <w:rPr>
          <w:rFonts w:ascii="Times New Roman" w:hAnsi="Times New Roman" w:cs="Times New Roman"/>
          <w:sz w:val="20"/>
          <w:szCs w:val="20"/>
        </w:rPr>
        <w:t xml:space="preserve">a adsorção </w:t>
      </w:r>
      <w:r w:rsidR="00792678" w:rsidRPr="008B2EF5">
        <w:rPr>
          <w:rFonts w:ascii="Times New Roman" w:hAnsi="Times New Roman" w:cs="Times New Roman"/>
          <w:sz w:val="20"/>
          <w:szCs w:val="20"/>
        </w:rPr>
        <w:t>em multicamadas na superfície externa das superfícies</w:t>
      </w:r>
      <w:r w:rsidR="00153CD7">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"/>
          <w:id w:val="-1592230210"/>
          <w:placeholder>
            <w:docPart w:val="DefaultPlaceholder_-1854013440"/>
          </w:placeholder>
        </w:sdtPr>
        <w:sdtEndPr/>
        <w:sdtContent>
          <w:r w:rsidR="000B00D0" w:rsidRPr="000B00D0">
            <w:rPr>
              <w:rFonts w:ascii="Times New Roman" w:hAnsi="Times New Roman" w:cs="Times New Roman"/>
              <w:color w:val="000000"/>
              <w:sz w:val="20"/>
              <w:szCs w:val="20"/>
            </w:rPr>
            <w:t>[</w:t>
          </w:r>
          <w:r w:rsidR="000D6B6D">
            <w:rPr>
              <w:rFonts w:ascii="Times New Roman" w:hAnsi="Times New Roman" w:cs="Times New Roman"/>
              <w:color w:val="000000"/>
              <w:sz w:val="20"/>
              <w:szCs w:val="20"/>
            </w:rPr>
            <w:t>11</w:t>
          </w:r>
          <w:r w:rsidR="000B00D0" w:rsidRPr="000B00D0">
            <w:rPr>
              <w:rFonts w:ascii="Times New Roman" w:hAnsi="Times New Roman" w:cs="Times New Roman"/>
              <w:color w:val="000000"/>
              <w:sz w:val="20"/>
              <w:szCs w:val="20"/>
            </w:rPr>
            <w:t>]</w:t>
          </w:r>
        </w:sdtContent>
      </w:sdt>
      <w:r w:rsidR="00141A67" w:rsidRPr="008B2EF5">
        <w:rPr>
          <w:rFonts w:ascii="Times New Roman" w:hAnsi="Times New Roman" w:cs="Times New Roman"/>
          <w:color w:val="000000"/>
          <w:sz w:val="20"/>
          <w:szCs w:val="20"/>
        </w:rPr>
        <w:t>.</w:t>
      </w:r>
    </w:p>
    <w:p w14:paraId="63CE00F3" w14:textId="44F48664" w:rsidR="00141A67" w:rsidRPr="004A5187" w:rsidRDefault="00141A67" w:rsidP="004A5187">
      <w:pPr>
        <w:spacing w:after="0" w:line="240" w:lineRule="exact"/>
        <w:ind w:firstLine="204"/>
        <w:jc w:val="both"/>
        <w:rPr>
          <w:rFonts w:ascii="Times New Roman" w:hAnsi="Times New Roman" w:cs="Times New Roman"/>
          <w:sz w:val="20"/>
          <w:szCs w:val="20"/>
        </w:rPr>
      </w:pPr>
      <w:r w:rsidRPr="008B2EF5">
        <w:rPr>
          <w:rFonts w:ascii="Times New Roman" w:hAnsi="Times New Roman" w:cs="Times New Roman"/>
          <w:color w:val="000000"/>
          <w:sz w:val="20"/>
          <w:szCs w:val="20"/>
        </w:rPr>
        <w:t>A Figura 4 (b)</w:t>
      </w:r>
      <w:r w:rsidR="00806110" w:rsidRPr="008B2EF5">
        <w:rPr>
          <w:rFonts w:ascii="Times New Roman" w:hAnsi="Times New Roman" w:cs="Times New Roman"/>
          <w:color w:val="000000"/>
          <w:sz w:val="20"/>
          <w:szCs w:val="20"/>
        </w:rPr>
        <w:t xml:space="preserve"> evidenciou que o catalisador ZrO</w:t>
      </w:r>
      <w:r w:rsidR="00806110" w:rsidRPr="008B2EF5">
        <w:rPr>
          <w:rFonts w:ascii="Times New Roman" w:hAnsi="Times New Roman" w:cs="Times New Roman"/>
          <w:color w:val="000000"/>
          <w:sz w:val="20"/>
          <w:szCs w:val="20"/>
          <w:vertAlign w:val="subscript"/>
        </w:rPr>
        <w:t>2</w:t>
      </w:r>
      <w:r w:rsidR="00806110" w:rsidRPr="008B2EF5">
        <w:rPr>
          <w:rFonts w:ascii="Times New Roman" w:hAnsi="Times New Roman" w:cs="Times New Roman"/>
          <w:sz w:val="20"/>
          <w:szCs w:val="20"/>
        </w:rPr>
        <w:t>/Mo-KIT-6 possui perfis de adsorção e dessorção de N</w:t>
      </w:r>
      <w:r w:rsidR="00806110" w:rsidRPr="008B2EF5">
        <w:rPr>
          <w:rFonts w:ascii="Times New Roman" w:hAnsi="Times New Roman" w:cs="Times New Roman"/>
          <w:sz w:val="20"/>
          <w:szCs w:val="20"/>
          <w:vertAlign w:val="subscript"/>
        </w:rPr>
        <w:t>2</w:t>
      </w:r>
      <w:r w:rsidR="00806110" w:rsidRPr="008B2EF5">
        <w:rPr>
          <w:rFonts w:ascii="Times New Roman" w:hAnsi="Times New Roman" w:cs="Times New Roman"/>
          <w:sz w:val="20"/>
          <w:szCs w:val="20"/>
        </w:rPr>
        <w:t xml:space="preserve"> do tipo IV, </w:t>
      </w:r>
      <w:r w:rsidR="00AE522D">
        <w:rPr>
          <w:rFonts w:ascii="Times New Roman" w:hAnsi="Times New Roman" w:cs="Times New Roman"/>
          <w:sz w:val="20"/>
          <w:szCs w:val="20"/>
        </w:rPr>
        <w:t>c</w:t>
      </w:r>
      <w:r w:rsidR="009B45D1" w:rsidRPr="008B2EF5">
        <w:rPr>
          <w:rFonts w:ascii="Times New Roman" w:hAnsi="Times New Roman" w:cs="Times New Roman"/>
          <w:sz w:val="20"/>
          <w:szCs w:val="20"/>
        </w:rPr>
        <w:t>om loop de histerese do tipo H3, resulta</w:t>
      </w:r>
      <w:r w:rsidR="001C1FC1" w:rsidRPr="008B2EF5">
        <w:rPr>
          <w:rFonts w:ascii="Times New Roman" w:hAnsi="Times New Roman" w:cs="Times New Roman"/>
          <w:sz w:val="20"/>
          <w:szCs w:val="20"/>
        </w:rPr>
        <w:t>do</w:t>
      </w:r>
      <w:r w:rsidR="00AE522D">
        <w:rPr>
          <w:rFonts w:ascii="Times New Roman" w:hAnsi="Times New Roman" w:cs="Times New Roman"/>
          <w:sz w:val="20"/>
          <w:szCs w:val="20"/>
        </w:rPr>
        <w:t xml:space="preserve"> da condensação capilar n</w:t>
      </w:r>
      <w:r w:rsidR="009B45D1" w:rsidRPr="008B2EF5">
        <w:rPr>
          <w:rFonts w:ascii="Times New Roman" w:hAnsi="Times New Roman" w:cs="Times New Roman"/>
          <w:sz w:val="20"/>
          <w:szCs w:val="20"/>
        </w:rPr>
        <w:t>os mesoporos, e próprio de materiais de sistemas de poros for</w:t>
      </w:r>
      <w:r w:rsidR="00D16807">
        <w:rPr>
          <w:rFonts w:ascii="Times New Roman" w:hAnsi="Times New Roman" w:cs="Times New Roman"/>
          <w:sz w:val="20"/>
          <w:szCs w:val="20"/>
        </w:rPr>
        <w:t xml:space="preserve">mados a partir de aglomeração das </w:t>
      </w:r>
      <w:r w:rsidR="009B45D1" w:rsidRPr="008B2EF5">
        <w:rPr>
          <w:rFonts w:ascii="Times New Roman" w:hAnsi="Times New Roman" w:cs="Times New Roman"/>
          <w:sz w:val="20"/>
          <w:szCs w:val="20"/>
        </w:rPr>
        <w:t>partículas</w:t>
      </w:r>
      <w:r w:rsidR="00442EA6">
        <w:rPr>
          <w:rFonts w:ascii="Times New Roman" w:hAnsi="Times New Roman" w:cs="Times New Roman"/>
          <w:sz w:val="20"/>
          <w:szCs w:val="20"/>
        </w:rPr>
        <w:t xml:space="preserve"> </w:t>
      </w:r>
      <w:r w:rsidR="00D16807">
        <w:rPr>
          <w:rFonts w:ascii="Times New Roman" w:hAnsi="Times New Roman" w:cs="Times New Roman"/>
          <w:sz w:val="20"/>
          <w:szCs w:val="20"/>
        </w:rPr>
        <w:t xml:space="preserve">ativas de </w:t>
      </w:r>
      <w:r w:rsidR="00D16807" w:rsidRPr="008B2EF5">
        <w:rPr>
          <w:rFonts w:ascii="Times New Roman" w:hAnsi="Times New Roman" w:cs="Times New Roman"/>
          <w:sz w:val="20"/>
          <w:szCs w:val="20"/>
        </w:rPr>
        <w:t>ZrO</w:t>
      </w:r>
      <w:r w:rsidR="00D16807" w:rsidRPr="008B2EF5">
        <w:rPr>
          <w:rFonts w:ascii="Times New Roman" w:hAnsi="Times New Roman" w:cs="Times New Roman"/>
          <w:sz w:val="20"/>
          <w:szCs w:val="20"/>
          <w:vertAlign w:val="subscript"/>
        </w:rPr>
        <w:t>2</w:t>
      </w:r>
      <w:r w:rsidR="00442EA6">
        <w:rPr>
          <w:rFonts w:ascii="Times New Roman" w:hAnsi="Times New Roman" w:cs="Times New Roman"/>
          <w:sz w:val="20"/>
          <w:szCs w:val="20"/>
          <w:vertAlign w:val="subscript"/>
        </w:rPr>
        <w:t xml:space="preserve"> </w:t>
      </w:r>
      <w:r w:rsidR="00D16807">
        <w:rPr>
          <w:rFonts w:ascii="Times New Roman" w:hAnsi="Times New Roman" w:cs="Times New Roman"/>
          <w:sz w:val="20"/>
          <w:szCs w:val="20"/>
        </w:rPr>
        <w:t xml:space="preserve">incorporadas </w:t>
      </w:r>
      <w:r w:rsidR="00D16807" w:rsidRPr="008B2EF5">
        <w:rPr>
          <w:rFonts w:ascii="Times New Roman" w:hAnsi="Times New Roman" w:cs="Times New Roman"/>
          <w:sz w:val="20"/>
          <w:szCs w:val="20"/>
        </w:rPr>
        <w:t>ao suporte</w:t>
      </w:r>
      <w:r w:rsidR="00443E3B" w:rsidRPr="008B2EF5">
        <w:rPr>
          <w:rFonts w:ascii="Times New Roman" w:hAnsi="Times New Roman" w:cs="Times New Roman"/>
          <w:sz w:val="20"/>
          <w:szCs w:val="20"/>
        </w:rPr>
        <w:t>,</w:t>
      </w:r>
      <w:r w:rsidR="00CB2200" w:rsidRPr="008B2EF5">
        <w:rPr>
          <w:rFonts w:ascii="Times New Roman" w:hAnsi="Times New Roman" w:cs="Times New Roman"/>
          <w:sz w:val="20"/>
          <w:szCs w:val="20"/>
        </w:rPr>
        <w:t xml:space="preserve"> e</w:t>
      </w:r>
      <w:r w:rsidR="00443E3B" w:rsidRPr="008B2EF5">
        <w:rPr>
          <w:rFonts w:ascii="Times New Roman" w:hAnsi="Times New Roman" w:cs="Times New Roman"/>
          <w:sz w:val="20"/>
          <w:szCs w:val="20"/>
        </w:rPr>
        <w:t xml:space="preserve"> que desenvolvem poros de geometria diferentes</w:t>
      </w:r>
      <w:r w:rsidR="009B45D1" w:rsidRPr="008B2EF5">
        <w:rPr>
          <w:rFonts w:ascii="Times New Roman" w:hAnsi="Times New Roman" w:cs="Times New Roman"/>
          <w:sz w:val="20"/>
          <w:szCs w:val="20"/>
        </w:rPr>
        <w:t>.</w:t>
      </w:r>
      <w:r w:rsidR="00442EA6">
        <w:rPr>
          <w:rFonts w:ascii="Times New Roman" w:hAnsi="Times New Roman" w:cs="Times New Roman"/>
          <w:sz w:val="20"/>
          <w:szCs w:val="20"/>
        </w:rPr>
        <w:t xml:space="preserve"> </w:t>
      </w:r>
      <w:r w:rsidR="00B4557D">
        <w:rPr>
          <w:rFonts w:ascii="Times New Roman" w:hAnsi="Times New Roman" w:cs="Times New Roman"/>
          <w:sz w:val="20"/>
          <w:szCs w:val="20"/>
        </w:rPr>
        <w:t>Nas curvas, d</w:t>
      </w:r>
      <w:r w:rsidR="00B66486" w:rsidRPr="008B2EF5">
        <w:rPr>
          <w:rFonts w:ascii="Times New Roman" w:hAnsi="Times New Roman" w:cs="Times New Roman"/>
          <w:sz w:val="20"/>
          <w:szCs w:val="20"/>
        </w:rPr>
        <w:t>estaca</w:t>
      </w:r>
      <w:r w:rsidR="00B4557D">
        <w:rPr>
          <w:rFonts w:ascii="Times New Roman" w:hAnsi="Times New Roman" w:cs="Times New Roman"/>
          <w:sz w:val="20"/>
          <w:szCs w:val="20"/>
        </w:rPr>
        <w:t>m</w:t>
      </w:r>
      <w:r w:rsidR="00B66486" w:rsidRPr="008B2EF5">
        <w:rPr>
          <w:rFonts w:ascii="Times New Roman" w:hAnsi="Times New Roman" w:cs="Times New Roman"/>
          <w:sz w:val="20"/>
          <w:szCs w:val="20"/>
        </w:rPr>
        <w:t>-se</w:t>
      </w:r>
      <w:r w:rsidR="000E1F71" w:rsidRPr="008B2EF5">
        <w:rPr>
          <w:rFonts w:ascii="Times New Roman" w:hAnsi="Times New Roman" w:cs="Times New Roman"/>
          <w:sz w:val="20"/>
          <w:szCs w:val="20"/>
        </w:rPr>
        <w:t xml:space="preserve"> duas regiões </w:t>
      </w:r>
      <w:r w:rsidR="00B66486" w:rsidRPr="008B2EF5">
        <w:rPr>
          <w:rFonts w:ascii="Times New Roman" w:hAnsi="Times New Roman" w:cs="Times New Roman"/>
          <w:sz w:val="20"/>
          <w:szCs w:val="20"/>
        </w:rPr>
        <w:t>específicas</w:t>
      </w:r>
      <w:r w:rsidR="000E1F71" w:rsidRPr="008B2EF5">
        <w:rPr>
          <w:rFonts w:ascii="Times New Roman" w:hAnsi="Times New Roman" w:cs="Times New Roman"/>
          <w:sz w:val="20"/>
          <w:szCs w:val="20"/>
        </w:rPr>
        <w:t>, a primeira</w:t>
      </w:r>
      <w:r w:rsidR="00CB2200" w:rsidRPr="008B2EF5">
        <w:rPr>
          <w:rFonts w:ascii="Times New Roman" w:hAnsi="Times New Roman" w:cs="Times New Roman"/>
          <w:sz w:val="20"/>
          <w:szCs w:val="20"/>
        </w:rPr>
        <w:t xml:space="preserve"> em P/P</w:t>
      </w:r>
      <w:r w:rsidR="00CB2200" w:rsidRPr="008B2EF5">
        <w:rPr>
          <w:rFonts w:ascii="Times New Roman" w:hAnsi="Times New Roman" w:cs="Times New Roman"/>
          <w:sz w:val="20"/>
          <w:szCs w:val="20"/>
          <w:vertAlign w:val="subscript"/>
        </w:rPr>
        <w:t>0</w:t>
      </w:r>
      <w:r w:rsidR="002F76D3" w:rsidRPr="008B2EF5">
        <w:rPr>
          <w:rFonts w:ascii="Times New Roman" w:hAnsi="Times New Roman" w:cs="Times New Roman"/>
          <w:sz w:val="20"/>
          <w:szCs w:val="20"/>
        </w:rPr>
        <w:t>&lt; 0,55, referente a adsorção da monocamada, e a segunda, na qual P/P</w:t>
      </w:r>
      <w:r w:rsidR="002F76D3" w:rsidRPr="008B2EF5">
        <w:rPr>
          <w:rFonts w:ascii="Times New Roman" w:hAnsi="Times New Roman" w:cs="Times New Roman"/>
          <w:sz w:val="20"/>
          <w:szCs w:val="20"/>
          <w:vertAlign w:val="subscript"/>
        </w:rPr>
        <w:t xml:space="preserve">0 </w:t>
      </w:r>
      <w:r w:rsidR="002F76D3" w:rsidRPr="008B2EF5">
        <w:rPr>
          <w:rFonts w:ascii="Times New Roman" w:hAnsi="Times New Roman" w:cs="Times New Roman"/>
          <w:sz w:val="20"/>
          <w:szCs w:val="20"/>
        </w:rPr>
        <w:t>&gt; 0,55, associada a condensação capilar neste tipo de histerese.</w:t>
      </w:r>
    </w:p>
    <w:p w14:paraId="71075CD7" w14:textId="77777777" w:rsidR="002F76D3" w:rsidRDefault="002F76D3" w:rsidP="00736F77">
      <w:pPr>
        <w:spacing w:after="0" w:line="240" w:lineRule="exact"/>
        <w:ind w:firstLine="204"/>
        <w:jc w:val="both"/>
        <w:rPr>
          <w:rFonts w:ascii="Times New Roman" w:hAnsi="Times New Roman" w:cs="Times New Roman"/>
          <w:color w:val="000000"/>
          <w:sz w:val="20"/>
          <w:szCs w:val="20"/>
        </w:rPr>
      </w:pPr>
    </w:p>
    <w:p w14:paraId="00F9AE5A" w14:textId="4470C84B" w:rsidR="003320C2" w:rsidRDefault="002454DD" w:rsidP="002F76D3">
      <w:pPr>
        <w:spacing w:after="0" w:line="240" w:lineRule="exact"/>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lastRenderedPageBreak/>
        <w:t>C</w:t>
      </w:r>
      <w:r w:rsidR="00141A67" w:rsidRPr="00141A67">
        <w:rPr>
          <w:rFonts w:ascii="Times New Roman" w:hAnsi="Times New Roman" w:cs="Times New Roman"/>
          <w:i/>
          <w:iCs/>
          <w:color w:val="000000"/>
          <w:sz w:val="20"/>
          <w:szCs w:val="20"/>
        </w:rPr>
        <w:t xml:space="preserve">aracterização </w:t>
      </w:r>
      <w:r w:rsidR="008E10BE">
        <w:rPr>
          <w:rFonts w:ascii="Times New Roman" w:hAnsi="Times New Roman" w:cs="Times New Roman"/>
          <w:i/>
          <w:iCs/>
          <w:color w:val="000000"/>
          <w:sz w:val="20"/>
          <w:szCs w:val="20"/>
        </w:rPr>
        <w:t>do biodiesel</w:t>
      </w:r>
    </w:p>
    <w:p w14:paraId="05A2631A" w14:textId="091CD9E4" w:rsidR="003320C2" w:rsidRPr="003320C2" w:rsidRDefault="002C20E1" w:rsidP="003320C2">
      <w:pPr>
        <w:spacing w:after="0" w:line="240" w:lineRule="exact"/>
        <w:ind w:firstLine="204"/>
        <w:jc w:val="both"/>
      </w:pPr>
      <w:r>
        <w:rPr>
          <w:rFonts w:ascii="Times New Roman" w:hAnsi="Times New Roman" w:cs="Times New Roman"/>
          <w:color w:val="000000"/>
          <w:sz w:val="20"/>
          <w:szCs w:val="20"/>
        </w:rPr>
        <w:t>A T</w:t>
      </w:r>
      <w:r w:rsidR="003320C2" w:rsidRPr="008B2EF5">
        <w:rPr>
          <w:rFonts w:ascii="Times New Roman" w:hAnsi="Times New Roman" w:cs="Times New Roman"/>
          <w:color w:val="000000"/>
          <w:sz w:val="20"/>
          <w:szCs w:val="20"/>
        </w:rPr>
        <w:t xml:space="preserve">abela 2 apresenta </w:t>
      </w:r>
      <w:r w:rsidR="00CF67EB">
        <w:rPr>
          <w:rFonts w:ascii="Times New Roman" w:hAnsi="Times New Roman" w:cs="Times New Roman"/>
          <w:color w:val="000000"/>
          <w:sz w:val="20"/>
          <w:szCs w:val="20"/>
        </w:rPr>
        <w:t>o rendimento</w:t>
      </w:r>
      <w:r w:rsidR="003320C2" w:rsidRPr="008B2EF5">
        <w:rPr>
          <w:rFonts w:ascii="Times New Roman" w:hAnsi="Times New Roman" w:cs="Times New Roman"/>
          <w:color w:val="000000"/>
          <w:sz w:val="20"/>
          <w:szCs w:val="20"/>
        </w:rPr>
        <w:t xml:space="preserve"> </w:t>
      </w:r>
      <w:r w:rsidR="00CF67EB">
        <w:rPr>
          <w:rFonts w:ascii="Times New Roman" w:hAnsi="Times New Roman" w:cs="Times New Roman"/>
          <w:color w:val="000000"/>
          <w:sz w:val="20"/>
          <w:szCs w:val="20"/>
        </w:rPr>
        <w:t>de</w:t>
      </w:r>
      <w:r w:rsidR="009925E1" w:rsidRPr="008B2EF5">
        <w:rPr>
          <w:rFonts w:ascii="Times New Roman" w:hAnsi="Times New Roman" w:cs="Times New Roman"/>
          <w:color w:val="000000"/>
          <w:sz w:val="20"/>
          <w:szCs w:val="20"/>
        </w:rPr>
        <w:t xml:space="preserve"> </w:t>
      </w:r>
      <w:r w:rsidR="0017583C" w:rsidRPr="008B2EF5">
        <w:rPr>
          <w:rFonts w:ascii="Times New Roman" w:hAnsi="Times New Roman" w:cs="Times New Roman"/>
          <w:color w:val="000000"/>
          <w:sz w:val="20"/>
          <w:szCs w:val="20"/>
        </w:rPr>
        <w:t>ésteres</w:t>
      </w:r>
      <w:r w:rsidR="003320C2" w:rsidRPr="008B2EF5">
        <w:rPr>
          <w:rFonts w:ascii="Times New Roman" w:hAnsi="Times New Roman" w:cs="Times New Roman"/>
          <w:color w:val="000000"/>
          <w:sz w:val="20"/>
          <w:szCs w:val="20"/>
        </w:rPr>
        <w:t xml:space="preserve"> metílicos </w:t>
      </w:r>
      <w:r w:rsidR="0017583C" w:rsidRPr="008B2EF5">
        <w:rPr>
          <w:rFonts w:ascii="Times New Roman" w:hAnsi="Times New Roman" w:cs="Times New Roman"/>
          <w:color w:val="000000"/>
          <w:sz w:val="20"/>
          <w:szCs w:val="20"/>
        </w:rPr>
        <w:t xml:space="preserve">e as variáveis </w:t>
      </w:r>
      <w:r w:rsidR="009925E1" w:rsidRPr="008B2EF5">
        <w:rPr>
          <w:rFonts w:ascii="Times New Roman" w:hAnsi="Times New Roman" w:cs="Times New Roman"/>
          <w:color w:val="000000"/>
          <w:sz w:val="20"/>
          <w:szCs w:val="20"/>
        </w:rPr>
        <w:t>reacionais.</w:t>
      </w:r>
    </w:p>
    <w:p w14:paraId="41C09CF6" w14:textId="77777777" w:rsidR="00C052BF" w:rsidRPr="0000748C" w:rsidRDefault="00C052BF" w:rsidP="00736F77">
      <w:pPr>
        <w:spacing w:after="0" w:line="240" w:lineRule="exact"/>
        <w:ind w:firstLine="204"/>
        <w:jc w:val="both"/>
        <w:rPr>
          <w:rFonts w:ascii="Times New Roman" w:hAnsi="Times New Roman" w:cs="Times New Roman"/>
          <w:b/>
          <w:bCs/>
          <w:sz w:val="20"/>
          <w:szCs w:val="20"/>
        </w:rPr>
      </w:pPr>
    </w:p>
    <w:p w14:paraId="15525767" w14:textId="60D762A7" w:rsidR="004A4A2D" w:rsidRPr="00AE01B3" w:rsidRDefault="004A4A2D" w:rsidP="00401DDB">
      <w:pPr>
        <w:pStyle w:val="Legenda"/>
        <w:keepNext/>
        <w:spacing w:after="0"/>
        <w:rPr>
          <w:rFonts w:ascii="Times New Roman" w:hAnsi="Times New Roman" w:cs="Times New Roman"/>
          <w:b w:val="0"/>
          <w:bCs w:val="0"/>
          <w:color w:val="auto"/>
          <w:sz w:val="18"/>
          <w:szCs w:val="18"/>
        </w:rPr>
      </w:pPr>
      <w:r w:rsidRPr="0000748C">
        <w:rPr>
          <w:rFonts w:ascii="Times New Roman" w:hAnsi="Times New Roman" w:cs="Times New Roman"/>
          <w:color w:val="auto"/>
          <w:sz w:val="18"/>
          <w:szCs w:val="18"/>
        </w:rPr>
        <w:t xml:space="preserve">Tabela </w:t>
      </w:r>
      <w:r w:rsidR="0000748C" w:rsidRPr="0000748C">
        <w:rPr>
          <w:rFonts w:ascii="Times New Roman" w:hAnsi="Times New Roman" w:cs="Times New Roman"/>
          <w:color w:val="auto"/>
          <w:sz w:val="18"/>
          <w:szCs w:val="18"/>
        </w:rPr>
        <w:t>2</w:t>
      </w:r>
      <w:r w:rsidR="00031A90" w:rsidRPr="00AE01B3">
        <w:rPr>
          <w:rFonts w:ascii="Times New Roman" w:hAnsi="Times New Roman" w:cs="Times New Roman"/>
          <w:b w:val="0"/>
          <w:bCs w:val="0"/>
          <w:color w:val="auto"/>
          <w:sz w:val="18"/>
          <w:szCs w:val="18"/>
        </w:rPr>
        <w:t xml:space="preserve">. </w:t>
      </w:r>
      <w:r w:rsidR="008B2EF5">
        <w:rPr>
          <w:rFonts w:ascii="Times New Roman" w:hAnsi="Times New Roman" w:cs="Times New Roman"/>
          <w:b w:val="0"/>
          <w:bCs w:val="0"/>
          <w:color w:val="auto"/>
          <w:sz w:val="18"/>
          <w:szCs w:val="18"/>
        </w:rPr>
        <w:t>C</w:t>
      </w:r>
      <w:r w:rsidR="00031A90" w:rsidRPr="00AE01B3">
        <w:rPr>
          <w:rFonts w:ascii="Times New Roman" w:hAnsi="Times New Roman" w:cs="Times New Roman"/>
          <w:b w:val="0"/>
          <w:bCs w:val="0"/>
          <w:color w:val="auto"/>
          <w:sz w:val="18"/>
          <w:szCs w:val="18"/>
        </w:rPr>
        <w:t xml:space="preserve">onversão de ésteres metílicos. </w:t>
      </w:r>
    </w:p>
    <w:tbl>
      <w:tblPr>
        <w:tblStyle w:val="SombreamentoClaro-nfase11"/>
        <w:tblW w:w="4928" w:type="dxa"/>
        <w:tblLayout w:type="fixed"/>
        <w:tblLook w:val="0660" w:firstRow="1" w:lastRow="1" w:firstColumn="0" w:lastColumn="0" w:noHBand="1" w:noVBand="1"/>
      </w:tblPr>
      <w:tblGrid>
        <w:gridCol w:w="817"/>
        <w:gridCol w:w="610"/>
        <w:gridCol w:w="524"/>
        <w:gridCol w:w="1559"/>
        <w:gridCol w:w="1418"/>
      </w:tblGrid>
      <w:tr w:rsidR="006F2F04" w:rsidRPr="008B3305" w14:paraId="11246E6E" w14:textId="77777777" w:rsidTr="00401DDB">
        <w:trPr>
          <w:cnfStyle w:val="100000000000" w:firstRow="1" w:lastRow="0" w:firstColumn="0" w:lastColumn="0" w:oddVBand="0" w:evenVBand="0" w:oddHBand="0" w:evenHBand="0" w:firstRowFirstColumn="0" w:firstRowLastColumn="0" w:lastRowFirstColumn="0" w:lastRowLastColumn="0"/>
          <w:trHeight w:val="593"/>
        </w:trPr>
        <w:tc>
          <w:tcPr>
            <w:tcW w:w="817" w:type="dxa"/>
            <w:vMerge w:val="restart"/>
            <w:tcBorders>
              <w:top w:val="single" w:sz="12" w:space="0" w:color="000000"/>
            </w:tcBorders>
            <w:noWrap/>
            <w:vAlign w:val="center"/>
          </w:tcPr>
          <w:p w14:paraId="12EFD054" w14:textId="77777777" w:rsidR="006F2F04" w:rsidRPr="007439A2" w:rsidRDefault="006F2F04" w:rsidP="00347F59">
            <w:pPr>
              <w:jc w:val="center"/>
              <w:rPr>
                <w:rFonts w:ascii="Times New Roman" w:hAnsi="Times New Roman" w:cs="Times New Roman"/>
                <w:b w:val="0"/>
                <w:sz w:val="18"/>
                <w:szCs w:val="18"/>
              </w:rPr>
            </w:pPr>
            <w:r w:rsidRPr="007439A2">
              <w:rPr>
                <w:rFonts w:ascii="Times New Roman" w:hAnsi="Times New Roman" w:cs="Times New Roman"/>
                <w:b w:val="0"/>
                <w:sz w:val="18"/>
                <w:szCs w:val="18"/>
              </w:rPr>
              <w:t>Ensaios</w:t>
            </w:r>
          </w:p>
        </w:tc>
        <w:tc>
          <w:tcPr>
            <w:tcW w:w="2693" w:type="dxa"/>
            <w:gridSpan w:val="3"/>
            <w:tcBorders>
              <w:top w:val="single" w:sz="2" w:space="0" w:color="auto"/>
              <w:bottom w:val="single" w:sz="4" w:space="0" w:color="auto"/>
            </w:tcBorders>
            <w:vAlign w:val="center"/>
          </w:tcPr>
          <w:p w14:paraId="1517EC0D" w14:textId="77777777" w:rsidR="006F2F04" w:rsidRPr="007439A2" w:rsidRDefault="006F2F04" w:rsidP="00347F59">
            <w:pPr>
              <w:jc w:val="center"/>
              <w:rPr>
                <w:rFonts w:ascii="Times New Roman" w:hAnsi="Times New Roman" w:cs="Times New Roman"/>
                <w:b w:val="0"/>
                <w:sz w:val="18"/>
                <w:szCs w:val="18"/>
              </w:rPr>
            </w:pPr>
            <w:r w:rsidRPr="007439A2">
              <w:rPr>
                <w:rFonts w:ascii="Times New Roman" w:hAnsi="Times New Roman" w:cs="Times New Roman"/>
                <w:b w:val="0"/>
                <w:sz w:val="18"/>
                <w:szCs w:val="18"/>
              </w:rPr>
              <w:t>Variáveis</w:t>
            </w:r>
          </w:p>
        </w:tc>
        <w:tc>
          <w:tcPr>
            <w:tcW w:w="1418" w:type="dxa"/>
            <w:vMerge w:val="restart"/>
            <w:tcBorders>
              <w:top w:val="single" w:sz="2" w:space="0" w:color="auto"/>
            </w:tcBorders>
            <w:vAlign w:val="center"/>
          </w:tcPr>
          <w:p w14:paraId="51C777C7" w14:textId="2C27F050" w:rsidR="006F2F04" w:rsidRPr="007439A2" w:rsidRDefault="00CF67EB" w:rsidP="00347F59">
            <w:pPr>
              <w:jc w:val="center"/>
              <w:rPr>
                <w:rFonts w:ascii="Times New Roman" w:hAnsi="Times New Roman" w:cs="Times New Roman"/>
                <w:b w:val="0"/>
                <w:sz w:val="18"/>
                <w:szCs w:val="18"/>
              </w:rPr>
            </w:pPr>
            <w:r>
              <w:rPr>
                <w:rFonts w:ascii="Times New Roman" w:hAnsi="Times New Roman" w:cs="Times New Roman"/>
                <w:b w:val="0"/>
                <w:sz w:val="18"/>
                <w:szCs w:val="18"/>
              </w:rPr>
              <w:t>Rendimento</w:t>
            </w:r>
          </w:p>
          <w:p w14:paraId="6C4AEAF3" w14:textId="77777777" w:rsidR="006F2F04" w:rsidRPr="007439A2" w:rsidRDefault="006F2F04" w:rsidP="00347F59">
            <w:pPr>
              <w:jc w:val="center"/>
              <w:rPr>
                <w:rFonts w:ascii="Times New Roman" w:hAnsi="Times New Roman" w:cs="Times New Roman"/>
                <w:b w:val="0"/>
                <w:sz w:val="18"/>
                <w:szCs w:val="18"/>
              </w:rPr>
            </w:pPr>
            <w:r w:rsidRPr="007439A2">
              <w:rPr>
                <w:rFonts w:ascii="Times New Roman" w:hAnsi="Times New Roman" w:cs="Times New Roman"/>
                <w:b w:val="0"/>
                <w:sz w:val="18"/>
                <w:szCs w:val="18"/>
              </w:rPr>
              <w:t>(% ésteres)</w:t>
            </w:r>
          </w:p>
        </w:tc>
      </w:tr>
      <w:tr w:rsidR="006F2F04" w:rsidRPr="008B3305" w14:paraId="18EE572F" w14:textId="77777777" w:rsidTr="00401DDB">
        <w:trPr>
          <w:trHeight w:val="593"/>
        </w:trPr>
        <w:tc>
          <w:tcPr>
            <w:tcW w:w="817" w:type="dxa"/>
            <w:vMerge/>
            <w:tcBorders>
              <w:bottom w:val="single" w:sz="4" w:space="0" w:color="auto"/>
            </w:tcBorders>
            <w:noWrap/>
            <w:vAlign w:val="center"/>
          </w:tcPr>
          <w:p w14:paraId="3DAD3911" w14:textId="77777777" w:rsidR="006F2F04" w:rsidRPr="007439A2" w:rsidRDefault="006F2F04" w:rsidP="00347F59">
            <w:pPr>
              <w:jc w:val="center"/>
              <w:rPr>
                <w:rFonts w:ascii="Times New Roman" w:hAnsi="Times New Roman" w:cs="Times New Roman"/>
                <w:sz w:val="18"/>
                <w:szCs w:val="18"/>
              </w:rPr>
            </w:pPr>
          </w:p>
        </w:tc>
        <w:tc>
          <w:tcPr>
            <w:tcW w:w="1134" w:type="dxa"/>
            <w:gridSpan w:val="2"/>
            <w:tcBorders>
              <w:top w:val="single" w:sz="2" w:space="0" w:color="auto"/>
              <w:bottom w:val="single" w:sz="4" w:space="0" w:color="auto"/>
            </w:tcBorders>
          </w:tcPr>
          <w:p w14:paraId="3973297A" w14:textId="77777777" w:rsidR="006F2F04" w:rsidRPr="007439A2" w:rsidRDefault="006F2F04" w:rsidP="00347F59">
            <w:pPr>
              <w:jc w:val="center"/>
              <w:rPr>
                <w:rFonts w:ascii="Times New Roman" w:hAnsi="Times New Roman" w:cs="Times New Roman"/>
                <w:bCs/>
                <w:sz w:val="18"/>
                <w:szCs w:val="18"/>
              </w:rPr>
            </w:pPr>
            <w:r w:rsidRPr="007439A2">
              <w:rPr>
                <w:rFonts w:ascii="Times New Roman" w:hAnsi="Times New Roman" w:cs="Times New Roman"/>
                <w:bCs/>
                <w:sz w:val="18"/>
                <w:szCs w:val="18"/>
              </w:rPr>
              <w:t>Razão</w:t>
            </w:r>
          </w:p>
          <w:p w14:paraId="120B012B" w14:textId="77777777" w:rsidR="006F2F04" w:rsidRPr="007439A2" w:rsidRDefault="00F52D51" w:rsidP="00F52D51">
            <w:pPr>
              <w:jc w:val="center"/>
              <w:rPr>
                <w:rFonts w:ascii="Times New Roman" w:hAnsi="Times New Roman" w:cs="Times New Roman"/>
                <w:sz w:val="18"/>
                <w:szCs w:val="18"/>
              </w:rPr>
            </w:pPr>
            <w:proofErr w:type="spellStart"/>
            <w:r>
              <w:rPr>
                <w:rFonts w:ascii="Times New Roman" w:hAnsi="Times New Roman" w:cs="Times New Roman"/>
                <w:bCs/>
                <w:sz w:val="18"/>
                <w:szCs w:val="18"/>
              </w:rPr>
              <w:t>óleo:á</w:t>
            </w:r>
            <w:r w:rsidR="006F2F04">
              <w:rPr>
                <w:rFonts w:ascii="Times New Roman" w:hAnsi="Times New Roman" w:cs="Times New Roman"/>
                <w:bCs/>
                <w:sz w:val="18"/>
                <w:szCs w:val="18"/>
              </w:rPr>
              <w:t>lcool</w:t>
            </w:r>
            <w:proofErr w:type="spellEnd"/>
          </w:p>
        </w:tc>
        <w:tc>
          <w:tcPr>
            <w:tcW w:w="1559" w:type="dxa"/>
            <w:tcBorders>
              <w:top w:val="single" w:sz="2" w:space="0" w:color="auto"/>
              <w:bottom w:val="single" w:sz="4" w:space="0" w:color="auto"/>
            </w:tcBorders>
          </w:tcPr>
          <w:p w14:paraId="4B388BE9" w14:textId="77777777" w:rsidR="006F2F04" w:rsidRPr="007439A2" w:rsidRDefault="006F2F04" w:rsidP="00347F59">
            <w:pPr>
              <w:jc w:val="center"/>
              <w:rPr>
                <w:rFonts w:ascii="Times New Roman" w:hAnsi="Times New Roman" w:cs="Times New Roman"/>
                <w:sz w:val="18"/>
                <w:szCs w:val="18"/>
              </w:rPr>
            </w:pPr>
            <w:r>
              <w:rPr>
                <w:rFonts w:ascii="Times New Roman" w:hAnsi="Times New Roman" w:cs="Times New Roman"/>
                <w:bCs/>
                <w:sz w:val="18"/>
                <w:szCs w:val="18"/>
              </w:rPr>
              <w:t xml:space="preserve">Concentração de catalisador </w:t>
            </w:r>
            <w:r w:rsidRPr="007439A2">
              <w:rPr>
                <w:rFonts w:ascii="Times New Roman" w:hAnsi="Times New Roman" w:cs="Times New Roman"/>
                <w:bCs/>
                <w:sz w:val="18"/>
                <w:szCs w:val="18"/>
              </w:rPr>
              <w:t>(%)</w:t>
            </w:r>
          </w:p>
        </w:tc>
        <w:tc>
          <w:tcPr>
            <w:tcW w:w="1418" w:type="dxa"/>
            <w:vMerge/>
            <w:tcBorders>
              <w:bottom w:val="single" w:sz="4" w:space="0" w:color="auto"/>
            </w:tcBorders>
          </w:tcPr>
          <w:p w14:paraId="535C59D0" w14:textId="77777777" w:rsidR="006F2F04" w:rsidRPr="007439A2" w:rsidRDefault="006F2F04" w:rsidP="00347F59">
            <w:pPr>
              <w:jc w:val="center"/>
              <w:rPr>
                <w:rFonts w:ascii="Times New Roman" w:hAnsi="Times New Roman" w:cs="Times New Roman"/>
                <w:sz w:val="18"/>
                <w:szCs w:val="18"/>
              </w:rPr>
            </w:pPr>
          </w:p>
        </w:tc>
      </w:tr>
      <w:tr w:rsidR="006F2F04" w:rsidRPr="008B3305" w14:paraId="6C3E0D61" w14:textId="77777777" w:rsidTr="00473E20">
        <w:trPr>
          <w:trHeight w:val="261"/>
        </w:trPr>
        <w:tc>
          <w:tcPr>
            <w:tcW w:w="817" w:type="dxa"/>
            <w:tcBorders>
              <w:top w:val="single" w:sz="4" w:space="0" w:color="auto"/>
              <w:bottom w:val="nil"/>
            </w:tcBorders>
            <w:noWrap/>
          </w:tcPr>
          <w:p w14:paraId="0A9358A8" w14:textId="77777777" w:rsidR="006F2F04" w:rsidRPr="007439A2" w:rsidRDefault="006F2F04" w:rsidP="00347F59">
            <w:pPr>
              <w:jc w:val="center"/>
              <w:rPr>
                <w:rFonts w:ascii="Times New Roman" w:hAnsi="Times New Roman" w:cs="Times New Roman"/>
                <w:sz w:val="18"/>
                <w:szCs w:val="18"/>
              </w:rPr>
            </w:pPr>
            <w:r w:rsidRPr="007439A2">
              <w:rPr>
                <w:rFonts w:ascii="Times New Roman" w:hAnsi="Times New Roman" w:cs="Times New Roman"/>
                <w:sz w:val="18"/>
                <w:szCs w:val="18"/>
              </w:rPr>
              <w:t>1</w:t>
            </w:r>
          </w:p>
        </w:tc>
        <w:tc>
          <w:tcPr>
            <w:tcW w:w="610" w:type="dxa"/>
            <w:tcBorders>
              <w:top w:val="single" w:sz="4" w:space="0" w:color="auto"/>
              <w:bottom w:val="nil"/>
            </w:tcBorders>
          </w:tcPr>
          <w:p w14:paraId="51BCC972" w14:textId="77777777" w:rsidR="006F2F04" w:rsidRPr="007439A2" w:rsidRDefault="006F2F04" w:rsidP="00CD4765">
            <w:pPr>
              <w:pStyle w:val="DecimalAligned"/>
              <w:spacing w:after="0" w:line="240" w:lineRule="auto"/>
              <w:jc w:val="center"/>
              <w:rPr>
                <w:rFonts w:ascii="Times New Roman" w:hAnsi="Times New Roman"/>
                <w:sz w:val="18"/>
                <w:szCs w:val="18"/>
              </w:rPr>
            </w:pPr>
            <w:r w:rsidRPr="007439A2">
              <w:rPr>
                <w:rFonts w:ascii="Times New Roman" w:hAnsi="Times New Roman"/>
                <w:sz w:val="18"/>
                <w:szCs w:val="18"/>
              </w:rPr>
              <w:t>1</w:t>
            </w:r>
            <w:r w:rsidR="00E57475">
              <w:rPr>
                <w:rFonts w:ascii="Times New Roman" w:hAnsi="Times New Roman"/>
                <w:sz w:val="18"/>
                <w:szCs w:val="18"/>
              </w:rPr>
              <w:t>:</w:t>
            </w:r>
            <w:r>
              <w:rPr>
                <w:rFonts w:ascii="Times New Roman" w:hAnsi="Times New Roman"/>
                <w:sz w:val="18"/>
                <w:szCs w:val="18"/>
              </w:rPr>
              <w:t>10</w:t>
            </w:r>
          </w:p>
        </w:tc>
        <w:tc>
          <w:tcPr>
            <w:tcW w:w="2083" w:type="dxa"/>
            <w:gridSpan w:val="2"/>
            <w:tcBorders>
              <w:top w:val="single" w:sz="4" w:space="0" w:color="auto"/>
              <w:bottom w:val="nil"/>
            </w:tcBorders>
          </w:tcPr>
          <w:p w14:paraId="5288FEE4" w14:textId="77777777" w:rsidR="006F2F04" w:rsidRPr="007439A2" w:rsidRDefault="006F2F04" w:rsidP="00347F59">
            <w:pPr>
              <w:pStyle w:val="DecimalAligned"/>
              <w:spacing w:after="0" w:line="240" w:lineRule="auto"/>
              <w:jc w:val="center"/>
              <w:rPr>
                <w:rFonts w:ascii="Times New Roman" w:hAnsi="Times New Roman"/>
                <w:sz w:val="18"/>
                <w:szCs w:val="18"/>
              </w:rPr>
            </w:pPr>
            <w:r w:rsidRPr="007439A2">
              <w:rPr>
                <w:rFonts w:ascii="Times New Roman" w:hAnsi="Times New Roman"/>
                <w:sz w:val="18"/>
                <w:szCs w:val="18"/>
              </w:rPr>
              <w:t>3</w:t>
            </w:r>
          </w:p>
        </w:tc>
        <w:tc>
          <w:tcPr>
            <w:tcW w:w="1418" w:type="dxa"/>
            <w:tcBorders>
              <w:top w:val="single" w:sz="4" w:space="0" w:color="auto"/>
              <w:bottom w:val="nil"/>
            </w:tcBorders>
            <w:vAlign w:val="center"/>
          </w:tcPr>
          <w:p w14:paraId="6CA760EB" w14:textId="77777777" w:rsidR="006F2F04" w:rsidRPr="007439A2" w:rsidRDefault="006F2F04" w:rsidP="00981E60">
            <w:pPr>
              <w:pStyle w:val="DecimalAligned"/>
              <w:spacing w:after="0" w:line="240" w:lineRule="auto"/>
              <w:jc w:val="center"/>
              <w:rPr>
                <w:rFonts w:ascii="Times New Roman" w:hAnsi="Times New Roman"/>
                <w:sz w:val="18"/>
                <w:szCs w:val="18"/>
              </w:rPr>
            </w:pPr>
            <w:r w:rsidRPr="007439A2">
              <w:rPr>
                <w:rFonts w:ascii="Times New Roman" w:hAnsi="Times New Roman"/>
                <w:sz w:val="18"/>
                <w:szCs w:val="18"/>
              </w:rPr>
              <w:t>49,29</w:t>
            </w:r>
          </w:p>
        </w:tc>
      </w:tr>
      <w:tr w:rsidR="006F2F04" w:rsidRPr="008B3305" w14:paraId="18AB5878" w14:textId="77777777" w:rsidTr="00473E20">
        <w:trPr>
          <w:trHeight w:val="261"/>
        </w:trPr>
        <w:tc>
          <w:tcPr>
            <w:tcW w:w="817" w:type="dxa"/>
            <w:tcBorders>
              <w:top w:val="single" w:sz="4" w:space="0" w:color="auto"/>
              <w:bottom w:val="nil"/>
            </w:tcBorders>
            <w:noWrap/>
          </w:tcPr>
          <w:p w14:paraId="239445BD" w14:textId="77777777" w:rsidR="006F2F04" w:rsidRPr="007439A2" w:rsidRDefault="006F2F04" w:rsidP="00347F59">
            <w:pPr>
              <w:jc w:val="center"/>
              <w:rPr>
                <w:rFonts w:ascii="Times New Roman" w:hAnsi="Times New Roman" w:cs="Times New Roman"/>
                <w:sz w:val="18"/>
                <w:szCs w:val="18"/>
              </w:rPr>
            </w:pPr>
            <w:r w:rsidRPr="007439A2">
              <w:rPr>
                <w:rFonts w:ascii="Times New Roman" w:hAnsi="Times New Roman" w:cs="Times New Roman"/>
                <w:sz w:val="18"/>
                <w:szCs w:val="18"/>
              </w:rPr>
              <w:t>2</w:t>
            </w:r>
          </w:p>
        </w:tc>
        <w:tc>
          <w:tcPr>
            <w:tcW w:w="610" w:type="dxa"/>
            <w:tcBorders>
              <w:top w:val="single" w:sz="4" w:space="0" w:color="auto"/>
              <w:bottom w:val="nil"/>
            </w:tcBorders>
          </w:tcPr>
          <w:p w14:paraId="0A44351C" w14:textId="77777777" w:rsidR="006F2F04" w:rsidRPr="007439A2" w:rsidRDefault="006F2F04" w:rsidP="00347F59">
            <w:pPr>
              <w:pStyle w:val="DecimalAligned"/>
              <w:spacing w:after="0" w:line="240" w:lineRule="auto"/>
              <w:jc w:val="center"/>
              <w:rPr>
                <w:rFonts w:ascii="Times New Roman" w:hAnsi="Times New Roman"/>
                <w:sz w:val="18"/>
                <w:szCs w:val="18"/>
              </w:rPr>
            </w:pPr>
            <w:r w:rsidRPr="007439A2">
              <w:rPr>
                <w:rFonts w:ascii="Times New Roman" w:hAnsi="Times New Roman"/>
                <w:sz w:val="18"/>
                <w:szCs w:val="18"/>
              </w:rPr>
              <w:t>1</w:t>
            </w:r>
            <w:r w:rsidR="00E57475">
              <w:rPr>
                <w:rFonts w:ascii="Times New Roman" w:hAnsi="Times New Roman"/>
                <w:sz w:val="18"/>
                <w:szCs w:val="18"/>
              </w:rPr>
              <w:t>:</w:t>
            </w:r>
            <w:r>
              <w:rPr>
                <w:rFonts w:ascii="Times New Roman" w:hAnsi="Times New Roman"/>
                <w:sz w:val="18"/>
                <w:szCs w:val="18"/>
              </w:rPr>
              <w:t>20</w:t>
            </w:r>
          </w:p>
        </w:tc>
        <w:tc>
          <w:tcPr>
            <w:tcW w:w="2083" w:type="dxa"/>
            <w:gridSpan w:val="2"/>
            <w:tcBorders>
              <w:top w:val="single" w:sz="4" w:space="0" w:color="auto"/>
              <w:bottom w:val="nil"/>
            </w:tcBorders>
          </w:tcPr>
          <w:p w14:paraId="75B637A7" w14:textId="77777777" w:rsidR="006F2F04" w:rsidRPr="007439A2" w:rsidRDefault="006F2F04" w:rsidP="00347F59">
            <w:pPr>
              <w:pStyle w:val="DecimalAligned"/>
              <w:spacing w:after="0" w:line="240" w:lineRule="auto"/>
              <w:jc w:val="center"/>
              <w:rPr>
                <w:rFonts w:ascii="Times New Roman" w:hAnsi="Times New Roman"/>
                <w:sz w:val="18"/>
                <w:szCs w:val="18"/>
              </w:rPr>
            </w:pPr>
            <w:r w:rsidRPr="007439A2">
              <w:rPr>
                <w:rFonts w:ascii="Times New Roman" w:hAnsi="Times New Roman"/>
                <w:sz w:val="18"/>
                <w:szCs w:val="18"/>
              </w:rPr>
              <w:t>3</w:t>
            </w:r>
          </w:p>
        </w:tc>
        <w:tc>
          <w:tcPr>
            <w:tcW w:w="1418" w:type="dxa"/>
            <w:tcBorders>
              <w:top w:val="single" w:sz="4" w:space="0" w:color="auto"/>
              <w:bottom w:val="nil"/>
            </w:tcBorders>
            <w:vAlign w:val="center"/>
          </w:tcPr>
          <w:p w14:paraId="6A82029E" w14:textId="77777777" w:rsidR="006F2F04" w:rsidRPr="007439A2" w:rsidRDefault="006F2F04" w:rsidP="00981E60">
            <w:pPr>
              <w:pStyle w:val="DecimalAligned"/>
              <w:spacing w:after="0" w:line="240" w:lineRule="auto"/>
              <w:jc w:val="center"/>
              <w:rPr>
                <w:rFonts w:ascii="Times New Roman" w:hAnsi="Times New Roman"/>
                <w:sz w:val="18"/>
                <w:szCs w:val="18"/>
              </w:rPr>
            </w:pPr>
            <w:r w:rsidRPr="007439A2">
              <w:rPr>
                <w:rFonts w:ascii="Times New Roman" w:hAnsi="Times New Roman"/>
                <w:sz w:val="18"/>
                <w:szCs w:val="18"/>
              </w:rPr>
              <w:t>55,32</w:t>
            </w:r>
          </w:p>
        </w:tc>
      </w:tr>
      <w:tr w:rsidR="006F2F04" w:rsidRPr="008B3305" w14:paraId="79D467A8" w14:textId="77777777" w:rsidTr="00552AD4">
        <w:trPr>
          <w:trHeight w:val="67"/>
        </w:trPr>
        <w:tc>
          <w:tcPr>
            <w:tcW w:w="817" w:type="dxa"/>
            <w:tcBorders>
              <w:top w:val="single" w:sz="4" w:space="0" w:color="auto"/>
              <w:bottom w:val="single" w:sz="4" w:space="0" w:color="000000" w:themeColor="text1"/>
            </w:tcBorders>
            <w:noWrap/>
          </w:tcPr>
          <w:p w14:paraId="006DAABF" w14:textId="77777777" w:rsidR="006F2F04" w:rsidRPr="007439A2" w:rsidRDefault="006F2F04" w:rsidP="00347F59">
            <w:pPr>
              <w:jc w:val="center"/>
              <w:rPr>
                <w:rFonts w:ascii="Times New Roman" w:hAnsi="Times New Roman" w:cs="Times New Roman"/>
                <w:sz w:val="18"/>
                <w:szCs w:val="18"/>
              </w:rPr>
            </w:pPr>
            <w:r w:rsidRPr="007439A2">
              <w:rPr>
                <w:rFonts w:ascii="Times New Roman" w:hAnsi="Times New Roman" w:cs="Times New Roman"/>
                <w:sz w:val="18"/>
                <w:szCs w:val="18"/>
              </w:rPr>
              <w:t>3</w:t>
            </w:r>
          </w:p>
        </w:tc>
        <w:tc>
          <w:tcPr>
            <w:tcW w:w="610" w:type="dxa"/>
            <w:tcBorders>
              <w:top w:val="single" w:sz="4" w:space="0" w:color="auto"/>
              <w:bottom w:val="single" w:sz="4" w:space="0" w:color="000000" w:themeColor="text1"/>
            </w:tcBorders>
          </w:tcPr>
          <w:p w14:paraId="0A3C08E1" w14:textId="77777777" w:rsidR="006F2F04" w:rsidRPr="007439A2" w:rsidRDefault="006F2F04" w:rsidP="00347F59">
            <w:pPr>
              <w:pStyle w:val="DecimalAligned"/>
              <w:spacing w:after="0" w:line="240" w:lineRule="auto"/>
              <w:jc w:val="center"/>
              <w:rPr>
                <w:rFonts w:ascii="Times New Roman" w:hAnsi="Times New Roman"/>
                <w:sz w:val="18"/>
                <w:szCs w:val="18"/>
              </w:rPr>
            </w:pPr>
            <w:r>
              <w:rPr>
                <w:rFonts w:ascii="Times New Roman" w:hAnsi="Times New Roman"/>
                <w:sz w:val="18"/>
                <w:szCs w:val="18"/>
              </w:rPr>
              <w:t>1</w:t>
            </w:r>
            <w:r w:rsidR="00E57475">
              <w:rPr>
                <w:rFonts w:ascii="Times New Roman" w:hAnsi="Times New Roman"/>
                <w:sz w:val="18"/>
                <w:szCs w:val="18"/>
              </w:rPr>
              <w:t>:</w:t>
            </w:r>
            <w:r>
              <w:rPr>
                <w:rFonts w:ascii="Times New Roman" w:hAnsi="Times New Roman"/>
                <w:sz w:val="18"/>
                <w:szCs w:val="18"/>
              </w:rPr>
              <w:t>10</w:t>
            </w:r>
          </w:p>
        </w:tc>
        <w:tc>
          <w:tcPr>
            <w:tcW w:w="2083" w:type="dxa"/>
            <w:gridSpan w:val="2"/>
            <w:tcBorders>
              <w:top w:val="single" w:sz="4" w:space="0" w:color="auto"/>
              <w:bottom w:val="single" w:sz="4" w:space="0" w:color="000000" w:themeColor="text1"/>
            </w:tcBorders>
          </w:tcPr>
          <w:p w14:paraId="3C2D48A7" w14:textId="77777777" w:rsidR="006F2F04" w:rsidRPr="007439A2" w:rsidRDefault="006F2F04" w:rsidP="00347F59">
            <w:pPr>
              <w:pStyle w:val="DecimalAligned"/>
              <w:spacing w:after="0" w:line="240" w:lineRule="auto"/>
              <w:jc w:val="center"/>
              <w:rPr>
                <w:rFonts w:ascii="Times New Roman" w:hAnsi="Times New Roman"/>
                <w:sz w:val="18"/>
                <w:szCs w:val="18"/>
              </w:rPr>
            </w:pPr>
            <w:r w:rsidRPr="007439A2">
              <w:rPr>
                <w:rFonts w:ascii="Times New Roman" w:hAnsi="Times New Roman"/>
                <w:sz w:val="18"/>
                <w:szCs w:val="18"/>
              </w:rPr>
              <w:t>5</w:t>
            </w:r>
          </w:p>
        </w:tc>
        <w:tc>
          <w:tcPr>
            <w:tcW w:w="1418" w:type="dxa"/>
            <w:tcBorders>
              <w:top w:val="single" w:sz="4" w:space="0" w:color="auto"/>
              <w:bottom w:val="single" w:sz="4" w:space="0" w:color="000000" w:themeColor="text1"/>
            </w:tcBorders>
            <w:vAlign w:val="center"/>
          </w:tcPr>
          <w:p w14:paraId="3048F464" w14:textId="77777777" w:rsidR="006F2F04" w:rsidRPr="007439A2" w:rsidRDefault="006F2F04" w:rsidP="00981E60">
            <w:pPr>
              <w:pStyle w:val="DecimalAligned"/>
              <w:spacing w:after="0" w:line="240" w:lineRule="auto"/>
              <w:jc w:val="center"/>
              <w:rPr>
                <w:rFonts w:ascii="Times New Roman" w:hAnsi="Times New Roman"/>
                <w:sz w:val="18"/>
                <w:szCs w:val="18"/>
              </w:rPr>
            </w:pPr>
            <w:r w:rsidRPr="007439A2">
              <w:rPr>
                <w:rFonts w:ascii="Times New Roman" w:hAnsi="Times New Roman"/>
                <w:sz w:val="18"/>
                <w:szCs w:val="18"/>
              </w:rPr>
              <w:t>51,55</w:t>
            </w:r>
          </w:p>
        </w:tc>
      </w:tr>
      <w:tr w:rsidR="006F2F04" w:rsidRPr="008B3305" w14:paraId="4DAA24DE" w14:textId="77777777" w:rsidTr="00473E20">
        <w:trPr>
          <w:cnfStyle w:val="010000000000" w:firstRow="0" w:lastRow="1" w:firstColumn="0" w:lastColumn="0" w:oddVBand="0" w:evenVBand="0" w:oddHBand="0" w:evenHBand="0" w:firstRowFirstColumn="0" w:firstRowLastColumn="0" w:lastRowFirstColumn="0" w:lastRowLastColumn="0"/>
          <w:trHeight w:val="261"/>
        </w:trPr>
        <w:tc>
          <w:tcPr>
            <w:tcW w:w="817" w:type="dxa"/>
            <w:tcBorders>
              <w:top w:val="single" w:sz="4" w:space="0" w:color="000000" w:themeColor="text1"/>
              <w:bottom w:val="single" w:sz="4" w:space="0" w:color="auto"/>
            </w:tcBorders>
            <w:noWrap/>
          </w:tcPr>
          <w:p w14:paraId="6499953C" w14:textId="77777777" w:rsidR="006F2F04" w:rsidRPr="00981E60" w:rsidRDefault="006F2F04" w:rsidP="00347F59">
            <w:pPr>
              <w:jc w:val="center"/>
              <w:rPr>
                <w:rFonts w:ascii="Times New Roman" w:hAnsi="Times New Roman" w:cs="Times New Roman"/>
                <w:b w:val="0"/>
                <w:sz w:val="18"/>
                <w:szCs w:val="18"/>
              </w:rPr>
            </w:pPr>
            <w:r w:rsidRPr="00981E60">
              <w:rPr>
                <w:rFonts w:ascii="Times New Roman" w:hAnsi="Times New Roman" w:cs="Times New Roman"/>
                <w:b w:val="0"/>
                <w:sz w:val="18"/>
                <w:szCs w:val="18"/>
              </w:rPr>
              <w:t>4</w:t>
            </w:r>
          </w:p>
        </w:tc>
        <w:tc>
          <w:tcPr>
            <w:tcW w:w="610" w:type="dxa"/>
            <w:tcBorders>
              <w:top w:val="single" w:sz="4" w:space="0" w:color="000000" w:themeColor="text1"/>
              <w:bottom w:val="single" w:sz="4" w:space="0" w:color="auto"/>
            </w:tcBorders>
          </w:tcPr>
          <w:p w14:paraId="72FF0CB7" w14:textId="77777777" w:rsidR="006F2F04" w:rsidRPr="00981E60" w:rsidRDefault="006F2F04" w:rsidP="00347F59">
            <w:pPr>
              <w:pStyle w:val="DecimalAligned"/>
              <w:spacing w:after="0" w:line="240" w:lineRule="auto"/>
              <w:jc w:val="center"/>
              <w:rPr>
                <w:rFonts w:ascii="Times New Roman" w:hAnsi="Times New Roman"/>
                <w:b w:val="0"/>
                <w:sz w:val="18"/>
                <w:szCs w:val="18"/>
              </w:rPr>
            </w:pPr>
            <w:r w:rsidRPr="00981E60">
              <w:rPr>
                <w:rFonts w:ascii="Times New Roman" w:hAnsi="Times New Roman"/>
                <w:b w:val="0"/>
                <w:sz w:val="18"/>
                <w:szCs w:val="18"/>
              </w:rPr>
              <w:t>1</w:t>
            </w:r>
            <w:r w:rsidR="00E57475">
              <w:rPr>
                <w:rFonts w:ascii="Times New Roman" w:hAnsi="Times New Roman"/>
                <w:b w:val="0"/>
                <w:sz w:val="18"/>
                <w:szCs w:val="18"/>
              </w:rPr>
              <w:t>:</w:t>
            </w:r>
            <w:r w:rsidRPr="00981E60">
              <w:rPr>
                <w:rFonts w:ascii="Times New Roman" w:hAnsi="Times New Roman"/>
                <w:b w:val="0"/>
                <w:sz w:val="18"/>
                <w:szCs w:val="18"/>
              </w:rPr>
              <w:t>20</w:t>
            </w:r>
          </w:p>
        </w:tc>
        <w:tc>
          <w:tcPr>
            <w:tcW w:w="2083" w:type="dxa"/>
            <w:gridSpan w:val="2"/>
            <w:tcBorders>
              <w:top w:val="single" w:sz="4" w:space="0" w:color="000000" w:themeColor="text1"/>
              <w:bottom w:val="single" w:sz="4" w:space="0" w:color="auto"/>
            </w:tcBorders>
          </w:tcPr>
          <w:p w14:paraId="3D97B43A" w14:textId="77777777" w:rsidR="006F2F04" w:rsidRPr="00981E60" w:rsidRDefault="006F2F04" w:rsidP="00347F59">
            <w:pPr>
              <w:pStyle w:val="DecimalAligned"/>
              <w:spacing w:after="0" w:line="240" w:lineRule="auto"/>
              <w:jc w:val="center"/>
              <w:rPr>
                <w:rFonts w:ascii="Times New Roman" w:hAnsi="Times New Roman"/>
                <w:b w:val="0"/>
                <w:sz w:val="18"/>
                <w:szCs w:val="18"/>
              </w:rPr>
            </w:pPr>
            <w:r w:rsidRPr="00981E60">
              <w:rPr>
                <w:rFonts w:ascii="Times New Roman" w:hAnsi="Times New Roman"/>
                <w:b w:val="0"/>
                <w:sz w:val="18"/>
                <w:szCs w:val="18"/>
              </w:rPr>
              <w:t>5</w:t>
            </w:r>
          </w:p>
        </w:tc>
        <w:tc>
          <w:tcPr>
            <w:tcW w:w="1418" w:type="dxa"/>
            <w:tcBorders>
              <w:top w:val="single" w:sz="4" w:space="0" w:color="000000" w:themeColor="text1"/>
              <w:bottom w:val="single" w:sz="4" w:space="0" w:color="auto"/>
            </w:tcBorders>
            <w:vAlign w:val="center"/>
          </w:tcPr>
          <w:p w14:paraId="7FE9F6B3" w14:textId="7DD0F0D1" w:rsidR="006F2F04" w:rsidRPr="00981E60" w:rsidRDefault="00CF67EB" w:rsidP="00981E60">
            <w:pPr>
              <w:jc w:val="center"/>
              <w:rPr>
                <w:rFonts w:ascii="Times New Roman" w:hAnsi="Times New Roman" w:cs="Times New Roman"/>
                <w:b w:val="0"/>
                <w:color w:val="000000"/>
                <w:sz w:val="18"/>
                <w:szCs w:val="18"/>
              </w:rPr>
            </w:pPr>
            <w:r>
              <w:rPr>
                <w:rFonts w:ascii="Times New Roman" w:hAnsi="Times New Roman" w:cs="Times New Roman"/>
                <w:b w:val="0"/>
                <w:sz w:val="18"/>
                <w:szCs w:val="18"/>
              </w:rPr>
              <w:t xml:space="preserve">    </w:t>
            </w:r>
            <w:r w:rsidR="006F2F04" w:rsidRPr="00981E60">
              <w:rPr>
                <w:rFonts w:ascii="Times New Roman" w:hAnsi="Times New Roman" w:cs="Times New Roman"/>
                <w:b w:val="0"/>
                <w:sz w:val="18"/>
                <w:szCs w:val="18"/>
              </w:rPr>
              <w:t>59,32</w:t>
            </w:r>
          </w:p>
        </w:tc>
      </w:tr>
    </w:tbl>
    <w:p w14:paraId="13552B99" w14:textId="77777777" w:rsidR="007439A2" w:rsidRPr="00005775" w:rsidRDefault="00005775" w:rsidP="00005775">
      <w:pPr>
        <w:spacing w:after="0" w:line="240" w:lineRule="exact"/>
        <w:jc w:val="both"/>
        <w:rPr>
          <w:rFonts w:ascii="Times New Roman" w:hAnsi="Times New Roman" w:cs="Times New Roman"/>
          <w:sz w:val="18"/>
          <w:szCs w:val="18"/>
        </w:rPr>
      </w:pPr>
      <w:r w:rsidRPr="00005775">
        <w:rPr>
          <w:rStyle w:val="fontstyle01"/>
          <w:rFonts w:ascii="Times New Roman" w:hAnsi="Times New Roman" w:cs="Times New Roman"/>
          <w:sz w:val="18"/>
          <w:szCs w:val="18"/>
        </w:rPr>
        <w:t xml:space="preserve">Resolução ANP Nº </w:t>
      </w:r>
      <w:r w:rsidR="00BB57CE">
        <w:rPr>
          <w:rStyle w:val="fontstyle01"/>
          <w:rFonts w:ascii="Times New Roman" w:hAnsi="Times New Roman" w:cs="Times New Roman"/>
          <w:sz w:val="18"/>
          <w:szCs w:val="18"/>
        </w:rPr>
        <w:t>4</w:t>
      </w:r>
      <w:r w:rsidRPr="00005775">
        <w:rPr>
          <w:rStyle w:val="fontstyle01"/>
          <w:rFonts w:ascii="Times New Roman" w:hAnsi="Times New Roman" w:cs="Times New Roman"/>
          <w:sz w:val="18"/>
          <w:szCs w:val="18"/>
        </w:rPr>
        <w:t>5: conversão de ésteres (%): &gt; 96,5.</w:t>
      </w:r>
    </w:p>
    <w:p w14:paraId="457642FB" w14:textId="77777777" w:rsidR="00005775" w:rsidRPr="00D53176" w:rsidRDefault="00005775" w:rsidP="00005775">
      <w:pPr>
        <w:spacing w:after="0" w:line="240" w:lineRule="exact"/>
        <w:jc w:val="both"/>
        <w:rPr>
          <w:rFonts w:ascii="Times New Roman" w:hAnsi="Times New Roman" w:cs="Times New Roman"/>
          <w:sz w:val="20"/>
          <w:szCs w:val="20"/>
        </w:rPr>
      </w:pPr>
    </w:p>
    <w:p w14:paraId="64F46C13" w14:textId="53831D01" w:rsidR="00B74F7A" w:rsidRPr="00DD5BFC" w:rsidRDefault="00B74F7A" w:rsidP="00B74F7A">
      <w:pPr>
        <w:spacing w:after="0" w:line="240" w:lineRule="exact"/>
        <w:ind w:firstLine="204"/>
        <w:jc w:val="both"/>
        <w:rPr>
          <w:rFonts w:ascii="Times New Roman" w:hAnsi="Times New Roman" w:cs="Times New Roman"/>
          <w:strike/>
          <w:sz w:val="20"/>
          <w:szCs w:val="20"/>
        </w:rPr>
      </w:pPr>
      <w:r w:rsidRPr="008B2EF5">
        <w:rPr>
          <w:rFonts w:ascii="Times New Roman" w:hAnsi="Times New Roman" w:cs="Times New Roman"/>
          <w:sz w:val="20"/>
          <w:szCs w:val="20"/>
        </w:rPr>
        <w:t xml:space="preserve">Ao comparar os ensaios </w:t>
      </w:r>
      <w:r w:rsidR="00832765">
        <w:rPr>
          <w:rFonts w:ascii="Times New Roman" w:hAnsi="Times New Roman" w:cs="Times New Roman"/>
          <w:sz w:val="20"/>
          <w:szCs w:val="20"/>
        </w:rPr>
        <w:t>realizados,</w:t>
      </w:r>
      <w:r w:rsidR="00442EA6">
        <w:rPr>
          <w:rFonts w:ascii="Times New Roman" w:hAnsi="Times New Roman" w:cs="Times New Roman"/>
          <w:sz w:val="20"/>
          <w:szCs w:val="20"/>
        </w:rPr>
        <w:t xml:space="preserve"> </w:t>
      </w:r>
      <w:r w:rsidRPr="008B2EF5">
        <w:rPr>
          <w:rFonts w:ascii="Times New Roman" w:hAnsi="Times New Roman" w:cs="Times New Roman"/>
          <w:sz w:val="20"/>
          <w:szCs w:val="20"/>
        </w:rPr>
        <w:t xml:space="preserve">com mesma concentração de catalisador </w:t>
      </w:r>
      <w:r w:rsidR="000668B4">
        <w:rPr>
          <w:rFonts w:ascii="Times New Roman" w:hAnsi="Times New Roman" w:cs="Times New Roman"/>
          <w:sz w:val="20"/>
          <w:szCs w:val="20"/>
        </w:rPr>
        <w:t xml:space="preserve">e diferentes razões </w:t>
      </w:r>
      <w:proofErr w:type="spellStart"/>
      <w:r w:rsidR="000668B4">
        <w:rPr>
          <w:rFonts w:ascii="Times New Roman" w:hAnsi="Times New Roman" w:cs="Times New Roman"/>
          <w:sz w:val="20"/>
          <w:szCs w:val="20"/>
        </w:rPr>
        <w:t>óleo:álcool</w:t>
      </w:r>
      <w:proofErr w:type="spellEnd"/>
      <w:r w:rsidRPr="008B2EF5">
        <w:rPr>
          <w:rFonts w:ascii="Times New Roman" w:hAnsi="Times New Roman" w:cs="Times New Roman"/>
          <w:sz w:val="20"/>
          <w:szCs w:val="20"/>
        </w:rPr>
        <w:t xml:space="preserve">, </w:t>
      </w:r>
      <w:r w:rsidR="00832765">
        <w:rPr>
          <w:rFonts w:ascii="Times New Roman" w:hAnsi="Times New Roman" w:cs="Times New Roman"/>
          <w:sz w:val="20"/>
          <w:szCs w:val="20"/>
        </w:rPr>
        <w:t>verifica-se que houve um aumento no rendimento de ésteres metílicos em torno de 6 e 8%</w:t>
      </w:r>
      <w:r w:rsidRPr="008B2EF5">
        <w:rPr>
          <w:rFonts w:ascii="Times New Roman" w:hAnsi="Times New Roman" w:cs="Times New Roman"/>
          <w:sz w:val="20"/>
          <w:szCs w:val="20"/>
        </w:rPr>
        <w:t xml:space="preserve">. </w:t>
      </w:r>
      <w:r w:rsidR="00832765">
        <w:rPr>
          <w:rFonts w:ascii="Times New Roman" w:hAnsi="Times New Roman" w:cs="Times New Roman"/>
          <w:sz w:val="20"/>
          <w:szCs w:val="20"/>
        </w:rPr>
        <w:t>O</w:t>
      </w:r>
      <w:r w:rsidRPr="008B2EF5">
        <w:rPr>
          <w:rFonts w:ascii="Times New Roman" w:hAnsi="Times New Roman" w:cs="Times New Roman"/>
          <w:sz w:val="20"/>
          <w:szCs w:val="20"/>
        </w:rPr>
        <w:t xml:space="preserve"> álcool em excesso provoca o des</w:t>
      </w:r>
      <w:r w:rsidR="0000748C">
        <w:rPr>
          <w:rFonts w:ascii="Times New Roman" w:hAnsi="Times New Roman" w:cs="Times New Roman"/>
          <w:sz w:val="20"/>
          <w:szCs w:val="20"/>
        </w:rPr>
        <w:t>locamento</w:t>
      </w:r>
      <w:r w:rsidRPr="008B2EF5">
        <w:rPr>
          <w:rFonts w:ascii="Times New Roman" w:hAnsi="Times New Roman" w:cs="Times New Roman"/>
          <w:sz w:val="20"/>
          <w:szCs w:val="20"/>
        </w:rPr>
        <w:t xml:space="preserve"> do equilíbrio em direção à formação dos produtos </w:t>
      </w:r>
      <w:sdt>
        <w:sdtPr>
          <w:rPr>
            <w:rFonts w:ascii="Times New Roman" w:hAnsi="Times New Roman" w:cs="Times New Roman"/>
            <w:color w:val="000000"/>
            <w:sz w:val="20"/>
            <w:szCs w:val="20"/>
            <w:vertAlign w:val="superscript"/>
          </w:rPr>
          <w:tag w:val="MENDELEY_CITATION_v3_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"/>
          <w:id w:val="-60864575"/>
          <w:placeholder>
            <w:docPart w:val="DefaultPlaceholder_-1854013440"/>
          </w:placeholder>
        </w:sdtPr>
        <w:sdtEndPr>
          <w:rPr>
            <w:vertAlign w:val="baseline"/>
          </w:rPr>
        </w:sdtEndPr>
        <w:sdtContent>
          <w:r w:rsidR="000B00D0" w:rsidRPr="00FD4B09">
            <w:rPr>
              <w:rFonts w:ascii="Times New Roman" w:hAnsi="Times New Roman" w:cs="Times New Roman"/>
              <w:color w:val="000000"/>
              <w:sz w:val="20"/>
              <w:szCs w:val="20"/>
            </w:rPr>
            <w:t>[</w:t>
          </w:r>
          <w:r w:rsidR="000D6B6D">
            <w:rPr>
              <w:rFonts w:ascii="Times New Roman" w:hAnsi="Times New Roman" w:cs="Times New Roman"/>
              <w:color w:val="000000"/>
              <w:sz w:val="20"/>
              <w:szCs w:val="20"/>
            </w:rPr>
            <w:t>22</w:t>
          </w:r>
          <w:r w:rsidR="000B00D0" w:rsidRPr="00FD4B09">
            <w:rPr>
              <w:rFonts w:ascii="Times New Roman" w:hAnsi="Times New Roman" w:cs="Times New Roman"/>
              <w:color w:val="000000"/>
              <w:sz w:val="20"/>
              <w:szCs w:val="20"/>
            </w:rPr>
            <w:t>]</w:t>
          </w:r>
        </w:sdtContent>
      </w:sdt>
      <w:r w:rsidRPr="008B2EF5">
        <w:rPr>
          <w:rFonts w:ascii="Times New Roman" w:hAnsi="Times New Roman" w:cs="Times New Roman"/>
          <w:sz w:val="20"/>
          <w:szCs w:val="20"/>
        </w:rPr>
        <w:t xml:space="preserve">. </w:t>
      </w:r>
      <w:r w:rsidR="00D96C68">
        <w:rPr>
          <w:rFonts w:ascii="Times New Roman" w:hAnsi="Times New Roman" w:cs="Times New Roman"/>
          <w:sz w:val="20"/>
          <w:szCs w:val="20"/>
        </w:rPr>
        <w:t xml:space="preserve">No caso, ao observar os ensaios com a </w:t>
      </w:r>
      <w:r w:rsidRPr="008B2EF5">
        <w:rPr>
          <w:rFonts w:ascii="Times New Roman" w:hAnsi="Times New Roman" w:cs="Times New Roman"/>
          <w:sz w:val="20"/>
          <w:szCs w:val="20"/>
        </w:rPr>
        <w:t xml:space="preserve">mesma razão </w:t>
      </w:r>
      <w:proofErr w:type="spellStart"/>
      <w:r w:rsidRPr="008B2EF5">
        <w:rPr>
          <w:rFonts w:ascii="Times New Roman" w:hAnsi="Times New Roman" w:cs="Times New Roman"/>
          <w:sz w:val="20"/>
          <w:szCs w:val="20"/>
        </w:rPr>
        <w:t>óleo:álcool</w:t>
      </w:r>
      <w:proofErr w:type="spellEnd"/>
      <w:r w:rsidRPr="008B2EF5">
        <w:rPr>
          <w:rFonts w:ascii="Times New Roman" w:hAnsi="Times New Roman" w:cs="Times New Roman"/>
          <w:sz w:val="20"/>
          <w:szCs w:val="20"/>
        </w:rPr>
        <w:t xml:space="preserve"> e diferentes concentrações de catalisador</w:t>
      </w:r>
      <w:r w:rsidR="00D96C68">
        <w:rPr>
          <w:rFonts w:ascii="Times New Roman" w:hAnsi="Times New Roman" w:cs="Times New Roman"/>
          <w:sz w:val="20"/>
          <w:szCs w:val="20"/>
        </w:rPr>
        <w:t>,</w:t>
      </w:r>
      <w:r w:rsidR="00442EA6">
        <w:rPr>
          <w:rFonts w:ascii="Times New Roman" w:hAnsi="Times New Roman" w:cs="Times New Roman"/>
          <w:sz w:val="20"/>
          <w:szCs w:val="20"/>
        </w:rPr>
        <w:t xml:space="preserve"> </w:t>
      </w:r>
      <w:r w:rsidR="00AE522D">
        <w:rPr>
          <w:rFonts w:ascii="Times New Roman" w:hAnsi="Times New Roman" w:cs="Times New Roman"/>
          <w:sz w:val="20"/>
          <w:szCs w:val="20"/>
        </w:rPr>
        <w:t xml:space="preserve">percebe-se que mesmo utilizando maior quantidade de catalisador o rendimento foi menos expressivo </w:t>
      </w:r>
      <w:r w:rsidR="000E46E5" w:rsidRPr="008B2EF5">
        <w:rPr>
          <w:rFonts w:ascii="Times New Roman" w:hAnsi="Times New Roman" w:cs="Times New Roman"/>
          <w:sz w:val="20"/>
          <w:szCs w:val="20"/>
        </w:rPr>
        <w:t>quando</w:t>
      </w:r>
      <w:r w:rsidR="00442EA6">
        <w:rPr>
          <w:rFonts w:ascii="Times New Roman" w:hAnsi="Times New Roman" w:cs="Times New Roman"/>
          <w:sz w:val="20"/>
          <w:szCs w:val="20"/>
        </w:rPr>
        <w:t xml:space="preserve"> </w:t>
      </w:r>
      <w:r w:rsidR="000E46E5" w:rsidRPr="008B2EF5">
        <w:rPr>
          <w:rFonts w:ascii="Times New Roman" w:hAnsi="Times New Roman" w:cs="Times New Roman"/>
          <w:sz w:val="20"/>
          <w:szCs w:val="20"/>
        </w:rPr>
        <w:t>relacionado</w:t>
      </w:r>
      <w:r w:rsidRPr="008B2EF5">
        <w:rPr>
          <w:rFonts w:ascii="Times New Roman" w:hAnsi="Times New Roman" w:cs="Times New Roman"/>
          <w:sz w:val="20"/>
          <w:szCs w:val="20"/>
        </w:rPr>
        <w:t xml:space="preserve"> as condições anteri</w:t>
      </w:r>
      <w:r w:rsidR="000E46E5" w:rsidRPr="008B2EF5">
        <w:rPr>
          <w:rFonts w:ascii="Times New Roman" w:hAnsi="Times New Roman" w:cs="Times New Roman"/>
          <w:sz w:val="20"/>
          <w:szCs w:val="20"/>
        </w:rPr>
        <w:t xml:space="preserve">ores. </w:t>
      </w:r>
    </w:p>
    <w:p w14:paraId="0FE30D64" w14:textId="77777777" w:rsidR="00063637" w:rsidRPr="008B2EF5" w:rsidRDefault="00660764" w:rsidP="00B539D2">
      <w:pPr>
        <w:spacing w:after="0" w:line="240" w:lineRule="exact"/>
        <w:ind w:firstLine="204"/>
        <w:jc w:val="both"/>
        <w:rPr>
          <w:rFonts w:ascii="Times New Roman" w:hAnsi="Times New Roman" w:cs="Times New Roman"/>
          <w:sz w:val="20"/>
          <w:szCs w:val="20"/>
        </w:rPr>
      </w:pPr>
      <w:r w:rsidRPr="008B2EF5">
        <w:rPr>
          <w:rFonts w:ascii="Times New Roman" w:hAnsi="Times New Roman" w:cs="Times New Roman"/>
          <w:sz w:val="20"/>
          <w:szCs w:val="20"/>
        </w:rPr>
        <w:t xml:space="preserve">As caracterizações dos óleos obtidos estão apresentadas na </w:t>
      </w:r>
      <w:r w:rsidR="00DD5BFC">
        <w:rPr>
          <w:rFonts w:ascii="Times New Roman" w:hAnsi="Times New Roman" w:cs="Times New Roman"/>
          <w:sz w:val="20"/>
          <w:szCs w:val="20"/>
        </w:rPr>
        <w:t>T</w:t>
      </w:r>
      <w:r w:rsidR="00063637" w:rsidRPr="008B2EF5">
        <w:rPr>
          <w:rFonts w:ascii="Times New Roman" w:hAnsi="Times New Roman" w:cs="Times New Roman"/>
          <w:sz w:val="20"/>
          <w:szCs w:val="20"/>
        </w:rPr>
        <w:t>abela 3</w:t>
      </w:r>
      <w:r w:rsidRPr="008B2EF5">
        <w:rPr>
          <w:rFonts w:ascii="Times New Roman" w:hAnsi="Times New Roman" w:cs="Times New Roman"/>
          <w:sz w:val="20"/>
          <w:szCs w:val="20"/>
        </w:rPr>
        <w:t>.</w:t>
      </w:r>
    </w:p>
    <w:p w14:paraId="14856BCE" w14:textId="77777777" w:rsidR="00A32486" w:rsidRPr="008B2EF5" w:rsidRDefault="00A32486" w:rsidP="00B539D2">
      <w:pPr>
        <w:spacing w:after="0" w:line="240" w:lineRule="exact"/>
        <w:ind w:firstLine="204"/>
        <w:jc w:val="both"/>
        <w:rPr>
          <w:rFonts w:ascii="Times New Roman" w:hAnsi="Times New Roman" w:cs="Times New Roman"/>
          <w:sz w:val="20"/>
          <w:szCs w:val="20"/>
        </w:rPr>
      </w:pPr>
    </w:p>
    <w:p w14:paraId="5D857355" w14:textId="77777777" w:rsidR="00D93354" w:rsidRPr="00793A03" w:rsidRDefault="00AC350C" w:rsidP="00D93354">
      <w:pPr>
        <w:spacing w:after="0" w:line="240" w:lineRule="exact"/>
        <w:ind w:firstLine="204"/>
        <w:jc w:val="both"/>
        <w:rPr>
          <w:rFonts w:ascii="Times New Roman" w:hAnsi="Times New Roman" w:cs="Times New Roman"/>
          <w:sz w:val="18"/>
          <w:szCs w:val="18"/>
        </w:rPr>
      </w:pPr>
      <w:r w:rsidRPr="00793A03">
        <w:rPr>
          <w:rFonts w:ascii="Times New Roman" w:hAnsi="Times New Roman" w:cs="Times New Roman"/>
          <w:b/>
          <w:bCs/>
          <w:sz w:val="18"/>
          <w:szCs w:val="18"/>
        </w:rPr>
        <w:t>Tabela 3</w:t>
      </w:r>
      <w:r w:rsidR="00793A03" w:rsidRPr="00793A03">
        <w:rPr>
          <w:rFonts w:ascii="Times New Roman" w:hAnsi="Times New Roman" w:cs="Times New Roman"/>
          <w:b/>
          <w:bCs/>
          <w:sz w:val="18"/>
          <w:szCs w:val="18"/>
        </w:rPr>
        <w:t>.</w:t>
      </w:r>
      <w:r w:rsidR="00D93354" w:rsidRPr="00793A03">
        <w:rPr>
          <w:rFonts w:ascii="Times New Roman" w:hAnsi="Times New Roman" w:cs="Times New Roman"/>
          <w:sz w:val="18"/>
          <w:szCs w:val="18"/>
        </w:rPr>
        <w:t xml:space="preserve"> Caracterizações dos óleos </w:t>
      </w:r>
      <w:proofErr w:type="spellStart"/>
      <w:r w:rsidR="00D93354" w:rsidRPr="00793A03">
        <w:rPr>
          <w:rFonts w:ascii="Times New Roman" w:hAnsi="Times New Roman" w:cs="Times New Roman"/>
          <w:sz w:val="18"/>
          <w:szCs w:val="18"/>
        </w:rPr>
        <w:t>transesterificados</w:t>
      </w:r>
      <w:proofErr w:type="spellEnd"/>
      <w:r w:rsidR="00D93354" w:rsidRPr="00793A03">
        <w:rPr>
          <w:rFonts w:ascii="Times New Roman" w:hAnsi="Times New Roman" w:cs="Times New Roman"/>
          <w:sz w:val="18"/>
          <w:szCs w:val="18"/>
        </w:rPr>
        <w:t>.</w:t>
      </w:r>
    </w:p>
    <w:tbl>
      <w:tblPr>
        <w:tblStyle w:val="Tabelacomgrade"/>
        <w:tblW w:w="0" w:type="auto"/>
        <w:tblLook w:val="04A0" w:firstRow="1" w:lastRow="0" w:firstColumn="1" w:lastColumn="0" w:noHBand="0" w:noVBand="1"/>
      </w:tblPr>
      <w:tblGrid>
        <w:gridCol w:w="914"/>
        <w:gridCol w:w="1043"/>
        <w:gridCol w:w="1553"/>
        <w:gridCol w:w="1474"/>
      </w:tblGrid>
      <w:tr w:rsidR="00D56C2C" w:rsidRPr="008B2EF5" w14:paraId="168165E5" w14:textId="77777777" w:rsidTr="00D56C2C">
        <w:tc>
          <w:tcPr>
            <w:tcW w:w="914" w:type="dxa"/>
            <w:tcBorders>
              <w:left w:val="nil"/>
            </w:tcBorders>
            <w:vAlign w:val="center"/>
          </w:tcPr>
          <w:p w14:paraId="63A6783E" w14:textId="77777777" w:rsidR="00D56C2C" w:rsidRPr="008B2EF5" w:rsidRDefault="00D56C2C" w:rsidP="00D56C2C">
            <w:pPr>
              <w:jc w:val="center"/>
              <w:rPr>
                <w:rFonts w:ascii="Times New Roman" w:hAnsi="Times New Roman" w:cs="Times New Roman"/>
                <w:b/>
                <w:bCs/>
                <w:sz w:val="18"/>
                <w:szCs w:val="18"/>
              </w:rPr>
            </w:pPr>
            <w:r w:rsidRPr="008B2EF5">
              <w:rPr>
                <w:rFonts w:ascii="Times New Roman" w:hAnsi="Times New Roman" w:cs="Times New Roman"/>
                <w:sz w:val="18"/>
                <w:szCs w:val="18"/>
              </w:rPr>
              <w:t>Ensaios</w:t>
            </w:r>
          </w:p>
        </w:tc>
        <w:tc>
          <w:tcPr>
            <w:tcW w:w="1043" w:type="dxa"/>
            <w:vAlign w:val="center"/>
          </w:tcPr>
          <w:p w14:paraId="045FBFBD" w14:textId="77777777" w:rsidR="00D56C2C" w:rsidRPr="008B2EF5" w:rsidRDefault="00D56C2C" w:rsidP="00D56C2C">
            <w:pPr>
              <w:spacing w:line="240" w:lineRule="exact"/>
              <w:jc w:val="center"/>
              <w:rPr>
                <w:rFonts w:ascii="Times New Roman" w:hAnsi="Times New Roman" w:cs="Times New Roman"/>
                <w:sz w:val="18"/>
                <w:szCs w:val="18"/>
              </w:rPr>
            </w:pPr>
            <w:r w:rsidRPr="008B2EF5">
              <w:rPr>
                <w:rFonts w:ascii="Times New Roman" w:hAnsi="Times New Roman" w:cs="Times New Roman"/>
                <w:sz w:val="18"/>
                <w:szCs w:val="18"/>
              </w:rPr>
              <w:t>Densidade</w:t>
            </w:r>
          </w:p>
          <w:p w14:paraId="684B67A3" w14:textId="77777777" w:rsidR="00D56C2C" w:rsidRPr="008B2EF5" w:rsidRDefault="00D56C2C" w:rsidP="00D56C2C">
            <w:pPr>
              <w:spacing w:line="240" w:lineRule="exact"/>
              <w:jc w:val="center"/>
              <w:rPr>
                <w:rFonts w:ascii="Times New Roman" w:hAnsi="Times New Roman" w:cs="Times New Roman"/>
                <w:sz w:val="20"/>
                <w:szCs w:val="20"/>
              </w:rPr>
            </w:pPr>
            <w:r w:rsidRPr="008B2EF5">
              <w:rPr>
                <w:rFonts w:ascii="Times New Roman" w:hAnsi="Times New Roman" w:cs="Times New Roman"/>
                <w:sz w:val="18"/>
                <w:szCs w:val="18"/>
              </w:rPr>
              <w:t>(kg/m</w:t>
            </w:r>
            <w:r w:rsidRPr="008B2EF5">
              <w:rPr>
                <w:rFonts w:ascii="Times New Roman" w:hAnsi="Times New Roman" w:cs="Times New Roman"/>
                <w:sz w:val="18"/>
                <w:szCs w:val="18"/>
                <w:vertAlign w:val="superscript"/>
              </w:rPr>
              <w:t>3</w:t>
            </w:r>
            <w:r w:rsidRPr="008B2EF5">
              <w:rPr>
                <w:rFonts w:ascii="Times New Roman" w:hAnsi="Times New Roman" w:cs="Times New Roman"/>
                <w:sz w:val="18"/>
                <w:szCs w:val="18"/>
              </w:rPr>
              <w:t>)</w:t>
            </w:r>
          </w:p>
        </w:tc>
        <w:tc>
          <w:tcPr>
            <w:tcW w:w="1553" w:type="dxa"/>
            <w:vAlign w:val="center"/>
          </w:tcPr>
          <w:p w14:paraId="2FD3B7F9" w14:textId="77777777" w:rsidR="00D56C2C" w:rsidRPr="008B2EF5" w:rsidRDefault="00D56C2C" w:rsidP="00D56C2C">
            <w:pPr>
              <w:spacing w:line="240" w:lineRule="exact"/>
              <w:jc w:val="center"/>
              <w:rPr>
                <w:rFonts w:ascii="Times New Roman" w:hAnsi="Times New Roman" w:cs="Times New Roman"/>
                <w:sz w:val="18"/>
                <w:szCs w:val="18"/>
              </w:rPr>
            </w:pPr>
            <w:r w:rsidRPr="008B2EF5">
              <w:rPr>
                <w:rFonts w:ascii="Times New Roman" w:hAnsi="Times New Roman" w:cs="Times New Roman"/>
                <w:sz w:val="18"/>
                <w:szCs w:val="18"/>
              </w:rPr>
              <w:t>Viscosidade</w:t>
            </w:r>
          </w:p>
          <w:p w14:paraId="6845AA8A" w14:textId="77777777" w:rsidR="00D56C2C" w:rsidRPr="008B2EF5" w:rsidRDefault="000B00D0" w:rsidP="00D56C2C">
            <w:pPr>
              <w:spacing w:line="240" w:lineRule="exact"/>
              <w:jc w:val="center"/>
              <w:rPr>
                <w:rFonts w:ascii="Times New Roman" w:hAnsi="Times New Roman" w:cs="Times New Roman"/>
                <w:sz w:val="20"/>
                <w:szCs w:val="20"/>
              </w:rPr>
            </w:pPr>
            <w:r>
              <w:rPr>
                <w:rFonts w:ascii="Times New Roman" w:hAnsi="Times New Roman" w:cs="Times New Roman"/>
                <w:sz w:val="18"/>
                <w:szCs w:val="18"/>
              </w:rPr>
              <w:t>a</w:t>
            </w:r>
            <w:r w:rsidR="00D56C2C" w:rsidRPr="008B2EF5">
              <w:rPr>
                <w:rFonts w:ascii="Times New Roman" w:hAnsi="Times New Roman" w:cs="Times New Roman"/>
                <w:sz w:val="18"/>
                <w:szCs w:val="18"/>
              </w:rPr>
              <w:t xml:space="preserve"> 40°C (mm</w:t>
            </w:r>
            <w:r w:rsidR="00D56C2C" w:rsidRPr="008B2EF5">
              <w:rPr>
                <w:rFonts w:ascii="Times New Roman" w:hAnsi="Times New Roman" w:cs="Times New Roman"/>
                <w:sz w:val="18"/>
                <w:szCs w:val="18"/>
                <w:vertAlign w:val="superscript"/>
              </w:rPr>
              <w:t>2</w:t>
            </w:r>
            <w:r w:rsidR="00D56C2C" w:rsidRPr="008B2EF5">
              <w:rPr>
                <w:rFonts w:ascii="Times New Roman" w:hAnsi="Times New Roman" w:cs="Times New Roman"/>
                <w:sz w:val="18"/>
                <w:szCs w:val="18"/>
              </w:rPr>
              <w:t>/s)</w:t>
            </w:r>
          </w:p>
        </w:tc>
        <w:tc>
          <w:tcPr>
            <w:tcW w:w="1474" w:type="dxa"/>
            <w:tcBorders>
              <w:right w:val="nil"/>
            </w:tcBorders>
            <w:vAlign w:val="center"/>
          </w:tcPr>
          <w:p w14:paraId="53AC5D3A" w14:textId="77777777" w:rsidR="00D56C2C" w:rsidRPr="008B2EF5" w:rsidRDefault="00D56C2C" w:rsidP="00D56C2C">
            <w:pPr>
              <w:spacing w:line="240" w:lineRule="exact"/>
              <w:jc w:val="center"/>
              <w:rPr>
                <w:rFonts w:ascii="Times New Roman" w:hAnsi="Times New Roman" w:cs="Times New Roman"/>
                <w:sz w:val="18"/>
                <w:szCs w:val="18"/>
              </w:rPr>
            </w:pPr>
            <w:r w:rsidRPr="008B2EF5">
              <w:rPr>
                <w:rFonts w:ascii="Times New Roman" w:hAnsi="Times New Roman" w:cs="Times New Roman"/>
                <w:sz w:val="18"/>
                <w:szCs w:val="18"/>
              </w:rPr>
              <w:t>Índice de Acidez (</w:t>
            </w:r>
            <w:proofErr w:type="spellStart"/>
            <w:r w:rsidRPr="008B2EF5">
              <w:rPr>
                <w:rFonts w:ascii="Times New Roman" w:hAnsi="Times New Roman" w:cs="Times New Roman"/>
                <w:sz w:val="18"/>
                <w:szCs w:val="18"/>
              </w:rPr>
              <w:t>mgKOH</w:t>
            </w:r>
            <w:proofErr w:type="spellEnd"/>
            <w:r w:rsidRPr="008B2EF5">
              <w:rPr>
                <w:rFonts w:ascii="Times New Roman" w:hAnsi="Times New Roman" w:cs="Times New Roman"/>
                <w:sz w:val="18"/>
                <w:szCs w:val="18"/>
              </w:rPr>
              <w:t>/g)</w:t>
            </w:r>
          </w:p>
        </w:tc>
      </w:tr>
      <w:tr w:rsidR="00D56C2C" w:rsidRPr="008B2EF5" w14:paraId="2C38E326" w14:textId="77777777" w:rsidTr="00D56C2C">
        <w:tc>
          <w:tcPr>
            <w:tcW w:w="914" w:type="dxa"/>
            <w:tcBorders>
              <w:left w:val="nil"/>
            </w:tcBorders>
            <w:vAlign w:val="center"/>
          </w:tcPr>
          <w:p w14:paraId="7D2EC446" w14:textId="77777777" w:rsidR="00D56C2C" w:rsidRPr="008B2EF5" w:rsidRDefault="00D56C2C" w:rsidP="00D56C2C">
            <w:pPr>
              <w:spacing w:line="240" w:lineRule="exact"/>
              <w:jc w:val="center"/>
              <w:rPr>
                <w:rFonts w:ascii="Times New Roman" w:hAnsi="Times New Roman" w:cs="Times New Roman"/>
                <w:sz w:val="20"/>
                <w:szCs w:val="20"/>
              </w:rPr>
            </w:pPr>
            <w:r w:rsidRPr="008B2EF5">
              <w:rPr>
                <w:rFonts w:ascii="Times New Roman" w:hAnsi="Times New Roman" w:cs="Times New Roman"/>
                <w:sz w:val="20"/>
                <w:szCs w:val="20"/>
              </w:rPr>
              <w:t>1</w:t>
            </w:r>
          </w:p>
        </w:tc>
        <w:tc>
          <w:tcPr>
            <w:tcW w:w="1043" w:type="dxa"/>
            <w:vAlign w:val="center"/>
          </w:tcPr>
          <w:p w14:paraId="062CB994"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900,40</w:t>
            </w:r>
          </w:p>
        </w:tc>
        <w:tc>
          <w:tcPr>
            <w:tcW w:w="1553" w:type="dxa"/>
            <w:vAlign w:val="center"/>
          </w:tcPr>
          <w:p w14:paraId="7CD817E3"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8,88</w:t>
            </w:r>
          </w:p>
        </w:tc>
        <w:tc>
          <w:tcPr>
            <w:tcW w:w="1474" w:type="dxa"/>
            <w:tcBorders>
              <w:right w:val="nil"/>
            </w:tcBorders>
            <w:vAlign w:val="center"/>
          </w:tcPr>
          <w:p w14:paraId="0919575B"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1,05</w:t>
            </w:r>
          </w:p>
        </w:tc>
      </w:tr>
      <w:tr w:rsidR="00D56C2C" w:rsidRPr="008B2EF5" w14:paraId="46DFFECD" w14:textId="77777777" w:rsidTr="00D56C2C">
        <w:tc>
          <w:tcPr>
            <w:tcW w:w="914" w:type="dxa"/>
            <w:tcBorders>
              <w:left w:val="nil"/>
            </w:tcBorders>
            <w:vAlign w:val="center"/>
          </w:tcPr>
          <w:p w14:paraId="1D6EFF46" w14:textId="77777777" w:rsidR="00D56C2C" w:rsidRPr="008B2EF5" w:rsidRDefault="00D56C2C" w:rsidP="00D56C2C">
            <w:pPr>
              <w:spacing w:line="240" w:lineRule="exact"/>
              <w:jc w:val="center"/>
              <w:rPr>
                <w:rFonts w:ascii="Times New Roman" w:hAnsi="Times New Roman" w:cs="Times New Roman"/>
                <w:sz w:val="20"/>
                <w:szCs w:val="20"/>
              </w:rPr>
            </w:pPr>
            <w:r w:rsidRPr="008B2EF5">
              <w:rPr>
                <w:rFonts w:ascii="Times New Roman" w:hAnsi="Times New Roman" w:cs="Times New Roman"/>
                <w:sz w:val="20"/>
                <w:szCs w:val="20"/>
              </w:rPr>
              <w:t>2</w:t>
            </w:r>
          </w:p>
        </w:tc>
        <w:tc>
          <w:tcPr>
            <w:tcW w:w="1043" w:type="dxa"/>
            <w:vAlign w:val="center"/>
          </w:tcPr>
          <w:p w14:paraId="4643EB6F"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898,20</w:t>
            </w:r>
          </w:p>
        </w:tc>
        <w:tc>
          <w:tcPr>
            <w:tcW w:w="1553" w:type="dxa"/>
            <w:vAlign w:val="center"/>
          </w:tcPr>
          <w:p w14:paraId="36ABD458"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8,03</w:t>
            </w:r>
          </w:p>
        </w:tc>
        <w:tc>
          <w:tcPr>
            <w:tcW w:w="1474" w:type="dxa"/>
            <w:tcBorders>
              <w:right w:val="nil"/>
            </w:tcBorders>
            <w:vAlign w:val="center"/>
          </w:tcPr>
          <w:p w14:paraId="78FE17B2"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0,61</w:t>
            </w:r>
          </w:p>
        </w:tc>
      </w:tr>
      <w:tr w:rsidR="00D56C2C" w:rsidRPr="008B2EF5" w14:paraId="0C5D3489" w14:textId="77777777" w:rsidTr="00D56C2C">
        <w:tc>
          <w:tcPr>
            <w:tcW w:w="914" w:type="dxa"/>
            <w:tcBorders>
              <w:left w:val="nil"/>
            </w:tcBorders>
            <w:vAlign w:val="center"/>
          </w:tcPr>
          <w:p w14:paraId="1A3ED11F" w14:textId="77777777" w:rsidR="00D56C2C" w:rsidRPr="008B2EF5" w:rsidRDefault="00D56C2C" w:rsidP="00D56C2C">
            <w:pPr>
              <w:spacing w:line="240" w:lineRule="exact"/>
              <w:jc w:val="center"/>
              <w:rPr>
                <w:rFonts w:ascii="Times New Roman" w:hAnsi="Times New Roman" w:cs="Times New Roman"/>
                <w:sz w:val="20"/>
                <w:szCs w:val="20"/>
              </w:rPr>
            </w:pPr>
            <w:r w:rsidRPr="008B2EF5">
              <w:rPr>
                <w:rFonts w:ascii="Times New Roman" w:hAnsi="Times New Roman" w:cs="Times New Roman"/>
                <w:sz w:val="20"/>
                <w:szCs w:val="20"/>
              </w:rPr>
              <w:t>3</w:t>
            </w:r>
          </w:p>
        </w:tc>
        <w:tc>
          <w:tcPr>
            <w:tcW w:w="1043" w:type="dxa"/>
            <w:vAlign w:val="center"/>
          </w:tcPr>
          <w:p w14:paraId="76E95326"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898,45</w:t>
            </w:r>
          </w:p>
        </w:tc>
        <w:tc>
          <w:tcPr>
            <w:tcW w:w="1553" w:type="dxa"/>
            <w:vAlign w:val="center"/>
          </w:tcPr>
          <w:p w14:paraId="7027BE2E"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8,38</w:t>
            </w:r>
          </w:p>
        </w:tc>
        <w:tc>
          <w:tcPr>
            <w:tcW w:w="1474" w:type="dxa"/>
            <w:tcBorders>
              <w:right w:val="nil"/>
            </w:tcBorders>
            <w:vAlign w:val="center"/>
          </w:tcPr>
          <w:p w14:paraId="3FB7E1C6"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1,73</w:t>
            </w:r>
          </w:p>
        </w:tc>
      </w:tr>
      <w:tr w:rsidR="00D56C2C" w:rsidRPr="008B2EF5" w14:paraId="6602330C" w14:textId="77777777" w:rsidTr="00D56C2C">
        <w:tc>
          <w:tcPr>
            <w:tcW w:w="914" w:type="dxa"/>
            <w:tcBorders>
              <w:left w:val="nil"/>
            </w:tcBorders>
            <w:vAlign w:val="center"/>
          </w:tcPr>
          <w:p w14:paraId="6EB529CF" w14:textId="77777777" w:rsidR="00D56C2C" w:rsidRPr="008B2EF5" w:rsidRDefault="00D56C2C" w:rsidP="00D56C2C">
            <w:pPr>
              <w:spacing w:line="240" w:lineRule="exact"/>
              <w:jc w:val="center"/>
              <w:rPr>
                <w:rFonts w:ascii="Times New Roman" w:hAnsi="Times New Roman" w:cs="Times New Roman"/>
                <w:sz w:val="20"/>
                <w:szCs w:val="20"/>
              </w:rPr>
            </w:pPr>
            <w:r w:rsidRPr="008B2EF5">
              <w:rPr>
                <w:rFonts w:ascii="Times New Roman" w:hAnsi="Times New Roman" w:cs="Times New Roman"/>
                <w:sz w:val="20"/>
                <w:szCs w:val="20"/>
              </w:rPr>
              <w:t>4</w:t>
            </w:r>
          </w:p>
        </w:tc>
        <w:tc>
          <w:tcPr>
            <w:tcW w:w="1043" w:type="dxa"/>
            <w:vAlign w:val="center"/>
          </w:tcPr>
          <w:p w14:paraId="3711D353"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894,70</w:t>
            </w:r>
          </w:p>
        </w:tc>
        <w:tc>
          <w:tcPr>
            <w:tcW w:w="1553" w:type="dxa"/>
            <w:vAlign w:val="center"/>
          </w:tcPr>
          <w:p w14:paraId="41E4EAFF"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7,08</w:t>
            </w:r>
          </w:p>
        </w:tc>
        <w:tc>
          <w:tcPr>
            <w:tcW w:w="1474" w:type="dxa"/>
            <w:tcBorders>
              <w:right w:val="nil"/>
            </w:tcBorders>
            <w:vAlign w:val="center"/>
          </w:tcPr>
          <w:p w14:paraId="06181C4C" w14:textId="77777777" w:rsidR="00D56C2C" w:rsidRPr="008B2EF5" w:rsidRDefault="00D56C2C" w:rsidP="00D56C2C">
            <w:pPr>
              <w:jc w:val="center"/>
              <w:rPr>
                <w:rFonts w:ascii="Times New Roman" w:hAnsi="Times New Roman" w:cs="Times New Roman"/>
                <w:sz w:val="18"/>
                <w:szCs w:val="18"/>
              </w:rPr>
            </w:pPr>
            <w:r w:rsidRPr="008B2EF5">
              <w:rPr>
                <w:rFonts w:ascii="Times New Roman" w:hAnsi="Times New Roman" w:cs="Times New Roman"/>
                <w:sz w:val="18"/>
                <w:szCs w:val="18"/>
              </w:rPr>
              <w:t>1,38</w:t>
            </w:r>
          </w:p>
        </w:tc>
      </w:tr>
    </w:tbl>
    <w:p w14:paraId="7D6D5056" w14:textId="73648843" w:rsidR="006E769E" w:rsidRPr="008B2EF5" w:rsidRDefault="00D96C68" w:rsidP="006E769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Valores de referência</w:t>
      </w:r>
      <w:r w:rsidR="00BB57CE">
        <w:rPr>
          <w:rFonts w:ascii="Times New Roman" w:hAnsi="Times New Roman" w:cs="Times New Roman"/>
          <w:sz w:val="18"/>
          <w:szCs w:val="18"/>
        </w:rPr>
        <w:t>:</w:t>
      </w:r>
      <w:r w:rsidR="00687D53">
        <w:rPr>
          <w:rFonts w:ascii="Times New Roman" w:hAnsi="Times New Roman" w:cs="Times New Roman"/>
          <w:sz w:val="18"/>
          <w:szCs w:val="18"/>
        </w:rPr>
        <w:t xml:space="preserve"> </w:t>
      </w:r>
      <w:r w:rsidR="006E769E" w:rsidRPr="008B2EF5">
        <w:rPr>
          <w:rFonts w:ascii="Times New Roman" w:hAnsi="Times New Roman" w:cs="Times New Roman"/>
          <w:sz w:val="18"/>
          <w:szCs w:val="18"/>
        </w:rPr>
        <w:t>Densidade (kg∙m</w:t>
      </w:r>
      <w:r w:rsidR="006E769E" w:rsidRPr="008B2EF5">
        <w:rPr>
          <w:rFonts w:ascii="Times New Roman" w:hAnsi="Times New Roman" w:cs="Times New Roman"/>
          <w:sz w:val="18"/>
          <w:szCs w:val="18"/>
          <w:vertAlign w:val="superscript"/>
        </w:rPr>
        <w:t>-3</w:t>
      </w:r>
      <w:r w:rsidR="006E769E" w:rsidRPr="008B2EF5">
        <w:rPr>
          <w:rFonts w:ascii="Times New Roman" w:hAnsi="Times New Roman" w:cs="Times New Roman"/>
          <w:sz w:val="18"/>
          <w:szCs w:val="18"/>
        </w:rPr>
        <w:t>): 850 – 900; Viscosidade cinemática (mm</w:t>
      </w:r>
      <w:r w:rsidR="006E769E" w:rsidRPr="008B2EF5">
        <w:rPr>
          <w:rFonts w:ascii="Times New Roman" w:hAnsi="Times New Roman" w:cs="Times New Roman"/>
          <w:sz w:val="18"/>
          <w:szCs w:val="18"/>
          <w:vertAlign w:val="superscript"/>
        </w:rPr>
        <w:t>2</w:t>
      </w:r>
      <w:r w:rsidR="006E769E" w:rsidRPr="008B2EF5">
        <w:rPr>
          <w:rFonts w:ascii="Times New Roman" w:hAnsi="Times New Roman" w:cs="Times New Roman"/>
          <w:sz w:val="18"/>
          <w:szCs w:val="18"/>
        </w:rPr>
        <w:t>‧s</w:t>
      </w:r>
      <w:r w:rsidR="006E769E" w:rsidRPr="008B2EF5">
        <w:rPr>
          <w:rFonts w:ascii="Times New Roman" w:hAnsi="Times New Roman" w:cs="Times New Roman"/>
          <w:sz w:val="18"/>
          <w:szCs w:val="18"/>
          <w:vertAlign w:val="superscript"/>
        </w:rPr>
        <w:t>-1</w:t>
      </w:r>
      <w:r w:rsidR="006E769E" w:rsidRPr="008B2EF5">
        <w:rPr>
          <w:rFonts w:ascii="Times New Roman" w:hAnsi="Times New Roman" w:cs="Times New Roman"/>
          <w:sz w:val="18"/>
          <w:szCs w:val="18"/>
        </w:rPr>
        <w:t>): 3,0 – 6,0; Índice de Acidez (mg∙KOH∙g</w:t>
      </w:r>
      <w:r w:rsidR="006E769E" w:rsidRPr="008B2EF5">
        <w:rPr>
          <w:rFonts w:ascii="Times New Roman" w:hAnsi="Times New Roman" w:cs="Times New Roman"/>
          <w:sz w:val="18"/>
          <w:szCs w:val="18"/>
          <w:vertAlign w:val="superscript"/>
        </w:rPr>
        <w:t>-1</w:t>
      </w:r>
      <w:r w:rsidR="006E769E" w:rsidRPr="008B2EF5">
        <w:rPr>
          <w:rFonts w:ascii="Times New Roman" w:hAnsi="Times New Roman" w:cs="Times New Roman"/>
          <w:sz w:val="18"/>
          <w:szCs w:val="18"/>
        </w:rPr>
        <w:t>) &lt; 0,50</w:t>
      </w:r>
      <w:r w:rsidR="00442EA6">
        <w:rPr>
          <w:rFonts w:ascii="Times New Roman" w:hAnsi="Times New Roman" w:cs="Times New Roman"/>
          <w:sz w:val="18"/>
          <w:szCs w:val="18"/>
        </w:rPr>
        <w:t xml:space="preserve"> </w:t>
      </w:r>
      <w:sdt>
        <w:sdtPr>
          <w:rPr>
            <w:rFonts w:ascii="Times New Roman" w:hAnsi="Times New Roman" w:cs="Times New Roman"/>
            <w:color w:val="000000"/>
            <w:sz w:val="18"/>
            <w:szCs w:val="18"/>
          </w:rPr>
          <w:tag w:val="MENDELEY_CITATION_v3_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"/>
          <w:id w:val="-365301533"/>
          <w:placeholder>
            <w:docPart w:val="DefaultPlaceholder_-1854013440"/>
          </w:placeholder>
        </w:sdtPr>
        <w:sdtEndPr/>
        <w:sdtContent>
          <w:r w:rsidR="000B00D0" w:rsidRPr="00BB57CE">
            <w:rPr>
              <w:rFonts w:ascii="Times New Roman" w:hAnsi="Times New Roman" w:cs="Times New Roman"/>
              <w:color w:val="000000"/>
              <w:sz w:val="18"/>
              <w:szCs w:val="18"/>
            </w:rPr>
            <w:t>[</w:t>
          </w:r>
          <w:r w:rsidR="000D6B6D">
            <w:rPr>
              <w:rFonts w:ascii="Times New Roman" w:hAnsi="Times New Roman" w:cs="Times New Roman"/>
              <w:color w:val="000000"/>
              <w:sz w:val="18"/>
              <w:szCs w:val="18"/>
            </w:rPr>
            <w:t>23</w:t>
          </w:r>
          <w:r w:rsidR="000B00D0" w:rsidRPr="00BB57CE">
            <w:rPr>
              <w:rFonts w:ascii="Times New Roman" w:hAnsi="Times New Roman" w:cs="Times New Roman"/>
              <w:color w:val="000000"/>
              <w:sz w:val="18"/>
              <w:szCs w:val="18"/>
            </w:rPr>
            <w:t>]</w:t>
          </w:r>
        </w:sdtContent>
      </w:sdt>
      <w:r w:rsidR="000B00D0" w:rsidRPr="00BB57CE">
        <w:rPr>
          <w:rFonts w:ascii="Times New Roman" w:hAnsi="Times New Roman" w:cs="Times New Roman"/>
          <w:color w:val="000000"/>
          <w:sz w:val="18"/>
          <w:szCs w:val="18"/>
        </w:rPr>
        <w:t>.</w:t>
      </w:r>
    </w:p>
    <w:p w14:paraId="65AFF28B" w14:textId="77777777" w:rsidR="006E769E" w:rsidRPr="008B2EF5" w:rsidRDefault="006E769E" w:rsidP="006E769E">
      <w:pPr>
        <w:spacing w:after="0" w:line="240" w:lineRule="exact"/>
        <w:jc w:val="both"/>
        <w:rPr>
          <w:rFonts w:ascii="Times New Roman" w:hAnsi="Times New Roman" w:cs="Times New Roman"/>
          <w:sz w:val="18"/>
          <w:szCs w:val="18"/>
        </w:rPr>
      </w:pPr>
    </w:p>
    <w:p w14:paraId="29F8AFB7" w14:textId="75EFC5DD" w:rsidR="006E769E" w:rsidRPr="008B2EF5" w:rsidRDefault="00E0487E" w:rsidP="006E769E">
      <w:pPr>
        <w:spacing w:after="0" w:line="240" w:lineRule="exact"/>
        <w:ind w:firstLine="204"/>
        <w:jc w:val="both"/>
        <w:rPr>
          <w:rFonts w:ascii="Times New Roman" w:hAnsi="Times New Roman" w:cs="Times New Roman"/>
          <w:sz w:val="20"/>
          <w:szCs w:val="20"/>
        </w:rPr>
      </w:pPr>
      <w:r w:rsidRPr="008B2EF5">
        <w:rPr>
          <w:rFonts w:ascii="Times New Roman" w:hAnsi="Times New Roman" w:cs="Times New Roman"/>
          <w:sz w:val="20"/>
          <w:szCs w:val="20"/>
        </w:rPr>
        <w:t xml:space="preserve">De acordo com o padrão da ANP para densidade, apenas o óleo </w:t>
      </w:r>
      <w:proofErr w:type="spellStart"/>
      <w:r w:rsidRPr="008B2EF5">
        <w:rPr>
          <w:rFonts w:ascii="Times New Roman" w:hAnsi="Times New Roman" w:cs="Times New Roman"/>
          <w:sz w:val="20"/>
          <w:szCs w:val="20"/>
        </w:rPr>
        <w:t>transesterificado</w:t>
      </w:r>
      <w:proofErr w:type="spellEnd"/>
      <w:r w:rsidRPr="008B2EF5">
        <w:rPr>
          <w:rFonts w:ascii="Times New Roman" w:hAnsi="Times New Roman" w:cs="Times New Roman"/>
          <w:sz w:val="20"/>
          <w:szCs w:val="20"/>
        </w:rPr>
        <w:t xml:space="preserve"> no ensaio 1 apresenta valor acima do estabelecido. Este ensaio foi o de menor </w:t>
      </w:r>
      <w:r w:rsidR="00D908B4">
        <w:rPr>
          <w:rFonts w:ascii="Times New Roman" w:hAnsi="Times New Roman" w:cs="Times New Roman"/>
          <w:sz w:val="20"/>
          <w:szCs w:val="20"/>
        </w:rPr>
        <w:t>rendimento</w:t>
      </w:r>
      <w:r w:rsidRPr="008B2EF5">
        <w:rPr>
          <w:rFonts w:ascii="Times New Roman" w:hAnsi="Times New Roman" w:cs="Times New Roman"/>
          <w:sz w:val="20"/>
          <w:szCs w:val="20"/>
        </w:rPr>
        <w:t xml:space="preserve"> d</w:t>
      </w:r>
      <w:r w:rsidR="00D908B4">
        <w:rPr>
          <w:rFonts w:ascii="Times New Roman" w:hAnsi="Times New Roman" w:cs="Times New Roman"/>
          <w:sz w:val="20"/>
          <w:szCs w:val="20"/>
        </w:rPr>
        <w:t xml:space="preserve">e </w:t>
      </w:r>
      <w:r w:rsidRPr="008B2EF5">
        <w:rPr>
          <w:rFonts w:ascii="Times New Roman" w:hAnsi="Times New Roman" w:cs="Times New Roman"/>
          <w:sz w:val="20"/>
          <w:szCs w:val="20"/>
        </w:rPr>
        <w:t>ésteres metílicos, ou seja, apresenta ácidos graxos de maiores pesos moleculares. De acordo com</w:t>
      </w:r>
      <w:r w:rsidR="00442EA6">
        <w:rPr>
          <w:rFonts w:ascii="Times New Roman" w:hAnsi="Times New Roman" w:cs="Times New Roman"/>
          <w:sz w:val="20"/>
          <w:szCs w:val="20"/>
        </w:rPr>
        <w:t xml:space="preserve"> </w:t>
      </w:r>
      <w:r w:rsidR="00D82B5D">
        <w:rPr>
          <w:rFonts w:ascii="Times New Roman" w:hAnsi="Times New Roman" w:cs="Times New Roman"/>
          <w:sz w:val="20"/>
          <w:szCs w:val="20"/>
        </w:rPr>
        <w:t>[</w:t>
      </w:r>
      <w:r w:rsidR="00687D53">
        <w:rPr>
          <w:rFonts w:ascii="Times New Roman" w:hAnsi="Times New Roman" w:cs="Times New Roman"/>
          <w:sz w:val="20"/>
          <w:szCs w:val="20"/>
        </w:rPr>
        <w:t>2</w:t>
      </w:r>
      <w:r w:rsidR="00D82B5D">
        <w:rPr>
          <w:rFonts w:ascii="Times New Roman" w:hAnsi="Times New Roman" w:cs="Times New Roman"/>
          <w:sz w:val="20"/>
          <w:szCs w:val="20"/>
        </w:rPr>
        <w:t>4]</w:t>
      </w:r>
      <w:r w:rsidRPr="008B2EF5">
        <w:rPr>
          <w:rFonts w:ascii="Times New Roman" w:hAnsi="Times New Roman" w:cs="Times New Roman"/>
          <w:sz w:val="20"/>
          <w:szCs w:val="20"/>
        </w:rPr>
        <w:t xml:space="preserve"> a densidade é muito influenciada pelos pesos moleculares, ligações duplas existentes e pela composição dos ácidos graxos contidos no combustível biodiesel.</w:t>
      </w:r>
    </w:p>
    <w:p w14:paraId="4479C490" w14:textId="6B3DB79D" w:rsidR="006E769E" w:rsidRPr="008B2EF5" w:rsidRDefault="00E0487E" w:rsidP="006E769E">
      <w:pPr>
        <w:spacing w:after="0" w:line="240" w:lineRule="exact"/>
        <w:ind w:firstLine="204"/>
        <w:jc w:val="both"/>
        <w:rPr>
          <w:rFonts w:ascii="Times New Roman" w:hAnsi="Times New Roman" w:cs="Times New Roman"/>
          <w:sz w:val="20"/>
          <w:szCs w:val="20"/>
        </w:rPr>
      </w:pPr>
      <w:r w:rsidRPr="008B2EF5">
        <w:rPr>
          <w:rFonts w:ascii="Times New Roman" w:hAnsi="Times New Roman" w:cs="Times New Roman"/>
          <w:sz w:val="20"/>
          <w:szCs w:val="20"/>
        </w:rPr>
        <w:t>Em relação à viscosidade, todos os ensaios apresentaram</w:t>
      </w:r>
      <w:r w:rsidR="008D5925">
        <w:rPr>
          <w:rFonts w:ascii="Times New Roman" w:hAnsi="Times New Roman" w:cs="Times New Roman"/>
          <w:sz w:val="20"/>
          <w:szCs w:val="20"/>
        </w:rPr>
        <w:t xml:space="preserve">-se </w:t>
      </w:r>
      <w:r w:rsidR="00D908B4">
        <w:rPr>
          <w:rFonts w:ascii="Times New Roman" w:hAnsi="Times New Roman" w:cs="Times New Roman"/>
          <w:sz w:val="20"/>
          <w:szCs w:val="20"/>
        </w:rPr>
        <w:t xml:space="preserve">proporcionais a </w:t>
      </w:r>
      <w:r w:rsidRPr="008B2EF5">
        <w:rPr>
          <w:rFonts w:ascii="Times New Roman" w:hAnsi="Times New Roman" w:cs="Times New Roman"/>
          <w:sz w:val="20"/>
          <w:szCs w:val="20"/>
        </w:rPr>
        <w:t>densidade do óleo.</w:t>
      </w:r>
      <w:r w:rsidR="002165FA">
        <w:rPr>
          <w:rFonts w:ascii="Times New Roman" w:hAnsi="Times New Roman" w:cs="Times New Roman"/>
          <w:sz w:val="20"/>
          <w:szCs w:val="20"/>
        </w:rPr>
        <w:t xml:space="preserve"> A</w:t>
      </w:r>
      <w:r w:rsidRPr="008B2EF5">
        <w:rPr>
          <w:rFonts w:ascii="Times New Roman" w:hAnsi="Times New Roman" w:cs="Times New Roman"/>
          <w:sz w:val="20"/>
          <w:szCs w:val="20"/>
        </w:rPr>
        <w:t xml:space="preserve"> densidade do biodiesel está fortemente ligada à viscosidade cinemática, que é a resistência do líquido durante a fluidez. </w:t>
      </w:r>
      <w:r w:rsidRPr="008B2EF5">
        <w:rPr>
          <w:rFonts w:ascii="Times New Roman" w:hAnsi="Times New Roman" w:cs="Times New Roman"/>
          <w:sz w:val="20"/>
          <w:szCs w:val="20"/>
        </w:rPr>
        <w:t>Altos valores de viscosidade cinemática vêm do alto teor de SFA no combustível</w:t>
      </w:r>
      <w:r w:rsidR="002165FA">
        <w:rPr>
          <w:rFonts w:ascii="Times New Roman" w:hAnsi="Times New Roman" w:cs="Times New Roman"/>
          <w:sz w:val="20"/>
          <w:szCs w:val="20"/>
        </w:rPr>
        <w:t xml:space="preserve"> [</w:t>
      </w:r>
      <w:r w:rsidR="00687D53">
        <w:rPr>
          <w:rFonts w:ascii="Times New Roman" w:hAnsi="Times New Roman" w:cs="Times New Roman"/>
          <w:sz w:val="20"/>
          <w:szCs w:val="20"/>
        </w:rPr>
        <w:t>2</w:t>
      </w:r>
      <w:r w:rsidR="002165FA">
        <w:rPr>
          <w:rFonts w:ascii="Times New Roman" w:hAnsi="Times New Roman" w:cs="Times New Roman"/>
          <w:sz w:val="20"/>
          <w:szCs w:val="20"/>
        </w:rPr>
        <w:t>5]</w:t>
      </w:r>
      <w:r w:rsidRPr="008B2EF5">
        <w:rPr>
          <w:rFonts w:ascii="Times New Roman" w:hAnsi="Times New Roman" w:cs="Times New Roman"/>
          <w:sz w:val="20"/>
          <w:szCs w:val="20"/>
        </w:rPr>
        <w:t>.</w:t>
      </w:r>
    </w:p>
    <w:p w14:paraId="0E76B44A" w14:textId="42D89465" w:rsidR="00E0487E" w:rsidRPr="00CA73B6" w:rsidRDefault="00E0487E" w:rsidP="006E769E">
      <w:pPr>
        <w:spacing w:after="0" w:line="240" w:lineRule="exact"/>
        <w:ind w:firstLine="204"/>
        <w:jc w:val="both"/>
        <w:rPr>
          <w:rFonts w:ascii="Times New Roman" w:hAnsi="Times New Roman" w:cs="Times New Roman"/>
          <w:sz w:val="20"/>
          <w:szCs w:val="20"/>
        </w:rPr>
      </w:pPr>
      <w:r w:rsidRPr="008B2EF5">
        <w:rPr>
          <w:rFonts w:ascii="Times New Roman" w:hAnsi="Times New Roman" w:cs="Times New Roman"/>
          <w:sz w:val="20"/>
          <w:szCs w:val="20"/>
        </w:rPr>
        <w:t xml:space="preserve">Quanto ao índice de acidez obtido, todos os ensaios ultrapassaram o limite permitido, provavelmente, em razão da lixiviação da zircônia ao meio reacional ou à quantidade de ácidos graxos não convertidos em ésteres metílicos. Alto valor de acidez é um sinal de rancidez onde as cadeias curtas de ácidos carbônicos são formadas pelo processo de degradação que aumenta a acidez do biodiesel. O alto valor de acidez do combustível biodiesel é desfavorável, pois é responsável pelos efeitos corrosivos no sistema de abastecimento dos veículos </w:t>
      </w:r>
      <w:r w:rsidR="002165FA">
        <w:rPr>
          <w:rFonts w:ascii="Times New Roman" w:hAnsi="Times New Roman" w:cs="Times New Roman"/>
          <w:sz w:val="20"/>
          <w:szCs w:val="20"/>
        </w:rPr>
        <w:t>[</w:t>
      </w:r>
      <w:r w:rsidR="00E4159E">
        <w:rPr>
          <w:rFonts w:ascii="Times New Roman" w:hAnsi="Times New Roman" w:cs="Times New Roman"/>
          <w:sz w:val="20"/>
          <w:szCs w:val="20"/>
        </w:rPr>
        <w:t>2</w:t>
      </w:r>
      <w:r w:rsidR="002165FA">
        <w:rPr>
          <w:rFonts w:ascii="Times New Roman" w:hAnsi="Times New Roman" w:cs="Times New Roman"/>
          <w:sz w:val="20"/>
          <w:szCs w:val="20"/>
        </w:rPr>
        <w:t>6].</w:t>
      </w:r>
    </w:p>
    <w:p w14:paraId="7AEF248A" w14:textId="77777777" w:rsidR="00E0487E" w:rsidRDefault="00E0487E" w:rsidP="00E0487E">
      <w:pPr>
        <w:spacing w:after="0" w:line="240" w:lineRule="exact"/>
        <w:jc w:val="both"/>
        <w:rPr>
          <w:rFonts w:ascii="Times New Roman" w:hAnsi="Times New Roman" w:cs="Times New Roman"/>
          <w:sz w:val="20"/>
          <w:szCs w:val="20"/>
        </w:rPr>
      </w:pPr>
    </w:p>
    <w:p w14:paraId="4359C209" w14:textId="77777777" w:rsidR="00EA4E1B" w:rsidRPr="001F25B2" w:rsidRDefault="00EA4E1B" w:rsidP="00B321AD">
      <w:pPr>
        <w:pStyle w:val="Ttulo2"/>
        <w:spacing w:after="0"/>
        <w:rPr>
          <w:rFonts w:ascii="Helvetica" w:hAnsi="Helvetica" w:cs="Helvetica"/>
          <w:sz w:val="24"/>
          <w:szCs w:val="24"/>
        </w:rPr>
      </w:pPr>
      <w:r w:rsidRPr="001F25B2">
        <w:rPr>
          <w:rFonts w:ascii="Helvetica" w:hAnsi="Helvetica" w:cs="Helvetica"/>
          <w:sz w:val="24"/>
          <w:szCs w:val="24"/>
        </w:rPr>
        <w:t>Conclusões</w:t>
      </w:r>
    </w:p>
    <w:p w14:paraId="6575AF81" w14:textId="77777777" w:rsidR="00EA4E1B" w:rsidRPr="001F25B2" w:rsidRDefault="0036417E" w:rsidP="00EA4E1B">
      <w:pPr>
        <w:pStyle w:val="TAMainText"/>
        <w:ind w:firstLine="187"/>
        <w:rPr>
          <w:rFonts w:ascii="Times New Roman" w:hAnsi="Times New Roman"/>
          <w:lang w:val="pt-BR"/>
        </w:rPr>
      </w:pPr>
      <w:r>
        <w:rPr>
          <w:rFonts w:ascii="Times New Roman" w:hAnsi="Times New Roman"/>
          <w:lang w:val="pt-BR"/>
        </w:rPr>
        <w:t>A</w:t>
      </w:r>
      <w:r w:rsidR="00136EF3" w:rsidRPr="008B2EF5">
        <w:rPr>
          <w:rFonts w:ascii="Times New Roman" w:hAnsi="Times New Roman"/>
          <w:lang w:val="pt-BR"/>
        </w:rPr>
        <w:t xml:space="preserve"> estrutura cúbica ordenada do material</w:t>
      </w:r>
      <w:r>
        <w:rPr>
          <w:rFonts w:ascii="Times New Roman" w:hAnsi="Times New Roman"/>
          <w:lang w:val="pt-BR"/>
        </w:rPr>
        <w:t xml:space="preserve"> foi obtida após a</w:t>
      </w:r>
      <w:r w:rsidRPr="00E3067E">
        <w:rPr>
          <w:rFonts w:ascii="Times New Roman" w:hAnsi="Times New Roman"/>
          <w:bCs/>
          <w:color w:val="000000"/>
          <w:szCs w:val="22"/>
          <w:lang w:val="pt-BR"/>
        </w:rPr>
        <w:t xml:space="preserve"> substituição de átomos de silício por molibdênio</w:t>
      </w:r>
      <w:r>
        <w:rPr>
          <w:rFonts w:ascii="Times New Roman" w:hAnsi="Times New Roman"/>
          <w:lang w:val="pt-BR"/>
        </w:rPr>
        <w:t xml:space="preserve"> durante a síntese direta d</w:t>
      </w:r>
      <w:r w:rsidRPr="008B2EF5">
        <w:rPr>
          <w:rFonts w:ascii="Times New Roman" w:hAnsi="Times New Roman"/>
          <w:lang w:val="pt-BR"/>
        </w:rPr>
        <w:t>o KIT-6</w:t>
      </w:r>
      <w:r w:rsidR="008D5925">
        <w:rPr>
          <w:rFonts w:ascii="Times New Roman" w:hAnsi="Times New Roman"/>
          <w:lang w:val="pt-BR"/>
        </w:rPr>
        <w:t xml:space="preserve">. </w:t>
      </w:r>
      <w:r w:rsidR="00484BD5">
        <w:rPr>
          <w:rFonts w:ascii="Times New Roman" w:hAnsi="Times New Roman"/>
          <w:lang w:val="pt-BR"/>
        </w:rPr>
        <w:t>O pre</w:t>
      </w:r>
      <w:r>
        <w:rPr>
          <w:rFonts w:ascii="Times New Roman" w:hAnsi="Times New Roman"/>
          <w:lang w:val="pt-BR"/>
        </w:rPr>
        <w:t>e</w:t>
      </w:r>
      <w:r w:rsidR="00484BD5">
        <w:rPr>
          <w:rFonts w:ascii="Times New Roman" w:hAnsi="Times New Roman"/>
          <w:lang w:val="pt-BR"/>
        </w:rPr>
        <w:t>nchimento do</w:t>
      </w:r>
      <w:r w:rsidR="00903861" w:rsidRPr="008B2EF5">
        <w:rPr>
          <w:rFonts w:ascii="Times New Roman" w:hAnsi="Times New Roman"/>
          <w:lang w:val="pt-BR"/>
        </w:rPr>
        <w:t xml:space="preserve"> óxido de zircônia </w:t>
      </w:r>
      <w:r w:rsidR="00484BD5">
        <w:rPr>
          <w:rFonts w:ascii="Times New Roman" w:hAnsi="Times New Roman"/>
          <w:lang w:val="pt-BR"/>
        </w:rPr>
        <w:t>na superfície d</w:t>
      </w:r>
      <w:r w:rsidR="00903861" w:rsidRPr="008B2EF5">
        <w:rPr>
          <w:rFonts w:ascii="Times New Roman" w:hAnsi="Times New Roman"/>
          <w:lang w:val="pt-BR"/>
        </w:rPr>
        <w:t>o suporte Mo-KIT-6</w:t>
      </w:r>
      <w:r w:rsidR="0077500A" w:rsidRPr="008B2EF5">
        <w:rPr>
          <w:rFonts w:ascii="Times New Roman" w:hAnsi="Times New Roman"/>
          <w:lang w:val="pt-BR"/>
        </w:rPr>
        <w:t>,</w:t>
      </w:r>
      <w:r w:rsidR="00903861" w:rsidRPr="008B2EF5">
        <w:rPr>
          <w:rFonts w:ascii="Times New Roman" w:hAnsi="Times New Roman"/>
          <w:lang w:val="pt-BR"/>
        </w:rPr>
        <w:t xml:space="preserve"> modificou </w:t>
      </w:r>
      <w:r w:rsidR="00136EF3" w:rsidRPr="008B2EF5">
        <w:rPr>
          <w:rFonts w:ascii="Times New Roman" w:hAnsi="Times New Roman"/>
          <w:lang w:val="pt-BR"/>
        </w:rPr>
        <w:t xml:space="preserve">os parâmetros texturais </w:t>
      </w:r>
      <w:r w:rsidR="00903861" w:rsidRPr="008B2EF5">
        <w:rPr>
          <w:rFonts w:ascii="Times New Roman" w:hAnsi="Times New Roman"/>
          <w:lang w:val="pt-BR"/>
        </w:rPr>
        <w:t>d</w:t>
      </w:r>
      <w:r w:rsidR="00136EF3" w:rsidRPr="008B2EF5">
        <w:rPr>
          <w:rFonts w:ascii="Times New Roman" w:hAnsi="Times New Roman"/>
          <w:lang w:val="pt-BR"/>
        </w:rPr>
        <w:t xml:space="preserve">a estrutura. </w:t>
      </w:r>
      <w:r w:rsidR="00AF0A5D" w:rsidRPr="008B2EF5">
        <w:rPr>
          <w:rFonts w:ascii="Times New Roman" w:hAnsi="Times New Roman"/>
          <w:lang w:val="pt-BR"/>
        </w:rPr>
        <w:t xml:space="preserve">O maior rendimento foi alcançado utilizando as condições reacionais razão </w:t>
      </w:r>
      <w:proofErr w:type="spellStart"/>
      <w:r w:rsidR="00030335" w:rsidRPr="008B2EF5">
        <w:rPr>
          <w:rFonts w:ascii="Times New Roman" w:hAnsi="Times New Roman"/>
          <w:lang w:val="pt-BR"/>
        </w:rPr>
        <w:t>óleo:</w:t>
      </w:r>
      <w:r w:rsidR="00AF0A5D" w:rsidRPr="008B2EF5">
        <w:rPr>
          <w:rFonts w:ascii="Times New Roman" w:hAnsi="Times New Roman"/>
          <w:lang w:val="pt-BR"/>
        </w:rPr>
        <w:t>álcool</w:t>
      </w:r>
      <w:proofErr w:type="spellEnd"/>
      <w:r w:rsidR="00AF0A5D" w:rsidRPr="008B2EF5">
        <w:rPr>
          <w:rFonts w:ascii="Times New Roman" w:hAnsi="Times New Roman"/>
          <w:lang w:val="pt-BR"/>
        </w:rPr>
        <w:t xml:space="preserve"> de </w:t>
      </w:r>
      <w:r w:rsidR="00030335" w:rsidRPr="008B2EF5">
        <w:rPr>
          <w:rFonts w:ascii="Times New Roman" w:hAnsi="Times New Roman"/>
          <w:lang w:val="pt-BR"/>
        </w:rPr>
        <w:t>1:</w:t>
      </w:r>
      <w:r w:rsidR="00484BD5">
        <w:rPr>
          <w:rFonts w:ascii="Times New Roman" w:hAnsi="Times New Roman"/>
          <w:lang w:val="pt-BR"/>
        </w:rPr>
        <w:t>20 e 5</w:t>
      </w:r>
      <w:r w:rsidR="00AF0A5D" w:rsidRPr="008B2EF5">
        <w:rPr>
          <w:rFonts w:ascii="Times New Roman" w:hAnsi="Times New Roman"/>
          <w:lang w:val="pt-BR"/>
        </w:rPr>
        <w:t>% de catalisador.</w:t>
      </w:r>
    </w:p>
    <w:p w14:paraId="6EDAD8B4"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5CB8605C" w14:textId="4F03569D" w:rsidR="00EA4E1B" w:rsidRPr="001F25B2" w:rsidRDefault="002E0CE4" w:rsidP="00D24254">
      <w:pPr>
        <w:pStyle w:val="TAMainText"/>
        <w:rPr>
          <w:rFonts w:ascii="Times New Roman" w:hAnsi="Times New Roman"/>
          <w:lang w:val="pt-BR"/>
        </w:rPr>
      </w:pPr>
      <w:r>
        <w:rPr>
          <w:rFonts w:ascii="Times New Roman" w:hAnsi="Times New Roman"/>
          <w:lang w:val="pt-BR"/>
        </w:rPr>
        <w:t>A</w:t>
      </w:r>
      <w:r w:rsidR="00D24254" w:rsidRPr="00D24254">
        <w:rPr>
          <w:rFonts w:ascii="Times New Roman" w:hAnsi="Times New Roman"/>
          <w:lang w:val="pt-BR"/>
        </w:rPr>
        <w:t xml:space="preserve"> Coordenação de Aperfeiçoamento de Pessoal de Nível Superior</w:t>
      </w:r>
      <w:r w:rsidR="00153CD7">
        <w:rPr>
          <w:rFonts w:ascii="Times New Roman" w:hAnsi="Times New Roman"/>
          <w:lang w:val="pt-BR"/>
        </w:rPr>
        <w:t xml:space="preserve"> </w:t>
      </w:r>
      <w:r w:rsidR="00D24254" w:rsidRPr="00D24254">
        <w:rPr>
          <w:rFonts w:ascii="Times New Roman" w:hAnsi="Times New Roman"/>
          <w:lang w:val="pt-BR"/>
        </w:rPr>
        <w:t>(CAPES), a Fundação de Apoio à Pesquisa do Estado da Paraíba (FAPESQ) e a Universidade Federal</w:t>
      </w:r>
      <w:r w:rsidR="00153CD7">
        <w:rPr>
          <w:rFonts w:ascii="Times New Roman" w:hAnsi="Times New Roman"/>
          <w:lang w:val="pt-BR"/>
        </w:rPr>
        <w:t xml:space="preserve"> </w:t>
      </w:r>
      <w:r w:rsidR="00D24254" w:rsidRPr="00D24254">
        <w:rPr>
          <w:rFonts w:ascii="Times New Roman" w:hAnsi="Times New Roman"/>
          <w:lang w:val="pt-BR"/>
        </w:rPr>
        <w:t>de Campina Grande (UFCG).</w:t>
      </w:r>
    </w:p>
    <w:p w14:paraId="285583B6" w14:textId="77777777" w:rsidR="00EA4E1B" w:rsidRPr="00FC6707" w:rsidRDefault="00EA4E1B" w:rsidP="00C81D7C">
      <w:pPr>
        <w:pStyle w:val="Ttulo2"/>
        <w:rPr>
          <w:rFonts w:ascii="Helvetica" w:hAnsi="Helvetica" w:cs="Helvetica"/>
          <w:sz w:val="24"/>
          <w:szCs w:val="24"/>
          <w:lang w:val="en-US"/>
        </w:rPr>
      </w:pPr>
      <w:proofErr w:type="spellStart"/>
      <w:r w:rsidRPr="00FC6707">
        <w:rPr>
          <w:rFonts w:ascii="Helvetica" w:hAnsi="Helvetica" w:cs="Helvetica"/>
          <w:sz w:val="24"/>
          <w:szCs w:val="24"/>
          <w:lang w:val="en-US"/>
        </w:rPr>
        <w:t>Referências</w:t>
      </w:r>
      <w:proofErr w:type="spellEnd"/>
    </w:p>
    <w:p w14:paraId="73AAB23C" w14:textId="77777777" w:rsidR="0022461A" w:rsidRPr="00FC6707" w:rsidRDefault="0022461A" w:rsidP="002872B5">
      <w:pPr>
        <w:autoSpaceDE w:val="0"/>
        <w:autoSpaceDN w:val="0"/>
        <w:spacing w:after="0" w:line="240" w:lineRule="exact"/>
        <w:ind w:hanging="480"/>
        <w:jc w:val="both"/>
        <w:divId w:val="1874228536"/>
        <w:rPr>
          <w:rFonts w:ascii="Times New Roman" w:eastAsia="Times New Roman" w:hAnsi="Times New Roman" w:cs="Times New Roman"/>
          <w:sz w:val="20"/>
          <w:szCs w:val="20"/>
          <w:lang w:val="en-US"/>
        </w:rPr>
      </w:pPr>
    </w:p>
    <w:p w14:paraId="76848ED2" w14:textId="77777777" w:rsidR="00D37A10" w:rsidRDefault="00D37A10" w:rsidP="00D37A10">
      <w:pPr>
        <w:pStyle w:val="TAMainText"/>
        <w:numPr>
          <w:ilvl w:val="0"/>
          <w:numId w:val="1"/>
        </w:numPr>
        <w:rPr>
          <w:lang w:val="pt-BR"/>
        </w:rPr>
      </w:pPr>
      <w:r>
        <w:rPr>
          <w:lang w:val="pt-BR"/>
        </w:rPr>
        <w:t xml:space="preserve">L. R. Meneses; A. Hari; A. </w:t>
      </w:r>
      <w:proofErr w:type="spellStart"/>
      <w:r>
        <w:rPr>
          <w:lang w:val="pt-BR"/>
        </w:rPr>
        <w:t>Inayat</w:t>
      </w:r>
      <w:proofErr w:type="spellEnd"/>
      <w:r>
        <w:rPr>
          <w:lang w:val="pt-BR"/>
        </w:rPr>
        <w:t xml:space="preserve">; L. A. Yousef; S. </w:t>
      </w:r>
      <w:proofErr w:type="spellStart"/>
      <w:r>
        <w:rPr>
          <w:lang w:val="pt-BR"/>
        </w:rPr>
        <w:t>Alarab</w:t>
      </w:r>
      <w:proofErr w:type="spellEnd"/>
      <w:r>
        <w:rPr>
          <w:lang w:val="pt-BR"/>
        </w:rPr>
        <w:t xml:space="preserve">; M. Abdallah; A. </w:t>
      </w:r>
      <w:proofErr w:type="spellStart"/>
      <w:r>
        <w:rPr>
          <w:lang w:val="pt-BR"/>
        </w:rPr>
        <w:t>Shanableh</w:t>
      </w:r>
      <w:proofErr w:type="spellEnd"/>
      <w:r>
        <w:rPr>
          <w:lang w:val="pt-BR"/>
        </w:rPr>
        <w:t xml:space="preserve">; G. </w:t>
      </w:r>
      <w:proofErr w:type="spellStart"/>
      <w:r>
        <w:rPr>
          <w:lang w:val="pt-BR"/>
        </w:rPr>
        <w:t>Ghenai</w:t>
      </w:r>
      <w:proofErr w:type="spellEnd"/>
      <w:r>
        <w:rPr>
          <w:lang w:val="pt-BR"/>
        </w:rPr>
        <w:t xml:space="preserve">; S. </w:t>
      </w:r>
      <w:proofErr w:type="spellStart"/>
      <w:r>
        <w:rPr>
          <w:lang w:val="pt-BR"/>
        </w:rPr>
        <w:t>Shanmugam</w:t>
      </w:r>
      <w:proofErr w:type="spellEnd"/>
      <w:r>
        <w:rPr>
          <w:lang w:val="pt-BR"/>
        </w:rPr>
        <w:t xml:space="preserve">; T. </w:t>
      </w:r>
      <w:proofErr w:type="spellStart"/>
      <w:r>
        <w:rPr>
          <w:lang w:val="pt-BR"/>
        </w:rPr>
        <w:t>Kibas</w:t>
      </w:r>
      <w:proofErr w:type="spellEnd"/>
      <w:r>
        <w:rPr>
          <w:lang w:val="pt-BR"/>
        </w:rPr>
        <w:t xml:space="preserve">, </w:t>
      </w:r>
      <w:proofErr w:type="spellStart"/>
      <w:r w:rsidRPr="00535E0D">
        <w:rPr>
          <w:i/>
          <w:lang w:val="pt-BR"/>
        </w:rPr>
        <w:t>Fuel</w:t>
      </w:r>
      <w:proofErr w:type="spellEnd"/>
      <w:r w:rsidRPr="00535E0D">
        <w:rPr>
          <w:i/>
          <w:lang w:val="pt-BR"/>
        </w:rPr>
        <w:t>.</w:t>
      </w:r>
      <w:r>
        <w:rPr>
          <w:lang w:val="pt-BR"/>
        </w:rPr>
        <w:t xml:space="preserve"> </w:t>
      </w:r>
      <w:r w:rsidRPr="00535E0D">
        <w:rPr>
          <w:b/>
          <w:lang w:val="pt-BR"/>
        </w:rPr>
        <w:t>2023,</w:t>
      </w:r>
      <w:r>
        <w:rPr>
          <w:lang w:val="pt-BR"/>
        </w:rPr>
        <w:t xml:space="preserve"> 348, </w:t>
      </w:r>
      <w:r w:rsidRPr="00535E0D">
        <w:rPr>
          <w:lang w:val="pt-BR"/>
        </w:rPr>
        <w:t>128514</w:t>
      </w:r>
      <w:r>
        <w:rPr>
          <w:lang w:val="pt-BR"/>
        </w:rPr>
        <w:t xml:space="preserve">. </w:t>
      </w:r>
    </w:p>
    <w:p w14:paraId="56680533" w14:textId="77777777" w:rsidR="00D37A10" w:rsidRDefault="00D37A10" w:rsidP="00D37A10">
      <w:pPr>
        <w:pStyle w:val="TAMainText"/>
        <w:numPr>
          <w:ilvl w:val="0"/>
          <w:numId w:val="1"/>
        </w:numPr>
        <w:rPr>
          <w:lang w:val="pt-BR"/>
        </w:rPr>
      </w:pPr>
      <w:r>
        <w:rPr>
          <w:lang w:val="pt-BR"/>
        </w:rPr>
        <w:t xml:space="preserve">R. Zhang; J. Zhang, </w:t>
      </w:r>
      <w:proofErr w:type="spellStart"/>
      <w:r w:rsidRPr="00407878">
        <w:rPr>
          <w:i/>
          <w:lang w:val="pt-BR"/>
        </w:rPr>
        <w:t>Transport</w:t>
      </w:r>
      <w:proofErr w:type="spellEnd"/>
      <w:r w:rsidRPr="00407878">
        <w:rPr>
          <w:i/>
          <w:lang w:val="pt-BR"/>
        </w:rPr>
        <w:t xml:space="preserve"> </w:t>
      </w:r>
      <w:proofErr w:type="spellStart"/>
      <w:r w:rsidRPr="00407878">
        <w:rPr>
          <w:i/>
          <w:lang w:val="pt-BR"/>
        </w:rPr>
        <w:t>Policy</w:t>
      </w:r>
      <w:proofErr w:type="spellEnd"/>
      <w:r>
        <w:rPr>
          <w:i/>
          <w:lang w:val="pt-BR"/>
        </w:rPr>
        <w:t>.</w:t>
      </w:r>
      <w:r>
        <w:rPr>
          <w:lang w:val="pt-BR"/>
        </w:rPr>
        <w:t xml:space="preserve"> </w:t>
      </w:r>
      <w:r w:rsidRPr="00407878">
        <w:rPr>
          <w:b/>
          <w:lang w:val="pt-BR"/>
        </w:rPr>
        <w:t>2021,</w:t>
      </w:r>
      <w:r>
        <w:rPr>
          <w:lang w:val="pt-BR"/>
        </w:rPr>
        <w:t xml:space="preserve"> 110, 28-36.</w:t>
      </w:r>
    </w:p>
    <w:p w14:paraId="6F9C598E" w14:textId="77777777" w:rsidR="00D37A10" w:rsidRDefault="00D37A10" w:rsidP="00D37A10">
      <w:pPr>
        <w:pStyle w:val="TAMainText"/>
        <w:numPr>
          <w:ilvl w:val="0"/>
          <w:numId w:val="1"/>
        </w:numPr>
        <w:rPr>
          <w:lang w:val="pt-BR"/>
        </w:rPr>
      </w:pPr>
      <w:r>
        <w:rPr>
          <w:lang w:val="pt-BR"/>
        </w:rPr>
        <w:t xml:space="preserve">Y. </w:t>
      </w:r>
      <w:proofErr w:type="spellStart"/>
      <w:r>
        <w:rPr>
          <w:lang w:val="pt-BR"/>
        </w:rPr>
        <w:t>Weng</w:t>
      </w:r>
      <w:proofErr w:type="spellEnd"/>
      <w:r>
        <w:rPr>
          <w:lang w:val="pt-BR"/>
        </w:rPr>
        <w:t xml:space="preserve">; S. Chang; W. Cai; C. Wang, </w:t>
      </w:r>
      <w:proofErr w:type="spellStart"/>
      <w:r w:rsidR="00A435A1">
        <w:rPr>
          <w:i/>
          <w:lang w:val="pt-BR"/>
        </w:rPr>
        <w:t>Appl</w:t>
      </w:r>
      <w:proofErr w:type="spellEnd"/>
      <w:r w:rsidR="00A435A1">
        <w:rPr>
          <w:i/>
          <w:lang w:val="pt-BR"/>
        </w:rPr>
        <w:t>.</w:t>
      </w:r>
      <w:r w:rsidRPr="00851BF7">
        <w:rPr>
          <w:i/>
          <w:lang w:val="pt-BR"/>
        </w:rPr>
        <w:t xml:space="preserve"> Energy.</w:t>
      </w:r>
      <w:r>
        <w:rPr>
          <w:lang w:val="pt-BR"/>
        </w:rPr>
        <w:t xml:space="preserve"> </w:t>
      </w:r>
      <w:r w:rsidRPr="00407878">
        <w:rPr>
          <w:b/>
          <w:lang w:val="pt-BR"/>
        </w:rPr>
        <w:t>2019,</w:t>
      </w:r>
      <w:r>
        <w:rPr>
          <w:lang w:val="pt-BR"/>
        </w:rPr>
        <w:t xml:space="preserve"> 236, 514-525.</w:t>
      </w:r>
    </w:p>
    <w:p w14:paraId="5C24893B" w14:textId="77777777" w:rsidR="00D37A10" w:rsidRDefault="00D37A10" w:rsidP="00D37A10">
      <w:pPr>
        <w:pStyle w:val="TAMainText"/>
        <w:numPr>
          <w:ilvl w:val="0"/>
          <w:numId w:val="1"/>
        </w:numPr>
        <w:rPr>
          <w:lang w:val="pt-BR"/>
        </w:rPr>
      </w:pPr>
      <w:r>
        <w:rPr>
          <w:lang w:val="pt-BR"/>
        </w:rPr>
        <w:t xml:space="preserve">G. B. Silva; T. </w:t>
      </w:r>
      <w:proofErr w:type="spellStart"/>
      <w:r>
        <w:rPr>
          <w:lang w:val="pt-BR"/>
        </w:rPr>
        <w:t>Manicardi</w:t>
      </w:r>
      <w:proofErr w:type="spellEnd"/>
      <w:r>
        <w:rPr>
          <w:lang w:val="pt-BR"/>
        </w:rPr>
        <w:t xml:space="preserve">; A. A. </w:t>
      </w:r>
      <w:proofErr w:type="spellStart"/>
      <w:r>
        <w:rPr>
          <w:lang w:val="pt-BR"/>
        </w:rPr>
        <w:t>Longati</w:t>
      </w:r>
      <w:proofErr w:type="spellEnd"/>
      <w:r>
        <w:rPr>
          <w:lang w:val="pt-BR"/>
        </w:rPr>
        <w:t xml:space="preserve">; E. E. S. </w:t>
      </w:r>
      <w:proofErr w:type="spellStart"/>
      <w:r>
        <w:rPr>
          <w:lang w:val="pt-BR"/>
        </w:rPr>
        <w:t>Lora</w:t>
      </w:r>
      <w:proofErr w:type="spellEnd"/>
      <w:r>
        <w:rPr>
          <w:lang w:val="pt-BR"/>
        </w:rPr>
        <w:t xml:space="preserve">; T. S. </w:t>
      </w:r>
      <w:proofErr w:type="spellStart"/>
      <w:r>
        <w:rPr>
          <w:lang w:val="pt-BR"/>
        </w:rPr>
        <w:t>Milessi</w:t>
      </w:r>
      <w:proofErr w:type="spellEnd"/>
      <w:r>
        <w:rPr>
          <w:lang w:val="pt-BR"/>
        </w:rPr>
        <w:t xml:space="preserve">, </w:t>
      </w:r>
      <w:proofErr w:type="spellStart"/>
      <w:r w:rsidRPr="00851BF7">
        <w:rPr>
          <w:i/>
          <w:lang w:val="pt-BR"/>
        </w:rPr>
        <w:t>Biofuels</w:t>
      </w:r>
      <w:proofErr w:type="spellEnd"/>
      <w:r w:rsidRPr="00851BF7">
        <w:rPr>
          <w:i/>
          <w:lang w:val="pt-BR"/>
        </w:rPr>
        <w:t xml:space="preserve">, </w:t>
      </w:r>
      <w:proofErr w:type="spellStart"/>
      <w:r w:rsidRPr="00851BF7">
        <w:rPr>
          <w:i/>
          <w:lang w:val="pt-BR"/>
        </w:rPr>
        <w:t>Bioprod</w:t>
      </w:r>
      <w:proofErr w:type="spellEnd"/>
      <w:r w:rsidRPr="00851BF7">
        <w:rPr>
          <w:i/>
          <w:lang w:val="pt-BR"/>
        </w:rPr>
        <w:t xml:space="preserve">. </w:t>
      </w:r>
      <w:proofErr w:type="spellStart"/>
      <w:r w:rsidRPr="00851BF7">
        <w:rPr>
          <w:i/>
          <w:lang w:val="pt-BR"/>
        </w:rPr>
        <w:t>Bioref</w:t>
      </w:r>
      <w:proofErr w:type="spellEnd"/>
      <w:r w:rsidRPr="00851BF7">
        <w:rPr>
          <w:i/>
          <w:lang w:val="pt-BR"/>
        </w:rPr>
        <w:t>.</w:t>
      </w:r>
      <w:r>
        <w:rPr>
          <w:lang w:val="pt-BR"/>
        </w:rPr>
        <w:t xml:space="preserve"> </w:t>
      </w:r>
      <w:r w:rsidRPr="00851BF7">
        <w:rPr>
          <w:b/>
          <w:lang w:val="pt-BR"/>
        </w:rPr>
        <w:t>2023,</w:t>
      </w:r>
      <w:r>
        <w:rPr>
          <w:lang w:val="pt-BR"/>
        </w:rPr>
        <w:t xml:space="preserve"> 17, 296-311.</w:t>
      </w:r>
    </w:p>
    <w:p w14:paraId="00B184F6" w14:textId="77777777" w:rsidR="00D37A10" w:rsidRDefault="00D37A10" w:rsidP="00D37A10">
      <w:pPr>
        <w:pStyle w:val="TAMainText"/>
        <w:numPr>
          <w:ilvl w:val="0"/>
          <w:numId w:val="1"/>
        </w:numPr>
        <w:rPr>
          <w:lang w:val="pt-BR"/>
        </w:rPr>
      </w:pPr>
      <w:r>
        <w:rPr>
          <w:lang w:val="pt-BR"/>
        </w:rPr>
        <w:t xml:space="preserve">A. L. Lima; C. M. Ronconi; J. A. Mota, </w:t>
      </w:r>
      <w:r w:rsidRPr="008A60C8">
        <w:rPr>
          <w:i/>
          <w:lang w:val="pt-BR"/>
        </w:rPr>
        <w:t xml:space="preserve">Catal. </w:t>
      </w:r>
      <w:proofErr w:type="spellStart"/>
      <w:r w:rsidRPr="008A60C8">
        <w:rPr>
          <w:i/>
          <w:lang w:val="pt-BR"/>
        </w:rPr>
        <w:t>Sci</w:t>
      </w:r>
      <w:proofErr w:type="spellEnd"/>
      <w:r w:rsidRPr="008A60C8">
        <w:rPr>
          <w:i/>
          <w:lang w:val="pt-BR"/>
        </w:rPr>
        <w:t xml:space="preserve">. </w:t>
      </w:r>
      <w:proofErr w:type="spellStart"/>
      <w:r w:rsidRPr="008A60C8">
        <w:rPr>
          <w:i/>
          <w:lang w:val="pt-BR"/>
        </w:rPr>
        <w:t>Technol</w:t>
      </w:r>
      <w:proofErr w:type="spellEnd"/>
      <w:r w:rsidRPr="008A60C8">
        <w:rPr>
          <w:i/>
          <w:lang w:val="pt-BR"/>
        </w:rPr>
        <w:t>.</w:t>
      </w:r>
      <w:r>
        <w:rPr>
          <w:lang w:val="pt-BR"/>
        </w:rPr>
        <w:t xml:space="preserve"> </w:t>
      </w:r>
      <w:r w:rsidRPr="008A60C8">
        <w:rPr>
          <w:b/>
          <w:lang w:val="pt-BR"/>
        </w:rPr>
        <w:t>2016,</w:t>
      </w:r>
      <w:r>
        <w:rPr>
          <w:lang w:val="pt-BR"/>
        </w:rPr>
        <w:t xml:space="preserve"> 6, 2877-2891.</w:t>
      </w:r>
    </w:p>
    <w:p w14:paraId="354693C1" w14:textId="77777777" w:rsidR="00D37A10" w:rsidRPr="006D7056" w:rsidRDefault="00D37A10" w:rsidP="00D37A10">
      <w:pPr>
        <w:pStyle w:val="TAMainText"/>
        <w:numPr>
          <w:ilvl w:val="0"/>
          <w:numId w:val="1"/>
        </w:numPr>
        <w:rPr>
          <w:lang w:val="pt-BR"/>
        </w:rPr>
      </w:pPr>
      <w:r w:rsidRPr="00063637">
        <w:rPr>
          <w:rFonts w:ascii="Times New Roman" w:hAnsi="Times New Roman"/>
        </w:rPr>
        <w:t>H.</w:t>
      </w:r>
      <w:r>
        <w:rPr>
          <w:rFonts w:ascii="Times New Roman" w:hAnsi="Times New Roman"/>
        </w:rPr>
        <w:t xml:space="preserve"> Hafizi; G. Walker;</w:t>
      </w:r>
      <w:r w:rsidRPr="00063637">
        <w:rPr>
          <w:rFonts w:ascii="Times New Roman" w:hAnsi="Times New Roman"/>
        </w:rPr>
        <w:t xml:space="preserve"> J.</w:t>
      </w:r>
      <w:r>
        <w:rPr>
          <w:rFonts w:ascii="Times New Roman" w:hAnsi="Times New Roman"/>
        </w:rPr>
        <w:t xml:space="preserve"> Iqbal;</w:t>
      </w:r>
      <w:r w:rsidRPr="00063637">
        <w:rPr>
          <w:rFonts w:ascii="Times New Roman" w:hAnsi="Times New Roman"/>
        </w:rPr>
        <w:t xml:space="preserve"> J. J.</w:t>
      </w:r>
      <w:r>
        <w:rPr>
          <w:rFonts w:ascii="Times New Roman" w:hAnsi="Times New Roman"/>
        </w:rPr>
        <w:t xml:space="preserve"> Leahy;</w:t>
      </w:r>
      <w:r w:rsidRPr="00063637">
        <w:rPr>
          <w:rFonts w:ascii="Times New Roman" w:hAnsi="Times New Roman"/>
        </w:rPr>
        <w:t xml:space="preserve"> M. N. Collins, </w:t>
      </w:r>
      <w:r w:rsidR="00A435A1">
        <w:rPr>
          <w:rFonts w:ascii="Times New Roman" w:hAnsi="Times New Roman"/>
          <w:i/>
          <w:iCs/>
        </w:rPr>
        <w:t>Mol.</w:t>
      </w:r>
      <w:r w:rsidRPr="00063637">
        <w:rPr>
          <w:rFonts w:ascii="Times New Roman" w:hAnsi="Times New Roman"/>
          <w:i/>
          <w:iCs/>
        </w:rPr>
        <w:t xml:space="preserve"> </w:t>
      </w:r>
      <w:proofErr w:type="spellStart"/>
      <w:r w:rsidRPr="00063637">
        <w:rPr>
          <w:rFonts w:ascii="Times New Roman" w:hAnsi="Times New Roman"/>
          <w:i/>
          <w:iCs/>
        </w:rPr>
        <w:t>Catal</w:t>
      </w:r>
      <w:proofErr w:type="spellEnd"/>
      <w:r>
        <w:rPr>
          <w:rFonts w:ascii="Times New Roman" w:hAnsi="Times New Roman"/>
        </w:rPr>
        <w:t xml:space="preserve">. </w:t>
      </w:r>
      <w:r w:rsidRPr="006D7056">
        <w:rPr>
          <w:rFonts w:ascii="Times New Roman" w:hAnsi="Times New Roman"/>
          <w:b/>
        </w:rPr>
        <w:t>2020,</w:t>
      </w:r>
      <w:r w:rsidRPr="00063637">
        <w:rPr>
          <w:rFonts w:ascii="Times New Roman" w:hAnsi="Times New Roman"/>
        </w:rPr>
        <w:t xml:space="preserve"> </w:t>
      </w:r>
      <w:r w:rsidRPr="006D7056">
        <w:rPr>
          <w:rFonts w:ascii="Times New Roman" w:hAnsi="Times New Roman"/>
          <w:iCs/>
        </w:rPr>
        <w:t>496</w:t>
      </w:r>
      <w:r w:rsidRPr="006D7056">
        <w:rPr>
          <w:rFonts w:ascii="Times New Roman" w:hAnsi="Times New Roman"/>
        </w:rPr>
        <w:t>,</w:t>
      </w:r>
      <w:r w:rsidRPr="00063637">
        <w:rPr>
          <w:rFonts w:ascii="Times New Roman" w:hAnsi="Times New Roman"/>
        </w:rPr>
        <w:t xml:space="preserve"> 111176.</w:t>
      </w:r>
    </w:p>
    <w:p w14:paraId="6F9F2A67" w14:textId="77777777" w:rsidR="00D37A10" w:rsidRPr="006D7056" w:rsidRDefault="00D37A10" w:rsidP="00D37A10">
      <w:pPr>
        <w:pStyle w:val="TAMainText"/>
        <w:numPr>
          <w:ilvl w:val="0"/>
          <w:numId w:val="1"/>
        </w:numPr>
        <w:rPr>
          <w:lang w:val="pt-BR"/>
        </w:rPr>
      </w:pPr>
      <w:r>
        <w:rPr>
          <w:rFonts w:ascii="Times New Roman" w:hAnsi="Times New Roman"/>
        </w:rPr>
        <w:t>F. Kleitz;</w:t>
      </w:r>
      <w:r w:rsidRPr="00063637">
        <w:rPr>
          <w:rFonts w:ascii="Times New Roman" w:hAnsi="Times New Roman"/>
        </w:rPr>
        <w:t xml:space="preserve"> S. H.</w:t>
      </w:r>
      <w:r>
        <w:rPr>
          <w:rFonts w:ascii="Times New Roman" w:hAnsi="Times New Roman"/>
        </w:rPr>
        <w:t xml:space="preserve"> Choi;</w:t>
      </w:r>
      <w:r w:rsidRPr="00063637">
        <w:rPr>
          <w:rFonts w:ascii="Times New Roman" w:hAnsi="Times New Roman"/>
        </w:rPr>
        <w:t xml:space="preserve"> R.</w:t>
      </w:r>
      <w:r>
        <w:rPr>
          <w:rFonts w:ascii="Times New Roman" w:hAnsi="Times New Roman"/>
        </w:rPr>
        <w:t xml:space="preserve"> </w:t>
      </w:r>
      <w:r w:rsidRPr="00063637">
        <w:rPr>
          <w:rFonts w:ascii="Times New Roman" w:hAnsi="Times New Roman"/>
        </w:rPr>
        <w:t>Ryoo,</w:t>
      </w:r>
      <w:r>
        <w:rPr>
          <w:rFonts w:ascii="Times New Roman" w:hAnsi="Times New Roman"/>
        </w:rPr>
        <w:t xml:space="preserve"> </w:t>
      </w:r>
      <w:r w:rsidR="006C1E1A">
        <w:rPr>
          <w:rFonts w:ascii="Times New Roman" w:hAnsi="Times New Roman"/>
          <w:i/>
          <w:iCs/>
        </w:rPr>
        <w:t>Chem.</w:t>
      </w:r>
      <w:r w:rsidRPr="00063637">
        <w:rPr>
          <w:rFonts w:ascii="Times New Roman" w:hAnsi="Times New Roman"/>
          <w:i/>
          <w:iCs/>
        </w:rPr>
        <w:t xml:space="preserve"> </w:t>
      </w:r>
      <w:proofErr w:type="spellStart"/>
      <w:r w:rsidRPr="00063637">
        <w:rPr>
          <w:rFonts w:ascii="Times New Roman" w:hAnsi="Times New Roman"/>
          <w:i/>
          <w:iCs/>
        </w:rPr>
        <w:t>Commun</w:t>
      </w:r>
      <w:proofErr w:type="spellEnd"/>
      <w:r>
        <w:rPr>
          <w:rFonts w:ascii="Times New Roman" w:hAnsi="Times New Roman"/>
        </w:rPr>
        <w:t xml:space="preserve">. </w:t>
      </w:r>
      <w:r w:rsidRPr="006D7056">
        <w:rPr>
          <w:rFonts w:ascii="Times New Roman" w:hAnsi="Times New Roman"/>
          <w:b/>
        </w:rPr>
        <w:t>2003</w:t>
      </w:r>
      <w:r>
        <w:rPr>
          <w:rFonts w:ascii="Times New Roman" w:hAnsi="Times New Roman"/>
          <w:b/>
        </w:rPr>
        <w:t>,</w:t>
      </w:r>
      <w:r w:rsidRPr="006D7056">
        <w:rPr>
          <w:rFonts w:ascii="Times New Roman" w:hAnsi="Times New Roman"/>
        </w:rPr>
        <w:t xml:space="preserve"> </w:t>
      </w:r>
      <w:r w:rsidRPr="006D7056">
        <w:rPr>
          <w:rFonts w:ascii="Times New Roman" w:hAnsi="Times New Roman"/>
          <w:iCs/>
        </w:rPr>
        <w:t>3,</w:t>
      </w:r>
      <w:r w:rsidRPr="00063637">
        <w:rPr>
          <w:rFonts w:ascii="Times New Roman" w:hAnsi="Times New Roman"/>
        </w:rPr>
        <w:t xml:space="preserve"> 2136–2137.</w:t>
      </w:r>
    </w:p>
    <w:p w14:paraId="482AAE36" w14:textId="77777777" w:rsidR="00D37A10" w:rsidRPr="00141BCF" w:rsidRDefault="00D37A10" w:rsidP="00D37A10">
      <w:pPr>
        <w:pStyle w:val="TAMainText"/>
        <w:numPr>
          <w:ilvl w:val="0"/>
          <w:numId w:val="1"/>
        </w:numPr>
        <w:rPr>
          <w:lang w:val="pt-BR"/>
        </w:rPr>
      </w:pPr>
      <w:r w:rsidRPr="00063637">
        <w:rPr>
          <w:rFonts w:ascii="Times New Roman" w:hAnsi="Times New Roman"/>
        </w:rPr>
        <w:t>A.</w:t>
      </w:r>
      <w:r>
        <w:rPr>
          <w:rFonts w:ascii="Times New Roman" w:hAnsi="Times New Roman"/>
        </w:rPr>
        <w:t xml:space="preserve"> </w:t>
      </w:r>
      <w:proofErr w:type="spellStart"/>
      <w:r>
        <w:rPr>
          <w:rFonts w:ascii="Times New Roman" w:hAnsi="Times New Roman"/>
        </w:rPr>
        <w:t>Wawrzyńczak</w:t>
      </w:r>
      <w:proofErr w:type="spellEnd"/>
      <w:r>
        <w:rPr>
          <w:rFonts w:ascii="Times New Roman" w:hAnsi="Times New Roman"/>
        </w:rPr>
        <w:t>;</w:t>
      </w:r>
      <w:r w:rsidRPr="00063637">
        <w:rPr>
          <w:rFonts w:ascii="Times New Roman" w:hAnsi="Times New Roman"/>
        </w:rPr>
        <w:t xml:space="preserve"> S.</w:t>
      </w:r>
      <w:r>
        <w:rPr>
          <w:rFonts w:ascii="Times New Roman" w:hAnsi="Times New Roman"/>
        </w:rPr>
        <w:t xml:space="preserve"> </w:t>
      </w:r>
      <w:proofErr w:type="spellStart"/>
      <w:r>
        <w:rPr>
          <w:rFonts w:ascii="Times New Roman" w:hAnsi="Times New Roman"/>
        </w:rPr>
        <w:t>Jarmolińska</w:t>
      </w:r>
      <w:proofErr w:type="spellEnd"/>
      <w:r>
        <w:rPr>
          <w:rFonts w:ascii="Times New Roman" w:hAnsi="Times New Roman"/>
        </w:rPr>
        <w:t>;</w:t>
      </w:r>
      <w:r w:rsidRPr="00063637">
        <w:rPr>
          <w:rFonts w:ascii="Times New Roman" w:hAnsi="Times New Roman"/>
        </w:rPr>
        <w:t xml:space="preserve"> I.</w:t>
      </w:r>
      <w:r>
        <w:rPr>
          <w:rFonts w:ascii="Times New Roman" w:hAnsi="Times New Roman"/>
        </w:rPr>
        <w:t xml:space="preserve"> Nowak,</w:t>
      </w:r>
      <w:r w:rsidRPr="00063637">
        <w:rPr>
          <w:rFonts w:ascii="Times New Roman" w:hAnsi="Times New Roman"/>
        </w:rPr>
        <w:t xml:space="preserve"> </w:t>
      </w:r>
      <w:r w:rsidRPr="00063637">
        <w:rPr>
          <w:rFonts w:ascii="Times New Roman" w:hAnsi="Times New Roman"/>
          <w:i/>
          <w:iCs/>
        </w:rPr>
        <w:t>Catalysis Today</w:t>
      </w:r>
      <w:r>
        <w:rPr>
          <w:rFonts w:ascii="Times New Roman" w:hAnsi="Times New Roman"/>
        </w:rPr>
        <w:t>.</w:t>
      </w:r>
      <w:r w:rsidRPr="00063637">
        <w:rPr>
          <w:rFonts w:ascii="Times New Roman" w:hAnsi="Times New Roman"/>
        </w:rPr>
        <w:t xml:space="preserve"> </w:t>
      </w:r>
      <w:r w:rsidRPr="00141BCF">
        <w:rPr>
          <w:rFonts w:ascii="Times New Roman" w:hAnsi="Times New Roman"/>
          <w:b/>
        </w:rPr>
        <w:t>2022,</w:t>
      </w:r>
      <w:r w:rsidRPr="00063637">
        <w:rPr>
          <w:rFonts w:ascii="Times New Roman" w:hAnsi="Times New Roman"/>
        </w:rPr>
        <w:t xml:space="preserve"> </w:t>
      </w:r>
      <w:r w:rsidRPr="00141BCF">
        <w:rPr>
          <w:rFonts w:ascii="Times New Roman" w:hAnsi="Times New Roman"/>
          <w:iCs/>
        </w:rPr>
        <w:t>397–399</w:t>
      </w:r>
      <w:r w:rsidRPr="00141BCF">
        <w:rPr>
          <w:rFonts w:ascii="Times New Roman" w:hAnsi="Times New Roman"/>
        </w:rPr>
        <w:t xml:space="preserve">, </w:t>
      </w:r>
      <w:r w:rsidRPr="00063637">
        <w:rPr>
          <w:rFonts w:ascii="Times New Roman" w:hAnsi="Times New Roman"/>
        </w:rPr>
        <w:t>526–539.</w:t>
      </w:r>
    </w:p>
    <w:p w14:paraId="286A285B" w14:textId="77777777" w:rsidR="00D37A10" w:rsidRPr="0024152F" w:rsidRDefault="00D37A10" w:rsidP="00D37A10">
      <w:pPr>
        <w:pStyle w:val="TAMainText"/>
        <w:numPr>
          <w:ilvl w:val="0"/>
          <w:numId w:val="1"/>
        </w:numPr>
        <w:rPr>
          <w:lang w:val="pt-BR"/>
        </w:rPr>
      </w:pPr>
      <w:r w:rsidRPr="00063637">
        <w:rPr>
          <w:rFonts w:ascii="Times New Roman" w:hAnsi="Times New Roman"/>
        </w:rPr>
        <w:t>D. F.</w:t>
      </w:r>
      <w:r>
        <w:rPr>
          <w:rFonts w:ascii="Times New Roman" w:hAnsi="Times New Roman"/>
        </w:rPr>
        <w:t xml:space="preserve"> Consoli;</w:t>
      </w:r>
      <w:r w:rsidRPr="00063637">
        <w:rPr>
          <w:rFonts w:ascii="Times New Roman" w:hAnsi="Times New Roman"/>
        </w:rPr>
        <w:t xml:space="preserve"> S.</w:t>
      </w:r>
      <w:r>
        <w:rPr>
          <w:rFonts w:ascii="Times New Roman" w:hAnsi="Times New Roman"/>
        </w:rPr>
        <w:t xml:space="preserve"> Zhang;</w:t>
      </w:r>
      <w:r w:rsidRPr="00063637">
        <w:rPr>
          <w:rFonts w:ascii="Times New Roman" w:hAnsi="Times New Roman"/>
        </w:rPr>
        <w:t xml:space="preserve"> </w:t>
      </w:r>
      <w:r>
        <w:rPr>
          <w:rFonts w:ascii="Times New Roman" w:hAnsi="Times New Roman"/>
        </w:rPr>
        <w:t xml:space="preserve">S. Shaikh; </w:t>
      </w:r>
      <w:r w:rsidRPr="00063637">
        <w:rPr>
          <w:rFonts w:ascii="Times New Roman" w:hAnsi="Times New Roman"/>
        </w:rPr>
        <w:t>Y.</w:t>
      </w:r>
      <w:r>
        <w:rPr>
          <w:rFonts w:ascii="Times New Roman" w:hAnsi="Times New Roman"/>
        </w:rPr>
        <w:t xml:space="preserve"> Román-</w:t>
      </w:r>
      <w:proofErr w:type="spellStart"/>
      <w:r>
        <w:rPr>
          <w:rFonts w:ascii="Times New Roman" w:hAnsi="Times New Roman"/>
        </w:rPr>
        <w:t>Leshkov</w:t>
      </w:r>
      <w:proofErr w:type="spellEnd"/>
      <w:r>
        <w:rPr>
          <w:rFonts w:ascii="Times New Roman" w:hAnsi="Times New Roman"/>
        </w:rPr>
        <w:t>,</w:t>
      </w:r>
      <w:r w:rsidR="006C1E1A">
        <w:rPr>
          <w:rFonts w:ascii="Times New Roman" w:hAnsi="Times New Roman"/>
        </w:rPr>
        <w:t xml:space="preserve"> </w:t>
      </w:r>
      <w:r w:rsidR="006C1E1A">
        <w:rPr>
          <w:rFonts w:ascii="Times New Roman" w:hAnsi="Times New Roman"/>
          <w:i/>
          <w:iCs/>
        </w:rPr>
        <w:t xml:space="preserve">Org. Process Res. </w:t>
      </w:r>
      <w:r w:rsidRPr="00063637">
        <w:rPr>
          <w:rFonts w:ascii="Times New Roman" w:hAnsi="Times New Roman"/>
          <w:i/>
          <w:iCs/>
        </w:rPr>
        <w:t>Dev</w:t>
      </w:r>
      <w:r>
        <w:rPr>
          <w:rFonts w:ascii="Times New Roman" w:hAnsi="Times New Roman"/>
        </w:rPr>
        <w:t xml:space="preserve">. </w:t>
      </w:r>
      <w:r w:rsidRPr="00141BCF">
        <w:rPr>
          <w:rFonts w:ascii="Times New Roman" w:hAnsi="Times New Roman"/>
          <w:b/>
        </w:rPr>
        <w:t>2018,</w:t>
      </w:r>
      <w:r>
        <w:rPr>
          <w:rFonts w:ascii="Times New Roman" w:hAnsi="Times New Roman"/>
        </w:rPr>
        <w:t xml:space="preserve"> </w:t>
      </w:r>
      <w:r w:rsidRPr="00141BCF">
        <w:rPr>
          <w:rFonts w:ascii="Times New Roman" w:hAnsi="Times New Roman"/>
          <w:iCs/>
        </w:rPr>
        <w:t>22</w:t>
      </w:r>
      <w:r w:rsidRPr="00063637">
        <w:rPr>
          <w:rFonts w:ascii="Times New Roman" w:hAnsi="Times New Roman"/>
        </w:rPr>
        <w:t>, 1683–1686.</w:t>
      </w:r>
    </w:p>
    <w:p w14:paraId="0B9B03A1" w14:textId="77777777" w:rsidR="00D37A10" w:rsidRPr="0024152F" w:rsidRDefault="00D37A10" w:rsidP="00D37A10">
      <w:pPr>
        <w:pStyle w:val="PargrafodaLista"/>
        <w:numPr>
          <w:ilvl w:val="0"/>
          <w:numId w:val="1"/>
        </w:numPr>
        <w:autoSpaceDE w:val="0"/>
        <w:autoSpaceDN w:val="0"/>
        <w:spacing w:after="0" w:line="240" w:lineRule="exact"/>
        <w:rPr>
          <w:rFonts w:ascii="Times New Roman" w:eastAsia="Times New Roman" w:hAnsi="Times New Roman" w:cs="Times New Roman"/>
          <w:sz w:val="20"/>
          <w:szCs w:val="20"/>
        </w:rPr>
      </w:pPr>
      <w:r w:rsidRPr="0024152F">
        <w:rPr>
          <w:rFonts w:ascii="Times New Roman" w:eastAsia="Times New Roman" w:hAnsi="Times New Roman" w:cs="Times New Roman"/>
          <w:sz w:val="20"/>
          <w:szCs w:val="20"/>
        </w:rPr>
        <w:lastRenderedPageBreak/>
        <w:t>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Gopinath</w:t>
      </w:r>
      <w:proofErr w:type="spellEnd"/>
      <w:r>
        <w:rPr>
          <w:rFonts w:ascii="Times New Roman" w:eastAsia="Times New Roman" w:hAnsi="Times New Roman" w:cs="Times New Roman"/>
          <w:sz w:val="20"/>
          <w:szCs w:val="20"/>
        </w:rPr>
        <w:t>;</w:t>
      </w:r>
      <w:r w:rsidRPr="0024152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w:t>
      </w:r>
      <w:r w:rsidRPr="0024152F">
        <w:rPr>
          <w:rFonts w:ascii="Times New Roman" w:eastAsia="Times New Roman" w:hAnsi="Times New Roman" w:cs="Times New Roman"/>
          <w:sz w:val="20"/>
          <w:szCs w:val="20"/>
        </w:rPr>
        <w:t xml:space="preserve"> P.</w:t>
      </w:r>
      <w:r>
        <w:rPr>
          <w:rFonts w:ascii="Times New Roman" w:eastAsia="Times New Roman" w:hAnsi="Times New Roman" w:cs="Times New Roman"/>
          <w:sz w:val="20"/>
          <w:szCs w:val="20"/>
        </w:rPr>
        <w:t xml:space="preserve"> </w:t>
      </w:r>
      <w:proofErr w:type="spellStart"/>
      <w:r w:rsidRPr="0024152F">
        <w:rPr>
          <w:rFonts w:ascii="Times New Roman" w:eastAsia="Times New Roman" w:hAnsi="Times New Roman" w:cs="Times New Roman"/>
          <w:sz w:val="20"/>
          <w:szCs w:val="20"/>
        </w:rPr>
        <w:t>Vinoth</w:t>
      </w:r>
      <w:proofErr w:type="spellEnd"/>
      <w:r>
        <w:rPr>
          <w:rFonts w:ascii="Times New Roman" w:eastAsia="Times New Roman" w:hAnsi="Times New Roman" w:cs="Times New Roman"/>
          <w:sz w:val="20"/>
          <w:szCs w:val="20"/>
        </w:rPr>
        <w:t>;</w:t>
      </w:r>
      <w:r w:rsidRPr="0024152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 K.</w:t>
      </w:r>
      <w:r w:rsidRPr="0024152F">
        <w:rPr>
          <w:rFonts w:ascii="Times New Roman" w:eastAsia="Times New Roman" w:hAnsi="Times New Roman" w:cs="Times New Roman"/>
          <w:sz w:val="20"/>
          <w:szCs w:val="20"/>
        </w:rPr>
        <w:t xml:space="preserve"> P.</w:t>
      </w:r>
      <w:r>
        <w:rPr>
          <w:rFonts w:ascii="Times New Roman" w:eastAsia="Times New Roman" w:hAnsi="Times New Roman" w:cs="Times New Roman"/>
          <w:sz w:val="20"/>
          <w:szCs w:val="20"/>
        </w:rPr>
        <w:t xml:space="preserve"> </w:t>
      </w:r>
      <w:proofErr w:type="spellStart"/>
      <w:r w:rsidRPr="0024152F">
        <w:rPr>
          <w:rFonts w:ascii="Times New Roman" w:eastAsia="Times New Roman" w:hAnsi="Times New Roman" w:cs="Times New Roman"/>
          <w:sz w:val="20"/>
          <w:szCs w:val="20"/>
        </w:rPr>
        <w:t>Sahaya</w:t>
      </w:r>
      <w:proofErr w:type="spellEnd"/>
      <w:r>
        <w:rPr>
          <w:rFonts w:ascii="Times New Roman" w:eastAsia="Times New Roman" w:hAnsi="Times New Roman" w:cs="Times New Roman"/>
          <w:sz w:val="20"/>
          <w:szCs w:val="20"/>
        </w:rPr>
        <w:t>;</w:t>
      </w:r>
      <w:r w:rsidRPr="0024152F">
        <w:rPr>
          <w:rFonts w:ascii="Times New Roman" w:eastAsia="Times New Roman" w:hAnsi="Times New Roman" w:cs="Times New Roman"/>
          <w:sz w:val="20"/>
          <w:szCs w:val="20"/>
        </w:rPr>
        <w:t xml:space="preserve"> K. A.</w:t>
      </w:r>
      <w:r>
        <w:rPr>
          <w:rFonts w:ascii="Times New Roman" w:eastAsia="Times New Roman" w:hAnsi="Times New Roman" w:cs="Times New Roman"/>
          <w:sz w:val="20"/>
          <w:szCs w:val="20"/>
        </w:rPr>
        <w:t xml:space="preserve"> A. </w:t>
      </w:r>
      <w:proofErr w:type="spellStart"/>
      <w:r w:rsidRPr="0024152F">
        <w:rPr>
          <w:rFonts w:ascii="Times New Roman" w:eastAsia="Times New Roman" w:hAnsi="Times New Roman" w:cs="Times New Roman"/>
          <w:sz w:val="20"/>
          <w:szCs w:val="20"/>
        </w:rPr>
        <w:t>Yasar</w:t>
      </w:r>
      <w:proofErr w:type="spellEnd"/>
      <w:r>
        <w:rPr>
          <w:rFonts w:ascii="Times New Roman" w:eastAsia="Times New Roman" w:hAnsi="Times New Roman" w:cs="Times New Roman"/>
          <w:sz w:val="20"/>
          <w:szCs w:val="20"/>
        </w:rPr>
        <w:t>;</w:t>
      </w:r>
      <w:r w:rsidRPr="0024152F">
        <w:rPr>
          <w:rFonts w:ascii="Times New Roman" w:eastAsia="Times New Roman" w:hAnsi="Times New Roman" w:cs="Times New Roman"/>
          <w:sz w:val="20"/>
          <w:szCs w:val="20"/>
        </w:rPr>
        <w:t xml:space="preserve"> 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Sivanesan</w:t>
      </w:r>
      <w:proofErr w:type="spellEnd"/>
      <w:r>
        <w:rPr>
          <w:rFonts w:ascii="Times New Roman" w:eastAsia="Times New Roman" w:hAnsi="Times New Roman" w:cs="Times New Roman"/>
          <w:sz w:val="20"/>
          <w:szCs w:val="20"/>
        </w:rPr>
        <w:t>;</w:t>
      </w:r>
      <w:r w:rsidRPr="0024152F">
        <w:rPr>
          <w:rFonts w:ascii="Times New Roman" w:eastAsia="Times New Roman" w:hAnsi="Times New Roman" w:cs="Times New Roman"/>
          <w:sz w:val="20"/>
          <w:szCs w:val="20"/>
        </w:rPr>
        <w:t xml:space="preserve"> P. </w:t>
      </w:r>
      <w:proofErr w:type="spellStart"/>
      <w:r w:rsidRPr="0024152F">
        <w:rPr>
          <w:rFonts w:ascii="Times New Roman" w:eastAsia="Times New Roman" w:hAnsi="Times New Roman" w:cs="Times New Roman"/>
          <w:sz w:val="20"/>
          <w:szCs w:val="20"/>
        </w:rPr>
        <w:t>Baskaralingam</w:t>
      </w:r>
      <w:proofErr w:type="spellEnd"/>
      <w:r w:rsidRPr="0024152F">
        <w:rPr>
          <w:rFonts w:ascii="Times New Roman" w:eastAsia="Times New Roman" w:hAnsi="Times New Roman" w:cs="Times New Roman"/>
          <w:sz w:val="20"/>
          <w:szCs w:val="20"/>
        </w:rPr>
        <w:t xml:space="preserve">, </w:t>
      </w:r>
      <w:proofErr w:type="spellStart"/>
      <w:r w:rsidRPr="0024152F">
        <w:rPr>
          <w:rFonts w:ascii="Times New Roman" w:eastAsia="Times New Roman" w:hAnsi="Times New Roman" w:cs="Times New Roman"/>
          <w:i/>
          <w:iCs/>
          <w:sz w:val="20"/>
          <w:szCs w:val="20"/>
        </w:rPr>
        <w:t>Fuel</w:t>
      </w:r>
      <w:proofErr w:type="spellEnd"/>
      <w:r>
        <w:rPr>
          <w:rFonts w:ascii="Times New Roman" w:eastAsia="Times New Roman" w:hAnsi="Times New Roman" w:cs="Times New Roman"/>
          <w:sz w:val="20"/>
          <w:szCs w:val="20"/>
        </w:rPr>
        <w:t>.</w:t>
      </w:r>
      <w:r w:rsidRPr="0024152F">
        <w:rPr>
          <w:rFonts w:ascii="Times New Roman" w:eastAsia="Times New Roman" w:hAnsi="Times New Roman" w:cs="Times New Roman"/>
          <w:sz w:val="20"/>
          <w:szCs w:val="20"/>
        </w:rPr>
        <w:t xml:space="preserve"> </w:t>
      </w:r>
      <w:r w:rsidRPr="0024152F">
        <w:rPr>
          <w:rFonts w:ascii="Times New Roman" w:eastAsia="Times New Roman" w:hAnsi="Times New Roman" w:cs="Times New Roman"/>
          <w:b/>
          <w:sz w:val="20"/>
          <w:szCs w:val="20"/>
        </w:rPr>
        <w:t>2018</w:t>
      </w:r>
      <w:r>
        <w:rPr>
          <w:rFonts w:ascii="Times New Roman" w:eastAsia="Times New Roman" w:hAnsi="Times New Roman" w:cs="Times New Roman"/>
          <w:sz w:val="20"/>
          <w:szCs w:val="20"/>
        </w:rPr>
        <w:t xml:space="preserve">, </w:t>
      </w:r>
      <w:r w:rsidRPr="0024152F">
        <w:rPr>
          <w:rFonts w:ascii="Times New Roman" w:eastAsia="Times New Roman" w:hAnsi="Times New Roman" w:cs="Times New Roman"/>
          <w:iCs/>
          <w:sz w:val="20"/>
          <w:szCs w:val="20"/>
        </w:rPr>
        <w:t>234</w:t>
      </w:r>
      <w:r w:rsidRPr="0024152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824–835.</w:t>
      </w:r>
    </w:p>
    <w:p w14:paraId="54E6DF6D" w14:textId="77777777" w:rsidR="00D37A10" w:rsidRPr="0024152F" w:rsidRDefault="00D37A10" w:rsidP="00D37A10">
      <w:pPr>
        <w:pStyle w:val="TAMainText"/>
        <w:numPr>
          <w:ilvl w:val="0"/>
          <w:numId w:val="1"/>
        </w:numPr>
        <w:rPr>
          <w:lang w:val="pt-BR"/>
        </w:rPr>
      </w:pPr>
      <w:r w:rsidRPr="00063637">
        <w:rPr>
          <w:rFonts w:ascii="Times New Roman" w:hAnsi="Times New Roman"/>
        </w:rPr>
        <w:t>R. K. P.</w:t>
      </w:r>
      <w:r>
        <w:rPr>
          <w:rFonts w:ascii="Times New Roman" w:hAnsi="Times New Roman"/>
        </w:rPr>
        <w:t xml:space="preserve"> Cardoso;</w:t>
      </w:r>
      <w:r w:rsidRPr="00063637">
        <w:rPr>
          <w:rFonts w:ascii="Times New Roman" w:hAnsi="Times New Roman"/>
        </w:rPr>
        <w:t xml:space="preserve"> G. V. A.</w:t>
      </w:r>
      <w:r>
        <w:rPr>
          <w:rFonts w:ascii="Times New Roman" w:hAnsi="Times New Roman"/>
        </w:rPr>
        <w:t xml:space="preserve"> Silva;</w:t>
      </w:r>
      <w:r w:rsidRPr="00063637">
        <w:rPr>
          <w:rFonts w:ascii="Times New Roman" w:hAnsi="Times New Roman"/>
        </w:rPr>
        <w:t xml:space="preserve"> B. T. S.</w:t>
      </w:r>
      <w:r>
        <w:rPr>
          <w:rFonts w:ascii="Times New Roman" w:hAnsi="Times New Roman"/>
        </w:rPr>
        <w:t xml:space="preserve"> Alves;</w:t>
      </w:r>
      <w:r w:rsidRPr="00063637">
        <w:rPr>
          <w:rFonts w:ascii="Times New Roman" w:hAnsi="Times New Roman"/>
        </w:rPr>
        <w:t xml:space="preserve"> V. A.</w:t>
      </w:r>
      <w:r>
        <w:rPr>
          <w:rFonts w:ascii="Times New Roman" w:hAnsi="Times New Roman"/>
        </w:rPr>
        <w:t xml:space="preserve"> Freire;</w:t>
      </w:r>
      <w:r w:rsidRPr="00063637">
        <w:rPr>
          <w:rFonts w:ascii="Times New Roman" w:hAnsi="Times New Roman"/>
        </w:rPr>
        <w:t xml:space="preserve"> J. J. N.</w:t>
      </w:r>
      <w:r w:rsidRPr="0024152F">
        <w:rPr>
          <w:rFonts w:ascii="Times New Roman" w:hAnsi="Times New Roman"/>
        </w:rPr>
        <w:t xml:space="preserve"> </w:t>
      </w:r>
      <w:r>
        <w:rPr>
          <w:rFonts w:ascii="Times New Roman" w:hAnsi="Times New Roman"/>
        </w:rPr>
        <w:t xml:space="preserve">Alves; </w:t>
      </w:r>
      <w:r w:rsidRPr="00063637">
        <w:rPr>
          <w:rFonts w:ascii="Times New Roman" w:hAnsi="Times New Roman"/>
        </w:rPr>
        <w:t xml:space="preserve">B. V. S. Barbosa, </w:t>
      </w:r>
      <w:r w:rsidR="004A5F33">
        <w:rPr>
          <w:rFonts w:ascii="Times New Roman" w:hAnsi="Times New Roman"/>
          <w:i/>
          <w:iCs/>
        </w:rPr>
        <w:t>Arab. J.</w:t>
      </w:r>
      <w:r w:rsidRPr="00063637">
        <w:rPr>
          <w:rFonts w:ascii="Times New Roman" w:hAnsi="Times New Roman"/>
          <w:i/>
          <w:iCs/>
        </w:rPr>
        <w:t xml:space="preserve"> Chem</w:t>
      </w:r>
      <w:r>
        <w:rPr>
          <w:rFonts w:ascii="Times New Roman" w:hAnsi="Times New Roman"/>
        </w:rPr>
        <w:t>.</w:t>
      </w:r>
      <w:r w:rsidRPr="00063637">
        <w:rPr>
          <w:rFonts w:ascii="Times New Roman" w:hAnsi="Times New Roman"/>
        </w:rPr>
        <w:t xml:space="preserve"> </w:t>
      </w:r>
      <w:r w:rsidRPr="0024152F">
        <w:rPr>
          <w:rFonts w:ascii="Times New Roman" w:hAnsi="Times New Roman"/>
          <w:b/>
        </w:rPr>
        <w:t>2022,</w:t>
      </w:r>
      <w:r>
        <w:rPr>
          <w:rFonts w:ascii="Times New Roman" w:hAnsi="Times New Roman"/>
        </w:rPr>
        <w:t xml:space="preserve"> </w:t>
      </w:r>
      <w:r w:rsidRPr="0024152F">
        <w:rPr>
          <w:rFonts w:ascii="Times New Roman" w:hAnsi="Times New Roman"/>
          <w:iCs/>
        </w:rPr>
        <w:t>15</w:t>
      </w:r>
      <w:r w:rsidRPr="0024152F">
        <w:rPr>
          <w:rFonts w:ascii="Times New Roman" w:hAnsi="Times New Roman"/>
        </w:rPr>
        <w:t>,</w:t>
      </w:r>
      <w:r w:rsidRPr="00063637">
        <w:rPr>
          <w:rFonts w:ascii="Times New Roman" w:hAnsi="Times New Roman"/>
        </w:rPr>
        <w:t xml:space="preserve"> 104074.</w:t>
      </w:r>
    </w:p>
    <w:p w14:paraId="38162B52" w14:textId="77777777" w:rsidR="00D37A10" w:rsidRPr="0040487E" w:rsidRDefault="00D37A10" w:rsidP="00D37A10">
      <w:pPr>
        <w:pStyle w:val="TAMainText"/>
        <w:numPr>
          <w:ilvl w:val="0"/>
          <w:numId w:val="1"/>
        </w:numPr>
        <w:rPr>
          <w:lang w:val="pt-BR"/>
        </w:rPr>
      </w:pPr>
      <w:r w:rsidRPr="00063637">
        <w:rPr>
          <w:rFonts w:ascii="Times New Roman" w:hAnsi="Times New Roman"/>
        </w:rPr>
        <w:t>A. L.</w:t>
      </w:r>
      <w:r>
        <w:rPr>
          <w:rFonts w:ascii="Times New Roman" w:hAnsi="Times New Roman"/>
        </w:rPr>
        <w:t xml:space="preserve"> Silva;</w:t>
      </w:r>
      <w:r w:rsidRPr="00063637">
        <w:rPr>
          <w:rFonts w:ascii="Times New Roman" w:hAnsi="Times New Roman"/>
        </w:rPr>
        <w:t xml:space="preserve"> A. F. F.</w:t>
      </w:r>
      <w:r>
        <w:rPr>
          <w:rFonts w:ascii="Times New Roman" w:hAnsi="Times New Roman"/>
        </w:rPr>
        <w:t xml:space="preserve"> Farias;</w:t>
      </w:r>
      <w:r w:rsidRPr="00063637">
        <w:rPr>
          <w:rFonts w:ascii="Times New Roman" w:hAnsi="Times New Roman"/>
        </w:rPr>
        <w:t xml:space="preserve"> S. M. P.</w:t>
      </w:r>
      <w:r>
        <w:rPr>
          <w:rFonts w:ascii="Times New Roman" w:hAnsi="Times New Roman"/>
        </w:rPr>
        <w:t xml:space="preserve"> Meneghetti; A. S. </w:t>
      </w:r>
      <w:r w:rsidRPr="00063637">
        <w:rPr>
          <w:rFonts w:ascii="Times New Roman" w:hAnsi="Times New Roman"/>
        </w:rPr>
        <w:t>Fi</w:t>
      </w:r>
      <w:r>
        <w:rPr>
          <w:rFonts w:ascii="Times New Roman" w:hAnsi="Times New Roman"/>
        </w:rPr>
        <w:t>lho;</w:t>
      </w:r>
      <w:r w:rsidRPr="00063637">
        <w:rPr>
          <w:rFonts w:ascii="Times New Roman" w:hAnsi="Times New Roman"/>
        </w:rPr>
        <w:t xml:space="preserve"> A. C.</w:t>
      </w:r>
      <w:r>
        <w:rPr>
          <w:rFonts w:ascii="Times New Roman" w:hAnsi="Times New Roman"/>
        </w:rPr>
        <w:t xml:space="preserve"> F. M. </w:t>
      </w:r>
      <w:r w:rsidRPr="00063637">
        <w:rPr>
          <w:rFonts w:ascii="Times New Roman" w:hAnsi="Times New Roman"/>
        </w:rPr>
        <w:t>Costa,</w:t>
      </w:r>
      <w:r>
        <w:rPr>
          <w:rFonts w:ascii="Times New Roman" w:hAnsi="Times New Roman"/>
        </w:rPr>
        <w:t xml:space="preserve"> </w:t>
      </w:r>
      <w:r w:rsidR="00A32514">
        <w:rPr>
          <w:rFonts w:ascii="Times New Roman" w:hAnsi="Times New Roman"/>
          <w:i/>
          <w:iCs/>
        </w:rPr>
        <w:t xml:space="preserve">Arab. J. </w:t>
      </w:r>
      <w:r w:rsidRPr="00063637">
        <w:rPr>
          <w:rFonts w:ascii="Times New Roman" w:hAnsi="Times New Roman"/>
          <w:i/>
          <w:iCs/>
        </w:rPr>
        <w:t>Chem</w:t>
      </w:r>
      <w:r>
        <w:rPr>
          <w:rFonts w:ascii="Times New Roman" w:hAnsi="Times New Roman"/>
        </w:rPr>
        <w:t>.</w:t>
      </w:r>
      <w:r w:rsidRPr="00063637">
        <w:rPr>
          <w:rFonts w:ascii="Times New Roman" w:hAnsi="Times New Roman"/>
        </w:rPr>
        <w:t xml:space="preserve"> </w:t>
      </w:r>
      <w:r w:rsidRPr="0024152F">
        <w:rPr>
          <w:rFonts w:ascii="Times New Roman" w:hAnsi="Times New Roman"/>
          <w:b/>
        </w:rPr>
        <w:t>2022,</w:t>
      </w:r>
      <w:r>
        <w:rPr>
          <w:rFonts w:ascii="Times New Roman" w:hAnsi="Times New Roman"/>
        </w:rPr>
        <w:t xml:space="preserve"> 15, 104012.</w:t>
      </w:r>
    </w:p>
    <w:p w14:paraId="4588B0A5" w14:textId="77777777" w:rsidR="00D37A10" w:rsidRDefault="00D37A10" w:rsidP="00D37A10">
      <w:pPr>
        <w:pStyle w:val="TAMainText"/>
        <w:numPr>
          <w:ilvl w:val="0"/>
          <w:numId w:val="1"/>
        </w:numPr>
        <w:rPr>
          <w:lang w:val="pt-BR"/>
        </w:rPr>
      </w:pPr>
      <w:r>
        <w:rPr>
          <w:lang w:val="pt-BR"/>
        </w:rPr>
        <w:t xml:space="preserve">S. </w:t>
      </w:r>
      <w:proofErr w:type="spellStart"/>
      <w:r>
        <w:rPr>
          <w:lang w:val="pt-BR"/>
        </w:rPr>
        <w:t>Mohebbi</w:t>
      </w:r>
      <w:proofErr w:type="spellEnd"/>
      <w:r>
        <w:rPr>
          <w:lang w:val="pt-BR"/>
        </w:rPr>
        <w:t xml:space="preserve">; M. </w:t>
      </w:r>
      <w:proofErr w:type="spellStart"/>
      <w:r>
        <w:rPr>
          <w:lang w:val="pt-BR"/>
        </w:rPr>
        <w:t>Rostamizadeh</w:t>
      </w:r>
      <w:proofErr w:type="spellEnd"/>
      <w:r>
        <w:rPr>
          <w:lang w:val="pt-BR"/>
        </w:rPr>
        <w:t xml:space="preserve">; D. </w:t>
      </w:r>
      <w:proofErr w:type="spellStart"/>
      <w:r>
        <w:rPr>
          <w:lang w:val="pt-BR"/>
        </w:rPr>
        <w:t>Kahforoushan</w:t>
      </w:r>
      <w:proofErr w:type="spellEnd"/>
      <w:r>
        <w:rPr>
          <w:lang w:val="pt-BR"/>
        </w:rPr>
        <w:t xml:space="preserve">, </w:t>
      </w:r>
      <w:proofErr w:type="spellStart"/>
      <w:r w:rsidRPr="00C3074D">
        <w:rPr>
          <w:i/>
          <w:lang w:val="pt-BR"/>
        </w:rPr>
        <w:t>Fuel</w:t>
      </w:r>
      <w:proofErr w:type="spellEnd"/>
      <w:r w:rsidRPr="00C3074D">
        <w:rPr>
          <w:i/>
          <w:lang w:val="pt-BR"/>
        </w:rPr>
        <w:t>.</w:t>
      </w:r>
      <w:r>
        <w:rPr>
          <w:lang w:val="pt-BR"/>
        </w:rPr>
        <w:t xml:space="preserve"> 266, 117063.</w:t>
      </w:r>
    </w:p>
    <w:p w14:paraId="27ED8B33" w14:textId="77777777" w:rsidR="00D37A10" w:rsidRDefault="00D37A10" w:rsidP="00D37A10">
      <w:pPr>
        <w:pStyle w:val="TAMainText"/>
        <w:numPr>
          <w:ilvl w:val="0"/>
          <w:numId w:val="1"/>
        </w:numPr>
        <w:rPr>
          <w:lang w:val="pt-BR"/>
        </w:rPr>
      </w:pPr>
      <w:r>
        <w:rPr>
          <w:lang w:val="pt-BR"/>
        </w:rPr>
        <w:t xml:space="preserve">W. Zhang; C. Wang; B. </w:t>
      </w:r>
      <w:proofErr w:type="spellStart"/>
      <w:r>
        <w:rPr>
          <w:lang w:val="pt-BR"/>
        </w:rPr>
        <w:t>Luo</w:t>
      </w:r>
      <w:proofErr w:type="spellEnd"/>
      <w:r>
        <w:rPr>
          <w:lang w:val="pt-BR"/>
        </w:rPr>
        <w:t xml:space="preserve">; P. He; L. Zhang; G. Wu, </w:t>
      </w:r>
      <w:proofErr w:type="spellStart"/>
      <w:r w:rsidR="00A32514">
        <w:rPr>
          <w:i/>
          <w:lang w:val="pt-BR"/>
        </w:rPr>
        <w:t>Biomass</w:t>
      </w:r>
      <w:proofErr w:type="spellEnd"/>
      <w:r w:rsidR="00A32514">
        <w:rPr>
          <w:i/>
          <w:lang w:val="pt-BR"/>
        </w:rPr>
        <w:t xml:space="preserve"> </w:t>
      </w:r>
      <w:proofErr w:type="spellStart"/>
      <w:r w:rsidR="00A32514">
        <w:rPr>
          <w:i/>
          <w:lang w:val="pt-BR"/>
        </w:rPr>
        <w:t>Bioenerg</w:t>
      </w:r>
      <w:proofErr w:type="spellEnd"/>
      <w:r w:rsidRPr="00A01E12">
        <w:rPr>
          <w:i/>
          <w:lang w:val="pt-BR"/>
        </w:rPr>
        <w:t>.</w:t>
      </w:r>
      <w:r>
        <w:rPr>
          <w:lang w:val="pt-BR"/>
        </w:rPr>
        <w:t xml:space="preserve"> </w:t>
      </w:r>
      <w:r w:rsidRPr="00A01E12">
        <w:rPr>
          <w:b/>
          <w:lang w:val="pt-BR"/>
        </w:rPr>
        <w:t>2022,</w:t>
      </w:r>
      <w:r>
        <w:rPr>
          <w:lang w:val="pt-BR"/>
        </w:rPr>
        <w:t xml:space="preserve"> 167, 106646.</w:t>
      </w:r>
    </w:p>
    <w:p w14:paraId="5F01F486" w14:textId="77777777" w:rsidR="00D37A10" w:rsidRPr="00A01E12" w:rsidRDefault="00D37A10" w:rsidP="00E4159E">
      <w:pPr>
        <w:pStyle w:val="TAMainText"/>
        <w:numPr>
          <w:ilvl w:val="0"/>
          <w:numId w:val="1"/>
        </w:numPr>
        <w:spacing w:line="240" w:lineRule="auto"/>
        <w:rPr>
          <w:lang w:val="pt-BR"/>
        </w:rPr>
      </w:pPr>
      <w:r w:rsidRPr="00063637">
        <w:rPr>
          <w:rFonts w:ascii="Times New Roman" w:hAnsi="Times New Roman"/>
        </w:rPr>
        <w:t>H. R.</w:t>
      </w:r>
      <w:r>
        <w:rPr>
          <w:rFonts w:ascii="Times New Roman" w:hAnsi="Times New Roman"/>
        </w:rPr>
        <w:t xml:space="preserve"> Mahmoud;</w:t>
      </w:r>
      <w:r w:rsidRPr="00063637">
        <w:rPr>
          <w:rFonts w:ascii="Times New Roman" w:hAnsi="Times New Roman"/>
        </w:rPr>
        <w:t xml:space="preserve"> S. A.</w:t>
      </w:r>
      <w:r>
        <w:rPr>
          <w:rFonts w:ascii="Times New Roman" w:hAnsi="Times New Roman"/>
        </w:rPr>
        <w:t xml:space="preserve"> El-Molla; </w:t>
      </w:r>
      <w:r w:rsidRPr="00063637">
        <w:rPr>
          <w:rFonts w:ascii="Times New Roman" w:hAnsi="Times New Roman"/>
        </w:rPr>
        <w:t xml:space="preserve">M. M. Ibrahim, </w:t>
      </w:r>
      <w:r w:rsidR="00A32514">
        <w:rPr>
          <w:rFonts w:ascii="Times New Roman" w:hAnsi="Times New Roman"/>
          <w:i/>
          <w:iCs/>
        </w:rPr>
        <w:t>Renew.</w:t>
      </w:r>
      <w:r w:rsidRPr="00063637">
        <w:rPr>
          <w:rFonts w:ascii="Times New Roman" w:hAnsi="Times New Roman"/>
          <w:i/>
          <w:iCs/>
        </w:rPr>
        <w:t xml:space="preserve"> </w:t>
      </w:r>
      <w:proofErr w:type="spellStart"/>
      <w:r w:rsidRPr="00063637">
        <w:rPr>
          <w:rFonts w:ascii="Times New Roman" w:hAnsi="Times New Roman"/>
          <w:i/>
          <w:iCs/>
        </w:rPr>
        <w:t>Energ</w:t>
      </w:r>
      <w:proofErr w:type="spellEnd"/>
      <w:r>
        <w:rPr>
          <w:rFonts w:ascii="Times New Roman" w:hAnsi="Times New Roman"/>
        </w:rPr>
        <w:t xml:space="preserve">. </w:t>
      </w:r>
      <w:r w:rsidRPr="00A01E12">
        <w:rPr>
          <w:rFonts w:ascii="Times New Roman" w:hAnsi="Times New Roman"/>
          <w:b/>
        </w:rPr>
        <w:t>2020,</w:t>
      </w:r>
      <w:r w:rsidRPr="00063637">
        <w:rPr>
          <w:rFonts w:ascii="Times New Roman" w:hAnsi="Times New Roman"/>
        </w:rPr>
        <w:t xml:space="preserve"> </w:t>
      </w:r>
      <w:r w:rsidRPr="00A01E12">
        <w:rPr>
          <w:rFonts w:ascii="Times New Roman" w:hAnsi="Times New Roman"/>
          <w:iCs/>
        </w:rPr>
        <w:t>160</w:t>
      </w:r>
      <w:r w:rsidRPr="00A01E12">
        <w:rPr>
          <w:rFonts w:ascii="Times New Roman" w:hAnsi="Times New Roman"/>
        </w:rPr>
        <w:t xml:space="preserve">, </w:t>
      </w:r>
      <w:r w:rsidRPr="00063637">
        <w:rPr>
          <w:rFonts w:ascii="Times New Roman" w:hAnsi="Times New Roman"/>
        </w:rPr>
        <w:t>42–51.</w:t>
      </w:r>
    </w:p>
    <w:p w14:paraId="690EA014" w14:textId="77777777" w:rsidR="00E37C4A" w:rsidRPr="00D37A10" w:rsidRDefault="00D37A10" w:rsidP="00E4159E">
      <w:pPr>
        <w:pStyle w:val="TAMainText"/>
        <w:numPr>
          <w:ilvl w:val="0"/>
          <w:numId w:val="1"/>
        </w:numPr>
        <w:spacing w:line="240" w:lineRule="auto"/>
        <w:rPr>
          <w:lang w:val="pt-BR"/>
        </w:rPr>
      </w:pPr>
      <w:r>
        <w:rPr>
          <w:rFonts w:ascii="Times New Roman" w:hAnsi="Times New Roman"/>
        </w:rPr>
        <w:t xml:space="preserve">I. Fatimah; I. Yanti; T. E. Suharto; S. </w:t>
      </w:r>
      <w:proofErr w:type="spellStart"/>
      <w:r>
        <w:rPr>
          <w:rFonts w:ascii="Times New Roman" w:hAnsi="Times New Roman"/>
        </w:rPr>
        <w:t>Sagadevan</w:t>
      </w:r>
      <w:proofErr w:type="spellEnd"/>
      <w:r>
        <w:rPr>
          <w:rFonts w:ascii="Times New Roman" w:hAnsi="Times New Roman"/>
        </w:rPr>
        <w:t xml:space="preserve">, </w:t>
      </w:r>
      <w:proofErr w:type="spellStart"/>
      <w:r w:rsidR="00A32514">
        <w:rPr>
          <w:rFonts w:ascii="Times New Roman" w:hAnsi="Times New Roman"/>
          <w:i/>
        </w:rPr>
        <w:t>Inorg</w:t>
      </w:r>
      <w:proofErr w:type="spellEnd"/>
      <w:r w:rsidR="00A32514">
        <w:rPr>
          <w:rFonts w:ascii="Times New Roman" w:hAnsi="Times New Roman"/>
          <w:i/>
        </w:rPr>
        <w:t xml:space="preserve">. Chem. </w:t>
      </w:r>
      <w:proofErr w:type="spellStart"/>
      <w:r w:rsidR="00A32514">
        <w:rPr>
          <w:rFonts w:ascii="Times New Roman" w:hAnsi="Times New Roman"/>
          <w:i/>
        </w:rPr>
        <w:t>Commun</w:t>
      </w:r>
      <w:proofErr w:type="spellEnd"/>
      <w:r w:rsidRPr="00A01E12">
        <w:rPr>
          <w:rFonts w:ascii="Times New Roman" w:hAnsi="Times New Roman"/>
          <w:i/>
        </w:rPr>
        <w:t>.</w:t>
      </w:r>
      <w:r>
        <w:rPr>
          <w:rFonts w:ascii="Times New Roman" w:hAnsi="Times New Roman"/>
        </w:rPr>
        <w:t xml:space="preserve"> </w:t>
      </w:r>
      <w:r w:rsidRPr="00A01E12">
        <w:rPr>
          <w:rFonts w:ascii="Times New Roman" w:hAnsi="Times New Roman"/>
          <w:b/>
        </w:rPr>
        <w:t>2022,</w:t>
      </w:r>
      <w:r>
        <w:rPr>
          <w:rFonts w:ascii="Times New Roman" w:hAnsi="Times New Roman"/>
        </w:rPr>
        <w:t xml:space="preserve"> 143, 109808.</w:t>
      </w:r>
    </w:p>
    <w:p w14:paraId="71201294" w14:textId="77841B25" w:rsidR="00E37C4A" w:rsidRPr="00FC6707" w:rsidRDefault="001A29D9" w:rsidP="00E4159E">
      <w:pPr>
        <w:spacing w:after="0" w:line="240" w:lineRule="auto"/>
        <w:ind w:left="357" w:hanging="357"/>
        <w:jc w:val="both"/>
        <w:rPr>
          <w:rFonts w:ascii="Times New Roman" w:hAnsi="Times New Roman" w:cs="Times New Roman"/>
          <w:sz w:val="20"/>
          <w:szCs w:val="20"/>
          <w:lang w:val="en-US"/>
        </w:rPr>
      </w:pPr>
      <w:r w:rsidRPr="00E4159E">
        <w:rPr>
          <w:rFonts w:ascii="Times New Roman" w:hAnsi="Times New Roman" w:cs="Times New Roman"/>
          <w:sz w:val="20"/>
          <w:szCs w:val="20"/>
          <w:lang w:val="en-US"/>
        </w:rPr>
        <w:t>17</w:t>
      </w:r>
      <w:r w:rsidR="00E37C4A" w:rsidRPr="00E4159E">
        <w:rPr>
          <w:rFonts w:ascii="Times New Roman" w:hAnsi="Times New Roman" w:cs="Times New Roman"/>
          <w:sz w:val="20"/>
          <w:szCs w:val="20"/>
          <w:lang w:val="en-US"/>
        </w:rPr>
        <w:t>.</w:t>
      </w:r>
      <w:r w:rsidR="00E37C4A" w:rsidRPr="00E4159E">
        <w:rPr>
          <w:rFonts w:ascii="Times New Roman" w:hAnsi="Times New Roman" w:cs="Times New Roman"/>
          <w:sz w:val="20"/>
          <w:szCs w:val="20"/>
          <w:lang w:val="en-US"/>
        </w:rPr>
        <w:tab/>
        <w:t>A.</w:t>
      </w:r>
      <w:r w:rsidR="0053410D">
        <w:rPr>
          <w:rFonts w:ascii="Times New Roman" w:hAnsi="Times New Roman" w:cs="Times New Roman"/>
          <w:sz w:val="20"/>
          <w:szCs w:val="20"/>
          <w:lang w:val="en-US"/>
        </w:rPr>
        <w:t xml:space="preserve"> </w:t>
      </w:r>
      <w:proofErr w:type="spellStart"/>
      <w:r w:rsidR="0053410D" w:rsidRPr="00E4159E">
        <w:rPr>
          <w:rFonts w:ascii="Times New Roman" w:hAnsi="Times New Roman" w:cs="Times New Roman"/>
          <w:sz w:val="20"/>
          <w:szCs w:val="20"/>
          <w:lang w:val="en-US"/>
        </w:rPr>
        <w:t>Chithambararaj</w:t>
      </w:r>
      <w:proofErr w:type="spellEnd"/>
      <w:r w:rsidR="0053410D">
        <w:rPr>
          <w:rFonts w:ascii="Times New Roman" w:hAnsi="Times New Roman" w:cs="Times New Roman"/>
          <w:sz w:val="20"/>
          <w:szCs w:val="20"/>
          <w:lang w:val="en-US"/>
        </w:rPr>
        <w:t>;</w:t>
      </w:r>
      <w:r w:rsidR="00E37C4A" w:rsidRPr="00E4159E">
        <w:rPr>
          <w:rFonts w:ascii="Times New Roman" w:hAnsi="Times New Roman" w:cs="Times New Roman"/>
          <w:sz w:val="20"/>
          <w:szCs w:val="20"/>
          <w:lang w:val="en-US"/>
        </w:rPr>
        <w:t xml:space="preserve"> A. C.</w:t>
      </w:r>
      <w:r w:rsidR="0053410D">
        <w:rPr>
          <w:rFonts w:ascii="Times New Roman" w:hAnsi="Times New Roman" w:cs="Times New Roman"/>
          <w:sz w:val="20"/>
          <w:szCs w:val="20"/>
          <w:lang w:val="en-US"/>
        </w:rPr>
        <w:t xml:space="preserve"> </w:t>
      </w:r>
      <w:r w:rsidR="0053410D" w:rsidRPr="00E4159E">
        <w:rPr>
          <w:rFonts w:ascii="Times New Roman" w:hAnsi="Times New Roman" w:cs="Times New Roman"/>
          <w:sz w:val="20"/>
          <w:szCs w:val="20"/>
          <w:lang w:val="en-US"/>
        </w:rPr>
        <w:t>Bose</w:t>
      </w:r>
      <w:r w:rsidR="00E37C4A" w:rsidRPr="00E4159E">
        <w:rPr>
          <w:rFonts w:ascii="Times New Roman" w:hAnsi="Times New Roman" w:cs="Times New Roman"/>
          <w:sz w:val="20"/>
          <w:szCs w:val="20"/>
          <w:lang w:val="en-US"/>
        </w:rPr>
        <w:t xml:space="preserve">. </w:t>
      </w:r>
      <w:r w:rsidR="00E37C4A" w:rsidRPr="00857395">
        <w:rPr>
          <w:rFonts w:ascii="Times New Roman" w:hAnsi="Times New Roman" w:cs="Times New Roman"/>
          <w:i/>
          <w:iCs/>
          <w:sz w:val="20"/>
          <w:szCs w:val="20"/>
          <w:lang w:val="en-US"/>
        </w:rPr>
        <w:t>Journal of Alloys and Compounds</w:t>
      </w:r>
      <w:r w:rsidR="00E4159E" w:rsidRPr="00857395">
        <w:rPr>
          <w:rFonts w:ascii="Times New Roman" w:hAnsi="Times New Roman" w:cs="Times New Roman"/>
          <w:i/>
          <w:iCs/>
          <w:sz w:val="20"/>
          <w:szCs w:val="20"/>
          <w:lang w:val="en-US"/>
        </w:rPr>
        <w:t>.</w:t>
      </w:r>
      <w:r w:rsidR="00E4159E">
        <w:rPr>
          <w:rFonts w:ascii="Times New Roman" w:hAnsi="Times New Roman" w:cs="Times New Roman"/>
          <w:sz w:val="20"/>
          <w:szCs w:val="20"/>
          <w:lang w:val="en-US"/>
        </w:rPr>
        <w:t xml:space="preserve"> </w:t>
      </w:r>
      <w:r w:rsidR="00E4159E" w:rsidRPr="00E4159E">
        <w:rPr>
          <w:rFonts w:ascii="Times New Roman" w:hAnsi="Times New Roman" w:cs="Times New Roman"/>
          <w:b/>
          <w:bCs/>
          <w:sz w:val="20"/>
          <w:szCs w:val="20"/>
          <w:lang w:val="en-US"/>
        </w:rPr>
        <w:t>2011.</w:t>
      </w:r>
      <w:r w:rsidR="00E4159E" w:rsidRPr="00E4159E">
        <w:rPr>
          <w:rFonts w:ascii="Times New Roman" w:hAnsi="Times New Roman" w:cs="Times New Roman"/>
          <w:sz w:val="20"/>
          <w:szCs w:val="20"/>
          <w:lang w:val="en-US"/>
        </w:rPr>
        <w:t xml:space="preserve"> </w:t>
      </w:r>
      <w:r w:rsidR="00E37C4A" w:rsidRPr="00E4159E">
        <w:rPr>
          <w:rFonts w:ascii="Times New Roman" w:hAnsi="Times New Roman" w:cs="Times New Roman"/>
          <w:sz w:val="20"/>
          <w:szCs w:val="20"/>
          <w:lang w:val="en-US"/>
        </w:rPr>
        <w:t xml:space="preserve"> 509(31), 8105–8110. </w:t>
      </w:r>
    </w:p>
    <w:p w14:paraId="7675A682" w14:textId="2C147200" w:rsidR="00E37C4A" w:rsidRPr="00FC6707" w:rsidRDefault="00E37C4A" w:rsidP="00E4159E">
      <w:pPr>
        <w:spacing w:after="0" w:line="240" w:lineRule="auto"/>
        <w:ind w:left="357" w:hanging="357"/>
        <w:jc w:val="both"/>
        <w:rPr>
          <w:rFonts w:ascii="Times New Roman" w:hAnsi="Times New Roman" w:cs="Times New Roman"/>
          <w:sz w:val="20"/>
          <w:szCs w:val="20"/>
          <w:lang w:val="en-US"/>
        </w:rPr>
      </w:pPr>
      <w:r w:rsidRPr="00E37C4A">
        <w:rPr>
          <w:rFonts w:ascii="Times New Roman" w:hAnsi="Times New Roman" w:cs="Times New Roman"/>
          <w:sz w:val="20"/>
          <w:szCs w:val="20"/>
        </w:rPr>
        <w:t>1</w:t>
      </w:r>
      <w:r w:rsidR="001A29D9">
        <w:rPr>
          <w:rFonts w:ascii="Times New Roman" w:hAnsi="Times New Roman" w:cs="Times New Roman"/>
          <w:sz w:val="20"/>
          <w:szCs w:val="20"/>
        </w:rPr>
        <w:t>8</w:t>
      </w:r>
      <w:r w:rsidRPr="00E37C4A">
        <w:rPr>
          <w:rFonts w:ascii="Times New Roman" w:hAnsi="Times New Roman" w:cs="Times New Roman"/>
          <w:sz w:val="20"/>
          <w:szCs w:val="20"/>
        </w:rPr>
        <w:t>.</w:t>
      </w:r>
      <w:r w:rsidRPr="00E37C4A">
        <w:rPr>
          <w:rFonts w:ascii="Times New Roman" w:hAnsi="Times New Roman" w:cs="Times New Roman"/>
          <w:sz w:val="20"/>
          <w:szCs w:val="20"/>
        </w:rPr>
        <w:tab/>
        <w:t>A.</w:t>
      </w:r>
      <w:r w:rsidR="0053410D">
        <w:rPr>
          <w:rFonts w:ascii="Times New Roman" w:hAnsi="Times New Roman" w:cs="Times New Roman"/>
          <w:sz w:val="20"/>
          <w:szCs w:val="20"/>
        </w:rPr>
        <w:t xml:space="preserve"> </w:t>
      </w:r>
      <w:proofErr w:type="spellStart"/>
      <w:r w:rsidR="0053410D" w:rsidRPr="00E37C4A">
        <w:rPr>
          <w:rFonts w:ascii="Times New Roman" w:hAnsi="Times New Roman" w:cs="Times New Roman"/>
          <w:sz w:val="20"/>
          <w:szCs w:val="20"/>
        </w:rPr>
        <w:t>Corma</w:t>
      </w:r>
      <w:proofErr w:type="spellEnd"/>
      <w:r w:rsidR="0053410D">
        <w:rPr>
          <w:rFonts w:ascii="Times New Roman" w:hAnsi="Times New Roman" w:cs="Times New Roman"/>
          <w:sz w:val="20"/>
          <w:szCs w:val="20"/>
        </w:rPr>
        <w:t>;</w:t>
      </w:r>
      <w:r w:rsidRPr="00E37C4A">
        <w:rPr>
          <w:rFonts w:ascii="Times New Roman" w:hAnsi="Times New Roman" w:cs="Times New Roman"/>
          <w:sz w:val="20"/>
          <w:szCs w:val="20"/>
        </w:rPr>
        <w:t xml:space="preserve"> V.</w:t>
      </w:r>
      <w:r w:rsidR="0053410D">
        <w:rPr>
          <w:rFonts w:ascii="Times New Roman" w:hAnsi="Times New Roman" w:cs="Times New Roman"/>
          <w:sz w:val="20"/>
          <w:szCs w:val="20"/>
        </w:rPr>
        <w:t xml:space="preserve"> </w:t>
      </w:r>
      <w:proofErr w:type="spellStart"/>
      <w:r w:rsidR="0053410D" w:rsidRPr="00E37C4A">
        <w:rPr>
          <w:rFonts w:ascii="Times New Roman" w:hAnsi="Times New Roman" w:cs="Times New Roman"/>
          <w:sz w:val="20"/>
          <w:szCs w:val="20"/>
        </w:rPr>
        <w:t>Fornés</w:t>
      </w:r>
      <w:proofErr w:type="spellEnd"/>
      <w:r w:rsidR="0053410D">
        <w:rPr>
          <w:rFonts w:ascii="Times New Roman" w:hAnsi="Times New Roman" w:cs="Times New Roman"/>
          <w:sz w:val="20"/>
          <w:szCs w:val="20"/>
        </w:rPr>
        <w:t>;</w:t>
      </w:r>
      <w:r w:rsidRPr="00E37C4A">
        <w:rPr>
          <w:rFonts w:ascii="Times New Roman" w:hAnsi="Times New Roman" w:cs="Times New Roman"/>
          <w:sz w:val="20"/>
          <w:szCs w:val="20"/>
        </w:rPr>
        <w:t xml:space="preserve"> M. I.</w:t>
      </w:r>
      <w:r w:rsidR="0053410D">
        <w:rPr>
          <w:rFonts w:ascii="Times New Roman" w:hAnsi="Times New Roman" w:cs="Times New Roman"/>
          <w:sz w:val="20"/>
          <w:szCs w:val="20"/>
        </w:rPr>
        <w:t xml:space="preserve"> </w:t>
      </w:r>
      <w:r w:rsidR="0053410D" w:rsidRPr="00E37C4A">
        <w:rPr>
          <w:rFonts w:ascii="Times New Roman" w:hAnsi="Times New Roman" w:cs="Times New Roman"/>
          <w:sz w:val="20"/>
          <w:szCs w:val="20"/>
        </w:rPr>
        <w:t>Juan-</w:t>
      </w:r>
      <w:proofErr w:type="spellStart"/>
      <w:r w:rsidR="0053410D" w:rsidRPr="00E37C4A">
        <w:rPr>
          <w:rFonts w:ascii="Times New Roman" w:hAnsi="Times New Roman" w:cs="Times New Roman"/>
          <w:sz w:val="20"/>
          <w:szCs w:val="20"/>
        </w:rPr>
        <w:t>Rajadell</w:t>
      </w:r>
      <w:proofErr w:type="spellEnd"/>
      <w:r w:rsidR="0053410D">
        <w:rPr>
          <w:rFonts w:ascii="Times New Roman" w:hAnsi="Times New Roman" w:cs="Times New Roman"/>
          <w:sz w:val="20"/>
          <w:szCs w:val="20"/>
        </w:rPr>
        <w:t>;</w:t>
      </w:r>
      <w:r w:rsidRPr="00E37C4A">
        <w:rPr>
          <w:rFonts w:ascii="Times New Roman" w:hAnsi="Times New Roman" w:cs="Times New Roman"/>
          <w:sz w:val="20"/>
          <w:szCs w:val="20"/>
        </w:rPr>
        <w:t xml:space="preserve"> J. M. L.</w:t>
      </w:r>
      <w:r w:rsidR="0053410D">
        <w:rPr>
          <w:rFonts w:ascii="Times New Roman" w:hAnsi="Times New Roman" w:cs="Times New Roman"/>
          <w:sz w:val="20"/>
          <w:szCs w:val="20"/>
        </w:rPr>
        <w:t xml:space="preserve"> </w:t>
      </w:r>
      <w:r w:rsidR="0053410D" w:rsidRPr="00E37C4A">
        <w:rPr>
          <w:rFonts w:ascii="Times New Roman" w:hAnsi="Times New Roman" w:cs="Times New Roman"/>
          <w:sz w:val="20"/>
          <w:szCs w:val="20"/>
        </w:rPr>
        <w:t>Nieto</w:t>
      </w:r>
      <w:r w:rsidRPr="00FC6707">
        <w:rPr>
          <w:rFonts w:ascii="Times New Roman" w:hAnsi="Times New Roman" w:cs="Times New Roman"/>
          <w:sz w:val="20"/>
          <w:szCs w:val="20"/>
          <w:lang w:val="en-US"/>
        </w:rPr>
        <w:t xml:space="preserve">. </w:t>
      </w:r>
      <w:r w:rsidRPr="0053410D">
        <w:rPr>
          <w:rFonts w:ascii="Times New Roman" w:hAnsi="Times New Roman" w:cs="Times New Roman"/>
          <w:i/>
          <w:iCs/>
          <w:sz w:val="20"/>
          <w:szCs w:val="20"/>
          <w:lang w:val="en-US"/>
        </w:rPr>
        <w:t>Applied Catalysis A: General</w:t>
      </w:r>
      <w:r w:rsidR="00E4159E">
        <w:rPr>
          <w:rFonts w:ascii="Times New Roman" w:hAnsi="Times New Roman" w:cs="Times New Roman"/>
          <w:sz w:val="20"/>
          <w:szCs w:val="20"/>
          <w:lang w:val="en-US"/>
        </w:rPr>
        <w:t xml:space="preserve">. </w:t>
      </w:r>
      <w:r w:rsidR="00E4159E" w:rsidRPr="00E4159E">
        <w:rPr>
          <w:rFonts w:ascii="Times New Roman" w:hAnsi="Times New Roman" w:cs="Times New Roman"/>
          <w:b/>
          <w:bCs/>
          <w:sz w:val="20"/>
          <w:szCs w:val="20"/>
        </w:rPr>
        <w:t>1994</w:t>
      </w:r>
      <w:r w:rsidR="00E4159E" w:rsidRPr="00E37C4A">
        <w:rPr>
          <w:rFonts w:ascii="Times New Roman" w:hAnsi="Times New Roman" w:cs="Times New Roman"/>
          <w:sz w:val="20"/>
          <w:szCs w:val="20"/>
        </w:rPr>
        <w:t>.</w:t>
      </w:r>
      <w:r w:rsidRPr="00FC6707">
        <w:rPr>
          <w:rFonts w:ascii="Times New Roman" w:hAnsi="Times New Roman" w:cs="Times New Roman"/>
          <w:sz w:val="20"/>
          <w:szCs w:val="20"/>
          <w:lang w:val="en-US"/>
        </w:rPr>
        <w:t xml:space="preserve"> 116</w:t>
      </w:r>
      <w:r w:rsidR="00E4159E">
        <w:rPr>
          <w:rFonts w:ascii="Times New Roman" w:hAnsi="Times New Roman" w:cs="Times New Roman"/>
          <w:sz w:val="20"/>
          <w:szCs w:val="20"/>
          <w:lang w:val="en-US"/>
        </w:rPr>
        <w:t xml:space="preserve"> </w:t>
      </w:r>
      <w:r w:rsidRPr="00FC6707">
        <w:rPr>
          <w:rFonts w:ascii="Times New Roman" w:hAnsi="Times New Roman" w:cs="Times New Roman"/>
          <w:sz w:val="20"/>
          <w:szCs w:val="20"/>
          <w:lang w:val="en-US"/>
        </w:rPr>
        <w:t xml:space="preserve">(1–2), 151–163. </w:t>
      </w:r>
    </w:p>
    <w:p w14:paraId="1A81B50D" w14:textId="06D375F9" w:rsidR="00E37C4A" w:rsidRDefault="00E37C4A" w:rsidP="00E4159E">
      <w:pPr>
        <w:spacing w:after="0" w:line="240" w:lineRule="auto"/>
        <w:ind w:left="357" w:hanging="357"/>
        <w:jc w:val="both"/>
        <w:rPr>
          <w:rFonts w:ascii="Times New Roman" w:hAnsi="Times New Roman" w:cs="Times New Roman"/>
          <w:sz w:val="20"/>
          <w:szCs w:val="20"/>
          <w:lang w:val="en-US"/>
        </w:rPr>
      </w:pPr>
      <w:r w:rsidRPr="00FC6707">
        <w:rPr>
          <w:rFonts w:ascii="Times New Roman" w:hAnsi="Times New Roman" w:cs="Times New Roman"/>
          <w:sz w:val="20"/>
          <w:szCs w:val="20"/>
          <w:lang w:val="en-US"/>
        </w:rPr>
        <w:t>1</w:t>
      </w:r>
      <w:r w:rsidR="00B960C7">
        <w:rPr>
          <w:rFonts w:ascii="Times New Roman" w:hAnsi="Times New Roman" w:cs="Times New Roman"/>
          <w:sz w:val="20"/>
          <w:szCs w:val="20"/>
          <w:lang w:val="en-US"/>
        </w:rPr>
        <w:t>9</w:t>
      </w:r>
      <w:r w:rsidRPr="00FC6707">
        <w:rPr>
          <w:rFonts w:ascii="Times New Roman" w:hAnsi="Times New Roman" w:cs="Times New Roman"/>
          <w:sz w:val="20"/>
          <w:szCs w:val="20"/>
          <w:lang w:val="en-US"/>
        </w:rPr>
        <w:t>.</w:t>
      </w:r>
      <w:r w:rsidRPr="00FC6707">
        <w:rPr>
          <w:rFonts w:ascii="Times New Roman" w:hAnsi="Times New Roman" w:cs="Times New Roman"/>
          <w:sz w:val="20"/>
          <w:szCs w:val="20"/>
          <w:lang w:val="en-US"/>
        </w:rPr>
        <w:tab/>
        <w:t>P. C.</w:t>
      </w:r>
      <w:r w:rsidR="00857395">
        <w:rPr>
          <w:rFonts w:ascii="Times New Roman" w:hAnsi="Times New Roman" w:cs="Times New Roman"/>
          <w:sz w:val="20"/>
          <w:szCs w:val="20"/>
          <w:lang w:val="en-US"/>
        </w:rPr>
        <w:t xml:space="preserve"> </w:t>
      </w:r>
      <w:r w:rsidR="00857395" w:rsidRPr="00FC6707">
        <w:rPr>
          <w:rFonts w:ascii="Times New Roman" w:hAnsi="Times New Roman" w:cs="Times New Roman"/>
          <w:sz w:val="20"/>
          <w:szCs w:val="20"/>
          <w:lang w:val="en-US"/>
        </w:rPr>
        <w:t>Juan</w:t>
      </w:r>
      <w:r w:rsidR="00857395">
        <w:rPr>
          <w:rFonts w:ascii="Times New Roman" w:hAnsi="Times New Roman" w:cs="Times New Roman"/>
          <w:sz w:val="20"/>
          <w:szCs w:val="20"/>
          <w:lang w:val="en-US"/>
        </w:rPr>
        <w:t>;</w:t>
      </w:r>
      <w:r w:rsidRPr="00FC6707">
        <w:rPr>
          <w:rFonts w:ascii="Times New Roman" w:hAnsi="Times New Roman" w:cs="Times New Roman"/>
          <w:sz w:val="20"/>
          <w:szCs w:val="20"/>
          <w:lang w:val="en-US"/>
        </w:rPr>
        <w:t xml:space="preserve"> K. C.</w:t>
      </w:r>
      <w:r w:rsidR="00857395">
        <w:rPr>
          <w:rFonts w:ascii="Times New Roman" w:hAnsi="Times New Roman" w:cs="Times New Roman"/>
          <w:sz w:val="20"/>
          <w:szCs w:val="20"/>
          <w:lang w:val="en-US"/>
        </w:rPr>
        <w:t xml:space="preserve"> </w:t>
      </w:r>
      <w:r w:rsidR="00857395" w:rsidRPr="00FC6707">
        <w:rPr>
          <w:rFonts w:ascii="Times New Roman" w:hAnsi="Times New Roman" w:cs="Times New Roman"/>
          <w:sz w:val="20"/>
          <w:szCs w:val="20"/>
          <w:lang w:val="en-US"/>
        </w:rPr>
        <w:t>Lin</w:t>
      </w:r>
      <w:r w:rsidR="00857395">
        <w:rPr>
          <w:rFonts w:ascii="Times New Roman" w:hAnsi="Times New Roman" w:cs="Times New Roman"/>
          <w:sz w:val="20"/>
          <w:szCs w:val="20"/>
          <w:lang w:val="en-US"/>
        </w:rPr>
        <w:t>;</w:t>
      </w:r>
      <w:r w:rsidRPr="00FC6707">
        <w:rPr>
          <w:rFonts w:ascii="Times New Roman" w:hAnsi="Times New Roman" w:cs="Times New Roman"/>
          <w:sz w:val="20"/>
          <w:szCs w:val="20"/>
          <w:lang w:val="en-US"/>
        </w:rPr>
        <w:t xml:space="preserve"> W. H.</w:t>
      </w:r>
      <w:r w:rsidR="00857395">
        <w:rPr>
          <w:rFonts w:ascii="Times New Roman" w:hAnsi="Times New Roman" w:cs="Times New Roman"/>
          <w:sz w:val="20"/>
          <w:szCs w:val="20"/>
          <w:lang w:val="en-US"/>
        </w:rPr>
        <w:t xml:space="preserve"> </w:t>
      </w:r>
      <w:r w:rsidR="00857395" w:rsidRPr="00FC6707">
        <w:rPr>
          <w:rFonts w:ascii="Times New Roman" w:hAnsi="Times New Roman" w:cs="Times New Roman"/>
          <w:sz w:val="20"/>
          <w:szCs w:val="20"/>
          <w:lang w:val="en-US"/>
        </w:rPr>
        <w:t>Cho</w:t>
      </w:r>
      <w:r w:rsidR="00857395">
        <w:rPr>
          <w:rFonts w:ascii="Times New Roman" w:hAnsi="Times New Roman" w:cs="Times New Roman"/>
          <w:sz w:val="20"/>
          <w:szCs w:val="20"/>
          <w:lang w:val="en-US"/>
        </w:rPr>
        <w:t>;</w:t>
      </w:r>
      <w:r w:rsidRPr="00FC6707">
        <w:rPr>
          <w:rFonts w:ascii="Times New Roman" w:hAnsi="Times New Roman" w:cs="Times New Roman"/>
          <w:sz w:val="20"/>
          <w:szCs w:val="20"/>
          <w:lang w:val="en-US"/>
        </w:rPr>
        <w:t xml:space="preserve"> C. C.</w:t>
      </w:r>
      <w:r w:rsidR="00857395">
        <w:rPr>
          <w:rFonts w:ascii="Times New Roman" w:hAnsi="Times New Roman" w:cs="Times New Roman"/>
          <w:sz w:val="20"/>
          <w:szCs w:val="20"/>
          <w:lang w:val="en-US"/>
        </w:rPr>
        <w:t xml:space="preserve"> </w:t>
      </w:r>
      <w:r w:rsidR="00857395" w:rsidRPr="00FC6707">
        <w:rPr>
          <w:rFonts w:ascii="Times New Roman" w:hAnsi="Times New Roman" w:cs="Times New Roman"/>
          <w:sz w:val="20"/>
          <w:szCs w:val="20"/>
          <w:lang w:val="en-US"/>
        </w:rPr>
        <w:t>Kei</w:t>
      </w:r>
      <w:r w:rsidR="00857395">
        <w:rPr>
          <w:rFonts w:ascii="Times New Roman" w:hAnsi="Times New Roman" w:cs="Times New Roman"/>
          <w:sz w:val="20"/>
          <w:szCs w:val="20"/>
          <w:lang w:val="en-US"/>
        </w:rPr>
        <w:t>;</w:t>
      </w:r>
      <w:r w:rsidRPr="00FC6707">
        <w:rPr>
          <w:rFonts w:ascii="Times New Roman" w:hAnsi="Times New Roman" w:cs="Times New Roman"/>
          <w:sz w:val="20"/>
          <w:szCs w:val="20"/>
          <w:lang w:val="en-US"/>
        </w:rPr>
        <w:t xml:space="preserve"> W. H.</w:t>
      </w:r>
      <w:r w:rsidR="00DD42DE">
        <w:rPr>
          <w:rFonts w:ascii="Times New Roman" w:hAnsi="Times New Roman" w:cs="Times New Roman"/>
          <w:sz w:val="20"/>
          <w:szCs w:val="20"/>
          <w:lang w:val="en-US"/>
        </w:rPr>
        <w:t xml:space="preserve"> </w:t>
      </w:r>
      <w:r w:rsidR="00DD42DE" w:rsidRPr="00FC6707">
        <w:rPr>
          <w:rFonts w:ascii="Times New Roman" w:hAnsi="Times New Roman" w:cs="Times New Roman"/>
          <w:sz w:val="20"/>
          <w:szCs w:val="20"/>
          <w:lang w:val="en-US"/>
        </w:rPr>
        <w:t>Hung</w:t>
      </w:r>
      <w:r w:rsidR="00DD42DE">
        <w:rPr>
          <w:rFonts w:ascii="Times New Roman" w:hAnsi="Times New Roman" w:cs="Times New Roman"/>
          <w:sz w:val="20"/>
          <w:szCs w:val="20"/>
          <w:lang w:val="en-US"/>
        </w:rPr>
        <w:t>;</w:t>
      </w:r>
      <w:r w:rsidRPr="00FC6707">
        <w:rPr>
          <w:rFonts w:ascii="Times New Roman" w:hAnsi="Times New Roman" w:cs="Times New Roman"/>
          <w:sz w:val="20"/>
          <w:szCs w:val="20"/>
          <w:lang w:val="en-US"/>
        </w:rPr>
        <w:t xml:space="preserve"> H. P.</w:t>
      </w:r>
      <w:r w:rsidR="00DD42DE">
        <w:rPr>
          <w:rFonts w:ascii="Times New Roman" w:hAnsi="Times New Roman" w:cs="Times New Roman"/>
          <w:sz w:val="20"/>
          <w:szCs w:val="20"/>
          <w:lang w:val="en-US"/>
        </w:rPr>
        <w:t xml:space="preserve"> </w:t>
      </w:r>
      <w:r w:rsidR="00DD42DE" w:rsidRPr="00FC6707">
        <w:rPr>
          <w:rFonts w:ascii="Times New Roman" w:hAnsi="Times New Roman" w:cs="Times New Roman"/>
          <w:sz w:val="20"/>
          <w:szCs w:val="20"/>
          <w:lang w:val="en-US"/>
        </w:rPr>
        <w:t>Shi</w:t>
      </w:r>
      <w:r w:rsidR="00DD42DE">
        <w:rPr>
          <w:rFonts w:ascii="Times New Roman" w:hAnsi="Times New Roman" w:cs="Times New Roman"/>
          <w:sz w:val="20"/>
          <w:szCs w:val="20"/>
          <w:lang w:val="en-US"/>
        </w:rPr>
        <w:t>.</w:t>
      </w:r>
      <w:r w:rsidRPr="00FC6707">
        <w:rPr>
          <w:rFonts w:ascii="Times New Roman" w:hAnsi="Times New Roman" w:cs="Times New Roman"/>
          <w:sz w:val="20"/>
          <w:szCs w:val="20"/>
          <w:lang w:val="en-US"/>
        </w:rPr>
        <w:t xml:space="preserve"> </w:t>
      </w:r>
      <w:r w:rsidRPr="00857395">
        <w:rPr>
          <w:rFonts w:ascii="Times New Roman" w:hAnsi="Times New Roman" w:cs="Times New Roman"/>
          <w:i/>
          <w:iCs/>
          <w:sz w:val="20"/>
          <w:szCs w:val="20"/>
          <w:lang w:val="en-US"/>
        </w:rPr>
        <w:t>Materials Chemistry and Physics</w:t>
      </w:r>
      <w:r w:rsidR="00E4159E">
        <w:rPr>
          <w:rFonts w:ascii="Times New Roman" w:hAnsi="Times New Roman" w:cs="Times New Roman"/>
          <w:sz w:val="20"/>
          <w:szCs w:val="20"/>
          <w:lang w:val="en-US"/>
        </w:rPr>
        <w:t xml:space="preserve">. </w:t>
      </w:r>
      <w:r w:rsidR="00E4159E" w:rsidRPr="00E4159E">
        <w:rPr>
          <w:rFonts w:ascii="Times New Roman" w:hAnsi="Times New Roman" w:cs="Times New Roman"/>
          <w:b/>
          <w:bCs/>
          <w:sz w:val="20"/>
          <w:szCs w:val="20"/>
          <w:lang w:val="en-US"/>
        </w:rPr>
        <w:t>2022</w:t>
      </w:r>
      <w:r w:rsidR="00E4159E" w:rsidRPr="00E4159E">
        <w:rPr>
          <w:rFonts w:ascii="Times New Roman" w:hAnsi="Times New Roman" w:cs="Times New Roman"/>
          <w:sz w:val="20"/>
          <w:szCs w:val="20"/>
          <w:lang w:val="en-US"/>
        </w:rPr>
        <w:t>.</w:t>
      </w:r>
      <w:r w:rsidRPr="00FC6707">
        <w:rPr>
          <w:rFonts w:ascii="Times New Roman" w:hAnsi="Times New Roman" w:cs="Times New Roman"/>
          <w:sz w:val="20"/>
          <w:szCs w:val="20"/>
          <w:lang w:val="en-US"/>
        </w:rPr>
        <w:t xml:space="preserve"> 288, 126395. </w:t>
      </w:r>
    </w:p>
    <w:p w14:paraId="0E706B3E" w14:textId="06801A82" w:rsidR="000D6B6D" w:rsidRPr="00FC6707" w:rsidRDefault="000D6B6D" w:rsidP="00E4159E">
      <w:pPr>
        <w:spacing w:after="0" w:line="240" w:lineRule="auto"/>
        <w:ind w:left="357" w:hanging="357"/>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8010D0">
        <w:rPr>
          <w:rFonts w:ascii="Times New Roman" w:eastAsia="Times New Roman" w:hAnsi="Times New Roman" w:cs="Times New Roman"/>
          <w:sz w:val="20"/>
          <w:szCs w:val="20"/>
          <w:lang w:val="en-US"/>
        </w:rPr>
        <w:t xml:space="preserve"> Q.</w:t>
      </w:r>
      <w:r w:rsidR="00DD42DE">
        <w:rPr>
          <w:rFonts w:ascii="Times New Roman" w:eastAsia="Times New Roman" w:hAnsi="Times New Roman" w:cs="Times New Roman"/>
          <w:sz w:val="20"/>
          <w:szCs w:val="20"/>
          <w:lang w:val="en-US"/>
        </w:rPr>
        <w:t xml:space="preserve"> </w:t>
      </w:r>
      <w:r w:rsidR="00DD42DE" w:rsidRPr="008010D0">
        <w:rPr>
          <w:rFonts w:ascii="Times New Roman" w:eastAsia="Times New Roman" w:hAnsi="Times New Roman" w:cs="Times New Roman"/>
          <w:sz w:val="20"/>
          <w:szCs w:val="20"/>
          <w:lang w:val="en-US"/>
        </w:rPr>
        <w:t>Liu</w:t>
      </w:r>
      <w:r w:rsidR="00DD42DE">
        <w:rPr>
          <w:rFonts w:ascii="Times New Roman" w:eastAsia="Times New Roman" w:hAnsi="Times New Roman" w:cs="Times New Roman"/>
          <w:sz w:val="20"/>
          <w:szCs w:val="20"/>
          <w:lang w:val="en-US"/>
        </w:rPr>
        <w:t>;</w:t>
      </w:r>
      <w:r w:rsidRPr="008010D0">
        <w:rPr>
          <w:rFonts w:ascii="Times New Roman" w:eastAsia="Times New Roman" w:hAnsi="Times New Roman" w:cs="Times New Roman"/>
          <w:sz w:val="20"/>
          <w:szCs w:val="20"/>
          <w:lang w:val="en-US"/>
        </w:rPr>
        <w:t xml:space="preserve"> J.</w:t>
      </w:r>
      <w:r w:rsidR="00DD42DE">
        <w:rPr>
          <w:rFonts w:ascii="Times New Roman" w:eastAsia="Times New Roman" w:hAnsi="Times New Roman" w:cs="Times New Roman"/>
          <w:sz w:val="20"/>
          <w:szCs w:val="20"/>
          <w:lang w:val="en-US"/>
        </w:rPr>
        <w:t xml:space="preserve"> </w:t>
      </w:r>
      <w:r w:rsidR="00DD42DE" w:rsidRPr="008010D0">
        <w:rPr>
          <w:rFonts w:ascii="Times New Roman" w:eastAsia="Times New Roman" w:hAnsi="Times New Roman" w:cs="Times New Roman"/>
          <w:sz w:val="20"/>
          <w:szCs w:val="20"/>
          <w:lang w:val="en-US"/>
        </w:rPr>
        <w:t>Li</w:t>
      </w:r>
      <w:r w:rsidR="00DD42DE">
        <w:rPr>
          <w:rFonts w:ascii="Times New Roman" w:eastAsia="Times New Roman" w:hAnsi="Times New Roman" w:cs="Times New Roman"/>
          <w:sz w:val="20"/>
          <w:szCs w:val="20"/>
          <w:lang w:val="en-US"/>
        </w:rPr>
        <w:t>;</w:t>
      </w:r>
      <w:r w:rsidRPr="008010D0">
        <w:rPr>
          <w:rFonts w:ascii="Times New Roman" w:eastAsia="Times New Roman" w:hAnsi="Times New Roman" w:cs="Times New Roman"/>
          <w:sz w:val="20"/>
          <w:szCs w:val="20"/>
          <w:lang w:val="en-US"/>
        </w:rPr>
        <w:t xml:space="preserve"> Z.</w:t>
      </w:r>
      <w:r w:rsidR="00DD42DE">
        <w:rPr>
          <w:rFonts w:ascii="Times New Roman" w:eastAsia="Times New Roman" w:hAnsi="Times New Roman" w:cs="Times New Roman"/>
          <w:sz w:val="20"/>
          <w:szCs w:val="20"/>
          <w:lang w:val="en-US"/>
        </w:rPr>
        <w:t xml:space="preserve"> </w:t>
      </w:r>
      <w:r w:rsidR="00DD42DE" w:rsidRPr="008010D0">
        <w:rPr>
          <w:rFonts w:ascii="Times New Roman" w:eastAsia="Times New Roman" w:hAnsi="Times New Roman" w:cs="Times New Roman"/>
          <w:sz w:val="20"/>
          <w:szCs w:val="20"/>
          <w:lang w:val="en-US"/>
        </w:rPr>
        <w:t>Zhao</w:t>
      </w:r>
      <w:r w:rsidR="00DD42DE">
        <w:rPr>
          <w:rFonts w:ascii="Times New Roman" w:eastAsia="Times New Roman" w:hAnsi="Times New Roman" w:cs="Times New Roman"/>
          <w:sz w:val="20"/>
          <w:szCs w:val="20"/>
          <w:lang w:val="en-US"/>
        </w:rPr>
        <w:t>;</w:t>
      </w:r>
      <w:r w:rsidRPr="008010D0">
        <w:rPr>
          <w:rFonts w:ascii="Times New Roman" w:eastAsia="Times New Roman" w:hAnsi="Times New Roman" w:cs="Times New Roman"/>
          <w:sz w:val="20"/>
          <w:szCs w:val="20"/>
          <w:lang w:val="en-US"/>
        </w:rPr>
        <w:t xml:space="preserve"> M.</w:t>
      </w:r>
      <w:r w:rsidR="00DD42DE">
        <w:rPr>
          <w:rFonts w:ascii="Times New Roman" w:eastAsia="Times New Roman" w:hAnsi="Times New Roman" w:cs="Times New Roman"/>
          <w:sz w:val="20"/>
          <w:szCs w:val="20"/>
          <w:lang w:val="en-US"/>
        </w:rPr>
        <w:t xml:space="preserve"> </w:t>
      </w:r>
      <w:r w:rsidR="00DD42DE" w:rsidRPr="008010D0">
        <w:rPr>
          <w:rFonts w:ascii="Times New Roman" w:eastAsia="Times New Roman" w:hAnsi="Times New Roman" w:cs="Times New Roman"/>
          <w:sz w:val="20"/>
          <w:szCs w:val="20"/>
          <w:lang w:val="en-US"/>
        </w:rPr>
        <w:t>Gao</w:t>
      </w:r>
      <w:r w:rsidR="00DD42DE">
        <w:rPr>
          <w:rFonts w:ascii="Times New Roman" w:eastAsia="Times New Roman" w:hAnsi="Times New Roman" w:cs="Times New Roman"/>
          <w:sz w:val="20"/>
          <w:szCs w:val="20"/>
          <w:lang w:val="en-US"/>
        </w:rPr>
        <w:t>;</w:t>
      </w:r>
      <w:r w:rsidRPr="008010D0">
        <w:rPr>
          <w:rFonts w:ascii="Times New Roman" w:eastAsia="Times New Roman" w:hAnsi="Times New Roman" w:cs="Times New Roman"/>
          <w:sz w:val="20"/>
          <w:szCs w:val="20"/>
          <w:lang w:val="en-US"/>
        </w:rPr>
        <w:t xml:space="preserve"> L.</w:t>
      </w:r>
      <w:r w:rsidR="00DD42DE">
        <w:rPr>
          <w:rFonts w:ascii="Times New Roman" w:eastAsia="Times New Roman" w:hAnsi="Times New Roman" w:cs="Times New Roman"/>
          <w:sz w:val="20"/>
          <w:szCs w:val="20"/>
          <w:lang w:val="en-US"/>
        </w:rPr>
        <w:t xml:space="preserve"> </w:t>
      </w:r>
      <w:r w:rsidR="00DD42DE" w:rsidRPr="008010D0">
        <w:rPr>
          <w:rFonts w:ascii="Times New Roman" w:eastAsia="Times New Roman" w:hAnsi="Times New Roman" w:cs="Times New Roman"/>
          <w:sz w:val="20"/>
          <w:szCs w:val="20"/>
          <w:lang w:val="en-US"/>
        </w:rPr>
        <w:t>Kong</w:t>
      </w:r>
      <w:r w:rsidR="00DD42DE">
        <w:rPr>
          <w:rFonts w:ascii="Times New Roman" w:eastAsia="Times New Roman" w:hAnsi="Times New Roman" w:cs="Times New Roman"/>
          <w:sz w:val="20"/>
          <w:szCs w:val="20"/>
          <w:lang w:val="en-US"/>
        </w:rPr>
        <w:t>;</w:t>
      </w:r>
      <w:r w:rsidRPr="008010D0">
        <w:rPr>
          <w:rFonts w:ascii="Times New Roman" w:eastAsia="Times New Roman" w:hAnsi="Times New Roman" w:cs="Times New Roman"/>
          <w:sz w:val="20"/>
          <w:szCs w:val="20"/>
          <w:lang w:val="en-US"/>
        </w:rPr>
        <w:t xml:space="preserve"> J.</w:t>
      </w:r>
      <w:r w:rsidR="00DD42DE">
        <w:rPr>
          <w:rFonts w:ascii="Times New Roman" w:eastAsia="Times New Roman" w:hAnsi="Times New Roman" w:cs="Times New Roman"/>
          <w:sz w:val="20"/>
          <w:szCs w:val="20"/>
          <w:lang w:val="en-US"/>
        </w:rPr>
        <w:t xml:space="preserve"> </w:t>
      </w:r>
      <w:r w:rsidR="00DD42DE" w:rsidRPr="008010D0">
        <w:rPr>
          <w:rFonts w:ascii="Times New Roman" w:eastAsia="Times New Roman" w:hAnsi="Times New Roman" w:cs="Times New Roman"/>
          <w:sz w:val="20"/>
          <w:szCs w:val="20"/>
          <w:lang w:val="en-US"/>
        </w:rPr>
        <w:t>Liu</w:t>
      </w:r>
      <w:r w:rsidR="00DD42DE">
        <w:rPr>
          <w:rFonts w:ascii="Times New Roman" w:eastAsia="Times New Roman" w:hAnsi="Times New Roman" w:cs="Times New Roman"/>
          <w:sz w:val="20"/>
          <w:szCs w:val="20"/>
          <w:lang w:val="en-US"/>
        </w:rPr>
        <w:t>;</w:t>
      </w:r>
      <w:r w:rsidRPr="008010D0">
        <w:rPr>
          <w:rFonts w:ascii="Times New Roman" w:eastAsia="Times New Roman" w:hAnsi="Times New Roman" w:cs="Times New Roman"/>
          <w:sz w:val="20"/>
          <w:szCs w:val="20"/>
          <w:lang w:val="en-US"/>
        </w:rPr>
        <w:t xml:space="preserve"> Y.</w:t>
      </w:r>
      <w:r w:rsidR="00DD42DE">
        <w:rPr>
          <w:rFonts w:ascii="Times New Roman" w:eastAsia="Times New Roman" w:hAnsi="Times New Roman" w:cs="Times New Roman"/>
          <w:sz w:val="20"/>
          <w:szCs w:val="20"/>
          <w:lang w:val="en-US"/>
        </w:rPr>
        <w:t xml:space="preserve"> </w:t>
      </w:r>
      <w:r w:rsidR="00DD42DE" w:rsidRPr="008010D0">
        <w:rPr>
          <w:rFonts w:ascii="Times New Roman" w:eastAsia="Times New Roman" w:hAnsi="Times New Roman" w:cs="Times New Roman"/>
          <w:sz w:val="20"/>
          <w:szCs w:val="20"/>
          <w:lang w:val="en-US"/>
        </w:rPr>
        <w:t>Wei</w:t>
      </w:r>
      <w:r w:rsidR="00DD42DE">
        <w:rPr>
          <w:rFonts w:ascii="Times New Roman" w:eastAsia="Times New Roman" w:hAnsi="Times New Roman" w:cs="Times New Roman"/>
          <w:sz w:val="20"/>
          <w:szCs w:val="20"/>
          <w:lang w:val="en-US"/>
        </w:rPr>
        <w:t>.</w:t>
      </w:r>
      <w:r w:rsidRPr="008010D0">
        <w:rPr>
          <w:rFonts w:ascii="Times New Roman" w:eastAsia="Times New Roman" w:hAnsi="Times New Roman" w:cs="Times New Roman"/>
          <w:sz w:val="20"/>
          <w:szCs w:val="20"/>
          <w:lang w:val="en-US"/>
        </w:rPr>
        <w:t xml:space="preserve"> </w:t>
      </w:r>
      <w:proofErr w:type="spellStart"/>
      <w:r w:rsidRPr="006D69E6">
        <w:rPr>
          <w:rFonts w:ascii="Times New Roman" w:eastAsia="Times New Roman" w:hAnsi="Times New Roman" w:cs="Times New Roman"/>
          <w:i/>
          <w:iCs/>
          <w:sz w:val="20"/>
          <w:szCs w:val="20"/>
        </w:rPr>
        <w:t>Journal</w:t>
      </w:r>
      <w:proofErr w:type="spellEnd"/>
      <w:r w:rsidRPr="006D69E6">
        <w:rPr>
          <w:rFonts w:ascii="Times New Roman" w:eastAsia="Times New Roman" w:hAnsi="Times New Roman" w:cs="Times New Roman"/>
          <w:i/>
          <w:iCs/>
          <w:sz w:val="20"/>
          <w:szCs w:val="20"/>
        </w:rPr>
        <w:t xml:space="preserve"> </w:t>
      </w:r>
      <w:proofErr w:type="spellStart"/>
      <w:r w:rsidRPr="006D69E6">
        <w:rPr>
          <w:rFonts w:ascii="Times New Roman" w:eastAsia="Times New Roman" w:hAnsi="Times New Roman" w:cs="Times New Roman"/>
          <w:i/>
          <w:iCs/>
          <w:sz w:val="20"/>
          <w:szCs w:val="20"/>
        </w:rPr>
        <w:t>of</w:t>
      </w:r>
      <w:proofErr w:type="spellEnd"/>
      <w:r w:rsidRPr="006D69E6">
        <w:rPr>
          <w:rFonts w:ascii="Times New Roman" w:eastAsia="Times New Roman" w:hAnsi="Times New Roman" w:cs="Times New Roman"/>
          <w:i/>
          <w:iCs/>
          <w:sz w:val="20"/>
          <w:szCs w:val="20"/>
        </w:rPr>
        <w:t xml:space="preserve"> </w:t>
      </w:r>
      <w:proofErr w:type="spellStart"/>
      <w:r w:rsidRPr="006D69E6">
        <w:rPr>
          <w:rFonts w:ascii="Times New Roman" w:eastAsia="Times New Roman" w:hAnsi="Times New Roman" w:cs="Times New Roman"/>
          <w:i/>
          <w:iCs/>
          <w:sz w:val="20"/>
          <w:szCs w:val="20"/>
        </w:rPr>
        <w:t>Catalysis</w:t>
      </w:r>
      <w:proofErr w:type="spellEnd"/>
      <w:r w:rsidR="00E4159E">
        <w:rPr>
          <w:rFonts w:ascii="Times New Roman" w:eastAsia="Times New Roman" w:hAnsi="Times New Roman" w:cs="Times New Roman"/>
          <w:sz w:val="20"/>
          <w:szCs w:val="20"/>
        </w:rPr>
        <w:t xml:space="preserve">. </w:t>
      </w:r>
      <w:r w:rsidR="00E4159E" w:rsidRPr="00E4159E">
        <w:rPr>
          <w:rFonts w:ascii="Times New Roman" w:eastAsia="Times New Roman" w:hAnsi="Times New Roman" w:cs="Times New Roman"/>
          <w:b/>
          <w:bCs/>
          <w:sz w:val="20"/>
          <w:szCs w:val="20"/>
          <w:lang w:val="en-US"/>
        </w:rPr>
        <w:t>2016</w:t>
      </w:r>
      <w:r w:rsidR="00E4159E" w:rsidRPr="008010D0">
        <w:rPr>
          <w:rFonts w:ascii="Times New Roman" w:eastAsia="Times New Roman" w:hAnsi="Times New Roman" w:cs="Times New Roman"/>
          <w:sz w:val="20"/>
          <w:szCs w:val="20"/>
          <w:lang w:val="en-US"/>
        </w:rPr>
        <w:t>.</w:t>
      </w:r>
      <w:r w:rsidRPr="006D69E6">
        <w:rPr>
          <w:rFonts w:ascii="Times New Roman" w:eastAsia="Times New Roman" w:hAnsi="Times New Roman" w:cs="Times New Roman"/>
          <w:sz w:val="20"/>
          <w:szCs w:val="20"/>
        </w:rPr>
        <w:t xml:space="preserve"> </w:t>
      </w:r>
      <w:r w:rsidRPr="006D69E6">
        <w:rPr>
          <w:rFonts w:ascii="Times New Roman" w:eastAsia="Times New Roman" w:hAnsi="Times New Roman" w:cs="Times New Roman"/>
          <w:i/>
          <w:iCs/>
          <w:sz w:val="20"/>
          <w:szCs w:val="20"/>
        </w:rPr>
        <w:t>344</w:t>
      </w:r>
      <w:r w:rsidRPr="006D69E6">
        <w:rPr>
          <w:rFonts w:ascii="Times New Roman" w:eastAsia="Times New Roman" w:hAnsi="Times New Roman" w:cs="Times New Roman"/>
          <w:sz w:val="20"/>
          <w:szCs w:val="20"/>
        </w:rPr>
        <w:t>, 38–52</w:t>
      </w:r>
      <w:r>
        <w:rPr>
          <w:rFonts w:ascii="Times New Roman" w:eastAsia="Times New Roman" w:hAnsi="Times New Roman" w:cs="Times New Roman"/>
          <w:sz w:val="20"/>
          <w:szCs w:val="20"/>
        </w:rPr>
        <w:t xml:space="preserve">. </w:t>
      </w:r>
    </w:p>
    <w:p w14:paraId="7D0B75E2" w14:textId="2BFDEFDD" w:rsidR="00E37C4A" w:rsidRPr="00FC6707" w:rsidRDefault="000D6B6D" w:rsidP="0095484F">
      <w:pPr>
        <w:spacing w:after="0" w:line="240" w:lineRule="exact"/>
        <w:ind w:left="357" w:hanging="357"/>
        <w:jc w:val="both"/>
        <w:rPr>
          <w:rFonts w:ascii="Times New Roman" w:hAnsi="Times New Roman" w:cs="Times New Roman"/>
          <w:sz w:val="20"/>
          <w:szCs w:val="20"/>
          <w:lang w:val="en-US"/>
        </w:rPr>
      </w:pPr>
      <w:r>
        <w:rPr>
          <w:rFonts w:ascii="Times New Roman" w:hAnsi="Times New Roman" w:cs="Times New Roman"/>
          <w:sz w:val="20"/>
          <w:szCs w:val="20"/>
          <w:lang w:val="en-US"/>
        </w:rPr>
        <w:t>21</w:t>
      </w:r>
      <w:r w:rsidR="00E37C4A" w:rsidRPr="00FC6707">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ab/>
        <w:t>J. C.</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Méndez</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U.</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Arellano</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S.</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Solís</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J. A.</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Wang</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L.</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Chen</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w:t>
      </w:r>
      <w:r w:rsidR="00E37C4A" w:rsidRPr="00964195">
        <w:rPr>
          <w:rFonts w:ascii="Times New Roman" w:hAnsi="Times New Roman" w:cs="Times New Roman"/>
          <w:i/>
          <w:iCs/>
          <w:sz w:val="20"/>
          <w:szCs w:val="20"/>
          <w:lang w:val="en-US"/>
        </w:rPr>
        <w:t>Molecular Catalysis</w:t>
      </w:r>
      <w:r w:rsidR="00E4159E">
        <w:rPr>
          <w:rFonts w:ascii="Times New Roman" w:hAnsi="Times New Roman" w:cs="Times New Roman"/>
          <w:sz w:val="20"/>
          <w:szCs w:val="20"/>
          <w:lang w:val="en-US"/>
        </w:rPr>
        <w:t xml:space="preserve">. </w:t>
      </w:r>
      <w:r w:rsidR="00E4159E" w:rsidRPr="00E4159E">
        <w:rPr>
          <w:rFonts w:ascii="Times New Roman" w:hAnsi="Times New Roman" w:cs="Times New Roman"/>
          <w:b/>
          <w:bCs/>
          <w:sz w:val="20"/>
          <w:szCs w:val="20"/>
          <w:lang w:val="en-US"/>
        </w:rPr>
        <w:t>2022</w:t>
      </w:r>
      <w:r w:rsidR="00E4159E" w:rsidRPr="00FC6707">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533, 112793. </w:t>
      </w:r>
    </w:p>
    <w:p w14:paraId="3BB647DA" w14:textId="543399F8" w:rsidR="00E37C4A" w:rsidRDefault="000D6B6D" w:rsidP="0095484F">
      <w:pPr>
        <w:spacing w:after="0" w:line="240" w:lineRule="exact"/>
        <w:ind w:left="357" w:hanging="357"/>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00E37C4A" w:rsidRPr="00FC6707">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ab/>
        <w:t>G. M.</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Mathew</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D.</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Raina</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V.</w:t>
      </w:r>
      <w:r w:rsidR="00964195">
        <w:rPr>
          <w:rFonts w:ascii="Times New Roman" w:hAnsi="Times New Roman" w:cs="Times New Roman"/>
          <w:sz w:val="20"/>
          <w:szCs w:val="20"/>
          <w:lang w:val="en-US"/>
        </w:rPr>
        <w:t xml:space="preserve"> </w:t>
      </w:r>
      <w:proofErr w:type="spellStart"/>
      <w:r w:rsidR="00964195" w:rsidRPr="00FC6707">
        <w:rPr>
          <w:rFonts w:ascii="Times New Roman" w:hAnsi="Times New Roman" w:cs="Times New Roman"/>
          <w:sz w:val="20"/>
          <w:szCs w:val="20"/>
          <w:lang w:val="en-US"/>
        </w:rPr>
        <w:t>Narisetty</w:t>
      </w:r>
      <w:proofErr w:type="spellEnd"/>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V.</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Kumar</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S.</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Saran</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A.</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Pugazhendi</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R.</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Sindhu</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A.</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Pandey</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P.</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Binod</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w:t>
      </w:r>
      <w:r w:rsidR="00E37C4A" w:rsidRPr="00964195">
        <w:rPr>
          <w:rFonts w:ascii="Times New Roman" w:hAnsi="Times New Roman" w:cs="Times New Roman"/>
          <w:i/>
          <w:iCs/>
          <w:sz w:val="20"/>
          <w:szCs w:val="20"/>
          <w:lang w:val="en-US"/>
        </w:rPr>
        <w:t>Science of The Total Environment</w:t>
      </w:r>
      <w:r w:rsidR="00E4159E">
        <w:rPr>
          <w:rFonts w:ascii="Times New Roman" w:hAnsi="Times New Roman" w:cs="Times New Roman"/>
          <w:sz w:val="20"/>
          <w:szCs w:val="20"/>
          <w:lang w:val="en-US"/>
        </w:rPr>
        <w:t xml:space="preserve">. </w:t>
      </w:r>
      <w:r w:rsidR="00E4159E" w:rsidRPr="00E4159E">
        <w:rPr>
          <w:rFonts w:ascii="Times New Roman" w:hAnsi="Times New Roman" w:cs="Times New Roman"/>
          <w:b/>
          <w:bCs/>
          <w:sz w:val="20"/>
          <w:szCs w:val="20"/>
          <w:lang w:val="en-US"/>
        </w:rPr>
        <w:t>2021</w:t>
      </w:r>
      <w:r w:rsidR="00E4159E" w:rsidRPr="00FC6707">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794, 148751. </w:t>
      </w:r>
    </w:p>
    <w:p w14:paraId="35F91E1C" w14:textId="5AA6AB24" w:rsidR="00687D53" w:rsidRPr="00687D53" w:rsidRDefault="00687D53" w:rsidP="00687D53">
      <w:pPr>
        <w:spacing w:after="0" w:line="240" w:lineRule="auto"/>
        <w:ind w:left="357" w:hanging="357"/>
        <w:jc w:val="both"/>
        <w:rPr>
          <w:rFonts w:ascii="Times New Roman" w:hAnsi="Times New Roman" w:cs="Times New Roman"/>
          <w:sz w:val="18"/>
          <w:szCs w:val="18"/>
        </w:rPr>
      </w:pPr>
      <w:r>
        <w:rPr>
          <w:rFonts w:ascii="Times New Roman" w:hAnsi="Times New Roman" w:cs="Times New Roman"/>
          <w:sz w:val="20"/>
          <w:szCs w:val="20"/>
          <w:lang w:val="en-US"/>
        </w:rPr>
        <w:t xml:space="preserve">23. ANP – </w:t>
      </w:r>
      <w:proofErr w:type="spellStart"/>
      <w:r>
        <w:rPr>
          <w:rFonts w:ascii="Times New Roman" w:hAnsi="Times New Roman" w:cs="Times New Roman"/>
          <w:sz w:val="20"/>
          <w:szCs w:val="20"/>
          <w:lang w:val="en-US"/>
        </w:rPr>
        <w:t>Agência</w:t>
      </w:r>
      <w:proofErr w:type="spellEnd"/>
      <w:r>
        <w:rPr>
          <w:rFonts w:ascii="Times New Roman" w:hAnsi="Times New Roman" w:cs="Times New Roman"/>
          <w:sz w:val="20"/>
          <w:szCs w:val="20"/>
          <w:lang w:val="en-US"/>
        </w:rPr>
        <w:t xml:space="preserve"> Nacional do </w:t>
      </w:r>
      <w:proofErr w:type="spellStart"/>
      <w:r>
        <w:rPr>
          <w:rFonts w:ascii="Times New Roman" w:hAnsi="Times New Roman" w:cs="Times New Roman"/>
          <w:sz w:val="20"/>
          <w:szCs w:val="20"/>
          <w:lang w:val="en-US"/>
        </w:rPr>
        <w:t>Petróleo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Gás</w:t>
      </w:r>
      <w:proofErr w:type="spellEnd"/>
      <w:r>
        <w:rPr>
          <w:rFonts w:ascii="Times New Roman" w:hAnsi="Times New Roman" w:cs="Times New Roman"/>
          <w:sz w:val="20"/>
          <w:szCs w:val="20"/>
          <w:lang w:val="en-US"/>
        </w:rPr>
        <w:t xml:space="preserve"> Natural e </w:t>
      </w:r>
      <w:proofErr w:type="spellStart"/>
      <w:r>
        <w:rPr>
          <w:rFonts w:ascii="Times New Roman" w:hAnsi="Times New Roman" w:cs="Times New Roman"/>
          <w:sz w:val="20"/>
          <w:szCs w:val="20"/>
          <w:lang w:val="en-US"/>
        </w:rPr>
        <w:t>Biocombustíveis</w:t>
      </w:r>
      <w:proofErr w:type="spellEnd"/>
      <w:r>
        <w:rPr>
          <w:rFonts w:ascii="Times New Roman" w:hAnsi="Times New Roman" w:cs="Times New Roman"/>
          <w:sz w:val="20"/>
          <w:szCs w:val="20"/>
          <w:lang w:val="en-US"/>
        </w:rPr>
        <w:t xml:space="preserve">. </w:t>
      </w:r>
      <w:r w:rsidRPr="00687D53">
        <w:rPr>
          <w:rFonts w:ascii="Times New Roman" w:hAnsi="Times New Roman" w:cs="Times New Roman"/>
          <w:sz w:val="20"/>
          <w:szCs w:val="20"/>
        </w:rPr>
        <w:t>Resolução ANP Nº 45</w:t>
      </w:r>
      <w:r>
        <w:rPr>
          <w:rFonts w:ascii="Times New Roman" w:hAnsi="Times New Roman" w:cs="Times New Roman"/>
          <w:sz w:val="20"/>
          <w:szCs w:val="20"/>
        </w:rPr>
        <w:t xml:space="preserve">. </w:t>
      </w:r>
      <w:r w:rsidRPr="00E4159E">
        <w:rPr>
          <w:rFonts w:ascii="Times New Roman" w:hAnsi="Times New Roman" w:cs="Times New Roman"/>
          <w:b/>
          <w:bCs/>
          <w:sz w:val="20"/>
          <w:szCs w:val="20"/>
        </w:rPr>
        <w:t>2014</w:t>
      </w:r>
      <w:r>
        <w:rPr>
          <w:rFonts w:ascii="Times New Roman" w:hAnsi="Times New Roman" w:cs="Times New Roman"/>
          <w:sz w:val="20"/>
          <w:szCs w:val="20"/>
        </w:rPr>
        <w:t>.</w:t>
      </w:r>
    </w:p>
    <w:p w14:paraId="5AEF4DA3" w14:textId="650DA794" w:rsidR="00E37C4A" w:rsidRPr="00FC6707" w:rsidRDefault="00687D53" w:rsidP="0095484F">
      <w:pPr>
        <w:spacing w:after="0" w:line="240" w:lineRule="exact"/>
        <w:ind w:left="357" w:hanging="357"/>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E37C4A" w:rsidRPr="00FC6707">
        <w:rPr>
          <w:rFonts w:ascii="Times New Roman" w:hAnsi="Times New Roman" w:cs="Times New Roman"/>
          <w:sz w:val="20"/>
          <w:szCs w:val="20"/>
          <w:lang w:val="en-US"/>
        </w:rPr>
        <w:t>4.</w:t>
      </w:r>
      <w:r w:rsidR="00E37C4A" w:rsidRPr="00FC6707">
        <w:rPr>
          <w:rFonts w:ascii="Times New Roman" w:hAnsi="Times New Roman" w:cs="Times New Roman"/>
          <w:sz w:val="20"/>
          <w:szCs w:val="20"/>
          <w:lang w:val="en-US"/>
        </w:rPr>
        <w:tab/>
        <w:t>S.</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Mishra</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K. R.</w:t>
      </w:r>
      <w:r w:rsidR="00964195">
        <w:rPr>
          <w:rFonts w:ascii="Times New Roman" w:hAnsi="Times New Roman" w:cs="Times New Roman"/>
          <w:sz w:val="20"/>
          <w:szCs w:val="20"/>
          <w:lang w:val="en-US"/>
        </w:rPr>
        <w:t xml:space="preserve"> </w:t>
      </w:r>
      <w:proofErr w:type="spellStart"/>
      <w:r w:rsidR="00964195" w:rsidRPr="00FC6707">
        <w:rPr>
          <w:rFonts w:ascii="Times New Roman" w:hAnsi="Times New Roman" w:cs="Times New Roman"/>
          <w:sz w:val="20"/>
          <w:szCs w:val="20"/>
          <w:lang w:val="en-US"/>
        </w:rPr>
        <w:t>Bukkarapu</w:t>
      </w:r>
      <w:proofErr w:type="spellEnd"/>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A. </w:t>
      </w:r>
      <w:r w:rsidR="00964195" w:rsidRPr="00FC6707">
        <w:rPr>
          <w:rFonts w:ascii="Times New Roman" w:hAnsi="Times New Roman" w:cs="Times New Roman"/>
          <w:sz w:val="20"/>
          <w:szCs w:val="20"/>
          <w:lang w:val="en-US"/>
        </w:rPr>
        <w:t>Krishnasamy</w:t>
      </w:r>
      <w:r w:rsidR="00E37C4A" w:rsidRPr="00FC6707">
        <w:rPr>
          <w:rFonts w:ascii="Times New Roman" w:hAnsi="Times New Roman" w:cs="Times New Roman"/>
          <w:sz w:val="20"/>
          <w:szCs w:val="20"/>
          <w:lang w:val="en-US"/>
        </w:rPr>
        <w:t xml:space="preserve">. </w:t>
      </w:r>
      <w:r w:rsidR="00E37C4A" w:rsidRPr="00964195">
        <w:rPr>
          <w:rFonts w:ascii="Times New Roman" w:hAnsi="Times New Roman" w:cs="Times New Roman"/>
          <w:i/>
          <w:iCs/>
          <w:sz w:val="20"/>
          <w:szCs w:val="20"/>
          <w:lang w:val="en-US"/>
        </w:rPr>
        <w:t>Fuel</w:t>
      </w:r>
      <w:r w:rsidR="00E4159E">
        <w:rPr>
          <w:rFonts w:ascii="Times New Roman" w:hAnsi="Times New Roman" w:cs="Times New Roman"/>
          <w:sz w:val="20"/>
          <w:szCs w:val="20"/>
          <w:lang w:val="en-US"/>
        </w:rPr>
        <w:t xml:space="preserve">. </w:t>
      </w:r>
      <w:r w:rsidR="00E4159E" w:rsidRPr="00E4159E">
        <w:rPr>
          <w:rFonts w:ascii="Times New Roman" w:hAnsi="Times New Roman" w:cs="Times New Roman"/>
          <w:b/>
          <w:bCs/>
          <w:sz w:val="20"/>
          <w:szCs w:val="20"/>
          <w:lang w:val="en-US"/>
        </w:rPr>
        <w:t>2021</w:t>
      </w:r>
      <w:r w:rsidR="00E4159E" w:rsidRPr="00FC6707">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285(1), 119056.</w:t>
      </w:r>
    </w:p>
    <w:p w14:paraId="29823F15" w14:textId="1323B1C2" w:rsidR="00E37C4A" w:rsidRPr="00FC6707" w:rsidRDefault="00687D53" w:rsidP="0095484F">
      <w:pPr>
        <w:spacing w:after="0" w:line="240" w:lineRule="exact"/>
        <w:ind w:left="357" w:hanging="357"/>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E37C4A" w:rsidRPr="00FC6707">
        <w:rPr>
          <w:rFonts w:ascii="Times New Roman" w:hAnsi="Times New Roman" w:cs="Times New Roman"/>
          <w:sz w:val="20"/>
          <w:szCs w:val="20"/>
          <w:lang w:val="en-US"/>
        </w:rPr>
        <w:t>5.</w:t>
      </w:r>
      <w:r w:rsidR="00E37C4A" w:rsidRPr="00FC6707">
        <w:rPr>
          <w:rFonts w:ascii="Times New Roman" w:hAnsi="Times New Roman" w:cs="Times New Roman"/>
          <w:sz w:val="20"/>
          <w:szCs w:val="20"/>
          <w:lang w:val="en-US"/>
        </w:rPr>
        <w:tab/>
        <w:t>D.</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Alviso</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E.</w:t>
      </w:r>
      <w:r w:rsidR="00964195">
        <w:rPr>
          <w:rFonts w:ascii="Times New Roman" w:hAnsi="Times New Roman" w:cs="Times New Roman"/>
          <w:sz w:val="20"/>
          <w:szCs w:val="20"/>
          <w:lang w:val="en-US"/>
        </w:rPr>
        <w:t xml:space="preserve"> </w:t>
      </w:r>
      <w:r w:rsidR="00964195" w:rsidRPr="00FC6707">
        <w:rPr>
          <w:rFonts w:ascii="Times New Roman" w:hAnsi="Times New Roman" w:cs="Times New Roman"/>
          <w:sz w:val="20"/>
          <w:szCs w:val="20"/>
          <w:lang w:val="en-US"/>
        </w:rPr>
        <w:t>Saab</w:t>
      </w:r>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P.</w:t>
      </w:r>
      <w:r w:rsidR="00964195">
        <w:rPr>
          <w:rFonts w:ascii="Times New Roman" w:hAnsi="Times New Roman" w:cs="Times New Roman"/>
          <w:sz w:val="20"/>
          <w:szCs w:val="20"/>
          <w:lang w:val="en-US"/>
        </w:rPr>
        <w:t xml:space="preserve"> </w:t>
      </w:r>
      <w:proofErr w:type="spellStart"/>
      <w:r w:rsidR="00964195" w:rsidRPr="00FC6707">
        <w:rPr>
          <w:rFonts w:ascii="Times New Roman" w:hAnsi="Times New Roman" w:cs="Times New Roman"/>
          <w:sz w:val="20"/>
          <w:szCs w:val="20"/>
          <w:lang w:val="en-US"/>
        </w:rPr>
        <w:t>Clevenot</w:t>
      </w:r>
      <w:proofErr w:type="spellEnd"/>
      <w:r w:rsidR="00964195">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S. D.</w:t>
      </w:r>
      <w:r w:rsidR="00552AD4">
        <w:rPr>
          <w:rFonts w:ascii="Times New Roman" w:hAnsi="Times New Roman" w:cs="Times New Roman"/>
          <w:sz w:val="20"/>
          <w:szCs w:val="20"/>
          <w:lang w:val="en-US"/>
        </w:rPr>
        <w:t xml:space="preserve"> </w:t>
      </w:r>
      <w:r w:rsidR="00552AD4" w:rsidRPr="00FC6707">
        <w:rPr>
          <w:rFonts w:ascii="Times New Roman" w:hAnsi="Times New Roman" w:cs="Times New Roman"/>
          <w:sz w:val="20"/>
          <w:szCs w:val="20"/>
          <w:lang w:val="en-US"/>
        </w:rPr>
        <w:t>Romano</w:t>
      </w:r>
      <w:r w:rsidR="00E37C4A" w:rsidRPr="00FC6707">
        <w:rPr>
          <w:rFonts w:ascii="Times New Roman" w:hAnsi="Times New Roman" w:cs="Times New Roman"/>
          <w:sz w:val="20"/>
          <w:szCs w:val="20"/>
          <w:lang w:val="en-US"/>
        </w:rPr>
        <w:t xml:space="preserve">. </w:t>
      </w:r>
      <w:r w:rsidR="00E37C4A" w:rsidRPr="00552AD4">
        <w:rPr>
          <w:rFonts w:ascii="Times New Roman" w:hAnsi="Times New Roman" w:cs="Times New Roman"/>
          <w:i/>
          <w:iCs/>
          <w:sz w:val="20"/>
          <w:szCs w:val="20"/>
          <w:lang w:val="en-US"/>
        </w:rPr>
        <w:t xml:space="preserve">Journal of the Brazilian Society of Mechanical </w:t>
      </w:r>
      <w:r w:rsidR="00E37C4A" w:rsidRPr="00FC6707">
        <w:rPr>
          <w:rFonts w:ascii="Times New Roman" w:hAnsi="Times New Roman" w:cs="Times New Roman"/>
          <w:sz w:val="20"/>
          <w:szCs w:val="20"/>
          <w:lang w:val="en-US"/>
        </w:rPr>
        <w:t>Sciences and Engineering</w:t>
      </w:r>
      <w:r w:rsidR="00E4159E">
        <w:rPr>
          <w:rFonts w:ascii="Times New Roman" w:hAnsi="Times New Roman" w:cs="Times New Roman"/>
          <w:sz w:val="20"/>
          <w:szCs w:val="20"/>
          <w:lang w:val="en-US"/>
        </w:rPr>
        <w:t xml:space="preserve">. </w:t>
      </w:r>
      <w:r w:rsidR="00E4159E" w:rsidRPr="00E4159E">
        <w:rPr>
          <w:rFonts w:ascii="Times New Roman" w:hAnsi="Times New Roman" w:cs="Times New Roman"/>
          <w:b/>
          <w:bCs/>
          <w:sz w:val="20"/>
          <w:szCs w:val="20"/>
          <w:lang w:val="en-US"/>
        </w:rPr>
        <w:t>2020</w:t>
      </w:r>
      <w:r w:rsidR="00E4159E" w:rsidRPr="00FC6707">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42(347), 1-15.</w:t>
      </w:r>
    </w:p>
    <w:p w14:paraId="04BACC71" w14:textId="17CC7F98" w:rsidR="0022461A" w:rsidRDefault="00E4159E" w:rsidP="0095484F">
      <w:pPr>
        <w:spacing w:after="0" w:line="240" w:lineRule="exact"/>
        <w:ind w:left="357" w:hanging="357"/>
        <w:jc w:val="both"/>
        <w:rPr>
          <w:rFonts w:ascii="Times New Roman" w:hAnsi="Times New Roman" w:cs="Times New Roman"/>
          <w:sz w:val="20"/>
          <w:szCs w:val="20"/>
        </w:rPr>
      </w:pPr>
      <w:r>
        <w:rPr>
          <w:rFonts w:ascii="Times New Roman" w:hAnsi="Times New Roman" w:cs="Times New Roman"/>
          <w:sz w:val="20"/>
          <w:szCs w:val="20"/>
          <w:lang w:val="en-US"/>
        </w:rPr>
        <w:t>2</w:t>
      </w:r>
      <w:r w:rsidR="00E37C4A" w:rsidRPr="00FC6707">
        <w:rPr>
          <w:rFonts w:ascii="Times New Roman" w:hAnsi="Times New Roman" w:cs="Times New Roman"/>
          <w:sz w:val="20"/>
          <w:szCs w:val="20"/>
          <w:lang w:val="en-US"/>
        </w:rPr>
        <w:t>6.</w:t>
      </w:r>
      <w:r w:rsidR="00E37C4A" w:rsidRPr="00FC6707">
        <w:rPr>
          <w:rFonts w:ascii="Times New Roman" w:hAnsi="Times New Roman" w:cs="Times New Roman"/>
          <w:sz w:val="20"/>
          <w:szCs w:val="20"/>
          <w:lang w:val="en-US"/>
        </w:rPr>
        <w:tab/>
        <w:t>M. I.</w:t>
      </w:r>
      <w:r w:rsidR="00552AD4">
        <w:rPr>
          <w:rFonts w:ascii="Times New Roman" w:hAnsi="Times New Roman" w:cs="Times New Roman"/>
          <w:sz w:val="20"/>
          <w:szCs w:val="20"/>
          <w:lang w:val="en-US"/>
        </w:rPr>
        <w:t xml:space="preserve"> </w:t>
      </w:r>
      <w:r w:rsidR="00552AD4" w:rsidRPr="00FC6707">
        <w:rPr>
          <w:rFonts w:ascii="Times New Roman" w:hAnsi="Times New Roman" w:cs="Times New Roman"/>
          <w:sz w:val="20"/>
          <w:szCs w:val="20"/>
          <w:lang w:val="en-US"/>
        </w:rPr>
        <w:t>Ahmad</w:t>
      </w:r>
      <w:r w:rsidR="00552AD4">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W.</w:t>
      </w:r>
      <w:r w:rsidR="00552AD4">
        <w:rPr>
          <w:rFonts w:ascii="Times New Roman" w:hAnsi="Times New Roman" w:cs="Times New Roman"/>
          <w:sz w:val="20"/>
          <w:szCs w:val="20"/>
          <w:lang w:val="en-US"/>
        </w:rPr>
        <w:t xml:space="preserve"> </w:t>
      </w:r>
      <w:r w:rsidR="00552AD4" w:rsidRPr="00FC6707">
        <w:rPr>
          <w:rFonts w:ascii="Times New Roman" w:hAnsi="Times New Roman" w:cs="Times New Roman"/>
          <w:sz w:val="20"/>
          <w:szCs w:val="20"/>
          <w:lang w:val="en-US"/>
        </w:rPr>
        <w:t>Senusi</w:t>
      </w:r>
      <w:r w:rsidR="00552AD4">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F.</w:t>
      </w:r>
      <w:r w:rsidR="00552AD4">
        <w:rPr>
          <w:rFonts w:ascii="Times New Roman" w:hAnsi="Times New Roman" w:cs="Times New Roman"/>
          <w:sz w:val="20"/>
          <w:szCs w:val="20"/>
          <w:lang w:val="en-US"/>
        </w:rPr>
        <w:t xml:space="preserve"> </w:t>
      </w:r>
      <w:proofErr w:type="spellStart"/>
      <w:r w:rsidR="00552AD4" w:rsidRPr="00FC6707">
        <w:rPr>
          <w:rFonts w:ascii="Times New Roman" w:hAnsi="Times New Roman" w:cs="Times New Roman"/>
          <w:sz w:val="20"/>
          <w:szCs w:val="20"/>
          <w:lang w:val="en-US"/>
        </w:rPr>
        <w:t>Binhweel</w:t>
      </w:r>
      <w:proofErr w:type="spellEnd"/>
      <w:r w:rsidR="00552AD4">
        <w:rPr>
          <w:rFonts w:ascii="Times New Roman" w:hAnsi="Times New Roman" w:cs="Times New Roman"/>
          <w:sz w:val="20"/>
          <w:szCs w:val="20"/>
          <w:lang w:val="en-US"/>
        </w:rPr>
        <w:t>;</w:t>
      </w:r>
      <w:r w:rsidR="00E37C4A" w:rsidRPr="00FC6707">
        <w:rPr>
          <w:rFonts w:ascii="Times New Roman" w:hAnsi="Times New Roman" w:cs="Times New Roman"/>
          <w:sz w:val="20"/>
          <w:szCs w:val="20"/>
          <w:lang w:val="en-US"/>
        </w:rPr>
        <w:t xml:space="preserve"> S.</w:t>
      </w:r>
      <w:r w:rsidR="00552AD4">
        <w:rPr>
          <w:rFonts w:ascii="Times New Roman" w:hAnsi="Times New Roman" w:cs="Times New Roman"/>
          <w:sz w:val="20"/>
          <w:szCs w:val="20"/>
          <w:lang w:val="en-US"/>
        </w:rPr>
        <w:t xml:space="preserve"> </w:t>
      </w:r>
      <w:r w:rsidR="00552AD4" w:rsidRPr="00FC6707">
        <w:rPr>
          <w:rFonts w:ascii="Times New Roman" w:hAnsi="Times New Roman" w:cs="Times New Roman"/>
          <w:sz w:val="20"/>
          <w:szCs w:val="20"/>
          <w:lang w:val="en-US"/>
        </w:rPr>
        <w:t>Alsaadi</w:t>
      </w:r>
      <w:r w:rsidR="00E37C4A" w:rsidRPr="00FC6707">
        <w:rPr>
          <w:rFonts w:ascii="Times New Roman" w:hAnsi="Times New Roman" w:cs="Times New Roman"/>
          <w:sz w:val="20"/>
          <w:szCs w:val="20"/>
          <w:lang w:val="en-US"/>
        </w:rPr>
        <w:t xml:space="preserve">. </w:t>
      </w:r>
      <w:r w:rsidR="00E37C4A" w:rsidRPr="00552AD4">
        <w:rPr>
          <w:rFonts w:ascii="Times New Roman" w:hAnsi="Times New Roman" w:cs="Times New Roman"/>
          <w:i/>
          <w:iCs/>
          <w:sz w:val="20"/>
          <w:szCs w:val="20"/>
        </w:rPr>
        <w:t xml:space="preserve">Industrial </w:t>
      </w:r>
      <w:proofErr w:type="spellStart"/>
      <w:r w:rsidR="00E37C4A" w:rsidRPr="00552AD4">
        <w:rPr>
          <w:rFonts w:ascii="Times New Roman" w:hAnsi="Times New Roman" w:cs="Times New Roman"/>
          <w:i/>
          <w:iCs/>
          <w:sz w:val="20"/>
          <w:szCs w:val="20"/>
        </w:rPr>
        <w:t>Crops</w:t>
      </w:r>
      <w:proofErr w:type="spellEnd"/>
      <w:r w:rsidR="00E37C4A" w:rsidRPr="00552AD4">
        <w:rPr>
          <w:rFonts w:ascii="Times New Roman" w:hAnsi="Times New Roman" w:cs="Times New Roman"/>
          <w:i/>
          <w:iCs/>
          <w:sz w:val="20"/>
          <w:szCs w:val="20"/>
        </w:rPr>
        <w:t xml:space="preserve"> &amp; </w:t>
      </w:r>
      <w:proofErr w:type="spellStart"/>
      <w:r w:rsidR="00E37C4A" w:rsidRPr="00552AD4">
        <w:rPr>
          <w:rFonts w:ascii="Times New Roman" w:hAnsi="Times New Roman" w:cs="Times New Roman"/>
          <w:i/>
          <w:iCs/>
          <w:sz w:val="20"/>
          <w:szCs w:val="20"/>
        </w:rPr>
        <w:t>Products</w:t>
      </w:r>
      <w:proofErr w:type="spellEnd"/>
      <w:r>
        <w:rPr>
          <w:rFonts w:ascii="Times New Roman" w:hAnsi="Times New Roman" w:cs="Times New Roman"/>
          <w:sz w:val="20"/>
          <w:szCs w:val="20"/>
        </w:rPr>
        <w:t xml:space="preserve">. </w:t>
      </w:r>
      <w:r w:rsidRPr="00E4159E">
        <w:rPr>
          <w:rFonts w:ascii="Times New Roman" w:hAnsi="Times New Roman" w:cs="Times New Roman"/>
          <w:b/>
          <w:bCs/>
          <w:sz w:val="20"/>
          <w:szCs w:val="20"/>
          <w:lang w:val="en-US"/>
        </w:rPr>
        <w:t>2023</w:t>
      </w:r>
      <w:r w:rsidRPr="00FC6707">
        <w:rPr>
          <w:rFonts w:ascii="Times New Roman" w:hAnsi="Times New Roman" w:cs="Times New Roman"/>
          <w:sz w:val="20"/>
          <w:szCs w:val="20"/>
          <w:lang w:val="en-US"/>
        </w:rPr>
        <w:t>.</w:t>
      </w:r>
      <w:r w:rsidR="00E37C4A" w:rsidRPr="00E37C4A">
        <w:rPr>
          <w:rFonts w:ascii="Times New Roman" w:hAnsi="Times New Roman" w:cs="Times New Roman"/>
          <w:sz w:val="20"/>
          <w:szCs w:val="20"/>
        </w:rPr>
        <w:t xml:space="preserve"> 197, 116569.</w:t>
      </w:r>
    </w:p>
    <w:p w14:paraId="0D41CD4A" w14:textId="77777777" w:rsidR="00372D96" w:rsidRDefault="00372D96" w:rsidP="0095484F">
      <w:pPr>
        <w:spacing w:after="0" w:line="240" w:lineRule="exact"/>
        <w:ind w:left="357" w:hanging="357"/>
        <w:jc w:val="both"/>
        <w:rPr>
          <w:rFonts w:ascii="Times New Roman" w:hAnsi="Times New Roman" w:cs="Times New Roman"/>
          <w:sz w:val="20"/>
          <w:szCs w:val="20"/>
        </w:rPr>
      </w:pPr>
    </w:p>
    <w:p w14:paraId="6E054C54" w14:textId="77777777" w:rsidR="00372D96" w:rsidRPr="00063637" w:rsidRDefault="00372D96" w:rsidP="0095484F">
      <w:pPr>
        <w:spacing w:after="0" w:line="240" w:lineRule="exact"/>
        <w:ind w:left="357" w:hanging="357"/>
        <w:jc w:val="both"/>
        <w:rPr>
          <w:rFonts w:ascii="Times New Roman" w:hAnsi="Times New Roman" w:cs="Times New Roman"/>
          <w:sz w:val="20"/>
          <w:szCs w:val="20"/>
        </w:rPr>
      </w:pPr>
    </w:p>
    <w:sectPr w:rsidR="00372D96" w:rsidRPr="00063637"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672F" w14:textId="77777777" w:rsidR="002F3087" w:rsidRDefault="002F3087" w:rsidP="00EA4E1B">
      <w:pPr>
        <w:spacing w:after="0" w:line="240" w:lineRule="auto"/>
      </w:pPr>
      <w:r>
        <w:separator/>
      </w:r>
    </w:p>
  </w:endnote>
  <w:endnote w:type="continuationSeparator" w:id="0">
    <w:p w14:paraId="0142D1BF" w14:textId="77777777" w:rsidR="002F3087" w:rsidRDefault="002F3087"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B6A8" w14:textId="77777777" w:rsidR="002F3087" w:rsidRDefault="002F3087" w:rsidP="00EA4E1B">
      <w:pPr>
        <w:spacing w:after="0" w:line="240" w:lineRule="auto"/>
      </w:pPr>
      <w:r>
        <w:separator/>
      </w:r>
    </w:p>
  </w:footnote>
  <w:footnote w:type="continuationSeparator" w:id="0">
    <w:p w14:paraId="5AE9C0B4" w14:textId="77777777" w:rsidR="002F3087" w:rsidRDefault="002F3087"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1A80" w14:textId="77777777" w:rsidR="00EA4E1B" w:rsidRDefault="00AF0400" w:rsidP="00EA4E1B">
    <w:pPr>
      <w:pStyle w:val="Cabealho"/>
      <w:jc w:val="center"/>
    </w:pPr>
    <w:r>
      <w:rPr>
        <w:noProof/>
        <w:lang w:eastAsia="pt-BR"/>
      </w:rPr>
      <w:drawing>
        <wp:inline distT="0" distB="0" distL="0" distR="0" wp14:anchorId="7FEB9E5C" wp14:editId="0D27394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lang w:eastAsia="pt-BR"/>
      </w:rPr>
      <w:drawing>
        <wp:inline distT="0" distB="0" distL="0" distR="0" wp14:anchorId="34CDAE1D" wp14:editId="519D6D65">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FAB"/>
    <w:multiLevelType w:val="hybridMultilevel"/>
    <w:tmpl w:val="16B8DB52"/>
    <w:lvl w:ilvl="0" w:tplc="04160001">
      <w:start w:val="1"/>
      <w:numFmt w:val="bullet"/>
      <w:lvlText w:val=""/>
      <w:lvlJc w:val="left"/>
      <w:pPr>
        <w:ind w:left="924" w:hanging="360"/>
      </w:pPr>
      <w:rPr>
        <w:rFonts w:ascii="Symbol" w:hAnsi="Symbol" w:hint="default"/>
      </w:rPr>
    </w:lvl>
    <w:lvl w:ilvl="1" w:tplc="04160003" w:tentative="1">
      <w:start w:val="1"/>
      <w:numFmt w:val="bullet"/>
      <w:lvlText w:val="o"/>
      <w:lvlJc w:val="left"/>
      <w:pPr>
        <w:ind w:left="1644" w:hanging="360"/>
      </w:pPr>
      <w:rPr>
        <w:rFonts w:ascii="Courier New" w:hAnsi="Courier New" w:cs="Courier New" w:hint="default"/>
      </w:rPr>
    </w:lvl>
    <w:lvl w:ilvl="2" w:tplc="04160005" w:tentative="1">
      <w:start w:val="1"/>
      <w:numFmt w:val="bullet"/>
      <w:lvlText w:val=""/>
      <w:lvlJc w:val="left"/>
      <w:pPr>
        <w:ind w:left="2364" w:hanging="360"/>
      </w:pPr>
      <w:rPr>
        <w:rFonts w:ascii="Wingdings" w:hAnsi="Wingdings" w:hint="default"/>
      </w:rPr>
    </w:lvl>
    <w:lvl w:ilvl="3" w:tplc="04160001" w:tentative="1">
      <w:start w:val="1"/>
      <w:numFmt w:val="bullet"/>
      <w:lvlText w:val=""/>
      <w:lvlJc w:val="left"/>
      <w:pPr>
        <w:ind w:left="3084" w:hanging="360"/>
      </w:pPr>
      <w:rPr>
        <w:rFonts w:ascii="Symbol" w:hAnsi="Symbol" w:hint="default"/>
      </w:rPr>
    </w:lvl>
    <w:lvl w:ilvl="4" w:tplc="04160003" w:tentative="1">
      <w:start w:val="1"/>
      <w:numFmt w:val="bullet"/>
      <w:lvlText w:val="o"/>
      <w:lvlJc w:val="left"/>
      <w:pPr>
        <w:ind w:left="3804" w:hanging="360"/>
      </w:pPr>
      <w:rPr>
        <w:rFonts w:ascii="Courier New" w:hAnsi="Courier New" w:cs="Courier New" w:hint="default"/>
      </w:rPr>
    </w:lvl>
    <w:lvl w:ilvl="5" w:tplc="04160005" w:tentative="1">
      <w:start w:val="1"/>
      <w:numFmt w:val="bullet"/>
      <w:lvlText w:val=""/>
      <w:lvlJc w:val="left"/>
      <w:pPr>
        <w:ind w:left="4524" w:hanging="360"/>
      </w:pPr>
      <w:rPr>
        <w:rFonts w:ascii="Wingdings" w:hAnsi="Wingdings" w:hint="default"/>
      </w:rPr>
    </w:lvl>
    <w:lvl w:ilvl="6" w:tplc="04160001" w:tentative="1">
      <w:start w:val="1"/>
      <w:numFmt w:val="bullet"/>
      <w:lvlText w:val=""/>
      <w:lvlJc w:val="left"/>
      <w:pPr>
        <w:ind w:left="5244" w:hanging="360"/>
      </w:pPr>
      <w:rPr>
        <w:rFonts w:ascii="Symbol" w:hAnsi="Symbol" w:hint="default"/>
      </w:rPr>
    </w:lvl>
    <w:lvl w:ilvl="7" w:tplc="04160003" w:tentative="1">
      <w:start w:val="1"/>
      <w:numFmt w:val="bullet"/>
      <w:lvlText w:val="o"/>
      <w:lvlJc w:val="left"/>
      <w:pPr>
        <w:ind w:left="5964" w:hanging="360"/>
      </w:pPr>
      <w:rPr>
        <w:rFonts w:ascii="Courier New" w:hAnsi="Courier New" w:cs="Courier New" w:hint="default"/>
      </w:rPr>
    </w:lvl>
    <w:lvl w:ilvl="8" w:tplc="04160005" w:tentative="1">
      <w:start w:val="1"/>
      <w:numFmt w:val="bullet"/>
      <w:lvlText w:val=""/>
      <w:lvlJc w:val="left"/>
      <w:pPr>
        <w:ind w:left="6684" w:hanging="360"/>
      </w:pPr>
      <w:rPr>
        <w:rFonts w:ascii="Wingdings" w:hAnsi="Wingdings" w:hint="default"/>
      </w:r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5CE21C27"/>
    <w:multiLevelType w:val="hybridMultilevel"/>
    <w:tmpl w:val="ABA42A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50EE"/>
    <w:rsid w:val="00005775"/>
    <w:rsid w:val="0000748C"/>
    <w:rsid w:val="00010F60"/>
    <w:rsid w:val="000111D8"/>
    <w:rsid w:val="0001264A"/>
    <w:rsid w:val="00027961"/>
    <w:rsid w:val="00030335"/>
    <w:rsid w:val="00031A90"/>
    <w:rsid w:val="00061A72"/>
    <w:rsid w:val="00063637"/>
    <w:rsid w:val="000668B4"/>
    <w:rsid w:val="00067575"/>
    <w:rsid w:val="00067E9B"/>
    <w:rsid w:val="000770C2"/>
    <w:rsid w:val="000808BE"/>
    <w:rsid w:val="00080CF5"/>
    <w:rsid w:val="000815FB"/>
    <w:rsid w:val="00081662"/>
    <w:rsid w:val="0009411D"/>
    <w:rsid w:val="000A0BDE"/>
    <w:rsid w:val="000B00D0"/>
    <w:rsid w:val="000B3953"/>
    <w:rsid w:val="000C0738"/>
    <w:rsid w:val="000C0FAF"/>
    <w:rsid w:val="000C7EAF"/>
    <w:rsid w:val="000D3C3E"/>
    <w:rsid w:val="000D4DC8"/>
    <w:rsid w:val="000D6B6D"/>
    <w:rsid w:val="000D7E4B"/>
    <w:rsid w:val="000E1025"/>
    <w:rsid w:val="000E1C18"/>
    <w:rsid w:val="000E1F71"/>
    <w:rsid w:val="000E2558"/>
    <w:rsid w:val="000E46E5"/>
    <w:rsid w:val="000F1D24"/>
    <w:rsid w:val="000F2128"/>
    <w:rsid w:val="0013067F"/>
    <w:rsid w:val="00130C77"/>
    <w:rsid w:val="00136EF3"/>
    <w:rsid w:val="001404F6"/>
    <w:rsid w:val="00141813"/>
    <w:rsid w:val="00141A67"/>
    <w:rsid w:val="00142A8E"/>
    <w:rsid w:val="0014450F"/>
    <w:rsid w:val="00150389"/>
    <w:rsid w:val="0015102F"/>
    <w:rsid w:val="0015308C"/>
    <w:rsid w:val="001530F5"/>
    <w:rsid w:val="00153CD7"/>
    <w:rsid w:val="001552A9"/>
    <w:rsid w:val="0017056D"/>
    <w:rsid w:val="001753C0"/>
    <w:rsid w:val="0017583C"/>
    <w:rsid w:val="00176B5B"/>
    <w:rsid w:val="00192449"/>
    <w:rsid w:val="00193D8E"/>
    <w:rsid w:val="001A29D9"/>
    <w:rsid w:val="001B18DA"/>
    <w:rsid w:val="001B24D0"/>
    <w:rsid w:val="001B282F"/>
    <w:rsid w:val="001B380A"/>
    <w:rsid w:val="001C1FC1"/>
    <w:rsid w:val="001E58A9"/>
    <w:rsid w:val="001E616B"/>
    <w:rsid w:val="001F25B2"/>
    <w:rsid w:val="002165FA"/>
    <w:rsid w:val="002176CB"/>
    <w:rsid w:val="00222230"/>
    <w:rsid w:val="0022317F"/>
    <w:rsid w:val="0022461A"/>
    <w:rsid w:val="002454DD"/>
    <w:rsid w:val="00254046"/>
    <w:rsid w:val="00256858"/>
    <w:rsid w:val="00264320"/>
    <w:rsid w:val="00282408"/>
    <w:rsid w:val="002838D9"/>
    <w:rsid w:val="002872B5"/>
    <w:rsid w:val="00293D32"/>
    <w:rsid w:val="00297A4F"/>
    <w:rsid w:val="002A3890"/>
    <w:rsid w:val="002A3C52"/>
    <w:rsid w:val="002B2098"/>
    <w:rsid w:val="002B3353"/>
    <w:rsid w:val="002C20E1"/>
    <w:rsid w:val="002D0978"/>
    <w:rsid w:val="002D1773"/>
    <w:rsid w:val="002D20BB"/>
    <w:rsid w:val="002D44A0"/>
    <w:rsid w:val="002D54F9"/>
    <w:rsid w:val="002E0CE4"/>
    <w:rsid w:val="002E3029"/>
    <w:rsid w:val="002F0604"/>
    <w:rsid w:val="002F11D1"/>
    <w:rsid w:val="002F1D47"/>
    <w:rsid w:val="002F3087"/>
    <w:rsid w:val="002F4354"/>
    <w:rsid w:val="002F570E"/>
    <w:rsid w:val="002F76D3"/>
    <w:rsid w:val="00310AD7"/>
    <w:rsid w:val="00310EFA"/>
    <w:rsid w:val="00310F46"/>
    <w:rsid w:val="00311D54"/>
    <w:rsid w:val="00314746"/>
    <w:rsid w:val="00325683"/>
    <w:rsid w:val="00331040"/>
    <w:rsid w:val="003320C2"/>
    <w:rsid w:val="00334762"/>
    <w:rsid w:val="00340B1E"/>
    <w:rsid w:val="00347603"/>
    <w:rsid w:val="00350120"/>
    <w:rsid w:val="00353E85"/>
    <w:rsid w:val="00356181"/>
    <w:rsid w:val="003616BA"/>
    <w:rsid w:val="00363584"/>
    <w:rsid w:val="0036417E"/>
    <w:rsid w:val="00372D96"/>
    <w:rsid w:val="00384CFF"/>
    <w:rsid w:val="003B6586"/>
    <w:rsid w:val="003C3802"/>
    <w:rsid w:val="003C5839"/>
    <w:rsid w:val="003C7B60"/>
    <w:rsid w:val="003D5216"/>
    <w:rsid w:val="003D6B2B"/>
    <w:rsid w:val="003E22F9"/>
    <w:rsid w:val="00401DDB"/>
    <w:rsid w:val="00402F3E"/>
    <w:rsid w:val="00403D09"/>
    <w:rsid w:val="0041634B"/>
    <w:rsid w:val="00436BDC"/>
    <w:rsid w:val="00440BC8"/>
    <w:rsid w:val="00442D89"/>
    <w:rsid w:val="00442EA6"/>
    <w:rsid w:val="00443E3B"/>
    <w:rsid w:val="00453E42"/>
    <w:rsid w:val="00462046"/>
    <w:rsid w:val="00470CDC"/>
    <w:rsid w:val="00473E20"/>
    <w:rsid w:val="004743DF"/>
    <w:rsid w:val="004753AE"/>
    <w:rsid w:val="004807D6"/>
    <w:rsid w:val="00484BD5"/>
    <w:rsid w:val="004874E4"/>
    <w:rsid w:val="004A4A2D"/>
    <w:rsid w:val="004A5187"/>
    <w:rsid w:val="004A5F33"/>
    <w:rsid w:val="004B71FE"/>
    <w:rsid w:val="004C1A65"/>
    <w:rsid w:val="004C3AA1"/>
    <w:rsid w:val="004C44F2"/>
    <w:rsid w:val="004C4957"/>
    <w:rsid w:val="004C51F6"/>
    <w:rsid w:val="004D013F"/>
    <w:rsid w:val="004D3E97"/>
    <w:rsid w:val="004E159C"/>
    <w:rsid w:val="004E3736"/>
    <w:rsid w:val="004E3DBE"/>
    <w:rsid w:val="004E6A26"/>
    <w:rsid w:val="004F06D2"/>
    <w:rsid w:val="004F3F42"/>
    <w:rsid w:val="00511299"/>
    <w:rsid w:val="00514443"/>
    <w:rsid w:val="00514CA5"/>
    <w:rsid w:val="00514D6B"/>
    <w:rsid w:val="005169E4"/>
    <w:rsid w:val="005173D2"/>
    <w:rsid w:val="0052112E"/>
    <w:rsid w:val="00524AC4"/>
    <w:rsid w:val="00526917"/>
    <w:rsid w:val="0053410D"/>
    <w:rsid w:val="00540F7E"/>
    <w:rsid w:val="00544DCD"/>
    <w:rsid w:val="005474B6"/>
    <w:rsid w:val="00552AD4"/>
    <w:rsid w:val="005545BE"/>
    <w:rsid w:val="00561925"/>
    <w:rsid w:val="0057042E"/>
    <w:rsid w:val="005711B7"/>
    <w:rsid w:val="00575888"/>
    <w:rsid w:val="005802ED"/>
    <w:rsid w:val="00584C53"/>
    <w:rsid w:val="005966B5"/>
    <w:rsid w:val="005A4D87"/>
    <w:rsid w:val="005B0EC6"/>
    <w:rsid w:val="005C2775"/>
    <w:rsid w:val="005D65EB"/>
    <w:rsid w:val="005E025A"/>
    <w:rsid w:val="005E110B"/>
    <w:rsid w:val="005E568B"/>
    <w:rsid w:val="005F30BA"/>
    <w:rsid w:val="00604718"/>
    <w:rsid w:val="006223F4"/>
    <w:rsid w:val="00627D80"/>
    <w:rsid w:val="00633CA8"/>
    <w:rsid w:val="006451EB"/>
    <w:rsid w:val="00652815"/>
    <w:rsid w:val="0065721F"/>
    <w:rsid w:val="00660764"/>
    <w:rsid w:val="006664B5"/>
    <w:rsid w:val="00672054"/>
    <w:rsid w:val="00687D53"/>
    <w:rsid w:val="00692DE2"/>
    <w:rsid w:val="00693BE6"/>
    <w:rsid w:val="006A130E"/>
    <w:rsid w:val="006A393F"/>
    <w:rsid w:val="006B07B7"/>
    <w:rsid w:val="006B1A6D"/>
    <w:rsid w:val="006B2E8B"/>
    <w:rsid w:val="006C1E1A"/>
    <w:rsid w:val="006D0819"/>
    <w:rsid w:val="006D15C4"/>
    <w:rsid w:val="006D3525"/>
    <w:rsid w:val="006D38C1"/>
    <w:rsid w:val="006D698A"/>
    <w:rsid w:val="006E39E8"/>
    <w:rsid w:val="006E47D1"/>
    <w:rsid w:val="006E769E"/>
    <w:rsid w:val="006F2F04"/>
    <w:rsid w:val="006F49C8"/>
    <w:rsid w:val="006F599B"/>
    <w:rsid w:val="006F6052"/>
    <w:rsid w:val="00704AE6"/>
    <w:rsid w:val="007168DA"/>
    <w:rsid w:val="00717A4B"/>
    <w:rsid w:val="00722ABB"/>
    <w:rsid w:val="007327CD"/>
    <w:rsid w:val="00736F77"/>
    <w:rsid w:val="007432EB"/>
    <w:rsid w:val="007439A2"/>
    <w:rsid w:val="00744E44"/>
    <w:rsid w:val="007506DE"/>
    <w:rsid w:val="0075772D"/>
    <w:rsid w:val="00757A7F"/>
    <w:rsid w:val="00766D71"/>
    <w:rsid w:val="007670A0"/>
    <w:rsid w:val="007717EE"/>
    <w:rsid w:val="0077500A"/>
    <w:rsid w:val="00781685"/>
    <w:rsid w:val="00781778"/>
    <w:rsid w:val="00792678"/>
    <w:rsid w:val="00793A03"/>
    <w:rsid w:val="00794380"/>
    <w:rsid w:val="007B4B2B"/>
    <w:rsid w:val="007D237B"/>
    <w:rsid w:val="007D3DA1"/>
    <w:rsid w:val="007D6BB8"/>
    <w:rsid w:val="007D6FA4"/>
    <w:rsid w:val="007E51A5"/>
    <w:rsid w:val="00806110"/>
    <w:rsid w:val="008118D6"/>
    <w:rsid w:val="0081487D"/>
    <w:rsid w:val="00815214"/>
    <w:rsid w:val="0081695B"/>
    <w:rsid w:val="00832765"/>
    <w:rsid w:val="00834F30"/>
    <w:rsid w:val="00835F54"/>
    <w:rsid w:val="00845C8C"/>
    <w:rsid w:val="00857395"/>
    <w:rsid w:val="00861D4D"/>
    <w:rsid w:val="00866689"/>
    <w:rsid w:val="00866822"/>
    <w:rsid w:val="00872AC2"/>
    <w:rsid w:val="00875342"/>
    <w:rsid w:val="00880A8A"/>
    <w:rsid w:val="00884E1B"/>
    <w:rsid w:val="00885969"/>
    <w:rsid w:val="00892685"/>
    <w:rsid w:val="00897950"/>
    <w:rsid w:val="008A1BCC"/>
    <w:rsid w:val="008A6B26"/>
    <w:rsid w:val="008B1683"/>
    <w:rsid w:val="008B2EF5"/>
    <w:rsid w:val="008B3305"/>
    <w:rsid w:val="008C1B30"/>
    <w:rsid w:val="008C7E89"/>
    <w:rsid w:val="008D5925"/>
    <w:rsid w:val="008E10BE"/>
    <w:rsid w:val="00903861"/>
    <w:rsid w:val="00904C04"/>
    <w:rsid w:val="009117F9"/>
    <w:rsid w:val="00914390"/>
    <w:rsid w:val="00927A0F"/>
    <w:rsid w:val="00933732"/>
    <w:rsid w:val="009337EF"/>
    <w:rsid w:val="00936B2D"/>
    <w:rsid w:val="0094086B"/>
    <w:rsid w:val="0095484F"/>
    <w:rsid w:val="00964195"/>
    <w:rsid w:val="009656D9"/>
    <w:rsid w:val="009757A2"/>
    <w:rsid w:val="009759F3"/>
    <w:rsid w:val="00981E60"/>
    <w:rsid w:val="00990BDE"/>
    <w:rsid w:val="009925E1"/>
    <w:rsid w:val="009A5009"/>
    <w:rsid w:val="009A78BD"/>
    <w:rsid w:val="009B45D1"/>
    <w:rsid w:val="009C4A46"/>
    <w:rsid w:val="009C6A10"/>
    <w:rsid w:val="009C7CB0"/>
    <w:rsid w:val="009F58B5"/>
    <w:rsid w:val="00A04798"/>
    <w:rsid w:val="00A05DB8"/>
    <w:rsid w:val="00A16787"/>
    <w:rsid w:val="00A17D85"/>
    <w:rsid w:val="00A204CF"/>
    <w:rsid w:val="00A23469"/>
    <w:rsid w:val="00A32486"/>
    <w:rsid w:val="00A32514"/>
    <w:rsid w:val="00A331AD"/>
    <w:rsid w:val="00A40D94"/>
    <w:rsid w:val="00A4289F"/>
    <w:rsid w:val="00A435A1"/>
    <w:rsid w:val="00A458AE"/>
    <w:rsid w:val="00A52093"/>
    <w:rsid w:val="00A60F2A"/>
    <w:rsid w:val="00A63F4D"/>
    <w:rsid w:val="00A87CE8"/>
    <w:rsid w:val="00A90E42"/>
    <w:rsid w:val="00A92FAA"/>
    <w:rsid w:val="00AA182E"/>
    <w:rsid w:val="00AA1B15"/>
    <w:rsid w:val="00AA6377"/>
    <w:rsid w:val="00AC350C"/>
    <w:rsid w:val="00AD5818"/>
    <w:rsid w:val="00AD672E"/>
    <w:rsid w:val="00AE01B3"/>
    <w:rsid w:val="00AE522D"/>
    <w:rsid w:val="00AF0400"/>
    <w:rsid w:val="00AF0A5D"/>
    <w:rsid w:val="00B06C0E"/>
    <w:rsid w:val="00B14E5A"/>
    <w:rsid w:val="00B30AEB"/>
    <w:rsid w:val="00B321AD"/>
    <w:rsid w:val="00B34873"/>
    <w:rsid w:val="00B3796C"/>
    <w:rsid w:val="00B43B80"/>
    <w:rsid w:val="00B4547A"/>
    <w:rsid w:val="00B4557D"/>
    <w:rsid w:val="00B539D2"/>
    <w:rsid w:val="00B6210C"/>
    <w:rsid w:val="00B653DE"/>
    <w:rsid w:val="00B66486"/>
    <w:rsid w:val="00B67185"/>
    <w:rsid w:val="00B70287"/>
    <w:rsid w:val="00B74F7A"/>
    <w:rsid w:val="00B84B28"/>
    <w:rsid w:val="00B94AEB"/>
    <w:rsid w:val="00B960C7"/>
    <w:rsid w:val="00BA529E"/>
    <w:rsid w:val="00BA595A"/>
    <w:rsid w:val="00BA6A6E"/>
    <w:rsid w:val="00BB57CE"/>
    <w:rsid w:val="00BC0B31"/>
    <w:rsid w:val="00BF282B"/>
    <w:rsid w:val="00BF7852"/>
    <w:rsid w:val="00C03937"/>
    <w:rsid w:val="00C052BF"/>
    <w:rsid w:val="00C1197B"/>
    <w:rsid w:val="00C17103"/>
    <w:rsid w:val="00C270BA"/>
    <w:rsid w:val="00C357AC"/>
    <w:rsid w:val="00C476AB"/>
    <w:rsid w:val="00C66183"/>
    <w:rsid w:val="00C76E54"/>
    <w:rsid w:val="00C81D7C"/>
    <w:rsid w:val="00C85672"/>
    <w:rsid w:val="00CA245E"/>
    <w:rsid w:val="00CA73B6"/>
    <w:rsid w:val="00CB0767"/>
    <w:rsid w:val="00CB2200"/>
    <w:rsid w:val="00CB59DB"/>
    <w:rsid w:val="00CD4765"/>
    <w:rsid w:val="00CE09F6"/>
    <w:rsid w:val="00CE1C91"/>
    <w:rsid w:val="00CF4437"/>
    <w:rsid w:val="00CF67EB"/>
    <w:rsid w:val="00D012E4"/>
    <w:rsid w:val="00D04AFE"/>
    <w:rsid w:val="00D16807"/>
    <w:rsid w:val="00D24254"/>
    <w:rsid w:val="00D26F49"/>
    <w:rsid w:val="00D27263"/>
    <w:rsid w:val="00D2740B"/>
    <w:rsid w:val="00D32858"/>
    <w:rsid w:val="00D34A76"/>
    <w:rsid w:val="00D37A10"/>
    <w:rsid w:val="00D53176"/>
    <w:rsid w:val="00D56C2C"/>
    <w:rsid w:val="00D56CDD"/>
    <w:rsid w:val="00D64B97"/>
    <w:rsid w:val="00D652CF"/>
    <w:rsid w:val="00D708BF"/>
    <w:rsid w:val="00D82B5D"/>
    <w:rsid w:val="00D8317A"/>
    <w:rsid w:val="00D83497"/>
    <w:rsid w:val="00D908B4"/>
    <w:rsid w:val="00D92560"/>
    <w:rsid w:val="00D93354"/>
    <w:rsid w:val="00D9525E"/>
    <w:rsid w:val="00D95F54"/>
    <w:rsid w:val="00D96135"/>
    <w:rsid w:val="00D96C68"/>
    <w:rsid w:val="00DB1699"/>
    <w:rsid w:val="00DB75AC"/>
    <w:rsid w:val="00DC535A"/>
    <w:rsid w:val="00DC77F2"/>
    <w:rsid w:val="00DD0346"/>
    <w:rsid w:val="00DD42DE"/>
    <w:rsid w:val="00DD5BFC"/>
    <w:rsid w:val="00DE21BC"/>
    <w:rsid w:val="00DE24E1"/>
    <w:rsid w:val="00DE3AE0"/>
    <w:rsid w:val="00DF7584"/>
    <w:rsid w:val="00DF7960"/>
    <w:rsid w:val="00E02A21"/>
    <w:rsid w:val="00E038AF"/>
    <w:rsid w:val="00E0487E"/>
    <w:rsid w:val="00E124AE"/>
    <w:rsid w:val="00E14022"/>
    <w:rsid w:val="00E25E94"/>
    <w:rsid w:val="00E27028"/>
    <w:rsid w:val="00E3067E"/>
    <w:rsid w:val="00E31AE4"/>
    <w:rsid w:val="00E37C4A"/>
    <w:rsid w:val="00E4159E"/>
    <w:rsid w:val="00E57475"/>
    <w:rsid w:val="00E67CD9"/>
    <w:rsid w:val="00E701AF"/>
    <w:rsid w:val="00E80E1C"/>
    <w:rsid w:val="00E91C37"/>
    <w:rsid w:val="00EA4E1B"/>
    <w:rsid w:val="00EB0D4E"/>
    <w:rsid w:val="00EC549A"/>
    <w:rsid w:val="00EE57D4"/>
    <w:rsid w:val="00EF05A7"/>
    <w:rsid w:val="00EF6E2A"/>
    <w:rsid w:val="00F02AAD"/>
    <w:rsid w:val="00F033A0"/>
    <w:rsid w:val="00F03CB8"/>
    <w:rsid w:val="00F13F91"/>
    <w:rsid w:val="00F30661"/>
    <w:rsid w:val="00F43130"/>
    <w:rsid w:val="00F52350"/>
    <w:rsid w:val="00F52D51"/>
    <w:rsid w:val="00F53FF9"/>
    <w:rsid w:val="00F54E49"/>
    <w:rsid w:val="00F576C1"/>
    <w:rsid w:val="00F7306F"/>
    <w:rsid w:val="00F750B4"/>
    <w:rsid w:val="00F7683D"/>
    <w:rsid w:val="00F83227"/>
    <w:rsid w:val="00F87719"/>
    <w:rsid w:val="00F915E6"/>
    <w:rsid w:val="00F917DA"/>
    <w:rsid w:val="00FA18ED"/>
    <w:rsid w:val="00FA2E4B"/>
    <w:rsid w:val="00FB544E"/>
    <w:rsid w:val="00FC058B"/>
    <w:rsid w:val="00FC6707"/>
    <w:rsid w:val="00FC698C"/>
    <w:rsid w:val="00FC6EA4"/>
    <w:rsid w:val="00FD4B09"/>
    <w:rsid w:val="00FD5355"/>
    <w:rsid w:val="00FE59C7"/>
    <w:rsid w:val="00FF1451"/>
    <w:rsid w:val="00FF1E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CAF47"/>
  <w15:docId w15:val="{05FC517C-E043-4EE4-A5A9-1EC4524C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link w:val="PargrafodaListaChar"/>
    <w:uiPriority w:val="34"/>
    <w:qFormat/>
    <w:rsid w:val="00927A0F"/>
    <w:pPr>
      <w:ind w:left="720"/>
      <w:contextualSpacing/>
    </w:pPr>
  </w:style>
  <w:style w:type="character" w:styleId="TextodoEspaoReservado">
    <w:name w:val="Placeholder Text"/>
    <w:basedOn w:val="Fontepargpadro"/>
    <w:uiPriority w:val="99"/>
    <w:semiHidden/>
    <w:rsid w:val="007168DA"/>
    <w:rPr>
      <w:color w:val="808080"/>
    </w:rPr>
  </w:style>
  <w:style w:type="character" w:styleId="Hyperlink">
    <w:name w:val="Hyperlink"/>
    <w:basedOn w:val="Fontepargpadro"/>
    <w:uiPriority w:val="99"/>
    <w:unhideWhenUsed/>
    <w:rsid w:val="009C4A46"/>
    <w:rPr>
      <w:color w:val="0563C1" w:themeColor="hyperlink"/>
      <w:u w:val="single"/>
    </w:rPr>
  </w:style>
  <w:style w:type="character" w:customStyle="1" w:styleId="MenoPendente1">
    <w:name w:val="Menção Pendente1"/>
    <w:basedOn w:val="Fontepargpadro"/>
    <w:uiPriority w:val="99"/>
    <w:semiHidden/>
    <w:unhideWhenUsed/>
    <w:rsid w:val="009C4A46"/>
    <w:rPr>
      <w:color w:val="605E5C"/>
      <w:shd w:val="clear" w:color="auto" w:fill="E1DFDD"/>
    </w:rPr>
  </w:style>
  <w:style w:type="table" w:styleId="Tabelacomgrade">
    <w:name w:val="Table Grid"/>
    <w:basedOn w:val="Tabelanormal"/>
    <w:uiPriority w:val="39"/>
    <w:rsid w:val="002F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31">
    <w:name w:val="Tabela de Grade 1 Clara - Ênfase 31"/>
    <w:basedOn w:val="Tabelanormal"/>
    <w:uiPriority w:val="46"/>
    <w:rsid w:val="002454D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7439A2"/>
    <w:pPr>
      <w:tabs>
        <w:tab w:val="decimal" w:pos="360"/>
      </w:tabs>
      <w:spacing w:after="200" w:line="276" w:lineRule="auto"/>
    </w:pPr>
    <w:rPr>
      <w:rFonts w:cs="Times New Roman"/>
      <w:sz w:val="22"/>
      <w:szCs w:val="22"/>
      <w:lang w:eastAsia="pt-BR"/>
    </w:rPr>
  </w:style>
  <w:style w:type="table" w:customStyle="1" w:styleId="SombreamentoClaro-nfase11">
    <w:name w:val="Sombreamento Claro - Ênfase 11"/>
    <w:basedOn w:val="Tabelanormal"/>
    <w:uiPriority w:val="60"/>
    <w:rsid w:val="004A4A2D"/>
    <w:pPr>
      <w:spacing w:after="0" w:line="240" w:lineRule="auto"/>
    </w:pPr>
    <w:rPr>
      <w:sz w:val="22"/>
      <w:szCs w:val="22"/>
      <w:lang w:eastAsia="pt-BR"/>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eladeLista6Colorida-nfase11">
    <w:name w:val="Tabela de Lista 6 Colorida - Ênfase 11"/>
    <w:basedOn w:val="Tabelanormal"/>
    <w:uiPriority w:val="51"/>
    <w:rsid w:val="00E80E1C"/>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fontstyle01">
    <w:name w:val="fontstyle01"/>
    <w:basedOn w:val="Fontepargpadro"/>
    <w:rsid w:val="00005775"/>
    <w:rPr>
      <w:rFonts w:ascii="TimesNewRomanPSMT" w:hAnsi="TimesNewRomanPSMT" w:hint="default"/>
      <w:b w:val="0"/>
      <w:bCs w:val="0"/>
      <w:i w:val="0"/>
      <w:iCs w:val="0"/>
      <w:color w:val="000000"/>
      <w:sz w:val="20"/>
      <w:szCs w:val="20"/>
    </w:rPr>
  </w:style>
  <w:style w:type="character" w:customStyle="1" w:styleId="PargrafodaListaChar">
    <w:name w:val="Parágrafo da Lista Char"/>
    <w:link w:val="PargrafodaLista"/>
    <w:uiPriority w:val="34"/>
    <w:locked/>
    <w:rsid w:val="007D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06866">
      <w:bodyDiv w:val="1"/>
      <w:marLeft w:val="0"/>
      <w:marRight w:val="0"/>
      <w:marTop w:val="0"/>
      <w:marBottom w:val="0"/>
      <w:divBdr>
        <w:top w:val="none" w:sz="0" w:space="0" w:color="auto"/>
        <w:left w:val="none" w:sz="0" w:space="0" w:color="auto"/>
        <w:bottom w:val="none" w:sz="0" w:space="0" w:color="auto"/>
        <w:right w:val="none" w:sz="0" w:space="0" w:color="auto"/>
      </w:divBdr>
      <w:divsChild>
        <w:div w:id="931938144">
          <w:marLeft w:val="480"/>
          <w:marRight w:val="0"/>
          <w:marTop w:val="0"/>
          <w:marBottom w:val="0"/>
          <w:divBdr>
            <w:top w:val="none" w:sz="0" w:space="0" w:color="auto"/>
            <w:left w:val="none" w:sz="0" w:space="0" w:color="auto"/>
            <w:bottom w:val="none" w:sz="0" w:space="0" w:color="auto"/>
            <w:right w:val="none" w:sz="0" w:space="0" w:color="auto"/>
          </w:divBdr>
        </w:div>
        <w:div w:id="1838109958">
          <w:marLeft w:val="480"/>
          <w:marRight w:val="0"/>
          <w:marTop w:val="0"/>
          <w:marBottom w:val="0"/>
          <w:divBdr>
            <w:top w:val="none" w:sz="0" w:space="0" w:color="auto"/>
            <w:left w:val="none" w:sz="0" w:space="0" w:color="auto"/>
            <w:bottom w:val="none" w:sz="0" w:space="0" w:color="auto"/>
            <w:right w:val="none" w:sz="0" w:space="0" w:color="auto"/>
          </w:divBdr>
        </w:div>
        <w:div w:id="1695228766">
          <w:marLeft w:val="480"/>
          <w:marRight w:val="0"/>
          <w:marTop w:val="0"/>
          <w:marBottom w:val="0"/>
          <w:divBdr>
            <w:top w:val="none" w:sz="0" w:space="0" w:color="auto"/>
            <w:left w:val="none" w:sz="0" w:space="0" w:color="auto"/>
            <w:bottom w:val="none" w:sz="0" w:space="0" w:color="auto"/>
            <w:right w:val="none" w:sz="0" w:space="0" w:color="auto"/>
          </w:divBdr>
        </w:div>
        <w:div w:id="1701318588">
          <w:marLeft w:val="480"/>
          <w:marRight w:val="0"/>
          <w:marTop w:val="0"/>
          <w:marBottom w:val="0"/>
          <w:divBdr>
            <w:top w:val="none" w:sz="0" w:space="0" w:color="auto"/>
            <w:left w:val="none" w:sz="0" w:space="0" w:color="auto"/>
            <w:bottom w:val="none" w:sz="0" w:space="0" w:color="auto"/>
            <w:right w:val="none" w:sz="0" w:space="0" w:color="auto"/>
          </w:divBdr>
        </w:div>
        <w:div w:id="743603101">
          <w:marLeft w:val="480"/>
          <w:marRight w:val="0"/>
          <w:marTop w:val="0"/>
          <w:marBottom w:val="0"/>
          <w:divBdr>
            <w:top w:val="none" w:sz="0" w:space="0" w:color="auto"/>
            <w:left w:val="none" w:sz="0" w:space="0" w:color="auto"/>
            <w:bottom w:val="none" w:sz="0" w:space="0" w:color="auto"/>
            <w:right w:val="none" w:sz="0" w:space="0" w:color="auto"/>
          </w:divBdr>
        </w:div>
        <w:div w:id="1493839689">
          <w:marLeft w:val="480"/>
          <w:marRight w:val="0"/>
          <w:marTop w:val="0"/>
          <w:marBottom w:val="0"/>
          <w:divBdr>
            <w:top w:val="none" w:sz="0" w:space="0" w:color="auto"/>
            <w:left w:val="none" w:sz="0" w:space="0" w:color="auto"/>
            <w:bottom w:val="none" w:sz="0" w:space="0" w:color="auto"/>
            <w:right w:val="none" w:sz="0" w:space="0" w:color="auto"/>
          </w:divBdr>
        </w:div>
        <w:div w:id="593439486">
          <w:marLeft w:val="480"/>
          <w:marRight w:val="0"/>
          <w:marTop w:val="0"/>
          <w:marBottom w:val="0"/>
          <w:divBdr>
            <w:top w:val="none" w:sz="0" w:space="0" w:color="auto"/>
            <w:left w:val="none" w:sz="0" w:space="0" w:color="auto"/>
            <w:bottom w:val="none" w:sz="0" w:space="0" w:color="auto"/>
            <w:right w:val="none" w:sz="0" w:space="0" w:color="auto"/>
          </w:divBdr>
        </w:div>
        <w:div w:id="1647854178">
          <w:marLeft w:val="480"/>
          <w:marRight w:val="0"/>
          <w:marTop w:val="0"/>
          <w:marBottom w:val="0"/>
          <w:divBdr>
            <w:top w:val="none" w:sz="0" w:space="0" w:color="auto"/>
            <w:left w:val="none" w:sz="0" w:space="0" w:color="auto"/>
            <w:bottom w:val="none" w:sz="0" w:space="0" w:color="auto"/>
            <w:right w:val="none" w:sz="0" w:space="0" w:color="auto"/>
          </w:divBdr>
        </w:div>
        <w:div w:id="1247302378">
          <w:marLeft w:val="480"/>
          <w:marRight w:val="0"/>
          <w:marTop w:val="0"/>
          <w:marBottom w:val="0"/>
          <w:divBdr>
            <w:top w:val="none" w:sz="0" w:space="0" w:color="auto"/>
            <w:left w:val="none" w:sz="0" w:space="0" w:color="auto"/>
            <w:bottom w:val="none" w:sz="0" w:space="0" w:color="auto"/>
            <w:right w:val="none" w:sz="0" w:space="0" w:color="auto"/>
          </w:divBdr>
        </w:div>
        <w:div w:id="2146506389">
          <w:marLeft w:val="480"/>
          <w:marRight w:val="0"/>
          <w:marTop w:val="0"/>
          <w:marBottom w:val="0"/>
          <w:divBdr>
            <w:top w:val="none" w:sz="0" w:space="0" w:color="auto"/>
            <w:left w:val="none" w:sz="0" w:space="0" w:color="auto"/>
            <w:bottom w:val="none" w:sz="0" w:space="0" w:color="auto"/>
            <w:right w:val="none" w:sz="0" w:space="0" w:color="auto"/>
          </w:divBdr>
        </w:div>
        <w:div w:id="1874228536">
          <w:marLeft w:val="480"/>
          <w:marRight w:val="0"/>
          <w:marTop w:val="0"/>
          <w:marBottom w:val="0"/>
          <w:divBdr>
            <w:top w:val="none" w:sz="0" w:space="0" w:color="auto"/>
            <w:left w:val="none" w:sz="0" w:space="0" w:color="auto"/>
            <w:bottom w:val="none" w:sz="0" w:space="0" w:color="auto"/>
            <w:right w:val="none" w:sz="0" w:space="0" w:color="auto"/>
          </w:divBdr>
          <w:divsChild>
            <w:div w:id="1783375427">
              <w:marLeft w:val="0"/>
              <w:marRight w:val="0"/>
              <w:marTop w:val="0"/>
              <w:marBottom w:val="0"/>
              <w:divBdr>
                <w:top w:val="none" w:sz="0" w:space="0" w:color="auto"/>
                <w:left w:val="none" w:sz="0" w:space="0" w:color="auto"/>
                <w:bottom w:val="none" w:sz="0" w:space="0" w:color="auto"/>
                <w:right w:val="none" w:sz="0" w:space="0" w:color="auto"/>
              </w:divBdr>
              <w:divsChild>
                <w:div w:id="1790509661">
                  <w:marLeft w:val="480"/>
                  <w:marRight w:val="0"/>
                  <w:marTop w:val="0"/>
                  <w:marBottom w:val="0"/>
                  <w:divBdr>
                    <w:top w:val="none" w:sz="0" w:space="0" w:color="auto"/>
                    <w:left w:val="none" w:sz="0" w:space="0" w:color="auto"/>
                    <w:bottom w:val="none" w:sz="0" w:space="0" w:color="auto"/>
                    <w:right w:val="none" w:sz="0" w:space="0" w:color="auto"/>
                  </w:divBdr>
                </w:div>
                <w:div w:id="974598887">
                  <w:marLeft w:val="480"/>
                  <w:marRight w:val="0"/>
                  <w:marTop w:val="0"/>
                  <w:marBottom w:val="0"/>
                  <w:divBdr>
                    <w:top w:val="none" w:sz="0" w:space="0" w:color="auto"/>
                    <w:left w:val="none" w:sz="0" w:space="0" w:color="auto"/>
                    <w:bottom w:val="none" w:sz="0" w:space="0" w:color="auto"/>
                    <w:right w:val="none" w:sz="0" w:space="0" w:color="auto"/>
                  </w:divBdr>
                </w:div>
                <w:div w:id="1466582236">
                  <w:marLeft w:val="480"/>
                  <w:marRight w:val="0"/>
                  <w:marTop w:val="0"/>
                  <w:marBottom w:val="0"/>
                  <w:divBdr>
                    <w:top w:val="none" w:sz="0" w:space="0" w:color="auto"/>
                    <w:left w:val="none" w:sz="0" w:space="0" w:color="auto"/>
                    <w:bottom w:val="none" w:sz="0" w:space="0" w:color="auto"/>
                    <w:right w:val="none" w:sz="0" w:space="0" w:color="auto"/>
                  </w:divBdr>
                </w:div>
                <w:div w:id="1344431968">
                  <w:marLeft w:val="480"/>
                  <w:marRight w:val="0"/>
                  <w:marTop w:val="0"/>
                  <w:marBottom w:val="0"/>
                  <w:divBdr>
                    <w:top w:val="none" w:sz="0" w:space="0" w:color="auto"/>
                    <w:left w:val="none" w:sz="0" w:space="0" w:color="auto"/>
                    <w:bottom w:val="none" w:sz="0" w:space="0" w:color="auto"/>
                    <w:right w:val="none" w:sz="0" w:space="0" w:color="auto"/>
                  </w:divBdr>
                </w:div>
                <w:div w:id="2024430431">
                  <w:marLeft w:val="480"/>
                  <w:marRight w:val="0"/>
                  <w:marTop w:val="0"/>
                  <w:marBottom w:val="0"/>
                  <w:divBdr>
                    <w:top w:val="none" w:sz="0" w:space="0" w:color="auto"/>
                    <w:left w:val="none" w:sz="0" w:space="0" w:color="auto"/>
                    <w:bottom w:val="none" w:sz="0" w:space="0" w:color="auto"/>
                    <w:right w:val="none" w:sz="0" w:space="0" w:color="auto"/>
                  </w:divBdr>
                </w:div>
                <w:div w:id="1790082068">
                  <w:marLeft w:val="480"/>
                  <w:marRight w:val="0"/>
                  <w:marTop w:val="0"/>
                  <w:marBottom w:val="0"/>
                  <w:divBdr>
                    <w:top w:val="none" w:sz="0" w:space="0" w:color="auto"/>
                    <w:left w:val="none" w:sz="0" w:space="0" w:color="auto"/>
                    <w:bottom w:val="none" w:sz="0" w:space="0" w:color="auto"/>
                    <w:right w:val="none" w:sz="0" w:space="0" w:color="auto"/>
                  </w:divBdr>
                </w:div>
                <w:div w:id="960653539">
                  <w:marLeft w:val="480"/>
                  <w:marRight w:val="0"/>
                  <w:marTop w:val="0"/>
                  <w:marBottom w:val="0"/>
                  <w:divBdr>
                    <w:top w:val="none" w:sz="0" w:space="0" w:color="auto"/>
                    <w:left w:val="none" w:sz="0" w:space="0" w:color="auto"/>
                    <w:bottom w:val="none" w:sz="0" w:space="0" w:color="auto"/>
                    <w:right w:val="none" w:sz="0" w:space="0" w:color="auto"/>
                  </w:divBdr>
                </w:div>
                <w:div w:id="1661808819">
                  <w:marLeft w:val="480"/>
                  <w:marRight w:val="0"/>
                  <w:marTop w:val="0"/>
                  <w:marBottom w:val="0"/>
                  <w:divBdr>
                    <w:top w:val="none" w:sz="0" w:space="0" w:color="auto"/>
                    <w:left w:val="none" w:sz="0" w:space="0" w:color="auto"/>
                    <w:bottom w:val="none" w:sz="0" w:space="0" w:color="auto"/>
                    <w:right w:val="none" w:sz="0" w:space="0" w:color="auto"/>
                  </w:divBdr>
                </w:div>
                <w:div w:id="1304383838">
                  <w:marLeft w:val="480"/>
                  <w:marRight w:val="0"/>
                  <w:marTop w:val="0"/>
                  <w:marBottom w:val="0"/>
                  <w:divBdr>
                    <w:top w:val="none" w:sz="0" w:space="0" w:color="auto"/>
                    <w:left w:val="none" w:sz="0" w:space="0" w:color="auto"/>
                    <w:bottom w:val="none" w:sz="0" w:space="0" w:color="auto"/>
                    <w:right w:val="none" w:sz="0" w:space="0" w:color="auto"/>
                  </w:divBdr>
                </w:div>
                <w:div w:id="846215408">
                  <w:marLeft w:val="480"/>
                  <w:marRight w:val="0"/>
                  <w:marTop w:val="0"/>
                  <w:marBottom w:val="0"/>
                  <w:divBdr>
                    <w:top w:val="none" w:sz="0" w:space="0" w:color="auto"/>
                    <w:left w:val="none" w:sz="0" w:space="0" w:color="auto"/>
                    <w:bottom w:val="none" w:sz="0" w:space="0" w:color="auto"/>
                    <w:right w:val="none" w:sz="0" w:space="0" w:color="auto"/>
                  </w:divBdr>
                </w:div>
                <w:div w:id="1726030648">
                  <w:marLeft w:val="480"/>
                  <w:marRight w:val="0"/>
                  <w:marTop w:val="0"/>
                  <w:marBottom w:val="0"/>
                  <w:divBdr>
                    <w:top w:val="none" w:sz="0" w:space="0" w:color="auto"/>
                    <w:left w:val="none" w:sz="0" w:space="0" w:color="auto"/>
                    <w:bottom w:val="none" w:sz="0" w:space="0" w:color="auto"/>
                    <w:right w:val="none" w:sz="0" w:space="0" w:color="auto"/>
                  </w:divBdr>
                </w:div>
                <w:div w:id="497579392">
                  <w:marLeft w:val="480"/>
                  <w:marRight w:val="0"/>
                  <w:marTop w:val="0"/>
                  <w:marBottom w:val="0"/>
                  <w:divBdr>
                    <w:top w:val="none" w:sz="0" w:space="0" w:color="auto"/>
                    <w:left w:val="none" w:sz="0" w:space="0" w:color="auto"/>
                    <w:bottom w:val="none" w:sz="0" w:space="0" w:color="auto"/>
                    <w:right w:val="none" w:sz="0" w:space="0" w:color="auto"/>
                  </w:divBdr>
                </w:div>
              </w:divsChild>
            </w:div>
            <w:div w:id="596981235">
              <w:marLeft w:val="0"/>
              <w:marRight w:val="0"/>
              <w:marTop w:val="0"/>
              <w:marBottom w:val="0"/>
              <w:divBdr>
                <w:top w:val="none" w:sz="0" w:space="0" w:color="auto"/>
                <w:left w:val="none" w:sz="0" w:space="0" w:color="auto"/>
                <w:bottom w:val="none" w:sz="0" w:space="0" w:color="auto"/>
                <w:right w:val="none" w:sz="0" w:space="0" w:color="auto"/>
              </w:divBdr>
              <w:divsChild>
                <w:div w:id="1512836080">
                  <w:marLeft w:val="480"/>
                  <w:marRight w:val="0"/>
                  <w:marTop w:val="0"/>
                  <w:marBottom w:val="0"/>
                  <w:divBdr>
                    <w:top w:val="none" w:sz="0" w:space="0" w:color="auto"/>
                    <w:left w:val="none" w:sz="0" w:space="0" w:color="auto"/>
                    <w:bottom w:val="none" w:sz="0" w:space="0" w:color="auto"/>
                    <w:right w:val="none" w:sz="0" w:space="0" w:color="auto"/>
                  </w:divBdr>
                </w:div>
                <w:div w:id="220596751">
                  <w:marLeft w:val="480"/>
                  <w:marRight w:val="0"/>
                  <w:marTop w:val="0"/>
                  <w:marBottom w:val="0"/>
                  <w:divBdr>
                    <w:top w:val="none" w:sz="0" w:space="0" w:color="auto"/>
                    <w:left w:val="none" w:sz="0" w:space="0" w:color="auto"/>
                    <w:bottom w:val="none" w:sz="0" w:space="0" w:color="auto"/>
                    <w:right w:val="none" w:sz="0" w:space="0" w:color="auto"/>
                  </w:divBdr>
                </w:div>
                <w:div w:id="1873687021">
                  <w:marLeft w:val="480"/>
                  <w:marRight w:val="0"/>
                  <w:marTop w:val="0"/>
                  <w:marBottom w:val="0"/>
                  <w:divBdr>
                    <w:top w:val="none" w:sz="0" w:space="0" w:color="auto"/>
                    <w:left w:val="none" w:sz="0" w:space="0" w:color="auto"/>
                    <w:bottom w:val="none" w:sz="0" w:space="0" w:color="auto"/>
                    <w:right w:val="none" w:sz="0" w:space="0" w:color="auto"/>
                  </w:divBdr>
                </w:div>
                <w:div w:id="1824078821">
                  <w:marLeft w:val="480"/>
                  <w:marRight w:val="0"/>
                  <w:marTop w:val="0"/>
                  <w:marBottom w:val="0"/>
                  <w:divBdr>
                    <w:top w:val="none" w:sz="0" w:space="0" w:color="auto"/>
                    <w:left w:val="none" w:sz="0" w:space="0" w:color="auto"/>
                    <w:bottom w:val="none" w:sz="0" w:space="0" w:color="auto"/>
                    <w:right w:val="none" w:sz="0" w:space="0" w:color="auto"/>
                  </w:divBdr>
                </w:div>
                <w:div w:id="1806384362">
                  <w:marLeft w:val="480"/>
                  <w:marRight w:val="0"/>
                  <w:marTop w:val="0"/>
                  <w:marBottom w:val="0"/>
                  <w:divBdr>
                    <w:top w:val="none" w:sz="0" w:space="0" w:color="auto"/>
                    <w:left w:val="none" w:sz="0" w:space="0" w:color="auto"/>
                    <w:bottom w:val="none" w:sz="0" w:space="0" w:color="auto"/>
                    <w:right w:val="none" w:sz="0" w:space="0" w:color="auto"/>
                  </w:divBdr>
                </w:div>
                <w:div w:id="20865572">
                  <w:marLeft w:val="480"/>
                  <w:marRight w:val="0"/>
                  <w:marTop w:val="0"/>
                  <w:marBottom w:val="0"/>
                  <w:divBdr>
                    <w:top w:val="none" w:sz="0" w:space="0" w:color="auto"/>
                    <w:left w:val="none" w:sz="0" w:space="0" w:color="auto"/>
                    <w:bottom w:val="none" w:sz="0" w:space="0" w:color="auto"/>
                    <w:right w:val="none" w:sz="0" w:space="0" w:color="auto"/>
                  </w:divBdr>
                </w:div>
                <w:div w:id="359664557">
                  <w:marLeft w:val="480"/>
                  <w:marRight w:val="0"/>
                  <w:marTop w:val="0"/>
                  <w:marBottom w:val="0"/>
                  <w:divBdr>
                    <w:top w:val="none" w:sz="0" w:space="0" w:color="auto"/>
                    <w:left w:val="none" w:sz="0" w:space="0" w:color="auto"/>
                    <w:bottom w:val="none" w:sz="0" w:space="0" w:color="auto"/>
                    <w:right w:val="none" w:sz="0" w:space="0" w:color="auto"/>
                  </w:divBdr>
                </w:div>
                <w:div w:id="1951626606">
                  <w:marLeft w:val="480"/>
                  <w:marRight w:val="0"/>
                  <w:marTop w:val="0"/>
                  <w:marBottom w:val="0"/>
                  <w:divBdr>
                    <w:top w:val="none" w:sz="0" w:space="0" w:color="auto"/>
                    <w:left w:val="none" w:sz="0" w:space="0" w:color="auto"/>
                    <w:bottom w:val="none" w:sz="0" w:space="0" w:color="auto"/>
                    <w:right w:val="none" w:sz="0" w:space="0" w:color="auto"/>
                  </w:divBdr>
                </w:div>
                <w:div w:id="361706683">
                  <w:marLeft w:val="480"/>
                  <w:marRight w:val="0"/>
                  <w:marTop w:val="0"/>
                  <w:marBottom w:val="0"/>
                  <w:divBdr>
                    <w:top w:val="none" w:sz="0" w:space="0" w:color="auto"/>
                    <w:left w:val="none" w:sz="0" w:space="0" w:color="auto"/>
                    <w:bottom w:val="none" w:sz="0" w:space="0" w:color="auto"/>
                    <w:right w:val="none" w:sz="0" w:space="0" w:color="auto"/>
                  </w:divBdr>
                </w:div>
                <w:div w:id="119305058">
                  <w:marLeft w:val="480"/>
                  <w:marRight w:val="0"/>
                  <w:marTop w:val="0"/>
                  <w:marBottom w:val="0"/>
                  <w:divBdr>
                    <w:top w:val="none" w:sz="0" w:space="0" w:color="auto"/>
                    <w:left w:val="none" w:sz="0" w:space="0" w:color="auto"/>
                    <w:bottom w:val="none" w:sz="0" w:space="0" w:color="auto"/>
                    <w:right w:val="none" w:sz="0" w:space="0" w:color="auto"/>
                  </w:divBdr>
                </w:div>
                <w:div w:id="665790205">
                  <w:marLeft w:val="480"/>
                  <w:marRight w:val="0"/>
                  <w:marTop w:val="0"/>
                  <w:marBottom w:val="0"/>
                  <w:divBdr>
                    <w:top w:val="none" w:sz="0" w:space="0" w:color="auto"/>
                    <w:left w:val="none" w:sz="0" w:space="0" w:color="auto"/>
                    <w:bottom w:val="none" w:sz="0" w:space="0" w:color="auto"/>
                    <w:right w:val="none" w:sz="0" w:space="0" w:color="auto"/>
                  </w:divBdr>
                </w:div>
                <w:div w:id="1458261255">
                  <w:marLeft w:val="480"/>
                  <w:marRight w:val="0"/>
                  <w:marTop w:val="0"/>
                  <w:marBottom w:val="0"/>
                  <w:divBdr>
                    <w:top w:val="none" w:sz="0" w:space="0" w:color="auto"/>
                    <w:left w:val="none" w:sz="0" w:space="0" w:color="auto"/>
                    <w:bottom w:val="none" w:sz="0" w:space="0" w:color="auto"/>
                    <w:right w:val="none" w:sz="0" w:space="0" w:color="auto"/>
                  </w:divBdr>
                </w:div>
              </w:divsChild>
            </w:div>
            <w:div w:id="2016766746">
              <w:marLeft w:val="0"/>
              <w:marRight w:val="0"/>
              <w:marTop w:val="0"/>
              <w:marBottom w:val="0"/>
              <w:divBdr>
                <w:top w:val="none" w:sz="0" w:space="0" w:color="auto"/>
                <w:left w:val="none" w:sz="0" w:space="0" w:color="auto"/>
                <w:bottom w:val="none" w:sz="0" w:space="0" w:color="auto"/>
                <w:right w:val="none" w:sz="0" w:space="0" w:color="auto"/>
              </w:divBdr>
              <w:divsChild>
                <w:div w:id="531236322">
                  <w:marLeft w:val="480"/>
                  <w:marRight w:val="0"/>
                  <w:marTop w:val="0"/>
                  <w:marBottom w:val="0"/>
                  <w:divBdr>
                    <w:top w:val="none" w:sz="0" w:space="0" w:color="auto"/>
                    <w:left w:val="none" w:sz="0" w:space="0" w:color="auto"/>
                    <w:bottom w:val="none" w:sz="0" w:space="0" w:color="auto"/>
                    <w:right w:val="none" w:sz="0" w:space="0" w:color="auto"/>
                  </w:divBdr>
                </w:div>
                <w:div w:id="858860286">
                  <w:marLeft w:val="480"/>
                  <w:marRight w:val="0"/>
                  <w:marTop w:val="0"/>
                  <w:marBottom w:val="0"/>
                  <w:divBdr>
                    <w:top w:val="none" w:sz="0" w:space="0" w:color="auto"/>
                    <w:left w:val="none" w:sz="0" w:space="0" w:color="auto"/>
                    <w:bottom w:val="none" w:sz="0" w:space="0" w:color="auto"/>
                    <w:right w:val="none" w:sz="0" w:space="0" w:color="auto"/>
                  </w:divBdr>
                </w:div>
                <w:div w:id="1948274477">
                  <w:marLeft w:val="480"/>
                  <w:marRight w:val="0"/>
                  <w:marTop w:val="0"/>
                  <w:marBottom w:val="0"/>
                  <w:divBdr>
                    <w:top w:val="none" w:sz="0" w:space="0" w:color="auto"/>
                    <w:left w:val="none" w:sz="0" w:space="0" w:color="auto"/>
                    <w:bottom w:val="none" w:sz="0" w:space="0" w:color="auto"/>
                    <w:right w:val="none" w:sz="0" w:space="0" w:color="auto"/>
                  </w:divBdr>
                </w:div>
                <w:div w:id="13770754">
                  <w:marLeft w:val="480"/>
                  <w:marRight w:val="0"/>
                  <w:marTop w:val="0"/>
                  <w:marBottom w:val="0"/>
                  <w:divBdr>
                    <w:top w:val="none" w:sz="0" w:space="0" w:color="auto"/>
                    <w:left w:val="none" w:sz="0" w:space="0" w:color="auto"/>
                    <w:bottom w:val="none" w:sz="0" w:space="0" w:color="auto"/>
                    <w:right w:val="none" w:sz="0" w:space="0" w:color="auto"/>
                  </w:divBdr>
                </w:div>
                <w:div w:id="2048213185">
                  <w:marLeft w:val="480"/>
                  <w:marRight w:val="0"/>
                  <w:marTop w:val="0"/>
                  <w:marBottom w:val="0"/>
                  <w:divBdr>
                    <w:top w:val="none" w:sz="0" w:space="0" w:color="auto"/>
                    <w:left w:val="none" w:sz="0" w:space="0" w:color="auto"/>
                    <w:bottom w:val="none" w:sz="0" w:space="0" w:color="auto"/>
                    <w:right w:val="none" w:sz="0" w:space="0" w:color="auto"/>
                  </w:divBdr>
                </w:div>
                <w:div w:id="1467044675">
                  <w:marLeft w:val="480"/>
                  <w:marRight w:val="0"/>
                  <w:marTop w:val="0"/>
                  <w:marBottom w:val="0"/>
                  <w:divBdr>
                    <w:top w:val="none" w:sz="0" w:space="0" w:color="auto"/>
                    <w:left w:val="none" w:sz="0" w:space="0" w:color="auto"/>
                    <w:bottom w:val="none" w:sz="0" w:space="0" w:color="auto"/>
                    <w:right w:val="none" w:sz="0" w:space="0" w:color="auto"/>
                  </w:divBdr>
                </w:div>
                <w:div w:id="1322538094">
                  <w:marLeft w:val="480"/>
                  <w:marRight w:val="0"/>
                  <w:marTop w:val="0"/>
                  <w:marBottom w:val="0"/>
                  <w:divBdr>
                    <w:top w:val="none" w:sz="0" w:space="0" w:color="auto"/>
                    <w:left w:val="none" w:sz="0" w:space="0" w:color="auto"/>
                    <w:bottom w:val="none" w:sz="0" w:space="0" w:color="auto"/>
                    <w:right w:val="none" w:sz="0" w:space="0" w:color="auto"/>
                  </w:divBdr>
                </w:div>
                <w:div w:id="276647610">
                  <w:marLeft w:val="480"/>
                  <w:marRight w:val="0"/>
                  <w:marTop w:val="0"/>
                  <w:marBottom w:val="0"/>
                  <w:divBdr>
                    <w:top w:val="none" w:sz="0" w:space="0" w:color="auto"/>
                    <w:left w:val="none" w:sz="0" w:space="0" w:color="auto"/>
                    <w:bottom w:val="none" w:sz="0" w:space="0" w:color="auto"/>
                    <w:right w:val="none" w:sz="0" w:space="0" w:color="auto"/>
                  </w:divBdr>
                </w:div>
                <w:div w:id="1277059410">
                  <w:marLeft w:val="480"/>
                  <w:marRight w:val="0"/>
                  <w:marTop w:val="0"/>
                  <w:marBottom w:val="0"/>
                  <w:divBdr>
                    <w:top w:val="none" w:sz="0" w:space="0" w:color="auto"/>
                    <w:left w:val="none" w:sz="0" w:space="0" w:color="auto"/>
                    <w:bottom w:val="none" w:sz="0" w:space="0" w:color="auto"/>
                    <w:right w:val="none" w:sz="0" w:space="0" w:color="auto"/>
                  </w:divBdr>
                </w:div>
                <w:div w:id="1040132722">
                  <w:marLeft w:val="480"/>
                  <w:marRight w:val="0"/>
                  <w:marTop w:val="0"/>
                  <w:marBottom w:val="0"/>
                  <w:divBdr>
                    <w:top w:val="none" w:sz="0" w:space="0" w:color="auto"/>
                    <w:left w:val="none" w:sz="0" w:space="0" w:color="auto"/>
                    <w:bottom w:val="none" w:sz="0" w:space="0" w:color="auto"/>
                    <w:right w:val="none" w:sz="0" w:space="0" w:color="auto"/>
                  </w:divBdr>
                </w:div>
                <w:div w:id="2074771318">
                  <w:marLeft w:val="480"/>
                  <w:marRight w:val="0"/>
                  <w:marTop w:val="0"/>
                  <w:marBottom w:val="0"/>
                  <w:divBdr>
                    <w:top w:val="none" w:sz="0" w:space="0" w:color="auto"/>
                    <w:left w:val="none" w:sz="0" w:space="0" w:color="auto"/>
                    <w:bottom w:val="none" w:sz="0" w:space="0" w:color="auto"/>
                    <w:right w:val="none" w:sz="0" w:space="0" w:color="auto"/>
                  </w:divBdr>
                </w:div>
                <w:div w:id="136805219">
                  <w:marLeft w:val="480"/>
                  <w:marRight w:val="0"/>
                  <w:marTop w:val="0"/>
                  <w:marBottom w:val="0"/>
                  <w:divBdr>
                    <w:top w:val="none" w:sz="0" w:space="0" w:color="auto"/>
                    <w:left w:val="none" w:sz="0" w:space="0" w:color="auto"/>
                    <w:bottom w:val="none" w:sz="0" w:space="0" w:color="auto"/>
                    <w:right w:val="none" w:sz="0" w:space="0" w:color="auto"/>
                  </w:divBdr>
                </w:div>
                <w:div w:id="875966193">
                  <w:marLeft w:val="480"/>
                  <w:marRight w:val="0"/>
                  <w:marTop w:val="0"/>
                  <w:marBottom w:val="0"/>
                  <w:divBdr>
                    <w:top w:val="none" w:sz="0" w:space="0" w:color="auto"/>
                    <w:left w:val="none" w:sz="0" w:space="0" w:color="auto"/>
                    <w:bottom w:val="none" w:sz="0" w:space="0" w:color="auto"/>
                    <w:right w:val="none" w:sz="0" w:space="0" w:color="auto"/>
                  </w:divBdr>
                  <w:divsChild>
                    <w:div w:id="268045264">
                      <w:marLeft w:val="0"/>
                      <w:marRight w:val="0"/>
                      <w:marTop w:val="0"/>
                      <w:marBottom w:val="0"/>
                      <w:divBdr>
                        <w:top w:val="none" w:sz="0" w:space="0" w:color="auto"/>
                        <w:left w:val="none" w:sz="0" w:space="0" w:color="auto"/>
                        <w:bottom w:val="none" w:sz="0" w:space="0" w:color="auto"/>
                        <w:right w:val="none" w:sz="0" w:space="0" w:color="auto"/>
                      </w:divBdr>
                    </w:div>
                    <w:div w:id="576327856">
                      <w:marLeft w:val="0"/>
                      <w:marRight w:val="0"/>
                      <w:marTop w:val="0"/>
                      <w:marBottom w:val="0"/>
                      <w:divBdr>
                        <w:top w:val="none" w:sz="0" w:space="0" w:color="auto"/>
                        <w:left w:val="none" w:sz="0" w:space="0" w:color="auto"/>
                        <w:bottom w:val="none" w:sz="0" w:space="0" w:color="auto"/>
                        <w:right w:val="none" w:sz="0" w:space="0" w:color="auto"/>
                      </w:divBdr>
                    </w:div>
                    <w:div w:id="5570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2069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8D91007F3C4552BB0B0D700F331427"/>
        <w:category>
          <w:name w:val="Geral"/>
          <w:gallery w:val="placeholder"/>
        </w:category>
        <w:types>
          <w:type w:val="bbPlcHdr"/>
        </w:types>
        <w:behaviors>
          <w:behavior w:val="content"/>
        </w:behaviors>
        <w:guid w:val="{E1BF3E5C-F456-456B-8856-EC282CF9A9AE}"/>
      </w:docPartPr>
      <w:docPartBody>
        <w:p w:rsidR="00552574" w:rsidRDefault="00CD04AA" w:rsidP="00CD04AA">
          <w:pPr>
            <w:pStyle w:val="A68D91007F3C4552BB0B0D700F331427"/>
          </w:pPr>
          <w:r w:rsidRPr="00D82298">
            <w:rPr>
              <w:rStyle w:val="TextodoEspaoReservado"/>
            </w:rPr>
            <w:t>Clique ou toque aqui para inserir o texto.</w:t>
          </w:r>
        </w:p>
      </w:docPartBody>
    </w:docPart>
    <w:docPart>
      <w:docPartPr>
        <w:name w:val="EE8B13C0B5BB4A4889AC3C3AB42E5468"/>
        <w:category>
          <w:name w:val="Geral"/>
          <w:gallery w:val="placeholder"/>
        </w:category>
        <w:types>
          <w:type w:val="bbPlcHdr"/>
        </w:types>
        <w:behaviors>
          <w:behavior w:val="content"/>
        </w:behaviors>
        <w:guid w:val="{8DB5F88C-B800-4524-8BC8-1FB0A65A0F3D}"/>
      </w:docPartPr>
      <w:docPartBody>
        <w:p w:rsidR="00552574" w:rsidRDefault="00CD04AA" w:rsidP="00CD04AA">
          <w:pPr>
            <w:pStyle w:val="EE8B13C0B5BB4A4889AC3C3AB42E5468"/>
          </w:pPr>
          <w:r w:rsidRPr="00D82298">
            <w:rPr>
              <w:rStyle w:val="TextodoEspaoReservado"/>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2AC1EB7D-E70D-45F9-AF59-7E1DEAF34C80}"/>
      </w:docPartPr>
      <w:docPartBody>
        <w:p w:rsidR="00552574" w:rsidRDefault="00CD04AA">
          <w:r w:rsidRPr="00652E11">
            <w:rPr>
              <w:rStyle w:val="TextodoEspaoReservado"/>
            </w:rPr>
            <w:t>Clique ou toque aqui para inserir o texto.</w:t>
          </w:r>
        </w:p>
      </w:docPartBody>
    </w:docPart>
    <w:docPart>
      <w:docPartPr>
        <w:name w:val="2B9D7A901EE541C5874153F442E80A90"/>
        <w:category>
          <w:name w:val="Geral"/>
          <w:gallery w:val="placeholder"/>
        </w:category>
        <w:types>
          <w:type w:val="bbPlcHdr"/>
        </w:types>
        <w:behaviors>
          <w:behavior w:val="content"/>
        </w:behaviors>
        <w:guid w:val="{E5589633-FF3A-4327-98DD-C5A137A616E8}"/>
      </w:docPartPr>
      <w:docPartBody>
        <w:p w:rsidR="007A43E0" w:rsidRDefault="00DE51F5" w:rsidP="00DE51F5">
          <w:pPr>
            <w:pStyle w:val="2B9D7A901EE541C5874153F442E80A90"/>
          </w:pPr>
          <w:r w:rsidRPr="00652E11">
            <w:rPr>
              <w:rStyle w:val="TextodoEspaoReservado"/>
            </w:rPr>
            <w:t>Clique ou toque aqui para inserir o texto.</w:t>
          </w:r>
        </w:p>
      </w:docPartBody>
    </w:docPart>
    <w:docPart>
      <w:docPartPr>
        <w:name w:val="0314D5FA8446422AA48A2D5141E7976D"/>
        <w:category>
          <w:name w:val="Geral"/>
          <w:gallery w:val="placeholder"/>
        </w:category>
        <w:types>
          <w:type w:val="bbPlcHdr"/>
        </w:types>
        <w:behaviors>
          <w:behavior w:val="content"/>
        </w:behaviors>
        <w:guid w:val="{87E735B8-7BDB-481D-9FC4-9FDA1808DFBE}"/>
      </w:docPartPr>
      <w:docPartBody>
        <w:p w:rsidR="007A43E0" w:rsidRDefault="00DE51F5" w:rsidP="00DE51F5">
          <w:pPr>
            <w:pStyle w:val="0314D5FA8446422AA48A2D5141E7976D"/>
          </w:pPr>
          <w:r w:rsidRPr="00652E11">
            <w:rPr>
              <w:rStyle w:val="TextodoEspaoReservado"/>
            </w:rPr>
            <w:t>Clique ou toque aqui para inserir o texto.</w:t>
          </w:r>
        </w:p>
      </w:docPartBody>
    </w:docPart>
    <w:docPart>
      <w:docPartPr>
        <w:name w:val="308F878489D94B3CB6C4CF052F401922"/>
        <w:category>
          <w:name w:val="Geral"/>
          <w:gallery w:val="placeholder"/>
        </w:category>
        <w:types>
          <w:type w:val="bbPlcHdr"/>
        </w:types>
        <w:behaviors>
          <w:behavior w:val="content"/>
        </w:behaviors>
        <w:guid w:val="{8F5ED06B-1557-4FFE-BF0E-743C0B6B13DB}"/>
      </w:docPartPr>
      <w:docPartBody>
        <w:p w:rsidR="00FD50DD" w:rsidRDefault="007A43E0" w:rsidP="007A43E0">
          <w:pPr>
            <w:pStyle w:val="308F878489D94B3CB6C4CF052F401922"/>
          </w:pPr>
          <w:r w:rsidRPr="00652E11">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04AA"/>
    <w:rsid w:val="001B7142"/>
    <w:rsid w:val="002357F4"/>
    <w:rsid w:val="002B7242"/>
    <w:rsid w:val="003758FB"/>
    <w:rsid w:val="004547E2"/>
    <w:rsid w:val="00484D14"/>
    <w:rsid w:val="004A01A9"/>
    <w:rsid w:val="00552574"/>
    <w:rsid w:val="00557816"/>
    <w:rsid w:val="005D2C9D"/>
    <w:rsid w:val="00606B28"/>
    <w:rsid w:val="0073598A"/>
    <w:rsid w:val="00772466"/>
    <w:rsid w:val="007835F5"/>
    <w:rsid w:val="007A43E0"/>
    <w:rsid w:val="007F0CDB"/>
    <w:rsid w:val="00830A12"/>
    <w:rsid w:val="00854EA9"/>
    <w:rsid w:val="00884949"/>
    <w:rsid w:val="00890D9A"/>
    <w:rsid w:val="008E6D50"/>
    <w:rsid w:val="00904B4B"/>
    <w:rsid w:val="009265EA"/>
    <w:rsid w:val="00A51F9B"/>
    <w:rsid w:val="00A72C08"/>
    <w:rsid w:val="00A94DC9"/>
    <w:rsid w:val="00AD76BF"/>
    <w:rsid w:val="00B169B8"/>
    <w:rsid w:val="00C82C24"/>
    <w:rsid w:val="00CD04AA"/>
    <w:rsid w:val="00D421BD"/>
    <w:rsid w:val="00D63401"/>
    <w:rsid w:val="00D812A2"/>
    <w:rsid w:val="00DE51F5"/>
    <w:rsid w:val="00ED53CB"/>
    <w:rsid w:val="00F17D7A"/>
    <w:rsid w:val="00F50CFC"/>
    <w:rsid w:val="00FD50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B7242"/>
    <w:rPr>
      <w:color w:val="808080"/>
    </w:rPr>
  </w:style>
  <w:style w:type="paragraph" w:customStyle="1" w:styleId="A68D91007F3C4552BB0B0D700F331427">
    <w:name w:val="A68D91007F3C4552BB0B0D700F331427"/>
    <w:rsid w:val="00CD04AA"/>
  </w:style>
  <w:style w:type="paragraph" w:customStyle="1" w:styleId="EE8B13C0B5BB4A4889AC3C3AB42E5468">
    <w:name w:val="EE8B13C0B5BB4A4889AC3C3AB42E5468"/>
    <w:rsid w:val="00CD04AA"/>
  </w:style>
  <w:style w:type="paragraph" w:customStyle="1" w:styleId="2B9D7A901EE541C5874153F442E80A90">
    <w:name w:val="2B9D7A901EE541C5874153F442E80A90"/>
    <w:rsid w:val="00DE51F5"/>
  </w:style>
  <w:style w:type="paragraph" w:customStyle="1" w:styleId="0314D5FA8446422AA48A2D5141E7976D">
    <w:name w:val="0314D5FA8446422AA48A2D5141E7976D"/>
    <w:rsid w:val="00DE51F5"/>
  </w:style>
  <w:style w:type="paragraph" w:customStyle="1" w:styleId="308F878489D94B3CB6C4CF052F401922">
    <w:name w:val="308F878489D94B3CB6C4CF052F401922"/>
    <w:rsid w:val="007A4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2C2ACD-C075-4FB3-A7D0-FCFEDF42DFF5}">
  <we:reference id="wa104382081" version="1.55.1.0" store="pt-BR" storeType="OMEX"/>
  <we:alternateReferences>
    <we:reference id="wa104382081" version="1.55.1.0" store="" storeType="OMEX"/>
  </we:alternateReferences>
  <we:properties>
    <we:property name="MENDELEY_CITATIONS" value="[{&quot;citationID&quot;:&quot;MENDELEY_CITATION_1612323f-2b36-49da-896c-ded56c714cc1&quot;,&quot;properties&quot;:{&quot;noteIndex&quot;:0},&quot;isEdited&quot;:false,&quot;manualOverride&quot;:{&quot;isManuallyOverridden&quot;:false,&quot;citeprocText&quot;:&quot;&lt;sup&gt;[9]&lt;/sup&gt;&quot;,&quot;manualOverrideText&quot;:&quot;&quot;},&quot;citationItems&quot;:[{&quot;id&quot;:&quot;848fe42d-3dde-312c-9259-82bc558fada2&quot;,&quot;itemData&quot;:{&quot;type&quot;:&quot;article-journal&quot;,&quot;id&quot;:&quot;848fe42d-3dde-312c-9259-82bc558fada2&quot;,&quot;title&quot;:&quot;Hydrothermal synthesis of hexagonal and orthorhombic MoO3 nanoparticles&quot;,&quot;author&quot;:[{&quot;family&quot;:&quot;Chithambararaj&quot;,&quot;given&quot;:&quot;A.&quot;,&quot;parse-names&quot;:false,&quot;dropping-particle&quot;:&quot;&quot;,&quot;non-dropping-particle&quot;:&quot;&quot;},{&quot;family&quot;:&quot;Bose&quot;,&quot;given&quot;:&quot;A. Chandra&quot;,&quot;parse-names&quot;:false,&quot;dropping-particle&quot;:&quot;&quot;,&quot;non-dropping-particle&quot;:&quot;&quot;}],&quot;container-title&quot;:&quot;Journal of Alloys and Compounds&quot;,&quot;container-title-short&quot;:&quot;J Alloys Compd&quot;,&quot;accessed&quot;:{&quot;date-parts&quot;:[[2023,2,5]]},&quot;DOI&quot;:&quot;10.1016/J.JALLCOM.2011.05.067&quot;,&quot;ISSN&quot;:&quot;0925-8388&quot;,&quot;issued&quot;:{&quot;date-parts&quot;:[[2011,8,4]]},&quot;page&quot;:&quot;8105-8110&quot;,&quot;abstract&quot;:&quot;Molybdenum oxide (MoO3) with two different crystal structures (hexagonal and orthorhombic) was successfully synthesized by an effective and environmental friendly hydrothermal method. The phase confirmation and structural properties of the sample was elucidated by X-ray diffraction (XRD) method. The reaction temperature has great impact on the crystal structure, size, shape and chemical composition of the samples. Vibration behavior of chemical bonds was characterized by Fourier transform infrared spectroscopy (FT-IR) and the observed peaks confirm the formation of MoO3. Scanning electron microscopy (SEM) observation shows that an increase in reaction temperature, the shape was drastically changed from one dimensional (1D) to two dimensional (2D) layered structures. Energy dispersive X-ray analysis (EDX) reveals that the as-prepared samples are in non-stoichiometric composition and their composition varies with reaction temperature. The thermal study was acquired by thermo gravimetric analysis and it demonstrates the process of dehydration and deammonization, observed below 260 °C and phase transformation from hexagonal to highly stable orthorhombic phase at 400-450 °C. Additionally, the optical absorption properties were measured using diffuse reflectance spectroscopy (DRS) and the band gap energy, estimated from Kubelka-Munk function (K-M) was found to be in the range of 3.01-3.24 eV. © 2011 Elsevier B.V. All rights reserved.&quot;,&quot;publisher&quot;:&quot;Elsevier&quot;,&quot;issue&quot;:&quot;31&quot;,&quot;volume&quot;:&quot;509&quot;},&quot;isTemporary&quot;:false}],&quot;citationTag&quot;:&quot;MENDELEY_CITATION_v3_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&quot;},{&quot;citationID&quot;:&quot;MENDELEY_CITATION_dd7ebeea-e2b3-439b-a10c-7d5add098409&quot;,&quot;properties&quot;:{&quot;noteIndex&quot;:0},&quot;isEdited&quot;:false,&quot;manualOverride&quot;:{&quot;isManuallyOverridden&quot;:false,&quot;citeprocText&quot;:&quot;&lt;sup&gt;[2]&lt;/sup&gt;&quot;,&quot;manualOverrideText&quot;:&quot;&quot;},&quot;citationItems&quot;:[{&quot;id&quot;:&quot;f1ecf38d-7813-35b8-8e04-a548689d85fd&quot;,&quot;itemData&quot;:{&quot;type&quot;:&quot;article-journal&quot;,&quot;id&quot;:&quot;f1ecf38d-7813-35b8-8e04-a548689d85fd&quot;,&quot;title&quot;:&quot;Cubic Ia3d large mesoporous silica: Synthesis and replication to platinum nanowires, carbon nanorods and carbon nanotubes&quot;,&quot;author&quot;:[{&quot;family&quot;:&quot;Kleitz&quot;,&quot;given&quot;:&quot;Freddy&quot;,&quot;parse-names&quot;:false,&quot;dropping-particle&quot;:&quot;&quot;,&quot;non-dropping-particle&quot;:&quot;&quot;},{&quot;family&quot;:&quot;Choi&quot;,&quot;given&quot;:&quot;Shin Hei&quot;,&quot;parse-names&quot;:false,&quot;dropping-particle&quot;:&quot;&quot;,&quot;non-dropping-particle&quot;:&quot;&quot;},{&quot;family&quot;:&quot;Ryoo&quot;,&quot;given&quot;:&quot;Ryong&quot;,&quot;parse-names&quot;:false,&quot;dropping-particle&quot;:&quot;&quot;,&quot;non-dropping-particle&quot;:&quot;&quot;}],&quot;container-title&quot;:&quot;Chemical Communications&quot;,&quot;DOI&quot;:&quot;10.1039/b306504a&quot;,&quot;ISSN&quot;:&quot;1364548X&quot;,&quot;issued&quot;:{&quot;date-parts&quot;:[[2003]]},&quot;page&quot;:&quot;2136-2137&quot;,&quot;abstract&quot;:&quot;A new synthesis route to high-quality large mesoporous cubic Ia3d silica is reported, utilizing a triblock copolymer (EO20PO70EO20)-butanol mixture for the structure direction in aqueous solution. © 2003 Royal Society of Chemistry.&quot;,&quot;issue&quot;:&quot;17&quot;,&quot;volume&quot;:&quot;3&quot;,&quot;container-title-short&quot;:&quot;&quot;},&quot;isTemporary&quot;:false}],&quot;citationTag&quot;:&quot;MENDELEY_CITATION_v3_eyJjaXRhdGlvbklEIjoiTUVOREVMRVlfQ0lUQVRJT05fZGQ3ZWJlZWEtZTJiMy00MzliLWExMGMtN2Q1YWRkMDk4NDA5IiwicHJvcGVydGllcyI6eyJub3RlSW5kZXgiOjB9LCJpc0VkaXRlZCI6ZmFsc2UsIm1hbnVhbE92ZXJyaWRlIjp7ImlzTWFudWFsbHlPdmVycmlkZGVuIjpmYWxzZSwiY2l0ZXByb2NUZXh0IjoiPHN1cD5bMl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quot;},{&quot;citationID&quot;:&quot;MENDELEY_CITATION_3684ef6f-58ec-4577-9b5e-a1ea65fe793c&quot;,&quot;properties&quot;:{&quot;noteIndex&quot;:0},&quot;isEdited&quot;:false,&quot;manualOverride&quot;:{&quot;isManuallyOverridden&quot;:false,&quot;citeprocText&quot;:&quot;&lt;sup&gt;[10]&lt;/sup&gt;&quot;,&quot;manualOverrideText&quot;:&quot;&quot;},&quot;citationItems&quot;:[{&quot;id&quot;:&quot;19febacd-d848-399e-ab20-255f83c8d947&quot;,&quot;itemData&quot;:{&quot;type&quot;:&quot;article-journal&quot;,&quot;id&quot;:&quot;19febacd-d848-399e-ab20-255f83c8d947&quot;,&quot;title&quot;:&quot;Influence of preparation conditions on the structure and catalytic properties of SO42−/ZrO2 superacid catalysts&quot;,&quot;author&quot;:[{&quot;family&quot;:&quot;Corma&quot;,&quot;given&quot;:&quot;A.&quot;,&quot;parse-names&quot;:false,&quot;dropping-particle&quot;:&quot;&quot;,&quot;non-dropping-particle&quot;:&quot;&quot;},{&quot;family&quot;:&quot;Fornés&quot;,&quot;given&quot;:&quot;V.&quot;,&quot;parse-names&quot;:false,&quot;dropping-particle&quot;:&quot;&quot;,&quot;non-dropping-particle&quot;:&quot;&quot;},{&quot;family&quot;:&quot;Juan-Rajadell&quot;,&quot;given&quot;:&quot;M. I.&quot;,&quot;parse-names&quot;:false,&quot;dropping-particle&quot;:&quot;&quot;,&quot;non-dropping-particle&quot;:&quot;&quot;},{&quot;family&quot;:&quot;Nieto&quot;,&quot;given&quot;:&quot;J. M.López&quot;,&quot;parse-names&quot;:false,&quot;dropping-particle&quot;:&quot;&quot;,&quot;non-dropping-particle&quot;:&quot;&quot;}],&quot;container-title&quot;:&quot;Applied Catalysis A: General&quot;,&quot;container-title-short&quot;:&quot;Appl Catal A Gen&quot;,&quot;accessed&quot;:{&quot;date-parts&quot;:[[2023,3,12]]},&quot;DOI&quot;:&quot;10.1016/0926-860X(94)80286-6&quot;,&quot;ISSN&quot;:&quot;0926-860X&quot;,&quot;issued&quot;:{&quot;date-parts&quot;:[[1994,9,1]]},&quot;page&quot;:&quot;151-163&quot;,&quot;abstract&quot;:&quot;SO42-/ZrO2 samples were prepared by impregnation of hydrous zirconium oxides with 0.5 M H2SO4 solutions. It was found that the pH of precipitation of the precursor Zr(OH)4 has a strong influence on the structure of crystalline ZrO2 and on the catalytic properties of the SO42-/ZrO2 for the isomerization of n-butane. The nature and strength of acid sites in SO42-/ZrO2; samples were studied by infrared spectra of absorbed pyridine and by temperature-programmed desorption (TPD) of ammonia. Acidity and catalytic results have been compared with those obtained on an acid zeolite as H-Mordenite. It has been found that infrared spectra of pyridine can not be used for the determination of the superacid character of SO42-/ZrO2. However, the NH3-TPD technique shown that in the case of SO42-/ZrO2 samples there are superacid sites in which the NH3-desorption peak appears at about 815 K. A correlation between the number of those superacid sites and the activity for the isomerization of n-butane has been observed. © 1994.&quot;,&quot;publisher&quot;:&quot;Elsevier&quot;,&quot;issue&quot;:&quot;1-2&quot;,&quot;volume&quot;:&quot;116&quot;},&quot;isTemporary&quot;:false}],&quot;citationTag&quot;:&quot;MENDELEY_CITATION_v3_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&quot;},{&quot;citationID&quot;:&quot;MENDELEY_CITATION_7b94c8e3-36d4-4f00-bad8-653ee387a041&quot;,&quot;properties&quot;:{&quot;noteIndex&quot;:0},&quot;isEdited&quot;:false,&quot;manualOverride&quot;:{&quot;isManuallyOverridden&quot;:false,&quot;citeprocText&quot;:&quot;&lt;sup&gt;[7,11]&lt;/sup&gt;&quot;,&quot;manualOverrideText&quot;:&quot;&quot;},&quot;citationItems&quot;:[{&quot;id&quot;:&quot;49e1c598-6bfa-3534-a5be-2dd9c63ac374&quot;,&quot;itemData&quot;:{&quot;type&quot;:&quot;article-journal&quot;,&quot;id&quot;:&quot;49e1c598-6bfa-3534-a5be-2dd9c63ac374&quot;,&quot;title&quot;:&quot;Plasma-enhanced atomic layer deposition of molybdenum oxides using molybdenum hexacarbonyl as the precursor&quot;,&quot;author&quot;:[{&quot;family&quot;:&quot;Juan&quot;,&quot;given&quot;:&quot;Pi Chun&quot;,&quot;parse-names&quot;:false,&quot;dropping-particle&quot;:&quot;&quot;,&quot;non-dropping-particle&quot;:&quot;&quot;},{&quot;family&quot;:&quot;Lin&quot;,&quot;given&quot;:&quot;Kuei Chih&quot;,&quot;parse-names&quot;:false,&quot;dropping-particle&quot;:&quot;&quot;,&quot;non-dropping-particle&quot;:&quot;&quot;},{&quot;family&quot;:&quot;Cho&quot;,&quot;given&quot;:&quot;Wen Hao&quot;,&quot;parse-names&quot;:false,&quot;dropping-particle&quot;:&quot;&quot;,&quot;non-dropping-particle&quot;:&quot;&quot;},{&quot;family&quot;:&quot;Kei&quot;,&quot;given&quot;:&quot;Chi Chung&quot;,&quot;parse-names&quot;:false,&quot;dropping-particle&quot;:&quot;&quot;,&quot;non-dropping-particle&quot;:&quot;&quot;},{&quot;family&quot;:&quot;Hung&quot;,&quot;given&quot;:&quot;Wei Hsuan&quot;,&quot;parse-names&quot;:false,&quot;dropping-particle&quot;:&quot;&quot;,&quot;non-dropping-particle&quot;:&quot;&quot;},{&quot;family&quot;:&quot;Shi&quot;,&quot;given&quot;:&quot;Hao Pin&quot;,&quot;parse-names&quot;:false,&quot;dropping-particle&quot;:&quot;&quot;,&quot;non-dropping-particle&quot;:&quot;&quot;}],&quot;container-title&quot;:&quot;Materials Chemistry and Physics&quot;,&quot;container-title-short&quot;:&quot;Mater Chem Phys&quot;,&quot;accessed&quot;:{&quot;date-parts&quot;:[[2023,4,22]]},&quot;DOI&quot;:&quot;10.1016/J.MATCHEMPHYS.2022.126395&quot;,&quot;ISSN&quot;:&quot;0254-0584&quot;,&quot;issued&quot;:{&quot;date-parts&quot;:[[2022,9,1]]},&quot;page&quot;:&quot;126395&quot;,&quot;abstract&quot;:&quot;Molybdenum oxide (MoOx) thin films are fabricated by plasma-enhanced atomic layer deposition (PEALD) using molybdenum hexacarbonyl Mo(CO)6 as the precursor and oxygen as the reactant. The effect of plasma power for oxygen has been investigated on the evolution of film structure. Molybdenum oxide shows the orthorhombic α-MoO3 phase at low powers and gradually changes to the metastable monoclinic β-MoO3 phase as the power continually increases, which is confirmed by Raman spectroscopy. α-MoO3 is two-dimensional (2-D) phase with Pbnm space group, while β-MoO3 film belongs to three-dimensional phase with P21/c. From the observation of scanning electron microscopy (SEM), a rod-like structure has been detected, whereas a bulk-like grain corresponds to a high ratio of β-MoO3 to α-MoO3 phase at higher power of 150 W. Due to better coverage of 2-D layer preventing surface from oxidation, the interfacial layer of α-MoO3 checked from transmission electron microscopy (TEM) shows thinner at low powers when contacting with silicon substrate, which is consistent with the performance of leakage current. The changes in binding energies of Mo 3d and O 1s orbits at different milling depths are compared by different powers. Though the significant amount of Mo4+ oxidation state is shown from x-ray photoelectron spectroscopy (XPS), only α-MoO3 and β-MoO3 crystallites with +6 state of Mo are observed from x-ray diffraction (XRD) patterns. Above phenomenon is due to the structural change caused by the loss of oxygen atoms. Thus, according to the charge transformation and compensation, the defect reaction model can well explain that oxygen vacancies inside films are more prevalent in orthorhombic phase at low plasma power for oxygen of our reduced MoO3-x.&quot;,&quot;publisher&quot;:&quot;Elsevier&quot;,&quot;volume&quot;:&quot;288&quot;},&quot;isTemporary&quot;:false},{&quot;id&quot;:&quot;9b91bc93-7259-391f-bbba-752ebec4dda8&quot;,&quot;itemData&quot;:{&quot;type&quot;:&quot;article-journal&quot;,&quot;id&quot;:&quot;9b91bc93-7259-391f-bbba-752ebec4dda8&quot;,&quot;title&quot;:&quot;Optimization of biodiesel production via transesterification of soybean oil using α-MoO3 catalyst obtained by the combustion method&quot;,&quot;author&quot;:[{&quot;family&quot;:&quot;Silva&quot;,&quot;given&quot;:&quot;Adriano Lima&quot;,&quot;parse-names&quot;:false,&quot;dropping-particle&quot;:&quot;&quot;,&quot;non-dropping-particle&quot;:&quot;&quot;},{&quot;family&quot;:&quot;Farias&quot;,&quot;given&quot;:&quot;Ana Flávia Felix&quot;,&quot;parse-names&quot;:false,&quot;dropping-particle&quot;:&quot;&quot;,&quot;non-dropping-particle&quot;:&quot;&quot;},{&quot;family&quot;:&quot;Meneghetti&quot;,&quot;given&quot;:&quot;Simoni Margareti Plentz&quot;,&quot;parse-names&quot;:false,&quot;dropping-particle&quot;:&quot;&quot;,&quot;non-dropping-particle&quot;:&quot;&quot;},{&quot;family&quot;:&quot;Antonio dos Santos Filho&quot;,&quot;given&quot;:&quot;Edson&quot;,&quot;parse-names&quot;:false,&quot;dropping-particle&quot;:&quot;&quot;,&quot;non-dropping-particle&quot;:&quot;&quot;},{&quot;family&quot;:&quot;Figueiredo de Melo Costa&quot;,&quot;given&quot;:&quot;Ana Cristina&quot;,&quot;parse-names&quot;:false,&quot;dropping-particle&quot;:&quot;&quot;,&quot;non-dropping-particle&quot;:&quot;&quot;}],&quot;container-title&quot;:&quot;Arabian Journal of Chemistry&quot;,&quot;accessed&quot;:{&quot;date-parts&quot;:[[2023,4,22]]},&quot;DOI&quot;:&quot;10.1016/J.ARABJC.2022.104012&quot;,&quot;ISSN&quot;:&quot;1878-5352&quot;,&quot;issued&quot;:{&quot;date-parts&quot;:[[2022,8,1]]},&quot;page&quot;:&quot;104012&quot;,&quot;abstract&quot;:&quot;A catalyst based on MoO3 was synthesized by a simple and fast pilot-scale combustion reaction method and applied to the conversion of soybean oil to biodiesel via transesterification. For that, the statistical analysis of the catalyst amount and temperature, factors that influence the process, was evaluated by means of central composite design 22. MoO3 was characterized in terms of structure by X-ray diffraction (XRD), textural characterization Brunauer-Emmett-Teller (BET), density by helium pycnometry (DE), particle size analysis (DG) and acidity tests by temperature-programmed desorption of ammonia (NH3-TPD), chemical analysis by X-ray fluorescence (EDX), morphology by scanning electron microscopy (SEM) and catalytic properties. The transesterification products were characterized by gas chromatography (GC), acidity index (AI) and kinematic viscosity (KV). The results indicate the catalyst formation with a surface area of 1.36 m2g−1, and density of 4.5 g/cm3 which consists of a single crystalline phase of orthorhombic configuration, with total NH3 acidity of 33.61 μ.mol/g. Morphological characterization revealed that the catalyst is formed by irregular plates of various sizes and shapes, with a wide sizes range of agglomerated particles. In the soybean oil transesterification reactions, the catalyst was active showing 96.9% conversion to ethyl esters. The experimental design was meaningful and predictive, with a reliability level of 95%. The statistical analysis identified temperature as a significant variable for the adopted planning. To conclude, a new single-phase catalyst (α-MoO3) has been developed and successfully applied to the biodiesel Synthesis from soybean oil. These results have a positive and promising impact for biodiesel production by transesterification of soybean oil against ethanol.&quot;,&quot;publisher&quot;:&quot;Elsevier&quot;,&quot;issue&quot;:&quot;8&quot;,&quot;volume&quot;:&quot;15&quot;,&quot;container-title-short&quot;:&quot;&quot;},&quot;isTemporary&quot;:false}],&quot;citationTag&quot;:&quot;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&quot;},{&quot;citationID&quot;:&quot;MENDELEY_CITATION_6cf4ed1b-4355-47bb-8344-5a7bccc5ef2c&quot;,&quot;properties&quot;:{&quot;noteIndex&quot;:0},&quot;isEdited&quot;:false,&quot;manualOverride&quot;:{&quot;isManuallyOverridden&quot;:false,&quot;citeprocText&quot;:&quot;&lt;sup&gt;[2]&lt;/sup&gt;&quot;,&quot;manualOverrideText&quot;:&quot;&quot;},&quot;citationItems&quot;:[{&quot;id&quot;:&quot;f1ecf38d-7813-35b8-8e04-a548689d85fd&quot;,&quot;itemData&quot;:{&quot;type&quot;:&quot;article-journal&quot;,&quot;id&quot;:&quot;f1ecf38d-7813-35b8-8e04-a548689d85fd&quot;,&quot;title&quot;:&quot;Cubic Ia3d large mesoporous silica: Synthesis and replication to platinum nanowires, carbon nanorods and carbon nanotubes&quot;,&quot;author&quot;:[{&quot;family&quot;:&quot;Kleitz&quot;,&quot;given&quot;:&quot;Freddy&quot;,&quot;parse-names&quot;:false,&quot;dropping-particle&quot;:&quot;&quot;,&quot;non-dropping-particle&quot;:&quot;&quot;},{&quot;family&quot;:&quot;Choi&quot;,&quot;given&quot;:&quot;Shin Hei&quot;,&quot;parse-names&quot;:false,&quot;dropping-particle&quot;:&quot;&quot;,&quot;non-dropping-particle&quot;:&quot;&quot;},{&quot;family&quot;:&quot;Ryoo&quot;,&quot;given&quot;:&quot;Ryong&quot;,&quot;parse-names&quot;:false,&quot;dropping-particle&quot;:&quot;&quot;,&quot;non-dropping-particle&quot;:&quot;&quot;}],&quot;container-title&quot;:&quot;Chemical Communications&quot;,&quot;DOI&quot;:&quot;10.1039/b306504a&quot;,&quot;ISSN&quot;:&quot;1364548X&quot;,&quot;issued&quot;:{&quot;date-parts&quot;:[[2003]]},&quot;page&quot;:&quot;2136-2137&quot;,&quot;abstract&quot;:&quot;A new synthesis route to high-quality large mesoporous cubic Ia3d silica is reported, utilizing a triblock copolymer (EO20PO70EO20)-butanol mixture for the structure direction in aqueous solution. © 2003 Royal Society of Chemistry.&quot;,&quot;issue&quot;:&quot;17&quot;,&quot;volume&quot;:&quot;3&quot;,&quot;container-title-short&quot;:&quot;&quot;},&quot;isTemporary&quot;:false}],&quot;citationTag&quot;:&quot;MENDELEY_CITATION_v3_eyJjaXRhdGlvbklEIjoiTUVOREVMRVlfQ0lUQVRJT05fNmNmNGVkMWItNDM1NS00N2JiLTgzNDQtNWE3YmNjYzVlZjJjIiwicHJvcGVydGllcyI6eyJub3RlSW5kZXgiOjB9LCJpc0VkaXRlZCI6ZmFsc2UsIm1hbnVhbE92ZXJyaWRlIjp7ImlzTWFudWFsbHlPdmVycmlkZGVuIjpmYWxzZSwiY2l0ZXByb2NUZXh0IjoiPHN1cD5bMl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quot;},{&quot;citationID&quot;:&quot;MENDELEY_CITATION_498624c2-836e-4481-963a-abfe9a71d604&quot;,&quot;properties&quot;:{&quot;noteIndex&quot;:0},&quot;isEdited&quot;:false,&quot;manualOverride&quot;:{&quot;isManuallyOverridden&quot;:false,&quot;citeprocText&quot;:&quot;&lt;sup&gt;[4,6]&lt;/sup&gt;&quot;,&quot;manualOverrideText&quot;:&quot;&quot;},&quot;citationItems&quot;:[{&quot;id&quot;:&quot;ca343724-bfbc-307e-898d-a0f494680973&quot;,&quot;itemData&quot;:{&quot;type&quot;:&quot;article-journal&quot;,&quot;id&quot;:&quot;ca343724-bfbc-307e-898d-a0f494680973&quot;,&quot;title&quot;:&quot;Evaluation of the effect of Si/Mo and oil/alcohol ratios in the production of biodiesel from soybean oil&quot;,&quot;author&quot;:[{&quot;family&quot;:&quot;Cardoso&quot;,&quot;given&quot;:&quot;Raquel K.P.&quot;,&quot;parse-names&quot;:false,&quot;dropping-particle&quot;:&quot;&quot;,&quot;non-dropping-particle&quot;:&quot;&quot;},{&quot;family&quot;:&quot;Silva&quot;,&quot;given&quot;:&quot;Gabriel V.A.&quot;,&quot;parse-names&quot;:false,&quot;dropping-particle&quot;:&quot;&quot;,&quot;non-dropping-particle&quot;:&quot;&quot;},{&quot;family&quot;:&quot;Alves&quot;,&quot;given&quot;:&quot;Bruno T.S.&quot;,&quot;parse-names&quot;:false,&quot;dropping-particle&quot;:&quot;&quot;,&quot;non-dropping-particle&quot;:&quot;&quot;},{&quot;family&quot;:&quot;Freire&quot;,&quot;given&quot;:&quot;Vitória A.&quot;,&quot;parse-names&quot;:false,&quot;dropping-particle&quot;:&quot;&quot;,&quot;non-dropping-particle&quot;:&quot;&quot;},{&quot;family&quot;:&quot;Alves&quot;,&quot;given&quot;:&quot;José J.N.&quot;,&quot;parse-names&quot;:false,&quot;dropping-particle&quot;:&quot;&quot;,&quot;non-dropping-particle&quot;:&quot;&quot;},{&quot;family&quot;:&quot;Barbosa&quot;,&quot;given&quot;:&quot;Bianca V.S.&quot;,&quot;parse-names&quot;:false,&quot;dropping-particle&quot;:&quot;&quot;,&quot;non-dropping-particle&quot;:&quot;&quot;}],&quot;container-title&quot;:&quot;Arabian Journal of Chemistry&quot;,&quot;accessed&quot;:{&quot;date-parts&quot;:[[2023,4,22]]},&quot;DOI&quot;:&quot;10.1016/J.ARABJC.2022.104074&quot;,&quot;ISSN&quot;:&quot;1878-5352&quot;,&quot;issued&quot;:{&quot;date-parts&quot;:[[2022,9,1]]},&quot;page&quot;:&quot;104074&quot;,&quot;abstract&quot;:&quot;Mo-KIT-6 catalysts precursors obtained by direct hydrothermal synthesis using different Si/Mo molar ratios (10, 20, 30) were evaluated in the production of biodiesel from the transesterification of soybean oil with methanol. A 22 + 3PtCt factorial design was used to evaluate the influence of alcohol/oil and Si/Mo ratios on biodiesel yield. ANOVA statistical analysis showed that Si/Mo ratio was the most significant variable. The factorial design showed that the optimal conditions for maximizing the biodiesel yield are: using the 10_Mo-KIT-6 catalyst, and an alcohol/oil ratio of 20/1 at 150 °C for 3 h. However, using the 20_Mo-KIT-6 catalyst with an alcohol/oil ratio of 15/1 the biodiesel yield is close to the maximum, having the advantage of using a lower amount of methanol, which means that the separation of non-reacted alcohol will consume less energy.&quot;,&quot;publisher&quot;:&quot;Elsevier&quot;,&quot;issue&quot;:&quot;9&quot;,&quot;volume&quot;:&quot;15&quot;,&quot;container-title-short&quot;:&quot;&quot;},&quot;isTemporary&quot;:false},{&quot;id&quot;:&quot;37eab1ef-c977-316b-8982-6beebe10dcd5&quot;,&quot;itemData&quot;:{&quot;type&quot;:&quot;article-journal&quot;,&quot;id&quot;:&quot;37eab1ef-c977-316b-8982-6beebe10dcd5&quot;,&quot;title&quot;:&quot;Influence of Framework Heteroatoms on Olefin Metathesis Activity Using MoO3-MFI Catalysts&quot;,&quot;author&quot;:[{&quot;family&quot;:&quot;Consoli&quot;,&quot;given&quot;:&quot;Daniel F.&quot;,&quot;parse-names&quot;:false,&quot;dropping-particle&quot;:&quot;&quot;,&quot;non-dropping-particle&quot;:&quot;&quot;},{&quot;family&quot;:&quot;Zhang&quot;,&quot;given&quot;:&quot;Shiran&quot;,&quot;parse-names&quot;:false,&quot;dropping-particle&quot;:&quot;&quot;,&quot;non-dropping-particle&quot;:&quot;&quot;},{&quot;family&quot;:&quot;Shaikh&quot;,&quot;given&quot;:&quot;Sohel&quot;,&quot;parse-names&quot;:false,&quot;dropping-particle&quot;:&quot;&quot;,&quot;non-dropping-particle&quot;:&quot;&quot;},{&quot;family&quot;:&quot;Román-Leshkov&quot;,&quot;given&quot;:&quot;Yuriy&quot;,&quot;parse-names&quot;:false,&quot;dropping-particle&quot;:&quot;&quot;,&quot;non-dropping-particle&quot;:&quot;&quot;}],&quot;container-title&quot;:&quot;Organic Process Research and Development&quot;,&quot;container-title-short&quot;:&quot;Org Process Res Dev&quot;,&quot;DOI&quot;:&quot;10.1021/acs.oprd.8b00336&quot;,&quot;ISSN&quot;:&quot;1520586X&quot;,&quot;issued&quot;:{&quot;date-parts&quot;:[[2018,12,21]]},&quot;page&quot;:&quot;1683-1686&quot;,&quot;abstract&quot;:&quot;Zeolites with the MFI topology and Si:M (M = Al, B) ranging from pure silica to 20:1 were employed as supports for molybdenum oxide centers to catalyze the olefin metathesis reaction of ethylene and 2-butene to form propylene. Pure-silica MFI doubled the metathesis activity against a comparable amorphous silica support. Incorporation of trivalent aluminum or boron heteroatoms into the MFI support had a significant impact on the catalytic performance. While strongly acidic sites generated by Al incorporation decreased the overall metathesis rate from 1.1 × 10-7 mol s-1 gcat-1 to 3.9 × 10-9 mol s-1 gcat-1 after 8 h on stream, less polarizable sites generated by B incorporation decreased the rate only to 8.3 × 10-8 mol s-1 gcat-1. Na+ and K+ ion exchange of the Al-containing MFI partially mitigated the deleterious effect of the strong Al heteroatoms at the cost of altering the molybdenum configuration away from active states, as observed by Raman spectroscopy. This work demonstrates that structured silica supports with weakly acidic heteroatoms are optimal for metathesis activity.&quot;,&quot;publisher&quot;:&quot;American Chemical Society&quot;,&quot;issue&quot;:&quot;12&quot;,&quot;volume&quot;:&quot;22&quot;},&quot;isTemporary&quot;:false}],&quot;citationTag&quot;:&quot;MENDELEY_CITATION_v3_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&quot;},{&quot;citationID&quot;:&quot;MENDELEY_CITATION_8c89a103-ddcb-4d09-80d6-da9bff65ff3b&quot;,&quot;properties&quot;:{&quot;noteIndex&quot;:0},&quot;isEdited&quot;:false,&quot;manualOverride&quot;:{&quot;isManuallyOverridden&quot;:false,&quot;citeprocText&quot;:&quot;&lt;sup&gt;[2,5,12]&lt;/sup&gt;&quot;,&quot;manualOverrideText&quot;:&quot;&quot;},&quot;citationItems&quot;:[{&quot;id&quot;:&quot;818b3812-745f-342e-8032-2a043f2a7284&quot;,&quot;itemData&quot;:{&quot;type&quot;:&quot;article-journal&quot;,&quot;id&quot;:&quot;818b3812-745f-342e-8032-2a043f2a7284&quot;,&quot;title&quot;:&quot;Immobilization of Candida Rugosa lipase on Ca/Kit-6 used as bifunctional biocatalysts for the transesterification of coconut oil to biodiesel&quot;,&quot;author&quot;:[{&quot;family&quot;:&quot;Méndez&quot;,&quot;given&quot;:&quot;Julio Cesar&quot;,&quot;parse-names&quot;:false,&quot;dropping-particle&quot;:&quot;&quot;,&quot;non-dropping-particle&quot;:&quot;&quot;},{&quot;family&quot;:&quot;Arellano&quot;,&quot;given&quot;:&quot;Ulises&quot;,&quot;parse-names&quot;:false,&quot;dropping-particle&quot;:&quot;&quot;,&quot;non-dropping-particle&quot;:&quot;&quot;},{&quot;family&quot;:&quot;Solís&quot;,&quot;given&quot;:&quot;Silvia&quot;,&quot;parse-names&quot;:false,&quot;dropping-particle&quot;:&quot;&quot;,&quot;non-dropping-particle&quot;:&quot;&quot;},{&quot;family&quot;:&quot;Wang&quot;,&quot;given&quot;:&quot;Jin An&quot;,&quot;parse-names&quot;:false,&quot;dropping-particle&quot;:&quot;&quot;,&quot;non-dropping-particle&quot;:&quot;&quot;},{&quot;family&quot;:&quot;Chen&quot;,&quot;given&quot;:&quot;Lifang&quot;,&quot;parse-names&quot;:false,&quot;dropping-particle&quot;:&quot;&quot;,&quot;non-dropping-particle&quot;:&quot;&quot;}],&quot;container-title&quot;:&quot;Molecular Catalysis&quot;,&quot;accessed&quot;:{&quot;date-parts&quot;:[[2023,4,23]]},&quot;DOI&quot;:&quot;10.1016/J.MCAT.2022.112793&quot;,&quot;ISSN&quot;:&quot;2468-8231&quot;,&quot;issued&quot;:{&quot;date-parts&quot;:[[2022,12,1]]},&quot;page&quot;:&quot;112793&quot;,&quot;abstract&quot;:&quot;Immobilization of Candida Rugosa lipase (CRL) on Ca doped Kit-6 solid was investigated via the adsorption method. Effects of the experimental parameters, such as pH value, temperature, time, and Ca content on the adsorption of CRL on Ca/Kit-6 were studied. In the Ca doped Ca/Kit-6 materials, Ca2+ coexisted in two environments: Ca2+ in CaO nanoparticles and in Ca-O-Si in the framework of Kit-6. There existed three kind of oxygen species: (1) lattice oxygen in CaO and SiO2; (2) Oxygen in structural defects; and (3) non-stoichiometric surface oxygen in OH form. The 0.5Ca/Kit-6 showed the most CRL immobilization capacity and stability under the optimal adsorption condition, which was correlated with its greater amount of basicity resulting from its more non-stoichiometric surface oxygen and oxygen in structural defects as well as more Ca2+ incorporation in the Kit-6 framework. In the production of biodiesel via transesterification of coconut oil, the catalysts showed better catalytic performance under weak basic than acidic condition. Under the optimal reaction conditions (40 °C, pH 7.5, 200 rpm, oil to methanol ratio 1:3 with stepwise addition of methanol, and 0.1 g of CRL/0.5Ca/Kit-6), the coconut oil conversion and biodiesel yield catalyzed with CRL/0.5Ca/Kit-6 was 95 and 98%, respectively. 10wt% water in the reaction mixture promoted the coconut oil transesterification to biodiesel. The CRL/0.5Ca/Kit-6 catalyst possessed bifunctional roles of the enzymatic catalysis role from immobilized CRL and the basic catalysis role from CaO doping. The CRL adsorption modes, water influence and the reaction mechanism of coconut oil transesterification were discussed.&quot;,&quot;publisher&quot;:&quot;Elsevier&quot;,&quot;volume&quot;:&quot;533&quot;,&quot;container-title-short&quot;:&quot;&quot;},&quot;isTemporary&quot;:false},{&quot;id&quot;:&quot;9510fa38-c606-3c26-886d-e48343d11be5&quot;,&quot;itemData&quot;:{&quot;type&quot;:&quot;article-journal&quot;,&quot;id&quot;:&quot;9510fa38-c606-3c26-886d-e48343d11be5&quot;,&quot;title&quot;:&quot;Cs-tungstosilicic acid/Zr-KIT-6 for esterification of oleic acid and transesterification of non-edible oils for green diesel production&quot;,&quot;author&quot;:[{&quot;family&quot;:&quot;Gopinath&quot;,&quot;given&quot;:&quot;S.&quot;,&quot;parse-names&quot;:false,&quot;dropping-particle&quot;:&quot;&quot;,&quot;non-dropping-particle&quot;:&quot;&quot;},{&quot;family&quot;:&quot;Vinoth Kumar&quot;,&quot;given&quot;:&quot;P.&quot;,&quot;parse-names&quot;:false,&quot;dropping-particle&quot;:&quot;&quot;,&quot;non-dropping-particle&quot;:&quot;&quot;},{&quot;family&quot;:&quot;Sahaya Murphin Kumar&quot;,&quot;given&quot;:&quot;P.&quot;,&quot;parse-names&quot;:false,&quot;dropping-particle&quot;:&quot;&quot;,&quot;non-dropping-particle&quot;:&quot;&quot;},{&quot;family&quot;:&quot;Yasar Arafath&quot;,&quot;given&quot;:&quot;K. A.&quot;,&quot;parse-names&quot;:false,&quot;dropping-particle&quot;:&quot;&quot;,&quot;non-dropping-particle&quot;:&quot;&quot;},{&quot;family&quot;:&quot;Sivanesan&quot;,&quot;given&quot;:&quot;S.&quot;,&quot;parse-names&quot;:false,&quot;dropping-particle&quot;:&quot;&quot;,&quot;non-dropping-particle&quot;:&quot;&quot;},{&quot;family&quot;:&quot;Baskaralingam&quot;,&quot;given&quot;:&quot;P.&quot;,&quot;parse-names&quot;:false,&quot;dropping-particle&quot;:&quot;&quot;,&quot;non-dropping-particle&quot;:&quot;&quot;}],&quot;container-title&quot;:&quot;Fuel&quot;,&quot;accessed&quot;:{&quot;date-parts&quot;:[[2023,3,4]]},&quot;DOI&quot;:&quot;10.1016/J.FUEL.2018.07.018&quot;,&quot;ISSN&quot;:&quot;0016-2361&quot;,&quot;issued&quot;:{&quot;date-parts&quot;:[[2018,12,15]]},&quot;page&quot;:&quot;824-835&quot;,&quot;abstract&quot;:&quot;The development of solid acid catalyst with superior activity is of high interest for the production of biodiesel. In this study, an attempt was made to synthesize a novel solid acid catalyst based on mesoporous cesium exchanged tungstosilicic acid supported on Zr-KIT-6 (Cs-STA/ZK) and Sn-KIT-6 (Cs-STA/SnK). The catalysts were synthesized by hydrothermal method and characterized by various physicochemical techniques such as PXRD, BET, FTIR, SEM, TEM, XPS, and NH3-TPD. The reaction parameters were optimized using Cs-STA/ZK catalyst. The present investigation explores the production of biodiesel from oleic acid and non-edible oils such as castor oil, pongamia oil, and neem oil. Cs-STA/ZK catalyst exhibited the highest conversion in both esterification (99%) of oleic acid and transesterification (98%) of non-edible oils. Further, the recyclability and thermal stability of Cs-STA/ZK catalyst are investigated in detail.&quot;,&quot;publisher&quot;:&quot;Elsevier&quot;,&quot;volume&quot;:&quot;234&quot;,&quot;container-title-short&quot;:&quot;&quot;},&quot;isTemporary&quot;:false},{&quot;id&quot;:&quot;f1ecf38d-7813-35b8-8e04-a548689d85fd&quot;,&quot;itemData&quot;:{&quot;type&quot;:&quot;article-journal&quot;,&quot;id&quot;:&quot;f1ecf38d-7813-35b8-8e04-a548689d85fd&quot;,&quot;title&quot;:&quot;Cubic Ia3d large mesoporous silica: Synthesis and replication to platinum nanowires, carbon nanorods and carbon nanotubes&quot;,&quot;author&quot;:[{&quot;family&quot;:&quot;Kleitz&quot;,&quot;given&quot;:&quot;Freddy&quot;,&quot;parse-names&quot;:false,&quot;dropping-particle&quot;:&quot;&quot;,&quot;non-dropping-particle&quot;:&quot;&quot;},{&quot;family&quot;:&quot;Choi&quot;,&quot;given&quot;:&quot;Shin Hei&quot;,&quot;parse-names&quot;:false,&quot;dropping-particle&quot;:&quot;&quot;,&quot;non-dropping-particle&quot;:&quot;&quot;},{&quot;family&quot;:&quot;Ryoo&quot;,&quot;given&quot;:&quot;Ryong&quot;,&quot;parse-names&quot;:false,&quot;dropping-particle&quot;:&quot;&quot;,&quot;non-dropping-particle&quot;:&quot;&quot;}],&quot;container-title&quot;:&quot;Chemical Communications&quot;,&quot;DOI&quot;:&quot;10.1039/b306504a&quot;,&quot;ISSN&quot;:&quot;1364548X&quot;,&quot;issued&quot;:{&quot;date-parts&quot;:[[2003]]},&quot;page&quot;:&quot;2136-2137&quot;,&quot;abstract&quot;:&quot;A new synthesis route to high-quality large mesoporous cubic Ia3d silica is reported, utilizing a triblock copolymer (EO20PO70EO20)-butanol mixture for the structure direction in aqueous solution. © 2003 Royal Society of Chemistry.&quot;,&quot;issue&quot;:&quot;17&quot;,&quot;volume&quot;:&quot;3&quot;,&quot;container-title-short&quot;:&quot;&quot;},&quot;isTemporary&quot;:false}],&quot;citationTag&quot;:&quot;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&quot;},{&quot;citationID&quot;:&quot;MENDELEY_CITATION_c1a61874-7870-4354-96e4-dba6a1b33bb1&quot;,&quot;properties&quot;:{&quot;noteIndex&quot;:0},&quot;isEdited&quot;:false,&quot;manualOverride&quot;:{&quot;isManuallyOverridden&quot;:false,&quot;citeprocText&quot;:&quot;&lt;sup&gt;[6]&lt;/sup&gt;&quot;,&quot;manualOverrideText&quot;:&quot;&quot;},&quot;citationItems&quot;:[{&quot;id&quot;:&quot;ca343724-bfbc-307e-898d-a0f494680973&quot;,&quot;itemData&quot;:{&quot;type&quot;:&quot;article-journal&quot;,&quot;id&quot;:&quot;ca343724-bfbc-307e-898d-a0f494680973&quot;,&quot;title&quot;:&quot;Evaluation of the effect of Si/Mo and oil/alcohol ratios in the production of biodiesel from soybean oil&quot;,&quot;author&quot;:[{&quot;family&quot;:&quot;Cardoso&quot;,&quot;given&quot;:&quot;Raquel K.P.&quot;,&quot;parse-names&quot;:false,&quot;dropping-particle&quot;:&quot;&quot;,&quot;non-dropping-particle&quot;:&quot;&quot;},{&quot;family&quot;:&quot;Silva&quot;,&quot;given&quot;:&quot;Gabriel V.A.&quot;,&quot;parse-names&quot;:false,&quot;dropping-particle&quot;:&quot;&quot;,&quot;non-dropping-particle&quot;:&quot;&quot;},{&quot;family&quot;:&quot;Alves&quot;,&quot;given&quot;:&quot;Bruno T.S.&quot;,&quot;parse-names&quot;:false,&quot;dropping-particle&quot;:&quot;&quot;,&quot;non-dropping-particle&quot;:&quot;&quot;},{&quot;family&quot;:&quot;Freire&quot;,&quot;given&quot;:&quot;Vitória A.&quot;,&quot;parse-names&quot;:false,&quot;dropping-particle&quot;:&quot;&quot;,&quot;non-dropping-particle&quot;:&quot;&quot;},{&quot;family&quot;:&quot;Alves&quot;,&quot;given&quot;:&quot;José J.N.&quot;,&quot;parse-names&quot;:false,&quot;dropping-particle&quot;:&quot;&quot;,&quot;non-dropping-particle&quot;:&quot;&quot;},{&quot;family&quot;:&quot;Barbosa&quot;,&quot;given&quot;:&quot;Bianca V.S.&quot;,&quot;parse-names&quot;:false,&quot;dropping-particle&quot;:&quot;&quot;,&quot;non-dropping-particle&quot;:&quot;&quot;}],&quot;container-title&quot;:&quot;Arabian Journal of Chemistry&quot;,&quot;accessed&quot;:{&quot;date-parts&quot;:[[2023,4,22]]},&quot;DOI&quot;:&quot;10.1016/J.ARABJC.2022.104074&quot;,&quot;ISSN&quot;:&quot;1878-5352&quot;,&quot;issued&quot;:{&quot;date-parts&quot;:[[2022,9,1]]},&quot;page&quot;:&quot;104074&quot;,&quot;abstract&quot;:&quot;Mo-KIT-6 catalysts precursors obtained by direct hydrothermal synthesis using different Si/Mo molar ratios (10, 20, 30) were evaluated in the production of biodiesel from the transesterification of soybean oil with methanol. A 22 + 3PtCt factorial design was used to evaluate the influence of alcohol/oil and Si/Mo ratios on biodiesel yield. ANOVA statistical analysis showed that Si/Mo ratio was the most significant variable. The factorial design showed that the optimal conditions for maximizing the biodiesel yield are: using the 10_Mo-KIT-6 catalyst, and an alcohol/oil ratio of 20/1 at 150 °C for 3 h. However, using the 20_Mo-KIT-6 catalyst with an alcohol/oil ratio of 15/1 the biodiesel yield is close to the maximum, having the advantage of using a lower amount of methanol, which means that the separation of non-reacted alcohol will consume less energy.&quot;,&quot;publisher&quot;:&quot;Elsevier&quot;,&quot;issue&quot;:&quot;9&quot;,&quot;volume&quot;:&quot;15&quot;,&quot;container-title-short&quot;:&quot;&quot;},&quot;isTemporary&quot;:false}],&quot;citationTag&quot;:&quot;MENDELEY_CITATION_v3_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&quot;},{&quot;citationID&quot;:&quot;MENDELEY_CITATION_f540b4ed-0837-4bd4-9b07-487a5edf0268&quot;,&quot;properties&quot;:{&quot;noteIndex&quot;:0},&quot;isEdited&quot;:false,&quot;manualOverride&quot;:{&quot;isManuallyOverridden&quot;:false,&quot;citeprocText&quot;:&quot;&lt;sup&gt;[13]&lt;/sup&gt;&quot;,&quot;manualOverrideText&quot;:&quot;&quot;},&quot;citationItems&quot;:[{&quot;id&quot;:&quot;0d0b9f25-309b-31af-a0ff-4d01b91583c9&quot;,&quot;itemData&quot;:{&quot;type&quot;:&quot;article-journal&quot;,&quot;id&quot;:&quot;0d0b9f25-309b-31af-a0ff-4d01b91583c9&quot;,&quot;title&quot;:&quot;Recent advances in biodiesel production: Challenges and solutions&quot;,&quot;author&quot;:[{&quot;family&quot;:&quot;Mathew&quot;,&quot;given&quot;:&quot;Gincy Marina&quot;,&quot;parse-names&quot;:false,&quot;dropping-particle&quot;:&quot;&quot;,&quot;non-dropping-particle&quot;:&quot;&quot;},{&quot;family&quot;:&quot;Raina&quot;,&quot;given&quot;:&quot;Diksha&quot;,&quot;parse-names&quot;:false,&quot;dropping-particle&quot;:&quot;&quot;,&quot;non-dropping-particle&quot;:&quot;&quot;},{&quot;family&quot;:&quot;Narisetty&quot;,&quot;given&quot;:&quot;Vivek&quot;,&quot;parse-names&quot;:false,&quot;dropping-particle&quot;:&quot;&quot;,&quot;non-dropping-particle&quot;:&quot;&quot;},{&quot;family&quot;:&quot;Kumar&quot;,&quot;given&quot;:&quot;Vinod&quot;,&quot;parse-names&quot;:false,&quot;dropping-particle&quot;:&quot;&quot;,&quot;non-dropping-particle&quot;:&quot;&quot;},{&quot;family&quot;:&quot;Saran&quot;,&quot;given&quot;:&quot;Saurabh&quot;,&quot;parse-names&quot;:false,&quot;dropping-particle&quot;:&quot;&quot;,&quot;non-dropping-particle&quot;:&quot;&quot;},{&quot;family&quot;:&quot;Pugazhendi&quot;,&quot;given&quot;:&quot;Arivalagan&quot;,&quot;parse-names&quot;:false,&quot;dropping-particle&quot;:&quot;&quot;,&quot;non-dropping-particle&quot;:&quot;&quot;},{&quot;family&quot;:&quot;Sindhu&quot;,&quot;given&quot;:&quot;Raveendran&quot;,&quot;parse-names&quot;:false,&quot;dropping-particle&quot;:&quot;&quot;,&quot;non-dropping-particle&quot;:&quot;&quot;},{&quot;family&quot;:&quot;Pandey&quot;,&quot;given&quot;:&quot;Ashok&quot;,&quot;parse-names&quot;:false,&quot;dropping-particle&quot;:&quot;&quot;,&quot;non-dropping-particle&quot;:&quot;&quot;},{&quot;family&quot;:&quot;Binod&quot;,&quot;given&quot;:&quot;Parameswaran&quot;,&quot;parse-names&quot;:false,&quot;dropping-particle&quot;:&quot;&quot;,&quot;non-dropping-particle&quot;:&quot;&quot;}],&quot;container-title&quot;:&quot;Science of The Total Environment&quot;,&quot;accessed&quot;:{&quot;date-parts&quot;:[[2023,2,22]]},&quot;DOI&quot;:&quot;10.1016/J.SCITOTENV.2021.148751&quot;,&quot;ISSN&quot;:&quot;0048-9697&quot;,&quot;PMID&quot;:&quot;34218145&quot;,&quot;issued&quot;:{&quot;date-parts&quot;:[[2021,11,10]]},&quot;page&quot;:&quot;148751&quot;,&quot;abstract&quot;:&quot;Mono alkyl fatty acid ester or methyl ethyl esters (biodiesel) are the promising alternative for fossil fuel or petroleum derived diesel with similar properties and could reduce the carbon foot print and the greenhouse gas emissions. Biodiesel can be produced from renewable and sustainable feedstocks like plant derived oils, and it is biodegradable and non-toxic to the ecosystem. The process for the biodiesel production is either through traditional chemical catalysts (Acid or Alkali Transesterification) or enzyme mediated transesterification, but as enzymes are natural catalysts with environmentally friendly working conditions, the process with enzymes are proposed to overcome the drawbacks of chemical synthesis. At present 95% of the biodiesel production is contributed by edible oils worldwide whereas recycled oils and animal fats contribute 10% and 6% respectively. Although every process has its own limitations, the enzyme efficiency, resistance to alcohols, and recovery rate are the crucial factors to be addressed. Without any benefit of doubt, production of biodiesel using renewable feedstocks and enzymes as the catalysts could be recommended for the commercial purpose, but further research on improving the efficiency could be an advantage.&quot;,&quot;publisher&quot;:&quot;Elsevier&quot;,&quot;volume&quot;:&quot;794&quot;,&quot;container-title-short&quot;:&quot;&quot;},&quot;isTemporary&quot;:false}],&quot;citationTag&quot;:&quot;MENDELEY_CITATION_v3_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&quot;},{&quot;citationID&quot;:&quot;MENDELEY_CITATION_7ec929d0-2d6e-46a7-9473-9509b94491ea&quot;,&quot;properties&quot;:{&quot;noteIndex&quot;:0},&quot;isEdited&quot;:false,&quot;manualOverride&quot;:{&quot;isManuallyOverridden&quot;:false,&quot;citeprocText&quot;:&quot;&lt;sup&gt;[14]&lt;/sup&gt;&quot;,&quot;manualOverrideText&quot;:&quot;&quot;},&quot;citationItems&quot;:[{&quot;id&quot;:&quot;29d44303-37ef-31f9-bc51-1a2baeccd3d6&quot;,&quot;itemData&quot;:{&quot;type&quot;:&quot;article-journal&quot;,&quot;id&quot;:&quot;29d44303-37ef-31f9-bc51-1a2baeccd3d6&quot;,&quot;title&quot;:&quot;Resolução ANP n° 45&quot;,&quot;author&quot;:[{&quot;family&quot;:&quot;Agência Nacional de Petróleo&quot;,&quot;given&quot;:&quot;Gás Natural e Biocombustíveis&quot;,&quot;parse-names&quot;:false,&quot;dropping-particle&quot;:&quot;&quot;,&quot;non-dropping-particle&quot;:&quot;&quot;},{&quot;family&quot;:&quot;ANP&quot;,&quot;given&quot;:&quot;&quot;,&quot;parse-names&quot;:false,&quot;dropping-particle&quot;:&quot;&quot;,&quot;non-dropping-particle&quot;:&quot;&quot;}],&quot;issued&quot;:{&quot;date-parts&quot;:[[2014,8,25]]},&quot;container-title-short&quot;:&quot;&quot;},&quot;isTemporary&quot;:false}],&quot;citationTag&quot;:&quot;MENDELEY_CITATION_v3_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&quot;}]"/>
    <we:property name="MENDELEY_CITATIONS_LOCALE_CODE" value="&quot;pt-BR&quot;"/>
    <we:property name="MENDELEY_CITATIONS_STYLE" value="{&quot;id&quot;:&quot;https://www.zotero.org/styles/apa-numeric-superscript-brackets&quot;,&quot;title&quot;:&quot;American Psychological Association 7th edition (numeric,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1E47-D3B8-475C-93CD-334870BF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6</Pages>
  <Words>3249</Words>
  <Characters>17550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Paula Mikaelly</cp:lastModifiedBy>
  <cp:revision>47</cp:revision>
  <cp:lastPrinted>2023-06-15T16:29:00Z</cp:lastPrinted>
  <dcterms:created xsi:type="dcterms:W3CDTF">2023-05-10T00:10:00Z</dcterms:created>
  <dcterms:modified xsi:type="dcterms:W3CDTF">2023-06-15T16:35:00Z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