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24517"/>
    <w:bookmarkStart w:id="1" w:name="_Hlk1324670"/>
    <w:p w14:paraId="00A26CEE" w14:textId="4B25CA65" w:rsidR="00AF0400" w:rsidRDefault="00866822" w:rsidP="00EA4E1B">
      <w:pPr>
        <w:pStyle w:val="BATitle"/>
        <w:spacing w:before="0" w:after="0" w:line="240" w:lineRule="auto"/>
        <w:ind w:right="0"/>
        <w:jc w:val="both"/>
        <w:rPr>
          <w:sz w:val="32"/>
          <w:lang w:val="pt-BR"/>
        </w:rPr>
      </w:pPr>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050D20D3" w14:textId="40AD2E21" w:rsidR="00EA4E1B" w:rsidRDefault="008A3B4D" w:rsidP="00EA4E1B">
      <w:pPr>
        <w:pStyle w:val="BATitle"/>
        <w:spacing w:before="0" w:after="0" w:line="240" w:lineRule="auto"/>
        <w:ind w:right="0"/>
        <w:jc w:val="both"/>
        <w:rPr>
          <w:sz w:val="32"/>
          <w:lang w:val="pt-BR"/>
        </w:rPr>
      </w:pPr>
      <w:r>
        <w:rPr>
          <w:sz w:val="32"/>
          <w:lang w:val="pt-BR"/>
        </w:rPr>
        <w:t xml:space="preserve">SÍNTESE </w:t>
      </w:r>
      <w:r w:rsidR="00596040">
        <w:rPr>
          <w:sz w:val="32"/>
          <w:lang w:val="pt-BR"/>
        </w:rPr>
        <w:t xml:space="preserve">E </w:t>
      </w:r>
      <w:r>
        <w:rPr>
          <w:sz w:val="32"/>
          <w:lang w:val="pt-BR"/>
        </w:rPr>
        <w:t>CARACTERI</w:t>
      </w:r>
      <w:r w:rsidR="000D3DC0">
        <w:rPr>
          <w:sz w:val="32"/>
          <w:lang w:val="pt-BR"/>
        </w:rPr>
        <w:t>Z</w:t>
      </w:r>
      <w:r>
        <w:rPr>
          <w:sz w:val="32"/>
          <w:lang w:val="pt-BR"/>
        </w:rPr>
        <w:t>AÇÃO</w:t>
      </w:r>
      <w:r w:rsidR="00D94997">
        <w:rPr>
          <w:sz w:val="32"/>
          <w:lang w:val="pt-BR"/>
        </w:rPr>
        <w:t xml:space="preserve"> DE MICROESFERAS DE TUNGSTATO DE BISMUTO</w:t>
      </w:r>
      <w:r>
        <w:rPr>
          <w:sz w:val="32"/>
          <w:lang w:val="pt-BR"/>
        </w:rPr>
        <w:t xml:space="preserve"> </w:t>
      </w:r>
      <w:r w:rsidR="00D94997">
        <w:rPr>
          <w:sz w:val="32"/>
          <w:lang w:val="pt-BR"/>
        </w:rPr>
        <w:t xml:space="preserve">COMO POTENCIAL </w:t>
      </w:r>
      <w:r>
        <w:rPr>
          <w:sz w:val="32"/>
          <w:lang w:val="pt-BR"/>
        </w:rPr>
        <w:t>FOTOCATALISADOR PARA APLICAÇÃO NA DEGRADAÇÃO DO CORANTE RODAMINA-B</w:t>
      </w:r>
    </w:p>
    <w:p w14:paraId="1B804493" w14:textId="228C740F" w:rsidR="00EA4E1B" w:rsidRPr="001F25B2" w:rsidRDefault="008A3B4D" w:rsidP="00844743">
      <w:pPr>
        <w:pStyle w:val="BATitle"/>
        <w:spacing w:before="240" w:line="240" w:lineRule="auto"/>
        <w:ind w:right="-11"/>
        <w:jc w:val="both"/>
        <w:rPr>
          <w:rFonts w:ascii="Times New Roman" w:hAnsi="Times New Roman"/>
          <w:sz w:val="20"/>
          <w:lang w:val="pt-BR"/>
        </w:rPr>
      </w:pPr>
      <w:r>
        <w:rPr>
          <w:rFonts w:ascii="Times New Roman" w:hAnsi="Times New Roman"/>
          <w:sz w:val="20"/>
          <w:lang w:val="pt-BR"/>
        </w:rPr>
        <w:t>Ramon Kleyton Ferreira</w:t>
      </w:r>
      <w:r w:rsidR="00076B83">
        <w:rPr>
          <w:rFonts w:ascii="Times New Roman" w:hAnsi="Times New Roman"/>
          <w:sz w:val="20"/>
          <w:vertAlign w:val="superscript"/>
          <w:lang w:val="pt-BR"/>
        </w:rPr>
        <w:t>1</w:t>
      </w:r>
      <w:r>
        <w:rPr>
          <w:rFonts w:ascii="Times New Roman" w:hAnsi="Times New Roman"/>
          <w:sz w:val="20"/>
          <w:lang w:val="pt-BR"/>
        </w:rPr>
        <w:t>*; Vitor M. L. Brito</w:t>
      </w:r>
      <w:r>
        <w:rPr>
          <w:rFonts w:ascii="Times New Roman" w:hAnsi="Times New Roman"/>
          <w:sz w:val="20"/>
          <w:vertAlign w:val="superscript"/>
          <w:lang w:val="pt-BR"/>
        </w:rPr>
        <w:t>1</w:t>
      </w:r>
      <w:r>
        <w:rPr>
          <w:rFonts w:ascii="Times New Roman" w:hAnsi="Times New Roman"/>
          <w:sz w:val="20"/>
          <w:lang w:val="pt-BR"/>
        </w:rPr>
        <w:t>, Rafael V. Rodrigues</w:t>
      </w:r>
      <w:r>
        <w:rPr>
          <w:rFonts w:ascii="Times New Roman" w:hAnsi="Times New Roman"/>
          <w:sz w:val="20"/>
          <w:vertAlign w:val="superscript"/>
          <w:lang w:val="pt-BR"/>
        </w:rPr>
        <w:t>1</w:t>
      </w:r>
      <w:r>
        <w:rPr>
          <w:rFonts w:ascii="Times New Roman" w:hAnsi="Times New Roman"/>
          <w:sz w:val="20"/>
          <w:lang w:val="pt-BR"/>
        </w:rPr>
        <w:t>, Vitória D. Lopes</w:t>
      </w:r>
      <w:r>
        <w:rPr>
          <w:rFonts w:ascii="Times New Roman" w:hAnsi="Times New Roman"/>
          <w:sz w:val="20"/>
          <w:vertAlign w:val="superscript"/>
          <w:lang w:val="pt-BR"/>
        </w:rPr>
        <w:t>1</w:t>
      </w:r>
      <w:r>
        <w:rPr>
          <w:rFonts w:ascii="Times New Roman" w:hAnsi="Times New Roman"/>
          <w:sz w:val="20"/>
          <w:lang w:val="pt-BR"/>
        </w:rPr>
        <w:t>, Wander G. M. da Costa</w:t>
      </w:r>
      <w:r>
        <w:rPr>
          <w:rFonts w:ascii="Times New Roman" w:hAnsi="Times New Roman"/>
          <w:sz w:val="20"/>
          <w:vertAlign w:val="superscript"/>
          <w:lang w:val="pt-BR"/>
        </w:rPr>
        <w:t>1</w:t>
      </w:r>
      <w:r>
        <w:rPr>
          <w:rFonts w:ascii="Times New Roman" w:hAnsi="Times New Roman"/>
          <w:sz w:val="20"/>
          <w:lang w:val="pt-BR"/>
        </w:rPr>
        <w:t>, Francisca M. A. Mafra</w:t>
      </w:r>
      <w:r w:rsidR="00076B83">
        <w:rPr>
          <w:rFonts w:ascii="Times New Roman" w:hAnsi="Times New Roman"/>
          <w:sz w:val="20"/>
          <w:vertAlign w:val="superscript"/>
          <w:lang w:val="pt-BR"/>
        </w:rPr>
        <w:t>1</w:t>
      </w:r>
      <w:r w:rsidR="00076B83">
        <w:rPr>
          <w:rFonts w:ascii="Times New Roman" w:hAnsi="Times New Roman"/>
          <w:sz w:val="20"/>
          <w:lang w:val="pt-BR"/>
        </w:rPr>
        <w:t>, Mailson G. S. de Souza</w:t>
      </w:r>
      <w:r w:rsidR="00076B83">
        <w:rPr>
          <w:rFonts w:ascii="Times New Roman" w:hAnsi="Times New Roman"/>
          <w:sz w:val="20"/>
          <w:vertAlign w:val="superscript"/>
          <w:lang w:val="pt-BR"/>
        </w:rPr>
        <w:t>1</w:t>
      </w:r>
      <w:r w:rsidR="00076B83">
        <w:rPr>
          <w:rFonts w:ascii="Times New Roman" w:hAnsi="Times New Roman"/>
          <w:sz w:val="20"/>
          <w:lang w:val="pt-BR"/>
        </w:rPr>
        <w:t xml:space="preserve">, </w:t>
      </w:r>
      <w:r w:rsidR="00B81427">
        <w:rPr>
          <w:rFonts w:ascii="Times New Roman" w:hAnsi="Times New Roman"/>
          <w:sz w:val="20"/>
          <w:lang w:val="pt-BR"/>
        </w:rPr>
        <w:t>Rodrigo C. de Sena</w:t>
      </w:r>
      <w:r w:rsidR="00B81427">
        <w:rPr>
          <w:rFonts w:ascii="Times New Roman" w:hAnsi="Times New Roman"/>
          <w:sz w:val="20"/>
          <w:vertAlign w:val="superscript"/>
          <w:lang w:val="pt-BR"/>
        </w:rPr>
        <w:t>2</w:t>
      </w:r>
      <w:r w:rsidR="00B81427">
        <w:rPr>
          <w:rFonts w:ascii="Times New Roman" w:hAnsi="Times New Roman"/>
          <w:sz w:val="20"/>
          <w:lang w:val="pt-BR"/>
        </w:rPr>
        <w:t xml:space="preserve">, </w:t>
      </w:r>
      <w:r w:rsidR="00076B83">
        <w:rPr>
          <w:rFonts w:ascii="Times New Roman" w:hAnsi="Times New Roman"/>
          <w:sz w:val="20"/>
          <w:lang w:val="pt-BR"/>
        </w:rPr>
        <w:t>Patrícia T. S. da Luz</w:t>
      </w:r>
      <w:r w:rsidR="00076B83">
        <w:rPr>
          <w:rFonts w:ascii="Times New Roman" w:hAnsi="Times New Roman"/>
          <w:sz w:val="20"/>
          <w:vertAlign w:val="superscript"/>
          <w:lang w:val="pt-BR"/>
        </w:rPr>
        <w:t>1</w:t>
      </w:r>
      <w:r w:rsidR="00076B83">
        <w:rPr>
          <w:rFonts w:ascii="Times New Roman" w:hAnsi="Times New Roman"/>
          <w:sz w:val="20"/>
          <w:lang w:val="pt-BR"/>
        </w:rPr>
        <w:t>.</w:t>
      </w:r>
    </w:p>
    <w:p w14:paraId="0B1C3854" w14:textId="59AE8A9C" w:rsidR="00B81427" w:rsidRPr="00B81427" w:rsidRDefault="00EA4E1B" w:rsidP="00B81427">
      <w:pPr>
        <w:pStyle w:val="BCAuthorAddress"/>
        <w:spacing w:after="0"/>
        <w:ind w:right="0"/>
        <w:jc w:val="both"/>
        <w:rPr>
          <w:rFonts w:ascii="Times New Roman" w:hAnsi="Times New Roman"/>
          <w:lang w:val="pt-BR"/>
        </w:rPr>
      </w:pPr>
      <w:r w:rsidRPr="00B81427">
        <w:rPr>
          <w:rFonts w:ascii="Times New Roman" w:hAnsi="Times New Roman"/>
          <w:vertAlign w:val="superscript"/>
          <w:lang w:val="pt-BR"/>
        </w:rPr>
        <w:t>1</w:t>
      </w:r>
      <w:r w:rsidR="00076B83" w:rsidRPr="00B81427">
        <w:rPr>
          <w:rFonts w:ascii="Times New Roman" w:hAnsi="Times New Roman"/>
          <w:lang w:val="pt-BR"/>
        </w:rPr>
        <w:t>Departamento de Química, Instituto Federal do Pará.</w:t>
      </w:r>
    </w:p>
    <w:p w14:paraId="180859F7" w14:textId="02A1712E" w:rsidR="00B81427" w:rsidRPr="00B81427" w:rsidRDefault="00B81427" w:rsidP="00B81427">
      <w:pPr>
        <w:spacing w:after="0" w:line="240" w:lineRule="exact"/>
        <w:rPr>
          <w:rFonts w:ascii="Times New Roman" w:hAnsi="Times New Roman" w:cs="Times New Roman"/>
          <w:i/>
          <w:sz w:val="20"/>
          <w:szCs w:val="20"/>
          <w:lang w:eastAsia="pt-BR"/>
        </w:rPr>
      </w:pPr>
      <w:r w:rsidRPr="00B81427">
        <w:rPr>
          <w:rFonts w:ascii="Times New Roman" w:hAnsi="Times New Roman" w:cs="Times New Roman"/>
          <w:i/>
          <w:sz w:val="20"/>
          <w:szCs w:val="20"/>
          <w:vertAlign w:val="superscript"/>
          <w:lang w:eastAsia="pt-BR"/>
        </w:rPr>
        <w:t>2</w:t>
      </w:r>
      <w:r w:rsidRPr="00B81427">
        <w:rPr>
          <w:rFonts w:ascii="Times New Roman" w:hAnsi="Times New Roman" w:cs="Times New Roman"/>
          <w:i/>
          <w:sz w:val="20"/>
          <w:szCs w:val="20"/>
          <w:lang w:eastAsia="pt-BR"/>
        </w:rPr>
        <w:t>Engenharia de Materiais, Instituto Federal do Pará.</w:t>
      </w:r>
    </w:p>
    <w:p w14:paraId="197CB812" w14:textId="14B37EEF" w:rsidR="00076B83" w:rsidRPr="00B81427" w:rsidRDefault="00076B83" w:rsidP="00076B83">
      <w:pPr>
        <w:rPr>
          <w:rFonts w:ascii="Times New Roman" w:hAnsi="Times New Roman" w:cs="Times New Roman"/>
          <w:i/>
          <w:sz w:val="20"/>
          <w:szCs w:val="20"/>
          <w:lang w:eastAsia="pt-BR"/>
        </w:rPr>
      </w:pPr>
      <w:r w:rsidRPr="00B81427">
        <w:rPr>
          <w:rFonts w:ascii="Times New Roman" w:hAnsi="Times New Roman" w:cs="Times New Roman"/>
          <w:i/>
          <w:sz w:val="20"/>
          <w:szCs w:val="20"/>
          <w:lang w:eastAsia="pt-BR"/>
        </w:rPr>
        <w:t>*</w:t>
      </w:r>
      <w:r w:rsidR="00B81427" w:rsidRPr="00B81427">
        <w:rPr>
          <w:rFonts w:ascii="Times New Roman" w:hAnsi="Times New Roman" w:cs="Times New Roman"/>
          <w:i/>
          <w:sz w:val="20"/>
          <w:szCs w:val="20"/>
          <w:lang w:eastAsia="pt-BR"/>
        </w:rPr>
        <w:t>ramon.ferreira@ifpa.edu.br</w:t>
      </w:r>
    </w:p>
    <w:bookmarkEnd w:id="0"/>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33718D95"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33718D95"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6AE90D67" w14:textId="39BE19F3" w:rsidR="00EA4E1B" w:rsidRDefault="00EA4E1B" w:rsidP="00EA4E1B">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w:t>
      </w:r>
      <w:r w:rsidR="00844743">
        <w:rPr>
          <w:rFonts w:ascii="Times New Roman" w:hAnsi="Times New Roman"/>
          <w:b w:val="0"/>
          <w:sz w:val="20"/>
          <w:lang w:val="pt-BR"/>
        </w:rPr>
        <w:t>–</w:t>
      </w:r>
      <w:r w:rsidR="005C4E97">
        <w:rPr>
          <w:rFonts w:ascii="Times New Roman" w:hAnsi="Times New Roman"/>
          <w:b w:val="0"/>
          <w:sz w:val="20"/>
          <w:lang w:val="pt-BR"/>
        </w:rPr>
        <w:t xml:space="preserve"> A</w:t>
      </w:r>
      <w:r w:rsidR="00844743" w:rsidRPr="00F14EDA">
        <w:rPr>
          <w:rFonts w:ascii="Times New Roman" w:hAnsi="Times New Roman"/>
          <w:b w:val="0"/>
          <w:sz w:val="20"/>
          <w:lang w:val="pt-BR"/>
        </w:rPr>
        <w:t xml:space="preserve"> poluição </w:t>
      </w:r>
      <w:r w:rsidR="007E05D2" w:rsidRPr="00F14EDA">
        <w:rPr>
          <w:rFonts w:ascii="Times New Roman" w:hAnsi="Times New Roman"/>
          <w:b w:val="0"/>
          <w:sz w:val="20"/>
          <w:lang w:val="pt-BR"/>
        </w:rPr>
        <w:t>do meio ambiente</w:t>
      </w:r>
      <w:r w:rsidR="00844743" w:rsidRPr="00F14EDA">
        <w:rPr>
          <w:rFonts w:ascii="Times New Roman" w:hAnsi="Times New Roman"/>
          <w:b w:val="0"/>
          <w:sz w:val="20"/>
          <w:lang w:val="pt-BR"/>
        </w:rPr>
        <w:t xml:space="preserve"> </w:t>
      </w:r>
      <w:r w:rsidR="005C4E97">
        <w:rPr>
          <w:rFonts w:ascii="Times New Roman" w:hAnsi="Times New Roman"/>
          <w:b w:val="0"/>
          <w:sz w:val="20"/>
          <w:lang w:val="pt-BR"/>
        </w:rPr>
        <w:t>tem-se</w:t>
      </w:r>
      <w:r w:rsidR="00345453">
        <w:rPr>
          <w:rFonts w:ascii="Times New Roman" w:hAnsi="Times New Roman"/>
          <w:b w:val="0"/>
          <w:sz w:val="20"/>
          <w:lang w:val="pt-BR"/>
        </w:rPr>
        <w:t xml:space="preserve"> tornado</w:t>
      </w:r>
      <w:r w:rsidR="00844743" w:rsidRPr="00F14EDA">
        <w:rPr>
          <w:rFonts w:ascii="Times New Roman" w:hAnsi="Times New Roman"/>
          <w:b w:val="0"/>
          <w:sz w:val="20"/>
          <w:lang w:val="pt-BR"/>
        </w:rPr>
        <w:t xml:space="preserve"> um </w:t>
      </w:r>
      <w:r w:rsidR="005C4E97">
        <w:rPr>
          <w:rFonts w:ascii="Times New Roman" w:hAnsi="Times New Roman"/>
          <w:b w:val="0"/>
          <w:sz w:val="20"/>
          <w:lang w:val="pt-BR"/>
        </w:rPr>
        <w:t xml:space="preserve">grande </w:t>
      </w:r>
      <w:r w:rsidR="00844743" w:rsidRPr="00F14EDA">
        <w:rPr>
          <w:rFonts w:ascii="Times New Roman" w:hAnsi="Times New Roman"/>
          <w:b w:val="0"/>
          <w:sz w:val="20"/>
          <w:lang w:val="pt-BR"/>
        </w:rPr>
        <w:t xml:space="preserve">problema </w:t>
      </w:r>
      <w:r w:rsidR="00345453">
        <w:rPr>
          <w:rFonts w:ascii="Times New Roman" w:hAnsi="Times New Roman"/>
          <w:b w:val="0"/>
          <w:sz w:val="20"/>
          <w:lang w:val="pt-BR"/>
        </w:rPr>
        <w:t xml:space="preserve">para </w:t>
      </w:r>
      <w:r w:rsidR="003C731C" w:rsidRPr="00F14EDA">
        <w:rPr>
          <w:rFonts w:ascii="Times New Roman" w:hAnsi="Times New Roman"/>
          <w:b w:val="0"/>
          <w:sz w:val="20"/>
          <w:lang w:val="pt-BR"/>
        </w:rPr>
        <w:t>sociedade moderna</w:t>
      </w:r>
      <w:r w:rsidR="00345453">
        <w:rPr>
          <w:rFonts w:ascii="Times New Roman" w:hAnsi="Times New Roman"/>
          <w:b w:val="0"/>
          <w:sz w:val="20"/>
          <w:lang w:val="pt-BR"/>
        </w:rPr>
        <w:t>. Dessa forma</w:t>
      </w:r>
      <w:r w:rsidR="00DD7AB2">
        <w:rPr>
          <w:rFonts w:ascii="Times New Roman" w:hAnsi="Times New Roman"/>
          <w:b w:val="0"/>
          <w:sz w:val="20"/>
          <w:lang w:val="pt-BR"/>
        </w:rPr>
        <w:t>,</w:t>
      </w:r>
      <w:r w:rsidR="00345453">
        <w:rPr>
          <w:rFonts w:ascii="Times New Roman" w:hAnsi="Times New Roman"/>
          <w:b w:val="0"/>
          <w:sz w:val="20"/>
          <w:lang w:val="pt-BR"/>
        </w:rPr>
        <w:t xml:space="preserve"> técnicas para promover a remediação dos impactos ambientais precisam ser implantadas</w:t>
      </w:r>
      <w:r w:rsidRPr="00F14EDA">
        <w:rPr>
          <w:rFonts w:ascii="Times New Roman" w:hAnsi="Times New Roman"/>
          <w:b w:val="0"/>
          <w:sz w:val="20"/>
          <w:lang w:val="pt-BR"/>
        </w:rPr>
        <w:t>.</w:t>
      </w:r>
      <w:r w:rsidR="00CB130F" w:rsidRPr="00F14EDA">
        <w:rPr>
          <w:rFonts w:ascii="Times New Roman" w:hAnsi="Times New Roman"/>
          <w:b w:val="0"/>
          <w:sz w:val="20"/>
          <w:lang w:val="pt-BR"/>
        </w:rPr>
        <w:t xml:space="preserve"> A fotocatálise</w:t>
      </w:r>
      <w:r w:rsidR="001608D7" w:rsidRPr="00F14EDA">
        <w:rPr>
          <w:rFonts w:ascii="Times New Roman" w:hAnsi="Times New Roman"/>
          <w:b w:val="0"/>
          <w:sz w:val="20"/>
          <w:lang w:val="pt-BR"/>
        </w:rPr>
        <w:t xml:space="preserve"> heterogênea</w:t>
      </w:r>
      <w:r w:rsidR="00CB130F" w:rsidRPr="00F14EDA">
        <w:rPr>
          <w:rFonts w:ascii="Times New Roman" w:hAnsi="Times New Roman"/>
          <w:b w:val="0"/>
          <w:sz w:val="20"/>
          <w:lang w:val="pt-BR"/>
        </w:rPr>
        <w:t xml:space="preserve"> é</w:t>
      </w:r>
      <w:r w:rsidR="005B5395" w:rsidRPr="00F14EDA">
        <w:rPr>
          <w:rFonts w:ascii="Times New Roman" w:hAnsi="Times New Roman"/>
          <w:b w:val="0"/>
          <w:sz w:val="20"/>
          <w:lang w:val="pt-BR"/>
        </w:rPr>
        <w:t xml:space="preserve"> </w:t>
      </w:r>
      <w:r w:rsidR="001608D7" w:rsidRPr="00F14EDA">
        <w:rPr>
          <w:rFonts w:ascii="Times New Roman" w:hAnsi="Times New Roman"/>
          <w:b w:val="0"/>
          <w:sz w:val="20"/>
          <w:lang w:val="pt-BR"/>
        </w:rPr>
        <w:t>classificada</w:t>
      </w:r>
      <w:r w:rsidR="005B5395" w:rsidRPr="00F14EDA">
        <w:rPr>
          <w:rFonts w:ascii="Times New Roman" w:hAnsi="Times New Roman"/>
          <w:b w:val="0"/>
          <w:sz w:val="20"/>
          <w:lang w:val="pt-BR"/>
        </w:rPr>
        <w:t xml:space="preserve"> como</w:t>
      </w:r>
      <w:r w:rsidR="00CB130F" w:rsidRPr="00F14EDA">
        <w:rPr>
          <w:rFonts w:ascii="Times New Roman" w:hAnsi="Times New Roman"/>
          <w:b w:val="0"/>
          <w:sz w:val="20"/>
          <w:lang w:val="pt-BR"/>
        </w:rPr>
        <w:t xml:space="preserve"> uma técnica viável para o tratamento de contaminantes orgânicos </w:t>
      </w:r>
      <w:r w:rsidR="007E05D2" w:rsidRPr="00F14EDA">
        <w:rPr>
          <w:rFonts w:ascii="Times New Roman" w:hAnsi="Times New Roman"/>
          <w:b w:val="0"/>
          <w:sz w:val="20"/>
          <w:lang w:val="pt-BR"/>
        </w:rPr>
        <w:t>nos</w:t>
      </w:r>
      <w:r w:rsidR="00CB130F" w:rsidRPr="00F14EDA">
        <w:rPr>
          <w:rFonts w:ascii="Times New Roman" w:hAnsi="Times New Roman"/>
          <w:b w:val="0"/>
          <w:sz w:val="20"/>
          <w:lang w:val="pt-BR"/>
        </w:rPr>
        <w:t xml:space="preserve"> </w:t>
      </w:r>
      <w:r w:rsidR="00C646A0" w:rsidRPr="00F14EDA">
        <w:rPr>
          <w:rFonts w:ascii="Times New Roman" w:hAnsi="Times New Roman"/>
          <w:b w:val="0"/>
          <w:sz w:val="20"/>
          <w:lang w:val="pt-BR"/>
        </w:rPr>
        <w:t>meios</w:t>
      </w:r>
      <w:r w:rsidR="00CB130F" w:rsidRPr="00F14EDA">
        <w:rPr>
          <w:rFonts w:ascii="Times New Roman" w:hAnsi="Times New Roman"/>
          <w:b w:val="0"/>
          <w:sz w:val="20"/>
          <w:lang w:val="pt-BR"/>
        </w:rPr>
        <w:t xml:space="preserve"> </w:t>
      </w:r>
      <w:r w:rsidR="00C646A0" w:rsidRPr="00F14EDA">
        <w:rPr>
          <w:rFonts w:ascii="Times New Roman" w:hAnsi="Times New Roman"/>
          <w:b w:val="0"/>
          <w:sz w:val="20"/>
          <w:lang w:val="pt-BR"/>
        </w:rPr>
        <w:t>hídricos</w:t>
      </w:r>
      <w:r w:rsidR="00CB130F" w:rsidRPr="00F14EDA">
        <w:rPr>
          <w:rFonts w:ascii="Times New Roman" w:hAnsi="Times New Roman"/>
          <w:b w:val="0"/>
          <w:sz w:val="20"/>
          <w:lang w:val="pt-BR"/>
        </w:rPr>
        <w:t>.</w:t>
      </w:r>
      <w:r w:rsidR="005B5395" w:rsidRPr="00F14EDA">
        <w:rPr>
          <w:rFonts w:ascii="Times New Roman" w:hAnsi="Times New Roman"/>
          <w:b w:val="0"/>
          <w:sz w:val="20"/>
          <w:lang w:val="pt-BR"/>
        </w:rPr>
        <w:t xml:space="preserve"> Fotocatalisadores</w:t>
      </w:r>
      <w:r w:rsidR="00D42335" w:rsidRPr="00F14EDA">
        <w:rPr>
          <w:rFonts w:ascii="Times New Roman" w:hAnsi="Times New Roman"/>
          <w:b w:val="0"/>
          <w:sz w:val="20"/>
          <w:lang w:val="pt-BR"/>
        </w:rPr>
        <w:t xml:space="preserve"> como</w:t>
      </w:r>
      <w:r w:rsidR="00D25880" w:rsidRPr="00F14EDA">
        <w:rPr>
          <w:rFonts w:ascii="Times New Roman" w:hAnsi="Times New Roman"/>
          <w:b w:val="0"/>
          <w:sz w:val="20"/>
          <w:lang w:val="pt-BR"/>
        </w:rPr>
        <w:t xml:space="preserve"> os</w:t>
      </w:r>
      <w:r w:rsidR="00D42335" w:rsidRPr="00F14EDA">
        <w:rPr>
          <w:rFonts w:ascii="Times New Roman" w:hAnsi="Times New Roman"/>
          <w:b w:val="0"/>
          <w:sz w:val="20"/>
          <w:lang w:val="pt-BR"/>
        </w:rPr>
        <w:t xml:space="preserve"> tungstato</w:t>
      </w:r>
      <w:r w:rsidR="001608D7" w:rsidRPr="00F14EDA">
        <w:rPr>
          <w:rFonts w:ascii="Times New Roman" w:hAnsi="Times New Roman"/>
          <w:b w:val="0"/>
          <w:sz w:val="20"/>
          <w:lang w:val="pt-BR"/>
        </w:rPr>
        <w:t>s</w:t>
      </w:r>
      <w:r w:rsidR="00D42335" w:rsidRPr="00F14EDA">
        <w:rPr>
          <w:rFonts w:ascii="Times New Roman" w:hAnsi="Times New Roman"/>
          <w:b w:val="0"/>
          <w:sz w:val="20"/>
          <w:lang w:val="pt-BR"/>
        </w:rPr>
        <w:t xml:space="preserve"> de bismuto tem atraído bastante atenção devido às suas propriedades</w:t>
      </w:r>
      <w:r w:rsidR="001608D7" w:rsidRPr="00F14EDA">
        <w:rPr>
          <w:rFonts w:ascii="Times New Roman" w:hAnsi="Times New Roman"/>
          <w:b w:val="0"/>
          <w:sz w:val="20"/>
          <w:lang w:val="pt-BR"/>
        </w:rPr>
        <w:t xml:space="preserve"> </w:t>
      </w:r>
      <w:r w:rsidR="00D42335" w:rsidRPr="00F14EDA">
        <w:rPr>
          <w:rFonts w:ascii="Times New Roman" w:hAnsi="Times New Roman"/>
          <w:b w:val="0"/>
          <w:sz w:val="20"/>
          <w:lang w:val="pt-BR"/>
        </w:rPr>
        <w:t xml:space="preserve">catalíticas </w:t>
      </w:r>
      <w:r w:rsidR="00051D26" w:rsidRPr="00F14EDA">
        <w:rPr>
          <w:rFonts w:ascii="Times New Roman" w:hAnsi="Times New Roman"/>
          <w:b w:val="0"/>
          <w:sz w:val="20"/>
          <w:lang w:val="pt-BR"/>
        </w:rPr>
        <w:t>sob</w:t>
      </w:r>
      <w:r w:rsidR="00D42335" w:rsidRPr="00F14EDA">
        <w:rPr>
          <w:rFonts w:ascii="Times New Roman" w:hAnsi="Times New Roman"/>
          <w:b w:val="0"/>
          <w:sz w:val="20"/>
          <w:lang w:val="pt-BR"/>
        </w:rPr>
        <w:t xml:space="preserve"> luz visível, conforme sua morfologia.</w:t>
      </w:r>
      <w:r w:rsidR="00D42335">
        <w:rPr>
          <w:rFonts w:ascii="Times New Roman" w:hAnsi="Times New Roman"/>
          <w:b w:val="0"/>
          <w:sz w:val="20"/>
          <w:lang w:val="pt-BR"/>
        </w:rPr>
        <w:t xml:space="preserve"> Neste trabalho, foram sintetizados microesferas de tungstato de bismuto pel</w:t>
      </w:r>
      <w:r w:rsidR="00051D26">
        <w:rPr>
          <w:rFonts w:ascii="Times New Roman" w:hAnsi="Times New Roman"/>
          <w:b w:val="0"/>
          <w:sz w:val="20"/>
          <w:lang w:val="pt-BR"/>
        </w:rPr>
        <w:t xml:space="preserve">a rota </w:t>
      </w:r>
      <w:r w:rsidR="00D42335">
        <w:rPr>
          <w:rFonts w:ascii="Times New Roman" w:hAnsi="Times New Roman"/>
          <w:b w:val="0"/>
          <w:sz w:val="20"/>
          <w:lang w:val="pt-BR"/>
        </w:rPr>
        <w:t>hidrotérmic</w:t>
      </w:r>
      <w:r w:rsidR="00051D26">
        <w:rPr>
          <w:rFonts w:ascii="Times New Roman" w:hAnsi="Times New Roman"/>
          <w:b w:val="0"/>
          <w:sz w:val="20"/>
          <w:lang w:val="pt-BR"/>
        </w:rPr>
        <w:t>a com o objetivo de avaliar sua atividade fotocatalítica sob luz na região do visível</w:t>
      </w:r>
      <w:r w:rsidR="00DA12AA">
        <w:rPr>
          <w:rFonts w:ascii="Times New Roman" w:hAnsi="Times New Roman"/>
          <w:b w:val="0"/>
          <w:sz w:val="20"/>
          <w:lang w:val="pt-BR"/>
        </w:rPr>
        <w:t>. As análises de caracterização revelaram a estrutura ortorrômbica, característic</w:t>
      </w:r>
      <w:r w:rsidR="003C731C">
        <w:rPr>
          <w:rFonts w:ascii="Times New Roman" w:hAnsi="Times New Roman"/>
          <w:b w:val="0"/>
          <w:sz w:val="20"/>
          <w:lang w:val="pt-BR"/>
        </w:rPr>
        <w:t>a</w:t>
      </w:r>
      <w:r w:rsidR="00DA12AA">
        <w:rPr>
          <w:rFonts w:ascii="Times New Roman" w:hAnsi="Times New Roman"/>
          <w:b w:val="0"/>
          <w:sz w:val="20"/>
          <w:lang w:val="pt-BR"/>
        </w:rPr>
        <w:t xml:space="preserve"> do material, assim como a formação de microesferas</w:t>
      </w:r>
      <w:r w:rsidR="00206613">
        <w:rPr>
          <w:rFonts w:ascii="Times New Roman" w:hAnsi="Times New Roman"/>
          <w:b w:val="0"/>
          <w:sz w:val="20"/>
          <w:lang w:val="pt-BR"/>
        </w:rPr>
        <w:t xml:space="preserve"> em sua morfologia. </w:t>
      </w:r>
      <w:r w:rsidR="00C40230">
        <w:rPr>
          <w:rFonts w:ascii="Times New Roman" w:hAnsi="Times New Roman"/>
          <w:b w:val="0"/>
          <w:sz w:val="20"/>
          <w:lang w:val="pt-BR"/>
        </w:rPr>
        <w:t>A</w:t>
      </w:r>
      <w:r w:rsidR="00656B3B">
        <w:rPr>
          <w:rFonts w:ascii="Times New Roman" w:hAnsi="Times New Roman"/>
          <w:b w:val="0"/>
          <w:sz w:val="20"/>
          <w:lang w:val="pt-BR"/>
        </w:rPr>
        <w:t xml:space="preserve"> análise da</w:t>
      </w:r>
      <w:r w:rsidR="00206613">
        <w:rPr>
          <w:rFonts w:ascii="Times New Roman" w:hAnsi="Times New Roman"/>
          <w:b w:val="0"/>
          <w:sz w:val="20"/>
          <w:lang w:val="pt-BR"/>
        </w:rPr>
        <w:t xml:space="preserve"> composição química superficial </w:t>
      </w:r>
      <w:r w:rsidR="00656B3B">
        <w:rPr>
          <w:rFonts w:ascii="Times New Roman" w:hAnsi="Times New Roman"/>
          <w:b w:val="0"/>
          <w:sz w:val="20"/>
          <w:lang w:val="pt-BR"/>
        </w:rPr>
        <w:t xml:space="preserve">do material </w:t>
      </w:r>
      <w:r w:rsidR="00206613">
        <w:rPr>
          <w:rFonts w:ascii="Times New Roman" w:hAnsi="Times New Roman"/>
          <w:b w:val="0"/>
          <w:sz w:val="20"/>
          <w:lang w:val="pt-BR"/>
        </w:rPr>
        <w:t>exibiu os elementos esperados, com: Bi, O e W.</w:t>
      </w:r>
      <w:r w:rsidR="00DA12AA">
        <w:rPr>
          <w:rFonts w:ascii="Times New Roman" w:hAnsi="Times New Roman"/>
          <w:b w:val="0"/>
          <w:sz w:val="20"/>
          <w:lang w:val="pt-BR"/>
        </w:rPr>
        <w:t xml:space="preserve"> Os dados da atividade catalítica evidenciaram que o fotocatalisador possui uma ótima eficiência, sendo capaz de fotodegradar </w:t>
      </w:r>
      <w:r w:rsidR="003C731C">
        <w:rPr>
          <w:rFonts w:ascii="Times New Roman" w:hAnsi="Times New Roman"/>
          <w:b w:val="0"/>
          <w:sz w:val="20"/>
          <w:lang w:val="pt-BR"/>
        </w:rPr>
        <w:t>97% d</w:t>
      </w:r>
      <w:r w:rsidR="00DA12AA">
        <w:rPr>
          <w:rFonts w:ascii="Times New Roman" w:hAnsi="Times New Roman"/>
          <w:b w:val="0"/>
          <w:sz w:val="20"/>
          <w:lang w:val="pt-BR"/>
        </w:rPr>
        <w:t>a rodamina-b em uma hora de reação.</w:t>
      </w:r>
      <w:r w:rsidR="001608D7">
        <w:rPr>
          <w:rFonts w:ascii="Times New Roman" w:hAnsi="Times New Roman"/>
          <w:b w:val="0"/>
          <w:sz w:val="20"/>
          <w:lang w:val="pt-BR"/>
        </w:rPr>
        <w:t xml:space="preserve"> Demonstraram ainda que o material continua eficiente após dois ciclos de reuso.</w:t>
      </w:r>
      <w:r w:rsidR="003C731C">
        <w:rPr>
          <w:rFonts w:ascii="Times New Roman" w:hAnsi="Times New Roman"/>
          <w:b w:val="0"/>
          <w:sz w:val="20"/>
          <w:lang w:val="pt-BR"/>
        </w:rPr>
        <w:t xml:space="preserve"> </w:t>
      </w:r>
      <w:r w:rsidR="003C731C" w:rsidRPr="003C731C">
        <w:rPr>
          <w:rFonts w:ascii="Times New Roman" w:hAnsi="Times New Roman"/>
          <w:b w:val="0"/>
          <w:sz w:val="20"/>
          <w:lang w:val="pt-BR"/>
        </w:rPr>
        <w:t xml:space="preserve">Com isso, o </w:t>
      </w:r>
      <w:r w:rsidR="003C731C">
        <w:rPr>
          <w:rFonts w:ascii="Times New Roman" w:hAnsi="Times New Roman"/>
          <w:b w:val="0"/>
          <w:sz w:val="20"/>
          <w:lang w:val="pt-BR"/>
        </w:rPr>
        <w:t>foto</w:t>
      </w:r>
      <w:r w:rsidR="003C731C" w:rsidRPr="003C731C">
        <w:rPr>
          <w:rFonts w:ascii="Times New Roman" w:hAnsi="Times New Roman"/>
          <w:b w:val="0"/>
          <w:sz w:val="20"/>
          <w:lang w:val="pt-BR"/>
        </w:rPr>
        <w:t>catalisador</w:t>
      </w:r>
      <w:r w:rsidR="003C731C">
        <w:rPr>
          <w:rFonts w:ascii="Times New Roman" w:hAnsi="Times New Roman"/>
          <w:b w:val="0"/>
          <w:sz w:val="20"/>
          <w:lang w:val="pt-BR"/>
        </w:rPr>
        <w:t xml:space="preserve"> </w:t>
      </w:r>
      <w:r w:rsidR="003C731C" w:rsidRPr="003C731C">
        <w:rPr>
          <w:rFonts w:ascii="Times New Roman" w:hAnsi="Times New Roman"/>
          <w:b w:val="0"/>
          <w:sz w:val="20"/>
          <w:lang w:val="pt-BR"/>
        </w:rPr>
        <w:t>sintetizado neste trabalho mostra-se bastante promissor na utilização</w:t>
      </w:r>
      <w:r w:rsidR="003C731C">
        <w:rPr>
          <w:rFonts w:ascii="Times New Roman" w:hAnsi="Times New Roman"/>
          <w:b w:val="0"/>
          <w:sz w:val="20"/>
          <w:lang w:val="pt-BR"/>
        </w:rPr>
        <w:t xml:space="preserve"> de tratamento dos contaminantes em meios hídricos.</w:t>
      </w:r>
    </w:p>
    <w:p w14:paraId="09B41B70" w14:textId="2A3F9FEC" w:rsidR="00EA4E1B" w:rsidRPr="00656B3B" w:rsidRDefault="00EA4E1B" w:rsidP="00EA4E1B">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 xml:space="preserve">Palavras-chave: </w:t>
      </w:r>
      <w:r w:rsidR="00656B3B">
        <w:rPr>
          <w:rFonts w:ascii="Times New Roman" w:hAnsi="Times New Roman"/>
          <w:b w:val="0"/>
          <w:i/>
          <w:sz w:val="20"/>
          <w:lang w:val="pt-BR"/>
        </w:rPr>
        <w:t>fotocatálise heterogênea, tungstato de bismuto, rodamina-b, luz visível.</w:t>
      </w:r>
    </w:p>
    <w:p w14:paraId="5D8D4445" w14:textId="11D77547" w:rsidR="00EA4E1B" w:rsidRPr="00DA4DFC" w:rsidRDefault="00EA4E1B" w:rsidP="00EA4E1B">
      <w:pPr>
        <w:pStyle w:val="BDAbstract"/>
        <w:spacing w:before="0" w:after="0" w:line="240" w:lineRule="auto"/>
        <w:rPr>
          <w:rFonts w:ascii="Times New Roman" w:hAnsi="Times New Roman"/>
          <w:b w:val="0"/>
          <w:sz w:val="20"/>
          <w:lang w:val="pt-BR"/>
        </w:rPr>
      </w:pPr>
    </w:p>
    <w:p w14:paraId="0F80E7D5" w14:textId="6DF23F2E" w:rsidR="00EA4E1B" w:rsidRDefault="00EA4E1B" w:rsidP="00EA4E1B">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ABSTRACT - </w:t>
      </w:r>
      <w:r w:rsidR="00E66622" w:rsidRPr="00E66622">
        <w:rPr>
          <w:rFonts w:ascii="Times New Roman" w:hAnsi="Times New Roman"/>
          <w:b w:val="0"/>
          <w:sz w:val="20"/>
          <w:lang w:val="pt-BR"/>
        </w:rPr>
        <w:t>Environmental pollution has become a major problem for modern society. Thus, techniques to promote the remediation of environmental impacts need to be implemented. Heterogeneous photocatalysis is classified as a viable technique for the treatment of organic contaminants in water media. Photocatalysts such as bismuth tungstates have attracted a lot of attention due to their catalytic properties under visible light, as per their morphology. In this work, bismuth tungstate microspheres were synthesized by the hydrothermal route in order to evaluate their photocatalytic activity under light in the visible region. The characterization analyzes revealed the orthorhombic structure, characteristic of the material, as well as the formation of microspheres in its morphology. The analysis of the surface chemical composition of the material showed the expected elements, with: Bi, O and W. The catalytic activity data showed that the photocatalyst has excellent efficiency, being able to photodegrade 97% of rhodamine-b in one hour of reaction . They also demonstrated that the material remains efficient after two cycles of reuse. With that, the photocatalyst synthesized in this work shows to be very promising in the use of treatment of contaminants in water media. Keywords: heterogeneous photocatalysis, bismuth tungstate, rhodamine-b, visible light.</w:t>
      </w:r>
    </w:p>
    <w:p w14:paraId="5F4A84E8" w14:textId="450CD750" w:rsidR="00EA4E1B" w:rsidRDefault="00EA4E1B" w:rsidP="00EA4E1B">
      <w:pPr>
        <w:pStyle w:val="BDAbstract"/>
        <w:spacing w:before="0" w:after="120" w:line="240" w:lineRule="auto"/>
        <w:rPr>
          <w:rFonts w:ascii="Times New Roman" w:hAnsi="Times New Roman"/>
          <w:b w:val="0"/>
          <w:i/>
          <w:sz w:val="20"/>
          <w:lang w:val="pt-BR"/>
        </w:rPr>
      </w:pPr>
      <w:r w:rsidRPr="00870522">
        <w:rPr>
          <w:rFonts w:ascii="Times New Roman" w:hAnsi="Times New Roman"/>
          <w:b w:val="0"/>
          <w:i/>
          <w:sz w:val="20"/>
          <w:lang w:val="pt-BR"/>
        </w:rPr>
        <w:t>Keywords:</w:t>
      </w:r>
      <w:r w:rsidR="008111C1" w:rsidRPr="008111C1">
        <w:t xml:space="preserve"> </w:t>
      </w:r>
      <w:r w:rsidR="008111C1" w:rsidRPr="008111C1">
        <w:rPr>
          <w:rFonts w:ascii="Times New Roman" w:hAnsi="Times New Roman"/>
          <w:b w:val="0"/>
          <w:i/>
          <w:sz w:val="20"/>
          <w:lang w:val="pt-BR"/>
        </w:rPr>
        <w:t>heterogeneous photocatalysis</w:t>
      </w:r>
      <w:r w:rsidR="008111C1">
        <w:rPr>
          <w:rFonts w:ascii="Times New Roman" w:hAnsi="Times New Roman"/>
          <w:b w:val="0"/>
          <w:i/>
          <w:sz w:val="20"/>
          <w:lang w:val="pt-BR"/>
        </w:rPr>
        <w:t>, bismuth tungstate, rodamine-b, visible light.</w:t>
      </w:r>
    </w:p>
    <w:bookmarkEnd w:id="1"/>
    <w:p w14:paraId="48D9B0C4" w14:textId="77777777" w:rsidR="00EA4E1B" w:rsidRDefault="00EA4E1B" w:rsidP="00EA4E1B">
      <w:pPr>
        <w:sectPr w:rsidR="00EA4E1B" w:rsidSect="00EA4E1B">
          <w:headerReference w:type="default" r:id="rId8"/>
          <w:endnotePr>
            <w:numFmt w:val="decimal"/>
          </w:endnotePr>
          <w:pgSz w:w="11906" w:h="16838"/>
          <w:pgMar w:top="1418" w:right="1094" w:bottom="1418" w:left="567" w:header="709" w:footer="709" w:gutter="0"/>
          <w:cols w:space="708"/>
          <w:docGrid w:linePitch="360"/>
        </w:sectPr>
      </w:pPr>
    </w:p>
    <w:p w14:paraId="625F2C0A" w14:textId="77777777" w:rsidR="00EA4E1B" w:rsidRPr="001F25B2" w:rsidRDefault="00EA4E1B" w:rsidP="00EA4E1B">
      <w:pPr>
        <w:pStyle w:val="Ttulo2"/>
        <w:spacing w:before="0"/>
        <w:rPr>
          <w:rFonts w:ascii="Helvetica" w:hAnsi="Helvetica" w:cs="Helvetica"/>
          <w:sz w:val="24"/>
          <w:szCs w:val="24"/>
        </w:rPr>
      </w:pPr>
      <w:r w:rsidRPr="001F25B2">
        <w:rPr>
          <w:rFonts w:ascii="Helvetica" w:hAnsi="Helvetica" w:cs="Helvetica"/>
          <w:sz w:val="24"/>
          <w:szCs w:val="24"/>
        </w:rPr>
        <w:t>Introdução</w:t>
      </w:r>
    </w:p>
    <w:p w14:paraId="3030C7F1" w14:textId="1C8C6E0E" w:rsidR="006D1FF7" w:rsidRDefault="006D1FF7" w:rsidP="00EA4E1B">
      <w:pPr>
        <w:pStyle w:val="TAMainText"/>
        <w:rPr>
          <w:rFonts w:ascii="Times New Roman" w:hAnsi="Times New Roman"/>
          <w:lang w:val="pt-BR"/>
        </w:rPr>
      </w:pPr>
      <w:r w:rsidRPr="006D1FF7">
        <w:rPr>
          <w:rFonts w:ascii="Times New Roman" w:hAnsi="Times New Roman"/>
          <w:lang w:val="pt-BR"/>
        </w:rPr>
        <w:t>A contaminação do meio ambiente tem sido apontada como um dos maiores problemas da sociedade moderna. Neste contexto insere-se, por exemplo, uma variedade de contaminantes emergentes como metais pesados, agrotóxicos e corantes artificiais que são utilizados por indústrias de diferentes segmentos. Como resultado de uma crescente conscientização deste problema, novas normas e legislações cada vez mais restritivas têm sido adotadas a fim de minimizar o impacto ambiental</w:t>
      </w:r>
      <w:r>
        <w:rPr>
          <w:rFonts w:ascii="Times New Roman" w:hAnsi="Times New Roman"/>
          <w:lang w:val="pt-BR"/>
        </w:rPr>
        <w:t xml:space="preserve"> </w:t>
      </w:r>
      <w:r w:rsidRPr="006D1FF7">
        <w:rPr>
          <w:rFonts w:ascii="Times New Roman" w:hAnsi="Times New Roman"/>
          <w:lang w:val="pt-BR"/>
        </w:rPr>
        <w:t>(</w:t>
      </w:r>
      <w:r w:rsidR="006C7E85">
        <w:rPr>
          <w:rFonts w:ascii="Times New Roman" w:hAnsi="Times New Roman"/>
          <w:lang w:val="pt-BR"/>
        </w:rPr>
        <w:t>1).</w:t>
      </w:r>
      <w:r w:rsidRPr="006D1FF7">
        <w:rPr>
          <w:rFonts w:ascii="Times New Roman" w:hAnsi="Times New Roman"/>
          <w:lang w:val="pt-BR"/>
        </w:rPr>
        <w:t xml:space="preserve"> </w:t>
      </w:r>
    </w:p>
    <w:p w14:paraId="4053E656" w14:textId="4ACD0549" w:rsidR="00EA4E1B" w:rsidRDefault="006D1FF7" w:rsidP="00EA4E1B">
      <w:pPr>
        <w:pStyle w:val="TAMainText"/>
        <w:rPr>
          <w:rFonts w:ascii="Times New Roman" w:hAnsi="Times New Roman"/>
          <w:lang w:val="pt-BR"/>
        </w:rPr>
      </w:pPr>
      <w:r w:rsidRPr="00F14EDA">
        <w:rPr>
          <w:rFonts w:ascii="Times New Roman" w:hAnsi="Times New Roman"/>
          <w:lang w:val="pt-BR"/>
        </w:rPr>
        <w:t>A decomposição final das substâncias resultaria, idealmente, a formação de dióxido de carbono, água e, eventualmente, a substâncias como nitratos e sulfatos (</w:t>
      </w:r>
      <w:r w:rsidR="006C7E85" w:rsidRPr="00F14EDA">
        <w:rPr>
          <w:rFonts w:ascii="Times New Roman" w:hAnsi="Times New Roman"/>
          <w:lang w:val="pt-BR"/>
        </w:rPr>
        <w:t>2</w:t>
      </w:r>
      <w:r w:rsidRPr="00F14EDA">
        <w:rPr>
          <w:rFonts w:ascii="Times New Roman" w:hAnsi="Times New Roman"/>
          <w:lang w:val="pt-BR"/>
        </w:rPr>
        <w:t>).</w:t>
      </w:r>
      <w:r w:rsidRPr="006D1FF7">
        <w:rPr>
          <w:rFonts w:ascii="Times New Roman" w:hAnsi="Times New Roman"/>
          <w:lang w:val="pt-BR"/>
        </w:rPr>
        <w:t xml:space="preserve"> A poluição dos meios aquosos é atualmente um grande problema ambiental e vários estudos têm sido feitos com o intuito de desenvolver novas tecnologias de tratamento. </w:t>
      </w:r>
      <w:r w:rsidR="00EA4E1B" w:rsidRPr="001F25B2">
        <w:rPr>
          <w:rFonts w:ascii="Times New Roman" w:hAnsi="Times New Roman"/>
          <w:lang w:val="pt-BR"/>
        </w:rPr>
        <w:t xml:space="preserve"> </w:t>
      </w:r>
    </w:p>
    <w:p w14:paraId="138A3F35" w14:textId="1A804CCD" w:rsidR="006D1FF7" w:rsidRDefault="006D1FF7" w:rsidP="00EA4E1B">
      <w:pPr>
        <w:pStyle w:val="TAMainText"/>
        <w:rPr>
          <w:rFonts w:ascii="Times New Roman" w:hAnsi="Times New Roman"/>
          <w:lang w:val="pt-BR"/>
        </w:rPr>
      </w:pPr>
      <w:r w:rsidRPr="006D1FF7">
        <w:rPr>
          <w:rFonts w:ascii="Times New Roman" w:hAnsi="Times New Roman"/>
          <w:lang w:val="pt-BR"/>
        </w:rPr>
        <w:t>A Rodamina B (RhB) é um corante muito utilizado em processos industriais, como na indústria têxtil, na fabricação de papéis, tintas, dentre outros. A RhB é um corante catiônico</w:t>
      </w:r>
      <w:r w:rsidR="00E05620">
        <w:rPr>
          <w:rFonts w:ascii="Times New Roman" w:hAnsi="Times New Roman"/>
          <w:lang w:val="pt-BR"/>
        </w:rPr>
        <w:t xml:space="preserve"> e</w:t>
      </w:r>
      <w:r w:rsidRPr="006D1FF7">
        <w:rPr>
          <w:rFonts w:ascii="Times New Roman" w:hAnsi="Times New Roman"/>
          <w:lang w:val="pt-BR"/>
        </w:rPr>
        <w:t xml:space="preserve"> </w:t>
      </w:r>
      <w:r w:rsidR="00E05620">
        <w:rPr>
          <w:rFonts w:ascii="Times New Roman" w:hAnsi="Times New Roman"/>
          <w:lang w:val="pt-BR"/>
        </w:rPr>
        <w:t>a</w:t>
      </w:r>
      <w:r w:rsidRPr="006D1FF7">
        <w:rPr>
          <w:rFonts w:ascii="Times New Roman" w:hAnsi="Times New Roman"/>
          <w:lang w:val="pt-BR"/>
        </w:rPr>
        <w:t>presenta uma cor rosa característica (</w:t>
      </w:r>
      <w:r w:rsidR="006C7E85">
        <w:rPr>
          <w:rFonts w:ascii="Times New Roman" w:hAnsi="Times New Roman"/>
          <w:lang w:val="pt-BR"/>
        </w:rPr>
        <w:t>3</w:t>
      </w:r>
      <w:r w:rsidRPr="006D1FF7">
        <w:rPr>
          <w:rFonts w:ascii="Times New Roman" w:hAnsi="Times New Roman"/>
          <w:lang w:val="pt-BR"/>
        </w:rPr>
        <w:t xml:space="preserve">). Devido à sua natureza, é considerado nocivo se ingerido por seres </w:t>
      </w:r>
      <w:r w:rsidRPr="006D1FF7">
        <w:rPr>
          <w:rFonts w:ascii="Times New Roman" w:hAnsi="Times New Roman"/>
          <w:lang w:val="pt-BR"/>
        </w:rPr>
        <w:lastRenderedPageBreak/>
        <w:t>humanos ou animais; em contato com a pele, olhos e trato respiratório pode causar irritação. Pesquisas demonstraram que a RhB tem carcinogenicidade, toxicidade reprodutiva e de desenvolvimento, neurotoxicidade e toxicidade crônica tanto para os seres humanos, quanto para os animais (</w:t>
      </w:r>
      <w:r w:rsidR="006C7E85">
        <w:rPr>
          <w:rFonts w:ascii="Times New Roman" w:hAnsi="Times New Roman"/>
          <w:lang w:val="pt-BR"/>
        </w:rPr>
        <w:t>4</w:t>
      </w:r>
      <w:r w:rsidRPr="006D1FF7">
        <w:rPr>
          <w:rFonts w:ascii="Times New Roman" w:hAnsi="Times New Roman"/>
          <w:lang w:val="pt-BR"/>
        </w:rPr>
        <w:t>)</w:t>
      </w:r>
      <w:r>
        <w:rPr>
          <w:rFonts w:ascii="Times New Roman" w:hAnsi="Times New Roman"/>
          <w:lang w:val="pt-BR"/>
        </w:rPr>
        <w:t xml:space="preserve">. </w:t>
      </w:r>
    </w:p>
    <w:p w14:paraId="329D8A24" w14:textId="373D2724" w:rsidR="006D1FF7" w:rsidRDefault="00E05620" w:rsidP="00E05620">
      <w:pPr>
        <w:pStyle w:val="TAMainText"/>
        <w:rPr>
          <w:rFonts w:ascii="Times New Roman" w:hAnsi="Times New Roman"/>
          <w:lang w:val="pt-BR"/>
        </w:rPr>
      </w:pPr>
      <w:r w:rsidRPr="00E05620">
        <w:rPr>
          <w:rFonts w:ascii="Times New Roman" w:hAnsi="Times New Roman"/>
          <w:lang w:val="pt-BR"/>
        </w:rPr>
        <w:t>Em meio a esta problemática, a fotocatálise heterogênea surge como uma alternativa</w:t>
      </w:r>
      <w:r>
        <w:rPr>
          <w:rFonts w:ascii="Times New Roman" w:hAnsi="Times New Roman"/>
          <w:lang w:val="pt-BR"/>
        </w:rPr>
        <w:t xml:space="preserve"> </w:t>
      </w:r>
      <w:r w:rsidRPr="00E05620">
        <w:rPr>
          <w:rFonts w:ascii="Times New Roman" w:hAnsi="Times New Roman"/>
          <w:lang w:val="pt-BR"/>
        </w:rPr>
        <w:t>viável ao tratamento de contaminantes orgânicos, pois apresenta uma série de vantagens:</w:t>
      </w:r>
      <w:r>
        <w:rPr>
          <w:rFonts w:ascii="Times New Roman" w:hAnsi="Times New Roman"/>
          <w:lang w:val="pt-BR"/>
        </w:rPr>
        <w:t xml:space="preserve"> </w:t>
      </w:r>
      <w:r w:rsidRPr="00E05620">
        <w:rPr>
          <w:rFonts w:ascii="Times New Roman" w:hAnsi="Times New Roman"/>
          <w:lang w:val="pt-BR"/>
        </w:rPr>
        <w:t xml:space="preserve">mineralizam o poluente e não somente o transferem de fase; </w:t>
      </w:r>
      <w:r>
        <w:rPr>
          <w:rFonts w:ascii="Times New Roman" w:hAnsi="Times New Roman"/>
          <w:lang w:val="pt-BR"/>
        </w:rPr>
        <w:t xml:space="preserve">como produto; </w:t>
      </w:r>
      <w:r w:rsidRPr="00E05620">
        <w:rPr>
          <w:rFonts w:ascii="Times New Roman" w:hAnsi="Times New Roman"/>
          <w:lang w:val="pt-BR"/>
        </w:rPr>
        <w:t>podem ser usados com outros processos (pré</w:t>
      </w:r>
      <w:r>
        <w:rPr>
          <w:rFonts w:ascii="Times New Roman" w:hAnsi="Times New Roman"/>
          <w:lang w:val="pt-BR"/>
        </w:rPr>
        <w:t xml:space="preserve"> </w:t>
      </w:r>
      <w:r w:rsidRPr="00E05620">
        <w:rPr>
          <w:rFonts w:ascii="Times New Roman" w:hAnsi="Times New Roman"/>
          <w:lang w:val="pt-BR"/>
        </w:rPr>
        <w:t>e pós-tratamento); tem forte poder oxidante, com cinética de reação elevada; geralmente</w:t>
      </w:r>
      <w:r>
        <w:rPr>
          <w:rFonts w:ascii="Times New Roman" w:hAnsi="Times New Roman"/>
          <w:lang w:val="pt-BR"/>
        </w:rPr>
        <w:t>, os fotocat</w:t>
      </w:r>
      <w:r w:rsidR="005935B7">
        <w:rPr>
          <w:rFonts w:ascii="Times New Roman" w:hAnsi="Times New Roman"/>
          <w:lang w:val="pt-BR"/>
        </w:rPr>
        <w:t>a</w:t>
      </w:r>
      <w:r>
        <w:rPr>
          <w:rFonts w:ascii="Times New Roman" w:hAnsi="Times New Roman"/>
          <w:lang w:val="pt-BR"/>
        </w:rPr>
        <w:t>lisadores</w:t>
      </w:r>
      <w:r w:rsidRPr="00E05620">
        <w:rPr>
          <w:rFonts w:ascii="Times New Roman" w:hAnsi="Times New Roman"/>
          <w:lang w:val="pt-BR"/>
        </w:rPr>
        <w:t xml:space="preserve"> não</w:t>
      </w:r>
      <w:r>
        <w:rPr>
          <w:rFonts w:ascii="Times New Roman" w:hAnsi="Times New Roman"/>
          <w:lang w:val="pt-BR"/>
        </w:rPr>
        <w:t xml:space="preserve"> </w:t>
      </w:r>
      <w:r w:rsidRPr="00E05620">
        <w:rPr>
          <w:rFonts w:ascii="Times New Roman" w:hAnsi="Times New Roman"/>
          <w:lang w:val="pt-BR"/>
        </w:rPr>
        <w:t>necessitam</w:t>
      </w:r>
      <w:r>
        <w:rPr>
          <w:rFonts w:ascii="Times New Roman" w:hAnsi="Times New Roman"/>
          <w:lang w:val="pt-BR"/>
        </w:rPr>
        <w:t xml:space="preserve"> de</w:t>
      </w:r>
      <w:r w:rsidRPr="00E05620">
        <w:rPr>
          <w:rFonts w:ascii="Times New Roman" w:hAnsi="Times New Roman"/>
          <w:lang w:val="pt-BR"/>
        </w:rPr>
        <w:t xml:space="preserve"> um pós-tratamento ou disposição final</w:t>
      </w:r>
      <w:r w:rsidR="00EB29FD">
        <w:rPr>
          <w:rFonts w:ascii="Times New Roman" w:hAnsi="Times New Roman"/>
          <w:lang w:val="pt-BR"/>
        </w:rPr>
        <w:t xml:space="preserve"> </w:t>
      </w:r>
      <w:r w:rsidR="00EB29FD" w:rsidRPr="00EB29FD">
        <w:rPr>
          <w:rFonts w:ascii="Times New Roman" w:hAnsi="Times New Roman"/>
          <w:lang w:val="pt-BR"/>
        </w:rPr>
        <w:t>(</w:t>
      </w:r>
      <w:r w:rsidR="00132FD6">
        <w:rPr>
          <w:rFonts w:ascii="Times New Roman" w:hAnsi="Times New Roman"/>
          <w:lang w:val="pt-BR"/>
        </w:rPr>
        <w:t>5</w:t>
      </w:r>
      <w:r w:rsidR="00EB29FD" w:rsidRPr="00EB29FD">
        <w:rPr>
          <w:rFonts w:ascii="Times New Roman" w:hAnsi="Times New Roman"/>
          <w:lang w:val="pt-BR"/>
        </w:rPr>
        <w:t>)</w:t>
      </w:r>
      <w:r w:rsidR="00EB29FD">
        <w:rPr>
          <w:rFonts w:ascii="Times New Roman" w:hAnsi="Times New Roman"/>
          <w:lang w:val="pt-BR"/>
        </w:rPr>
        <w:t>.</w:t>
      </w:r>
    </w:p>
    <w:p w14:paraId="121A7121" w14:textId="233192CF" w:rsidR="00EB29FD" w:rsidRDefault="00EB29FD" w:rsidP="00E05620">
      <w:pPr>
        <w:pStyle w:val="TAMainText"/>
        <w:rPr>
          <w:rFonts w:ascii="Times New Roman" w:hAnsi="Times New Roman"/>
          <w:lang w:val="pt-BR"/>
        </w:rPr>
      </w:pPr>
      <w:r w:rsidRPr="00EB29FD">
        <w:rPr>
          <w:rFonts w:ascii="Times New Roman" w:hAnsi="Times New Roman"/>
          <w:lang w:val="pt-BR"/>
        </w:rPr>
        <w:t>Estudos buscam aperfeiçoar e desenvolver novas formas de produzir catalisadores por diferentes rotas e utilizando materiais de distintas naturezas e propriedades (</w:t>
      </w:r>
      <w:r w:rsidR="00132FD6">
        <w:rPr>
          <w:rFonts w:ascii="Times New Roman" w:hAnsi="Times New Roman"/>
          <w:lang w:val="pt-BR"/>
        </w:rPr>
        <w:t>6</w:t>
      </w:r>
      <w:r w:rsidRPr="00EB29FD">
        <w:rPr>
          <w:rFonts w:ascii="Times New Roman" w:hAnsi="Times New Roman"/>
          <w:lang w:val="pt-BR"/>
        </w:rPr>
        <w:t>). O tungstato de bismuto (Bi</w:t>
      </w:r>
      <w:r w:rsidRPr="008E53B1">
        <w:rPr>
          <w:rFonts w:ascii="Times New Roman" w:hAnsi="Times New Roman"/>
          <w:vertAlign w:val="subscript"/>
          <w:lang w:val="pt-BR"/>
        </w:rPr>
        <w:t>2</w:t>
      </w:r>
      <w:r w:rsidRPr="00EB29FD">
        <w:rPr>
          <w:rFonts w:ascii="Times New Roman" w:hAnsi="Times New Roman"/>
          <w:lang w:val="pt-BR"/>
        </w:rPr>
        <w:t>WO</w:t>
      </w:r>
      <w:r w:rsidRPr="00E434BA">
        <w:rPr>
          <w:rFonts w:ascii="Times New Roman" w:hAnsi="Times New Roman"/>
          <w:vertAlign w:val="subscript"/>
          <w:lang w:val="pt-BR"/>
        </w:rPr>
        <w:t>6</w:t>
      </w:r>
      <w:r w:rsidRPr="00EB29FD">
        <w:rPr>
          <w:rFonts w:ascii="Times New Roman" w:hAnsi="Times New Roman"/>
          <w:lang w:val="pt-BR"/>
        </w:rPr>
        <w:t>) chama atenção devido o excelente desempenho fotocatalítico sob luz visível (</w:t>
      </w:r>
      <w:r w:rsidR="00132FD6">
        <w:rPr>
          <w:rFonts w:ascii="Times New Roman" w:hAnsi="Times New Roman"/>
          <w:lang w:val="pt-BR"/>
        </w:rPr>
        <w:t>7</w:t>
      </w:r>
      <w:r w:rsidRPr="00EB29FD">
        <w:rPr>
          <w:rFonts w:ascii="Times New Roman" w:hAnsi="Times New Roman"/>
          <w:lang w:val="pt-BR"/>
        </w:rPr>
        <w:t>).</w:t>
      </w:r>
      <w:r>
        <w:rPr>
          <w:rFonts w:ascii="Times New Roman" w:hAnsi="Times New Roman"/>
          <w:lang w:val="pt-BR"/>
        </w:rPr>
        <w:t xml:space="preserve"> Atualmente</w:t>
      </w:r>
      <w:r w:rsidR="00867B40" w:rsidRPr="00867B40">
        <w:rPr>
          <w:rFonts w:ascii="Times New Roman" w:hAnsi="Times New Roman"/>
          <w:lang w:val="pt-BR"/>
        </w:rPr>
        <w:t xml:space="preserve">, o </w:t>
      </w:r>
      <w:r w:rsidR="00E434BA" w:rsidRPr="00EB29FD">
        <w:rPr>
          <w:rFonts w:ascii="Times New Roman" w:hAnsi="Times New Roman"/>
          <w:lang w:val="pt-BR"/>
        </w:rPr>
        <w:t>Bi</w:t>
      </w:r>
      <w:r w:rsidR="00E434BA" w:rsidRPr="008E53B1">
        <w:rPr>
          <w:rFonts w:ascii="Times New Roman" w:hAnsi="Times New Roman"/>
          <w:vertAlign w:val="subscript"/>
          <w:lang w:val="pt-BR"/>
        </w:rPr>
        <w:t>2</w:t>
      </w:r>
      <w:r w:rsidR="00E434BA" w:rsidRPr="00EB29FD">
        <w:rPr>
          <w:rFonts w:ascii="Times New Roman" w:hAnsi="Times New Roman"/>
          <w:lang w:val="pt-BR"/>
        </w:rPr>
        <w:t>WO</w:t>
      </w:r>
      <w:r w:rsidR="00E434BA" w:rsidRPr="00E434BA">
        <w:rPr>
          <w:rFonts w:ascii="Times New Roman" w:hAnsi="Times New Roman"/>
          <w:vertAlign w:val="subscript"/>
          <w:lang w:val="pt-BR"/>
        </w:rPr>
        <w:t>6</w:t>
      </w:r>
      <w:r w:rsidR="00867B40" w:rsidRPr="00867B40">
        <w:rPr>
          <w:rFonts w:ascii="Times New Roman" w:hAnsi="Times New Roman"/>
          <w:lang w:val="pt-BR"/>
        </w:rPr>
        <w:t xml:space="preserve"> tem atraído</w:t>
      </w:r>
      <w:r w:rsidR="00867B40">
        <w:rPr>
          <w:rFonts w:ascii="Times New Roman" w:hAnsi="Times New Roman"/>
          <w:lang w:val="pt-BR"/>
        </w:rPr>
        <w:t xml:space="preserve"> g</w:t>
      </w:r>
      <w:r w:rsidR="00867B40" w:rsidRPr="00867B40">
        <w:rPr>
          <w:rFonts w:ascii="Times New Roman" w:hAnsi="Times New Roman"/>
          <w:lang w:val="pt-BR"/>
        </w:rPr>
        <w:t>rande interesse devido às suas excelentes propriedades físicas e químicas, como</w:t>
      </w:r>
      <w:r w:rsidR="00867B40">
        <w:rPr>
          <w:rFonts w:ascii="Times New Roman" w:hAnsi="Times New Roman"/>
          <w:lang w:val="pt-BR"/>
        </w:rPr>
        <w:t xml:space="preserve"> </w:t>
      </w:r>
      <w:r w:rsidR="00867B40" w:rsidRPr="00867B40">
        <w:rPr>
          <w:rFonts w:ascii="Times New Roman" w:hAnsi="Times New Roman"/>
          <w:lang w:val="pt-BR"/>
        </w:rPr>
        <w:t>piezoeletricidade, ferroeletricidade e comportamento catalítico (</w:t>
      </w:r>
      <w:r w:rsidR="00132FD6">
        <w:rPr>
          <w:rFonts w:ascii="Times New Roman" w:hAnsi="Times New Roman"/>
          <w:lang w:val="pt-BR"/>
        </w:rPr>
        <w:t>8</w:t>
      </w:r>
      <w:r w:rsidR="00867B40" w:rsidRPr="00867B40">
        <w:rPr>
          <w:rFonts w:ascii="Times New Roman" w:hAnsi="Times New Roman"/>
          <w:lang w:val="pt-BR"/>
        </w:rPr>
        <w:t>).</w:t>
      </w:r>
    </w:p>
    <w:p w14:paraId="6DB850C6" w14:textId="579C9EF1" w:rsidR="00EA4E1B" w:rsidRPr="00F658D1" w:rsidRDefault="00867B40" w:rsidP="00C4259A">
      <w:pPr>
        <w:pStyle w:val="TAMainText"/>
        <w:ind w:firstLine="204"/>
        <w:rPr>
          <w:rFonts w:ascii="Times New Roman" w:hAnsi="Times New Roman"/>
          <w:lang w:val="pt-BR"/>
        </w:rPr>
      </w:pPr>
      <w:r>
        <w:rPr>
          <w:rFonts w:ascii="Times New Roman" w:hAnsi="Times New Roman"/>
          <w:lang w:val="pt-BR"/>
        </w:rPr>
        <w:t>O objetivo geral deste trabalho é sintetizar o fotocalisadores de tungstato de bismuto e aplicar na degradação do corante rodamina-b. Para</w:t>
      </w:r>
      <w:r w:rsidR="00F94E0F">
        <w:rPr>
          <w:rFonts w:ascii="Times New Roman" w:hAnsi="Times New Roman"/>
          <w:lang w:val="pt-BR"/>
        </w:rPr>
        <w:t xml:space="preserve"> isso</w:t>
      </w:r>
      <w:r>
        <w:rPr>
          <w:rFonts w:ascii="Times New Roman" w:hAnsi="Times New Roman"/>
          <w:lang w:val="pt-BR"/>
        </w:rPr>
        <w:t xml:space="preserve">, a abordagem utilizada para a síntese foi a utilização do método hidrotérmico. </w:t>
      </w:r>
      <w:r w:rsidR="00F94E0F">
        <w:rPr>
          <w:rFonts w:ascii="Times New Roman" w:hAnsi="Times New Roman"/>
          <w:lang w:val="pt-BR"/>
        </w:rPr>
        <w:t>E processso de degradação fotocatalítica foi observado em um espectrofotômetro</w:t>
      </w:r>
      <w:r w:rsidR="00F658D1">
        <w:rPr>
          <w:rFonts w:ascii="Times New Roman" w:hAnsi="Times New Roman"/>
          <w:lang w:val="pt-BR"/>
        </w:rPr>
        <w:t xml:space="preserve"> de absorção</w:t>
      </w:r>
      <w:r w:rsidR="00F94E0F">
        <w:rPr>
          <w:rFonts w:ascii="Times New Roman" w:hAnsi="Times New Roman"/>
          <w:lang w:val="pt-BR"/>
        </w:rPr>
        <w:t xml:space="preserve"> de luz visível.</w:t>
      </w:r>
    </w:p>
    <w:p w14:paraId="52FFAC79" w14:textId="77777777" w:rsidR="00EA4E1B" w:rsidRPr="001F25B2" w:rsidRDefault="00EA4E1B" w:rsidP="00C4259A">
      <w:pPr>
        <w:pStyle w:val="Ttulo2"/>
        <w:rPr>
          <w:rFonts w:ascii="Helvetica" w:hAnsi="Helvetica" w:cs="Helvetica"/>
          <w:sz w:val="24"/>
          <w:szCs w:val="24"/>
        </w:rPr>
      </w:pPr>
      <w:r w:rsidRPr="001F25B2">
        <w:rPr>
          <w:rFonts w:ascii="Helvetica" w:hAnsi="Helvetica" w:cs="Helvetica"/>
          <w:sz w:val="24"/>
          <w:szCs w:val="24"/>
        </w:rPr>
        <w:t>Experimental</w:t>
      </w:r>
    </w:p>
    <w:p w14:paraId="35887134" w14:textId="3B15D85E" w:rsidR="00EA4E1B" w:rsidRPr="00D563A0" w:rsidRDefault="00F94E0F" w:rsidP="00C4259A">
      <w:pPr>
        <w:pStyle w:val="TAMainText"/>
        <w:ind w:firstLine="0"/>
        <w:rPr>
          <w:rFonts w:ascii="Times New Roman" w:hAnsi="Times New Roman"/>
          <w:i/>
          <w:lang w:val="pt-BR"/>
        </w:rPr>
      </w:pPr>
      <w:r>
        <w:rPr>
          <w:rFonts w:ascii="Times New Roman" w:hAnsi="Times New Roman"/>
          <w:i/>
          <w:lang w:val="pt-BR"/>
        </w:rPr>
        <w:t xml:space="preserve">Síntese do </w:t>
      </w:r>
      <w:r w:rsidR="00D563A0">
        <w:rPr>
          <w:rFonts w:ascii="Times New Roman" w:hAnsi="Times New Roman"/>
          <w:i/>
          <w:lang w:val="pt-BR"/>
        </w:rPr>
        <w:t>Bi</w:t>
      </w:r>
      <w:r w:rsidR="00D563A0">
        <w:rPr>
          <w:rFonts w:ascii="Times New Roman" w:hAnsi="Times New Roman"/>
          <w:i/>
          <w:vertAlign w:val="subscript"/>
          <w:lang w:val="pt-BR"/>
        </w:rPr>
        <w:t>2</w:t>
      </w:r>
      <w:r w:rsidR="00D563A0">
        <w:rPr>
          <w:rFonts w:ascii="Times New Roman" w:hAnsi="Times New Roman"/>
          <w:i/>
          <w:lang w:val="pt-BR"/>
        </w:rPr>
        <w:t>WO</w:t>
      </w:r>
      <w:r w:rsidR="00D563A0">
        <w:rPr>
          <w:rFonts w:ascii="Times New Roman" w:hAnsi="Times New Roman"/>
          <w:i/>
          <w:vertAlign w:val="subscript"/>
          <w:lang w:val="pt-BR"/>
        </w:rPr>
        <w:t>6</w:t>
      </w:r>
      <w:r w:rsidR="00D563A0">
        <w:rPr>
          <w:rFonts w:ascii="Times New Roman" w:hAnsi="Times New Roman"/>
          <w:i/>
          <w:lang w:val="pt-BR"/>
        </w:rPr>
        <w:t xml:space="preserve"> </w:t>
      </w:r>
    </w:p>
    <w:p w14:paraId="7FBC1173" w14:textId="24934EF1" w:rsidR="00D563A0" w:rsidRDefault="00B243D0" w:rsidP="00C40230">
      <w:pPr>
        <w:spacing w:line="240" w:lineRule="exact"/>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Para a </w:t>
      </w:r>
      <w:r w:rsidR="00D563A0" w:rsidRPr="00D563A0">
        <w:rPr>
          <w:rFonts w:ascii="Times New Roman" w:eastAsia="Times New Roman" w:hAnsi="Times New Roman" w:cs="Times New Roman"/>
          <w:sz w:val="20"/>
          <w:szCs w:val="20"/>
          <w:lang w:eastAsia="pt-BR"/>
        </w:rPr>
        <w:t>síntese hidrotérmica da</w:t>
      </w:r>
      <w:r>
        <w:rPr>
          <w:rFonts w:ascii="Times New Roman" w:eastAsia="Times New Roman" w:hAnsi="Times New Roman" w:cs="Times New Roman"/>
          <w:sz w:val="20"/>
          <w:szCs w:val="20"/>
          <w:lang w:eastAsia="pt-BR"/>
        </w:rPr>
        <w:t>s microesferas</w:t>
      </w:r>
      <w:r w:rsidR="00D563A0" w:rsidRPr="00D563A0">
        <w:rPr>
          <w:rFonts w:ascii="Times New Roman" w:eastAsia="Times New Roman" w:hAnsi="Times New Roman" w:cs="Times New Roman"/>
          <w:sz w:val="20"/>
          <w:szCs w:val="20"/>
          <w:lang w:eastAsia="pt-BR"/>
        </w:rPr>
        <w:t xml:space="preserve"> de Bi</w:t>
      </w:r>
      <w:r w:rsidR="00D563A0" w:rsidRPr="00132FD6">
        <w:rPr>
          <w:rFonts w:ascii="Times New Roman" w:eastAsia="Times New Roman" w:hAnsi="Times New Roman" w:cs="Times New Roman"/>
          <w:sz w:val="20"/>
          <w:szCs w:val="20"/>
          <w:vertAlign w:val="subscript"/>
          <w:lang w:eastAsia="pt-BR"/>
        </w:rPr>
        <w:t>2</w:t>
      </w:r>
      <w:r w:rsidR="00D563A0" w:rsidRPr="00D563A0">
        <w:rPr>
          <w:rFonts w:ascii="Times New Roman" w:eastAsia="Times New Roman" w:hAnsi="Times New Roman" w:cs="Times New Roman"/>
          <w:sz w:val="20"/>
          <w:szCs w:val="20"/>
          <w:lang w:eastAsia="pt-BR"/>
        </w:rPr>
        <w:t>WO</w:t>
      </w:r>
      <w:r w:rsidR="00D563A0" w:rsidRPr="00132FD6">
        <w:rPr>
          <w:rFonts w:ascii="Times New Roman" w:eastAsia="Times New Roman" w:hAnsi="Times New Roman" w:cs="Times New Roman"/>
          <w:sz w:val="20"/>
          <w:szCs w:val="20"/>
          <w:vertAlign w:val="subscript"/>
          <w:lang w:eastAsia="pt-BR"/>
        </w:rPr>
        <w:t>6</w:t>
      </w:r>
      <w:r w:rsidR="00D563A0" w:rsidRPr="00D563A0">
        <w:rPr>
          <w:rFonts w:ascii="Times New Roman" w:eastAsia="Times New Roman" w:hAnsi="Times New Roman" w:cs="Times New Roman"/>
          <w:sz w:val="20"/>
          <w:szCs w:val="20"/>
          <w:lang w:eastAsia="pt-BR"/>
        </w:rPr>
        <w:t xml:space="preserve"> foi </w:t>
      </w:r>
      <w:r>
        <w:rPr>
          <w:rFonts w:ascii="Times New Roman" w:eastAsia="Times New Roman" w:hAnsi="Times New Roman" w:cs="Times New Roman"/>
          <w:sz w:val="20"/>
          <w:szCs w:val="20"/>
          <w:lang w:eastAsia="pt-BR"/>
        </w:rPr>
        <w:t xml:space="preserve">realizada </w:t>
      </w:r>
      <w:r w:rsidR="00D563A0" w:rsidRPr="00D563A0">
        <w:rPr>
          <w:rFonts w:ascii="Times New Roman" w:eastAsia="Times New Roman" w:hAnsi="Times New Roman" w:cs="Times New Roman"/>
          <w:sz w:val="20"/>
          <w:szCs w:val="20"/>
          <w:lang w:eastAsia="pt-BR"/>
        </w:rPr>
        <w:t xml:space="preserve">uma adaptação </w:t>
      </w:r>
      <w:r>
        <w:rPr>
          <w:rFonts w:ascii="Times New Roman" w:eastAsia="Times New Roman" w:hAnsi="Times New Roman" w:cs="Times New Roman"/>
          <w:sz w:val="20"/>
          <w:szCs w:val="20"/>
          <w:lang w:eastAsia="pt-BR"/>
        </w:rPr>
        <w:t xml:space="preserve">da </w:t>
      </w:r>
      <w:r w:rsidR="00287D19">
        <w:rPr>
          <w:rFonts w:ascii="Times New Roman" w:eastAsia="Times New Roman" w:hAnsi="Times New Roman" w:cs="Times New Roman"/>
          <w:sz w:val="20"/>
          <w:szCs w:val="20"/>
          <w:lang w:eastAsia="pt-BR"/>
        </w:rPr>
        <w:t xml:space="preserve">rota </w:t>
      </w:r>
      <w:r>
        <w:rPr>
          <w:rFonts w:ascii="Times New Roman" w:eastAsia="Times New Roman" w:hAnsi="Times New Roman" w:cs="Times New Roman"/>
          <w:sz w:val="20"/>
          <w:szCs w:val="20"/>
          <w:lang w:eastAsia="pt-BR"/>
        </w:rPr>
        <w:t>encontrada na literatura (</w:t>
      </w:r>
      <w:r w:rsidR="00C40230">
        <w:rPr>
          <w:rFonts w:ascii="Times New Roman" w:eastAsia="Times New Roman" w:hAnsi="Times New Roman" w:cs="Times New Roman"/>
          <w:sz w:val="20"/>
          <w:szCs w:val="20"/>
          <w:lang w:eastAsia="pt-BR"/>
        </w:rPr>
        <w:t>6</w:t>
      </w:r>
      <w:r>
        <w:rPr>
          <w:rFonts w:ascii="Times New Roman" w:eastAsia="Times New Roman" w:hAnsi="Times New Roman" w:cs="Times New Roman"/>
          <w:sz w:val="20"/>
          <w:szCs w:val="20"/>
          <w:lang w:eastAsia="pt-BR"/>
        </w:rPr>
        <w:t xml:space="preserve">) </w:t>
      </w:r>
      <w:r w:rsidR="00D563A0" w:rsidRPr="00D563A0">
        <w:rPr>
          <w:rFonts w:ascii="Times New Roman" w:eastAsia="Times New Roman" w:hAnsi="Times New Roman" w:cs="Times New Roman"/>
          <w:sz w:val="20"/>
          <w:szCs w:val="20"/>
          <w:lang w:eastAsia="pt-BR"/>
        </w:rPr>
        <w:t>no trabalho</w:t>
      </w:r>
      <w:r w:rsidR="00D563A0">
        <w:rPr>
          <w:rFonts w:ascii="Times New Roman" w:eastAsia="Times New Roman" w:hAnsi="Times New Roman" w:cs="Times New Roman"/>
          <w:sz w:val="20"/>
          <w:szCs w:val="20"/>
          <w:lang w:eastAsia="pt-BR"/>
        </w:rPr>
        <w:t xml:space="preserve"> </w:t>
      </w:r>
      <w:r w:rsidR="00D563A0" w:rsidRPr="00D563A0">
        <w:rPr>
          <w:rFonts w:ascii="Times New Roman" w:eastAsia="Times New Roman" w:hAnsi="Times New Roman" w:cs="Times New Roman"/>
          <w:sz w:val="20"/>
          <w:szCs w:val="20"/>
          <w:lang w:eastAsia="pt-BR"/>
        </w:rPr>
        <w:t>de ZHANG et al. (2007) nos quais 0,98 g de Bi(NO</w:t>
      </w:r>
      <w:r w:rsidR="00D563A0" w:rsidRPr="00132FD6">
        <w:rPr>
          <w:rFonts w:ascii="Times New Roman" w:eastAsia="Times New Roman" w:hAnsi="Times New Roman" w:cs="Times New Roman"/>
          <w:sz w:val="20"/>
          <w:szCs w:val="20"/>
          <w:vertAlign w:val="subscript"/>
          <w:lang w:eastAsia="pt-BR"/>
        </w:rPr>
        <w:t>3</w:t>
      </w:r>
      <w:r w:rsidR="00D563A0" w:rsidRPr="00D563A0">
        <w:rPr>
          <w:rFonts w:ascii="Times New Roman" w:eastAsia="Times New Roman" w:hAnsi="Times New Roman" w:cs="Times New Roman"/>
          <w:sz w:val="20"/>
          <w:szCs w:val="20"/>
          <w:lang w:eastAsia="pt-BR"/>
        </w:rPr>
        <w:t>)</w:t>
      </w:r>
      <w:r w:rsidR="00D563A0" w:rsidRPr="00132FD6">
        <w:rPr>
          <w:rFonts w:ascii="Times New Roman" w:eastAsia="Times New Roman" w:hAnsi="Times New Roman" w:cs="Times New Roman"/>
          <w:sz w:val="20"/>
          <w:szCs w:val="20"/>
          <w:vertAlign w:val="subscript"/>
          <w:lang w:eastAsia="pt-BR"/>
        </w:rPr>
        <w:t>3</w:t>
      </w:r>
      <w:r w:rsidR="00D563A0" w:rsidRPr="00D563A0">
        <w:rPr>
          <w:rFonts w:ascii="Times New Roman" w:eastAsia="Times New Roman" w:hAnsi="Times New Roman" w:cs="Times New Roman"/>
          <w:sz w:val="20"/>
          <w:szCs w:val="20"/>
          <w:lang w:eastAsia="pt-BR"/>
        </w:rPr>
        <w:t>.5H</w:t>
      </w:r>
      <w:r w:rsidR="00D563A0" w:rsidRPr="00132FD6">
        <w:rPr>
          <w:rFonts w:ascii="Times New Roman" w:eastAsia="Times New Roman" w:hAnsi="Times New Roman" w:cs="Times New Roman"/>
          <w:sz w:val="20"/>
          <w:szCs w:val="20"/>
          <w:vertAlign w:val="subscript"/>
          <w:lang w:eastAsia="pt-BR"/>
        </w:rPr>
        <w:t>2</w:t>
      </w:r>
      <w:r w:rsidR="00D563A0" w:rsidRPr="00D563A0">
        <w:rPr>
          <w:rFonts w:ascii="Times New Roman" w:eastAsia="Times New Roman" w:hAnsi="Times New Roman" w:cs="Times New Roman"/>
          <w:sz w:val="20"/>
          <w:szCs w:val="20"/>
          <w:lang w:eastAsia="pt-BR"/>
        </w:rPr>
        <w:t xml:space="preserve">O </w:t>
      </w:r>
      <w:r>
        <w:rPr>
          <w:rFonts w:ascii="Times New Roman" w:eastAsia="Times New Roman" w:hAnsi="Times New Roman" w:cs="Times New Roman"/>
          <w:sz w:val="20"/>
          <w:szCs w:val="20"/>
          <w:lang w:eastAsia="pt-BR"/>
        </w:rPr>
        <w:t>(</w:t>
      </w:r>
      <w:r w:rsidRPr="00B243D0">
        <w:rPr>
          <w:rFonts w:ascii="Times New Roman" w:hAnsi="Times New Roman" w:cs="Times New Roman"/>
          <w:sz w:val="20"/>
          <w:szCs w:val="20"/>
        </w:rPr>
        <w:t>Vetec</w:t>
      </w:r>
      <w:r>
        <w:rPr>
          <w:rFonts w:ascii="Times New Roman" w:hAnsi="Times New Roman" w:cs="Times New Roman"/>
          <w:sz w:val="20"/>
          <w:szCs w:val="20"/>
        </w:rPr>
        <w:t>,</w:t>
      </w:r>
      <w:r w:rsidRPr="00B243D0">
        <w:rPr>
          <w:rFonts w:ascii="Times New Roman" w:hAnsi="Times New Roman" w:cs="Times New Roman"/>
          <w:sz w:val="20"/>
          <w:szCs w:val="20"/>
        </w:rPr>
        <w:t xml:space="preserve"> 79%</w:t>
      </w:r>
      <w:r>
        <w:rPr>
          <w:rFonts w:ascii="Times New Roman" w:hAnsi="Times New Roman" w:cs="Times New Roman"/>
          <w:sz w:val="20"/>
          <w:szCs w:val="20"/>
        </w:rPr>
        <w:t>)</w:t>
      </w:r>
      <w:r w:rsidRPr="00D563A0">
        <w:rPr>
          <w:rFonts w:ascii="Times New Roman" w:eastAsia="Times New Roman" w:hAnsi="Times New Roman" w:cs="Times New Roman"/>
          <w:sz w:val="20"/>
          <w:szCs w:val="20"/>
          <w:lang w:eastAsia="pt-BR"/>
        </w:rPr>
        <w:t xml:space="preserve"> </w:t>
      </w:r>
      <w:r w:rsidR="00D563A0" w:rsidRPr="00D563A0">
        <w:rPr>
          <w:rFonts w:ascii="Times New Roman" w:eastAsia="Times New Roman" w:hAnsi="Times New Roman" w:cs="Times New Roman"/>
          <w:sz w:val="20"/>
          <w:szCs w:val="20"/>
          <w:lang w:eastAsia="pt-BR"/>
        </w:rPr>
        <w:t>foram adicionados em 30 mL de</w:t>
      </w:r>
      <w:r w:rsidR="00D563A0">
        <w:rPr>
          <w:rFonts w:ascii="Times New Roman" w:eastAsia="Times New Roman" w:hAnsi="Times New Roman" w:cs="Times New Roman"/>
          <w:sz w:val="20"/>
          <w:szCs w:val="20"/>
          <w:lang w:eastAsia="pt-BR"/>
        </w:rPr>
        <w:t xml:space="preserve"> </w:t>
      </w:r>
      <w:r w:rsidR="00D563A0" w:rsidRPr="00D563A0">
        <w:rPr>
          <w:rFonts w:ascii="Times New Roman" w:eastAsia="Times New Roman" w:hAnsi="Times New Roman" w:cs="Times New Roman"/>
          <w:sz w:val="20"/>
          <w:szCs w:val="20"/>
          <w:lang w:eastAsia="pt-BR"/>
        </w:rPr>
        <w:t>uma solução 0,4 M de HNO</w:t>
      </w:r>
      <w:r w:rsidR="00D563A0" w:rsidRPr="00132FD6">
        <w:rPr>
          <w:rFonts w:ascii="Times New Roman" w:eastAsia="Times New Roman" w:hAnsi="Times New Roman" w:cs="Times New Roman"/>
          <w:sz w:val="20"/>
          <w:szCs w:val="20"/>
          <w:vertAlign w:val="subscript"/>
          <w:lang w:eastAsia="pt-BR"/>
        </w:rPr>
        <w:t>3</w:t>
      </w:r>
      <w:r>
        <w:rPr>
          <w:rFonts w:ascii="Times New Roman" w:eastAsia="Times New Roman" w:hAnsi="Times New Roman" w:cs="Times New Roman"/>
          <w:sz w:val="20"/>
          <w:szCs w:val="20"/>
          <w:lang w:eastAsia="pt-BR"/>
        </w:rPr>
        <w:t xml:space="preserve"> (</w:t>
      </w:r>
      <w:r w:rsidRPr="00B243D0">
        <w:rPr>
          <w:rFonts w:ascii="Times New Roman" w:hAnsi="Times New Roman" w:cs="Times New Roman"/>
          <w:sz w:val="20"/>
          <w:szCs w:val="20"/>
        </w:rPr>
        <w:t>Cromato Produtos Químicos LTDA.</w:t>
      </w:r>
      <w:r w:rsidR="00D563A0" w:rsidRPr="00B243D0">
        <w:rPr>
          <w:rFonts w:ascii="Times New Roman" w:eastAsia="Times New Roman" w:hAnsi="Times New Roman" w:cs="Times New Roman"/>
          <w:sz w:val="20"/>
          <w:szCs w:val="20"/>
          <w:lang w:eastAsia="pt-BR"/>
        </w:rPr>
        <w:t>,</w:t>
      </w:r>
      <w:r>
        <w:rPr>
          <w:rFonts w:ascii="Times New Roman" w:eastAsia="Times New Roman" w:hAnsi="Times New Roman" w:cs="Times New Roman"/>
          <w:sz w:val="20"/>
          <w:szCs w:val="20"/>
          <w:lang w:eastAsia="pt-BR"/>
        </w:rPr>
        <w:t xml:space="preserve"> </w:t>
      </w:r>
      <w:r w:rsidRPr="00B243D0">
        <w:rPr>
          <w:rFonts w:ascii="Times New Roman" w:hAnsi="Times New Roman" w:cs="Times New Roman"/>
          <w:sz w:val="20"/>
          <w:szCs w:val="20"/>
        </w:rPr>
        <w:t>65%</w:t>
      </w:r>
      <w:r>
        <w:rPr>
          <w:rFonts w:ascii="Times New Roman" w:hAnsi="Times New Roman" w:cs="Times New Roman"/>
          <w:sz w:val="20"/>
          <w:szCs w:val="20"/>
        </w:rPr>
        <w:t>)</w:t>
      </w:r>
      <w:r w:rsidR="00D563A0" w:rsidRPr="00D563A0">
        <w:rPr>
          <w:rFonts w:ascii="Times New Roman" w:eastAsia="Times New Roman" w:hAnsi="Times New Roman" w:cs="Times New Roman"/>
          <w:sz w:val="20"/>
          <w:szCs w:val="20"/>
          <w:lang w:eastAsia="pt-BR"/>
        </w:rPr>
        <w:t xml:space="preserve"> a solução foi mantida sob agitação constante a 50 °C até a</w:t>
      </w:r>
      <w:r w:rsidR="00D563A0">
        <w:rPr>
          <w:rFonts w:ascii="Times New Roman" w:eastAsia="Times New Roman" w:hAnsi="Times New Roman" w:cs="Times New Roman"/>
          <w:sz w:val="20"/>
          <w:szCs w:val="20"/>
          <w:lang w:eastAsia="pt-BR"/>
        </w:rPr>
        <w:t xml:space="preserve"> </w:t>
      </w:r>
      <w:r w:rsidR="00D563A0" w:rsidRPr="00D563A0">
        <w:rPr>
          <w:rFonts w:ascii="Times New Roman" w:eastAsia="Times New Roman" w:hAnsi="Times New Roman" w:cs="Times New Roman"/>
          <w:sz w:val="20"/>
          <w:szCs w:val="20"/>
          <w:lang w:eastAsia="pt-BR"/>
        </w:rPr>
        <w:t>dissolução completa do sólido. Em seguida, 20 mL de solução 0,05 M de Na</w:t>
      </w:r>
      <w:r w:rsidR="00D563A0" w:rsidRPr="00132FD6">
        <w:rPr>
          <w:rFonts w:ascii="Times New Roman" w:eastAsia="Times New Roman" w:hAnsi="Times New Roman" w:cs="Times New Roman"/>
          <w:sz w:val="20"/>
          <w:szCs w:val="20"/>
          <w:vertAlign w:val="subscript"/>
          <w:lang w:eastAsia="pt-BR"/>
        </w:rPr>
        <w:t>2</w:t>
      </w:r>
      <w:r w:rsidR="00D563A0" w:rsidRPr="00D563A0">
        <w:rPr>
          <w:rFonts w:ascii="Times New Roman" w:eastAsia="Times New Roman" w:hAnsi="Times New Roman" w:cs="Times New Roman"/>
          <w:sz w:val="20"/>
          <w:szCs w:val="20"/>
          <w:lang w:eastAsia="pt-BR"/>
        </w:rPr>
        <w:t>WO</w:t>
      </w:r>
      <w:r w:rsidR="00D563A0" w:rsidRPr="00132FD6">
        <w:rPr>
          <w:rFonts w:ascii="Times New Roman" w:eastAsia="Times New Roman" w:hAnsi="Times New Roman" w:cs="Times New Roman"/>
          <w:sz w:val="20"/>
          <w:szCs w:val="20"/>
          <w:vertAlign w:val="subscript"/>
          <w:lang w:eastAsia="pt-BR"/>
        </w:rPr>
        <w:t>4</w:t>
      </w:r>
      <w:r w:rsidR="00C9642B">
        <w:rPr>
          <w:rFonts w:ascii="Times New Roman" w:eastAsia="Times New Roman" w:hAnsi="Times New Roman" w:cs="Times New Roman"/>
          <w:sz w:val="20"/>
          <w:szCs w:val="20"/>
          <w:lang w:eastAsia="pt-BR"/>
        </w:rPr>
        <w:t xml:space="preserve"> (</w:t>
      </w:r>
      <w:hyperlink r:id="rId9" w:history="1">
        <w:r w:rsidR="00C9642B" w:rsidRPr="00C9642B">
          <w:rPr>
            <w:rFonts w:ascii="Times New Roman" w:hAnsi="Times New Roman" w:cs="Times New Roman"/>
            <w:sz w:val="20"/>
            <w:szCs w:val="20"/>
          </w:rPr>
          <w:t>Sigma-Aldrich</w:t>
        </w:r>
        <w:r w:rsidR="00C9642B">
          <w:rPr>
            <w:rFonts w:ascii="Times New Roman" w:hAnsi="Times New Roman" w:cs="Times New Roman"/>
            <w:sz w:val="20"/>
            <w:szCs w:val="20"/>
          </w:rPr>
          <w:t>, 99 %)</w:t>
        </w:r>
      </w:hyperlink>
      <w:r w:rsidR="00C9642B" w:rsidRPr="00D563A0">
        <w:rPr>
          <w:rFonts w:ascii="Times New Roman" w:eastAsia="Times New Roman" w:hAnsi="Times New Roman" w:cs="Times New Roman"/>
          <w:sz w:val="20"/>
          <w:szCs w:val="20"/>
          <w:lang w:eastAsia="pt-BR"/>
        </w:rPr>
        <w:t xml:space="preserve"> </w:t>
      </w:r>
      <w:r w:rsidR="00D563A0" w:rsidRPr="00D563A0">
        <w:rPr>
          <w:rFonts w:ascii="Times New Roman" w:eastAsia="Times New Roman" w:hAnsi="Times New Roman" w:cs="Times New Roman"/>
          <w:sz w:val="20"/>
          <w:szCs w:val="20"/>
          <w:lang w:eastAsia="pt-BR"/>
        </w:rPr>
        <w:t>foram</w:t>
      </w:r>
      <w:r w:rsidR="00D563A0">
        <w:rPr>
          <w:rFonts w:ascii="Times New Roman" w:eastAsia="Times New Roman" w:hAnsi="Times New Roman" w:cs="Times New Roman"/>
          <w:sz w:val="20"/>
          <w:szCs w:val="20"/>
          <w:lang w:eastAsia="pt-BR"/>
        </w:rPr>
        <w:t xml:space="preserve"> </w:t>
      </w:r>
      <w:r w:rsidR="00D563A0" w:rsidRPr="00D563A0">
        <w:rPr>
          <w:rFonts w:ascii="Times New Roman" w:eastAsia="Times New Roman" w:hAnsi="Times New Roman" w:cs="Times New Roman"/>
          <w:sz w:val="20"/>
          <w:szCs w:val="20"/>
          <w:lang w:eastAsia="pt-BR"/>
        </w:rPr>
        <w:t>adicionados lentamente, com o auxílio de uma bureta, à solução anterior. Após 24 horas de</w:t>
      </w:r>
      <w:r w:rsidR="00D563A0">
        <w:rPr>
          <w:rFonts w:ascii="Times New Roman" w:eastAsia="Times New Roman" w:hAnsi="Times New Roman" w:cs="Times New Roman"/>
          <w:sz w:val="20"/>
          <w:szCs w:val="20"/>
          <w:lang w:eastAsia="pt-BR"/>
        </w:rPr>
        <w:t xml:space="preserve"> </w:t>
      </w:r>
      <w:r w:rsidR="00D563A0" w:rsidRPr="00D563A0">
        <w:rPr>
          <w:rFonts w:ascii="Times New Roman" w:eastAsia="Times New Roman" w:hAnsi="Times New Roman" w:cs="Times New Roman"/>
          <w:sz w:val="20"/>
          <w:szCs w:val="20"/>
          <w:lang w:eastAsia="pt-BR"/>
        </w:rPr>
        <w:t>agitação, a suspensão foi colocada em uma autoclave</w:t>
      </w:r>
      <w:r w:rsidR="001E0F15">
        <w:rPr>
          <w:rFonts w:ascii="Times New Roman" w:eastAsia="Times New Roman" w:hAnsi="Times New Roman" w:cs="Times New Roman"/>
          <w:sz w:val="20"/>
          <w:szCs w:val="20"/>
          <w:lang w:eastAsia="pt-BR"/>
        </w:rPr>
        <w:t xml:space="preserve"> de teflon e deixada</w:t>
      </w:r>
      <w:r w:rsidR="00D563A0" w:rsidRPr="00D563A0">
        <w:rPr>
          <w:rFonts w:ascii="Times New Roman" w:eastAsia="Times New Roman" w:hAnsi="Times New Roman" w:cs="Times New Roman"/>
          <w:sz w:val="20"/>
          <w:szCs w:val="20"/>
          <w:lang w:eastAsia="pt-BR"/>
        </w:rPr>
        <w:t xml:space="preserve"> a 160 °C por</w:t>
      </w:r>
      <w:r w:rsidR="00D563A0">
        <w:rPr>
          <w:rFonts w:ascii="Times New Roman" w:eastAsia="Times New Roman" w:hAnsi="Times New Roman" w:cs="Times New Roman"/>
          <w:sz w:val="20"/>
          <w:szCs w:val="20"/>
          <w:lang w:eastAsia="pt-BR"/>
        </w:rPr>
        <w:t xml:space="preserve"> </w:t>
      </w:r>
      <w:r w:rsidR="00D563A0" w:rsidRPr="00D563A0">
        <w:rPr>
          <w:rFonts w:ascii="Times New Roman" w:eastAsia="Times New Roman" w:hAnsi="Times New Roman" w:cs="Times New Roman"/>
          <w:sz w:val="20"/>
          <w:szCs w:val="20"/>
          <w:lang w:eastAsia="pt-BR"/>
        </w:rPr>
        <w:t xml:space="preserve">16 horas. </w:t>
      </w:r>
      <w:r w:rsidR="00B22E08">
        <w:rPr>
          <w:rFonts w:ascii="Times New Roman" w:eastAsia="Times New Roman" w:hAnsi="Times New Roman" w:cs="Times New Roman"/>
          <w:sz w:val="20"/>
          <w:szCs w:val="20"/>
          <w:lang w:eastAsia="pt-BR"/>
        </w:rPr>
        <w:t>O</w:t>
      </w:r>
      <w:r w:rsidR="001E0F15">
        <w:rPr>
          <w:rFonts w:ascii="Times New Roman" w:eastAsia="Times New Roman" w:hAnsi="Times New Roman" w:cs="Times New Roman"/>
          <w:sz w:val="20"/>
          <w:szCs w:val="20"/>
          <w:lang w:eastAsia="pt-BR"/>
        </w:rPr>
        <w:t xml:space="preserve"> material obtido foi filtrado com auxílio de uma bomba de vácuo e </w:t>
      </w:r>
      <w:r w:rsidR="00D563A0" w:rsidRPr="00D563A0">
        <w:rPr>
          <w:rFonts w:ascii="Times New Roman" w:eastAsia="Times New Roman" w:hAnsi="Times New Roman" w:cs="Times New Roman"/>
          <w:sz w:val="20"/>
          <w:szCs w:val="20"/>
          <w:lang w:eastAsia="pt-BR"/>
        </w:rPr>
        <w:t>lavado</w:t>
      </w:r>
      <w:r w:rsidR="00D563A0">
        <w:rPr>
          <w:rFonts w:ascii="Times New Roman" w:eastAsia="Times New Roman" w:hAnsi="Times New Roman" w:cs="Times New Roman"/>
          <w:sz w:val="20"/>
          <w:szCs w:val="20"/>
          <w:lang w:eastAsia="pt-BR"/>
        </w:rPr>
        <w:t xml:space="preserve"> </w:t>
      </w:r>
      <w:r w:rsidR="001E0F15">
        <w:rPr>
          <w:rFonts w:ascii="Times New Roman" w:eastAsia="Times New Roman" w:hAnsi="Times New Roman" w:cs="Times New Roman"/>
          <w:sz w:val="20"/>
          <w:szCs w:val="20"/>
          <w:lang w:eastAsia="pt-BR"/>
        </w:rPr>
        <w:t xml:space="preserve">diversas </w:t>
      </w:r>
      <w:r w:rsidR="00D563A0" w:rsidRPr="00D563A0">
        <w:rPr>
          <w:rFonts w:ascii="Times New Roman" w:eastAsia="Times New Roman" w:hAnsi="Times New Roman" w:cs="Times New Roman"/>
          <w:sz w:val="20"/>
          <w:szCs w:val="20"/>
          <w:lang w:eastAsia="pt-BR"/>
        </w:rPr>
        <w:t xml:space="preserve">vezes com água destilada </w:t>
      </w:r>
      <w:r w:rsidR="001E0F15">
        <w:rPr>
          <w:rFonts w:ascii="Times New Roman" w:eastAsia="Times New Roman" w:hAnsi="Times New Roman" w:cs="Times New Roman"/>
          <w:sz w:val="20"/>
          <w:szCs w:val="20"/>
          <w:lang w:eastAsia="pt-BR"/>
        </w:rPr>
        <w:t>até sua completa neutralização. Por fim, foi</w:t>
      </w:r>
      <w:r w:rsidR="00D563A0" w:rsidRPr="00D563A0">
        <w:rPr>
          <w:rFonts w:ascii="Times New Roman" w:eastAsia="Times New Roman" w:hAnsi="Times New Roman" w:cs="Times New Roman"/>
          <w:sz w:val="20"/>
          <w:szCs w:val="20"/>
          <w:lang w:eastAsia="pt-BR"/>
        </w:rPr>
        <w:t xml:space="preserve"> seco a 100°C por 1 hora</w:t>
      </w:r>
      <w:r w:rsidR="001B52F2">
        <w:rPr>
          <w:rFonts w:ascii="Times New Roman" w:eastAsia="Times New Roman" w:hAnsi="Times New Roman" w:cs="Times New Roman"/>
          <w:sz w:val="20"/>
          <w:szCs w:val="20"/>
          <w:lang w:eastAsia="pt-BR"/>
        </w:rPr>
        <w:t xml:space="preserve"> e armazenado</w:t>
      </w:r>
      <w:r w:rsidR="00D563A0">
        <w:rPr>
          <w:rFonts w:ascii="Times New Roman" w:eastAsia="Times New Roman" w:hAnsi="Times New Roman" w:cs="Times New Roman"/>
          <w:sz w:val="20"/>
          <w:szCs w:val="20"/>
          <w:lang w:eastAsia="pt-BR"/>
        </w:rPr>
        <w:t>.</w:t>
      </w:r>
    </w:p>
    <w:p w14:paraId="1CE2E90E" w14:textId="55FE9EC6" w:rsidR="00D422D2" w:rsidRDefault="00D422D2" w:rsidP="00C4259A">
      <w:pPr>
        <w:spacing w:after="0" w:line="240" w:lineRule="exact"/>
        <w:rPr>
          <w:rFonts w:ascii="Times New Roman" w:hAnsi="Times New Roman" w:cs="Times New Roman"/>
          <w:i/>
          <w:iCs/>
          <w:sz w:val="20"/>
          <w:szCs w:val="20"/>
          <w:lang w:eastAsia="pt-BR"/>
        </w:rPr>
      </w:pPr>
      <w:r>
        <w:rPr>
          <w:rFonts w:ascii="Times New Roman" w:hAnsi="Times New Roman" w:cs="Times New Roman"/>
          <w:i/>
          <w:iCs/>
          <w:sz w:val="20"/>
          <w:szCs w:val="20"/>
          <w:lang w:eastAsia="pt-BR"/>
        </w:rPr>
        <w:t>Caracterização d</w:t>
      </w:r>
      <w:r w:rsidR="00B22E08">
        <w:rPr>
          <w:rFonts w:ascii="Times New Roman" w:hAnsi="Times New Roman" w:cs="Times New Roman"/>
          <w:i/>
          <w:iCs/>
          <w:sz w:val="20"/>
          <w:szCs w:val="20"/>
          <w:lang w:eastAsia="pt-BR"/>
        </w:rPr>
        <w:t>o material sintetizado</w:t>
      </w:r>
    </w:p>
    <w:p w14:paraId="4D9B6FDF" w14:textId="03491522" w:rsidR="00D422D2" w:rsidRDefault="007C7164" w:rsidP="00C40230">
      <w:pPr>
        <w:spacing w:line="240" w:lineRule="exact"/>
        <w:jc w:val="both"/>
        <w:rPr>
          <w:rFonts w:ascii="Times New Roman" w:hAnsi="Times New Roman" w:cs="Times New Roman"/>
          <w:sz w:val="20"/>
          <w:szCs w:val="20"/>
          <w:lang w:eastAsia="pt-BR"/>
        </w:rPr>
      </w:pPr>
      <w:r>
        <w:rPr>
          <w:rFonts w:ascii="Times New Roman" w:hAnsi="Times New Roman" w:cs="Times New Roman"/>
          <w:sz w:val="20"/>
          <w:szCs w:val="20"/>
          <w:lang w:eastAsia="pt-BR"/>
        </w:rPr>
        <w:t>Com o objetivo de obter a identificação das fases cristalinas presentes no material sintetizado, foi realizada a</w:t>
      </w:r>
      <w:r w:rsidR="00D422D2" w:rsidRPr="00D422D2">
        <w:rPr>
          <w:rFonts w:ascii="Times New Roman" w:hAnsi="Times New Roman" w:cs="Times New Roman"/>
          <w:sz w:val="20"/>
          <w:szCs w:val="20"/>
          <w:lang w:eastAsia="pt-BR"/>
        </w:rPr>
        <w:t xml:space="preserve"> análise de difratometria de raios X</w:t>
      </w:r>
      <w:r w:rsidR="00B2549D">
        <w:rPr>
          <w:rFonts w:ascii="Times New Roman" w:hAnsi="Times New Roman" w:cs="Times New Roman"/>
          <w:sz w:val="20"/>
          <w:szCs w:val="20"/>
          <w:lang w:eastAsia="pt-BR"/>
        </w:rPr>
        <w:t>. Para isso, foi utilizado</w:t>
      </w:r>
      <w:r w:rsidR="00DF4F78">
        <w:rPr>
          <w:rFonts w:ascii="Times New Roman" w:hAnsi="Times New Roman" w:cs="Times New Roman"/>
          <w:sz w:val="20"/>
          <w:szCs w:val="20"/>
          <w:lang w:eastAsia="pt-BR"/>
        </w:rPr>
        <w:t xml:space="preserve"> um </w:t>
      </w:r>
      <w:r w:rsidR="00DF4F78" w:rsidRPr="00DF4F78">
        <w:rPr>
          <w:rFonts w:ascii="Times New Roman" w:hAnsi="Times New Roman" w:cs="Times New Roman"/>
          <w:sz w:val="20"/>
          <w:szCs w:val="20"/>
        </w:rPr>
        <w:t xml:space="preserve">Difratômetro de Bancada </w:t>
      </w:r>
      <w:r w:rsidR="00DF4F78">
        <w:rPr>
          <w:rFonts w:ascii="Times New Roman" w:hAnsi="Times New Roman" w:cs="Times New Roman"/>
          <w:sz w:val="20"/>
          <w:szCs w:val="20"/>
        </w:rPr>
        <w:t>(</w:t>
      </w:r>
      <w:r w:rsidR="00DF4F78" w:rsidRPr="00DF4F78">
        <w:rPr>
          <w:rFonts w:ascii="Times New Roman" w:hAnsi="Times New Roman" w:cs="Times New Roman"/>
          <w:sz w:val="20"/>
          <w:szCs w:val="20"/>
        </w:rPr>
        <w:t>D2Phaser 400</w:t>
      </w:r>
      <w:r w:rsidR="008C6A6E">
        <w:rPr>
          <w:rFonts w:ascii="Times New Roman" w:hAnsi="Times New Roman" w:cs="Times New Roman"/>
          <w:sz w:val="20"/>
          <w:szCs w:val="20"/>
        </w:rPr>
        <w:t xml:space="preserve"> </w:t>
      </w:r>
      <w:r w:rsidR="00DF4F78" w:rsidRPr="00DF4F78">
        <w:rPr>
          <w:rFonts w:ascii="Times New Roman" w:hAnsi="Times New Roman" w:cs="Times New Roman"/>
          <w:sz w:val="20"/>
          <w:szCs w:val="20"/>
        </w:rPr>
        <w:t>W 30</w:t>
      </w:r>
      <w:r w:rsidR="008C6A6E">
        <w:rPr>
          <w:rFonts w:ascii="Times New Roman" w:hAnsi="Times New Roman" w:cs="Times New Roman"/>
          <w:sz w:val="20"/>
          <w:szCs w:val="20"/>
        </w:rPr>
        <w:t xml:space="preserve"> </w:t>
      </w:r>
      <w:r w:rsidR="00DF4F78" w:rsidRPr="00DF4F78">
        <w:rPr>
          <w:rFonts w:ascii="Times New Roman" w:hAnsi="Times New Roman" w:cs="Times New Roman"/>
          <w:sz w:val="20"/>
          <w:szCs w:val="20"/>
        </w:rPr>
        <w:t>Kw 10</w:t>
      </w:r>
      <w:r w:rsidR="008C6A6E">
        <w:rPr>
          <w:rFonts w:ascii="Times New Roman" w:hAnsi="Times New Roman" w:cs="Times New Roman"/>
          <w:sz w:val="20"/>
          <w:szCs w:val="20"/>
        </w:rPr>
        <w:t xml:space="preserve"> </w:t>
      </w:r>
      <w:r w:rsidR="00DF4F78" w:rsidRPr="00DF4F78">
        <w:rPr>
          <w:rFonts w:ascii="Times New Roman" w:hAnsi="Times New Roman" w:cs="Times New Roman"/>
          <w:sz w:val="20"/>
          <w:szCs w:val="20"/>
        </w:rPr>
        <w:t>mA, BRUKER</w:t>
      </w:r>
      <w:r w:rsidR="00DF4F78">
        <w:rPr>
          <w:rFonts w:ascii="Times New Roman" w:hAnsi="Times New Roman" w:cs="Times New Roman"/>
          <w:sz w:val="20"/>
          <w:szCs w:val="20"/>
        </w:rPr>
        <w:t>) pertencente ao Laboratório de Geociências da Universidade Federal do Pará</w:t>
      </w:r>
      <w:r w:rsidR="00D422D2" w:rsidRPr="006B0A44">
        <w:rPr>
          <w:rFonts w:ascii="Times New Roman" w:hAnsi="Times New Roman" w:cs="Times New Roman"/>
          <w:sz w:val="20"/>
          <w:szCs w:val="20"/>
          <w:lang w:eastAsia="pt-BR"/>
        </w:rPr>
        <w:t>.</w:t>
      </w:r>
      <w:r w:rsidR="006B0A44" w:rsidRPr="006B0A44">
        <w:rPr>
          <w:rFonts w:ascii="Times New Roman" w:hAnsi="Times New Roman" w:cs="Times New Roman"/>
          <w:sz w:val="20"/>
          <w:szCs w:val="20"/>
          <w:lang w:eastAsia="pt-BR"/>
        </w:rPr>
        <w:t xml:space="preserve"> </w:t>
      </w:r>
      <w:r w:rsidR="00C24424">
        <w:rPr>
          <w:rFonts w:ascii="Times New Roman" w:hAnsi="Times New Roman" w:cs="Times New Roman"/>
          <w:sz w:val="20"/>
          <w:szCs w:val="20"/>
          <w:lang w:eastAsia="pt-BR"/>
        </w:rPr>
        <w:t>Para verificar</w:t>
      </w:r>
      <w:r w:rsidR="008C6A6E">
        <w:rPr>
          <w:rFonts w:ascii="Times New Roman" w:hAnsi="Times New Roman" w:cs="Times New Roman"/>
          <w:sz w:val="20"/>
          <w:szCs w:val="20"/>
          <w:lang w:eastAsia="pt-BR"/>
        </w:rPr>
        <w:t xml:space="preserve"> a morfologia do material, foi realizada a</w:t>
      </w:r>
      <w:r w:rsidR="006B0A44" w:rsidRPr="006B0A44">
        <w:rPr>
          <w:rFonts w:ascii="Times New Roman" w:hAnsi="Times New Roman" w:cs="Times New Roman"/>
          <w:sz w:val="20"/>
          <w:szCs w:val="20"/>
          <w:lang w:eastAsia="pt-BR"/>
        </w:rPr>
        <w:t xml:space="preserve"> microscopia eletrônica de varredura</w:t>
      </w:r>
      <w:r w:rsidR="008C6A6E">
        <w:rPr>
          <w:rFonts w:ascii="Times New Roman" w:hAnsi="Times New Roman" w:cs="Times New Roman"/>
          <w:sz w:val="20"/>
          <w:szCs w:val="20"/>
          <w:lang w:eastAsia="pt-BR"/>
        </w:rPr>
        <w:t xml:space="preserve"> (MEV) com um </w:t>
      </w:r>
      <w:r w:rsidR="008C6A6E" w:rsidRPr="008C6A6E">
        <w:rPr>
          <w:rFonts w:ascii="Times New Roman" w:hAnsi="Times New Roman" w:cs="Times New Roman"/>
          <w:sz w:val="20"/>
          <w:szCs w:val="20"/>
        </w:rPr>
        <w:t xml:space="preserve">Microscópio Eletrônico de Varredura </w:t>
      </w:r>
      <w:r w:rsidR="008C6A6E">
        <w:rPr>
          <w:rFonts w:ascii="Times New Roman" w:hAnsi="Times New Roman" w:cs="Times New Roman"/>
          <w:sz w:val="20"/>
          <w:szCs w:val="20"/>
        </w:rPr>
        <w:t>(</w:t>
      </w:r>
      <w:r w:rsidR="008C6A6E" w:rsidRPr="008C6A6E">
        <w:rPr>
          <w:rFonts w:ascii="Times New Roman" w:hAnsi="Times New Roman" w:cs="Times New Roman"/>
          <w:sz w:val="20"/>
          <w:szCs w:val="20"/>
        </w:rPr>
        <w:t>VEJA 3 LMU, TESCAN</w:t>
      </w:r>
      <w:r w:rsidR="008C6A6E">
        <w:rPr>
          <w:rFonts w:ascii="Times New Roman" w:hAnsi="Times New Roman" w:cs="Times New Roman"/>
          <w:sz w:val="20"/>
          <w:szCs w:val="20"/>
        </w:rPr>
        <w:t xml:space="preserve">) e a análise composicional superficial foi feita por </w:t>
      </w:r>
      <w:r w:rsidR="006B0A44" w:rsidRPr="006B0A44">
        <w:rPr>
          <w:rFonts w:ascii="Times New Roman" w:hAnsi="Times New Roman" w:cs="Times New Roman"/>
          <w:sz w:val="20"/>
          <w:szCs w:val="20"/>
          <w:lang w:eastAsia="pt-BR"/>
        </w:rPr>
        <w:t>espectroscopia de por dispersão</w:t>
      </w:r>
      <w:r w:rsidR="008C6A6E">
        <w:rPr>
          <w:rFonts w:ascii="Times New Roman" w:hAnsi="Times New Roman" w:cs="Times New Roman"/>
          <w:sz w:val="20"/>
          <w:szCs w:val="20"/>
          <w:lang w:eastAsia="pt-BR"/>
        </w:rPr>
        <w:t xml:space="preserve"> de </w:t>
      </w:r>
      <w:r w:rsidR="008C6A6E" w:rsidRPr="006B0A44">
        <w:rPr>
          <w:rFonts w:ascii="Times New Roman" w:hAnsi="Times New Roman" w:cs="Times New Roman"/>
          <w:sz w:val="20"/>
          <w:szCs w:val="20"/>
          <w:lang w:eastAsia="pt-BR"/>
        </w:rPr>
        <w:t>raios x</w:t>
      </w:r>
      <w:r w:rsidR="008C6A6E">
        <w:rPr>
          <w:rFonts w:ascii="Times New Roman" w:hAnsi="Times New Roman" w:cs="Times New Roman"/>
          <w:sz w:val="20"/>
          <w:szCs w:val="20"/>
          <w:lang w:eastAsia="pt-BR"/>
        </w:rPr>
        <w:t>, ambos pertencentes ao laboratório de microscopia do Instituto Federal de Educação, Ciência e Tecnologia do Pará, Campus Belém</w:t>
      </w:r>
      <w:r w:rsidR="006B0A44" w:rsidRPr="006B0A44">
        <w:rPr>
          <w:rFonts w:ascii="Times New Roman" w:hAnsi="Times New Roman" w:cs="Times New Roman"/>
          <w:sz w:val="20"/>
          <w:szCs w:val="20"/>
          <w:lang w:eastAsia="pt-BR"/>
        </w:rPr>
        <w:t>.</w:t>
      </w:r>
    </w:p>
    <w:p w14:paraId="41A54407" w14:textId="45696357" w:rsidR="006B0A44" w:rsidRDefault="006B0A44" w:rsidP="00C4259A">
      <w:pPr>
        <w:spacing w:after="0" w:line="240" w:lineRule="exact"/>
        <w:jc w:val="both"/>
        <w:rPr>
          <w:rFonts w:ascii="Times New Roman" w:hAnsi="Times New Roman" w:cs="Times New Roman"/>
          <w:i/>
          <w:iCs/>
          <w:sz w:val="20"/>
          <w:szCs w:val="20"/>
          <w:lang w:eastAsia="pt-BR"/>
        </w:rPr>
      </w:pPr>
      <w:r>
        <w:rPr>
          <w:rFonts w:ascii="Times New Roman" w:hAnsi="Times New Roman" w:cs="Times New Roman"/>
          <w:i/>
          <w:iCs/>
          <w:sz w:val="20"/>
          <w:szCs w:val="20"/>
          <w:lang w:eastAsia="pt-BR"/>
        </w:rPr>
        <w:t>Experimentos fotocatalíticos</w:t>
      </w:r>
    </w:p>
    <w:p w14:paraId="7714E5FB" w14:textId="4C2346C5" w:rsidR="006B0A44" w:rsidRPr="006B0A44" w:rsidRDefault="006B0A44" w:rsidP="00851D3F">
      <w:pPr>
        <w:spacing w:after="0" w:line="240" w:lineRule="exact"/>
        <w:ind w:firstLine="204"/>
        <w:jc w:val="both"/>
        <w:rPr>
          <w:rFonts w:ascii="Times New Roman" w:hAnsi="Times New Roman" w:cs="Times New Roman"/>
          <w:sz w:val="20"/>
          <w:szCs w:val="20"/>
          <w:lang w:eastAsia="pt-BR"/>
        </w:rPr>
      </w:pPr>
      <w:r w:rsidRPr="006B0A44">
        <w:rPr>
          <w:rFonts w:ascii="Times New Roman" w:hAnsi="Times New Roman" w:cs="Times New Roman"/>
          <w:sz w:val="20"/>
          <w:szCs w:val="20"/>
          <w:lang w:eastAsia="pt-BR"/>
        </w:rPr>
        <w:t>Para os ensaios fotocatalíticos, preparou-se uma solução aquosa d</w:t>
      </w:r>
      <w:r w:rsidR="00F658D1">
        <w:rPr>
          <w:rFonts w:ascii="Times New Roman" w:hAnsi="Times New Roman" w:cs="Times New Roman"/>
          <w:sz w:val="20"/>
          <w:szCs w:val="20"/>
          <w:lang w:eastAsia="pt-BR"/>
        </w:rPr>
        <w:t>o</w:t>
      </w:r>
      <w:r w:rsidR="00134E0E">
        <w:rPr>
          <w:rFonts w:ascii="Times New Roman" w:hAnsi="Times New Roman" w:cs="Times New Roman"/>
          <w:sz w:val="20"/>
          <w:szCs w:val="20"/>
          <w:lang w:eastAsia="pt-BR"/>
        </w:rPr>
        <w:t xml:space="preserve"> </w:t>
      </w:r>
      <w:r w:rsidRPr="006B0A44">
        <w:rPr>
          <w:rFonts w:ascii="Times New Roman" w:hAnsi="Times New Roman" w:cs="Times New Roman"/>
          <w:sz w:val="20"/>
          <w:szCs w:val="20"/>
          <w:lang w:eastAsia="pt-BR"/>
        </w:rPr>
        <w:t>corante</w:t>
      </w:r>
      <w:r w:rsidR="00287D19">
        <w:rPr>
          <w:rFonts w:ascii="Times New Roman" w:hAnsi="Times New Roman" w:cs="Times New Roman"/>
          <w:sz w:val="20"/>
          <w:szCs w:val="20"/>
          <w:lang w:eastAsia="pt-BR"/>
        </w:rPr>
        <w:t xml:space="preserve"> rodamina-B (</w:t>
      </w:r>
      <w:r w:rsidR="00287D19" w:rsidRPr="00287D19">
        <w:rPr>
          <w:rFonts w:ascii="Times New Roman" w:hAnsi="Times New Roman" w:cs="Times New Roman"/>
          <w:sz w:val="20"/>
          <w:szCs w:val="20"/>
        </w:rPr>
        <w:t>NEON®</w:t>
      </w:r>
      <w:r w:rsidR="00287D19">
        <w:rPr>
          <w:rFonts w:ascii="Times New Roman" w:hAnsi="Times New Roman" w:cs="Times New Roman"/>
          <w:sz w:val="20"/>
          <w:szCs w:val="20"/>
        </w:rPr>
        <w:t xml:space="preserve">, </w:t>
      </w:r>
      <w:r w:rsidR="00287D19" w:rsidRPr="00287D19">
        <w:rPr>
          <w:rFonts w:ascii="Times New Roman" w:hAnsi="Times New Roman" w:cs="Times New Roman"/>
          <w:sz w:val="20"/>
          <w:szCs w:val="20"/>
        </w:rPr>
        <w:t>99%</w:t>
      </w:r>
      <w:r w:rsidR="00287D19">
        <w:rPr>
          <w:rFonts w:ascii="Times New Roman" w:hAnsi="Times New Roman" w:cs="Times New Roman"/>
          <w:sz w:val="20"/>
          <w:szCs w:val="20"/>
        </w:rPr>
        <w:t>)</w:t>
      </w:r>
      <w:r w:rsidRPr="006B0A44">
        <w:rPr>
          <w:rFonts w:ascii="Times New Roman" w:hAnsi="Times New Roman" w:cs="Times New Roman"/>
          <w:sz w:val="20"/>
          <w:szCs w:val="20"/>
          <w:lang w:eastAsia="pt-BR"/>
        </w:rPr>
        <w:t xml:space="preserve"> com concentração de 10 mg.L</w:t>
      </w:r>
      <w:r w:rsidRPr="00134E0E">
        <w:rPr>
          <w:rFonts w:ascii="Times New Roman" w:hAnsi="Times New Roman" w:cs="Times New Roman"/>
          <w:sz w:val="20"/>
          <w:szCs w:val="20"/>
          <w:vertAlign w:val="superscript"/>
          <w:lang w:eastAsia="pt-BR"/>
        </w:rPr>
        <w:t>-1</w:t>
      </w:r>
      <w:r w:rsidRPr="006B0A44">
        <w:rPr>
          <w:rFonts w:ascii="Times New Roman" w:hAnsi="Times New Roman" w:cs="Times New Roman"/>
          <w:sz w:val="20"/>
          <w:szCs w:val="20"/>
          <w:lang w:eastAsia="pt-BR"/>
        </w:rPr>
        <w:t>, mantendo seu pH natural.</w:t>
      </w:r>
      <w:r w:rsidR="00134E0E">
        <w:rPr>
          <w:rFonts w:ascii="Times New Roman" w:hAnsi="Times New Roman" w:cs="Times New Roman"/>
          <w:sz w:val="20"/>
          <w:szCs w:val="20"/>
          <w:lang w:eastAsia="pt-BR"/>
        </w:rPr>
        <w:t xml:space="preserve"> </w:t>
      </w:r>
      <w:r w:rsidR="00932D0A">
        <w:rPr>
          <w:rFonts w:ascii="Times New Roman" w:hAnsi="Times New Roman" w:cs="Times New Roman"/>
          <w:sz w:val="20"/>
          <w:szCs w:val="20"/>
          <w:lang w:eastAsia="pt-BR"/>
        </w:rPr>
        <w:t>F</w:t>
      </w:r>
      <w:r w:rsidR="00932D0A" w:rsidRPr="006B0A44">
        <w:rPr>
          <w:rFonts w:ascii="Times New Roman" w:hAnsi="Times New Roman" w:cs="Times New Roman"/>
          <w:sz w:val="20"/>
          <w:szCs w:val="20"/>
          <w:lang w:eastAsia="pt-BR"/>
        </w:rPr>
        <w:t>oi utilizado uma massa de 50 mg do fotocatalisador</w:t>
      </w:r>
      <w:r w:rsidR="00932D0A">
        <w:rPr>
          <w:rFonts w:ascii="Times New Roman" w:hAnsi="Times New Roman" w:cs="Times New Roman"/>
          <w:sz w:val="20"/>
          <w:szCs w:val="20"/>
          <w:lang w:eastAsia="pt-BR"/>
        </w:rPr>
        <w:t xml:space="preserve"> </w:t>
      </w:r>
      <w:r w:rsidR="00932D0A" w:rsidRPr="006B0A44">
        <w:rPr>
          <w:rFonts w:ascii="Times New Roman" w:hAnsi="Times New Roman" w:cs="Times New Roman"/>
          <w:sz w:val="20"/>
          <w:szCs w:val="20"/>
          <w:lang w:eastAsia="pt-BR"/>
        </w:rPr>
        <w:t>para um volume de 100</w:t>
      </w:r>
      <w:r w:rsidR="00932D0A">
        <w:rPr>
          <w:rFonts w:ascii="Times New Roman" w:hAnsi="Times New Roman" w:cs="Times New Roman"/>
          <w:sz w:val="20"/>
          <w:szCs w:val="20"/>
          <w:lang w:eastAsia="pt-BR"/>
        </w:rPr>
        <w:t xml:space="preserve"> </w:t>
      </w:r>
      <w:r w:rsidR="00932D0A" w:rsidRPr="006B0A44">
        <w:rPr>
          <w:rFonts w:ascii="Times New Roman" w:hAnsi="Times New Roman" w:cs="Times New Roman"/>
          <w:sz w:val="20"/>
          <w:szCs w:val="20"/>
          <w:lang w:eastAsia="pt-BR"/>
        </w:rPr>
        <w:t>mL de solução de corante</w:t>
      </w:r>
      <w:r w:rsidR="00932D0A">
        <w:rPr>
          <w:rFonts w:ascii="Times New Roman" w:hAnsi="Times New Roman" w:cs="Times New Roman"/>
          <w:sz w:val="20"/>
          <w:szCs w:val="20"/>
          <w:lang w:eastAsia="pt-BR"/>
        </w:rPr>
        <w:t xml:space="preserve">. Inicialmente, </w:t>
      </w:r>
      <w:r w:rsidR="00932D0A" w:rsidRPr="006B0A44">
        <w:rPr>
          <w:rFonts w:ascii="Times New Roman" w:hAnsi="Times New Roman" w:cs="Times New Roman"/>
          <w:sz w:val="20"/>
          <w:szCs w:val="20"/>
          <w:lang w:eastAsia="pt-BR"/>
        </w:rPr>
        <w:t>est</w:t>
      </w:r>
      <w:r w:rsidR="00932D0A">
        <w:rPr>
          <w:rFonts w:ascii="Times New Roman" w:hAnsi="Times New Roman" w:cs="Times New Roman"/>
          <w:sz w:val="20"/>
          <w:szCs w:val="20"/>
          <w:lang w:eastAsia="pt-BR"/>
        </w:rPr>
        <w:t>e sistema</w:t>
      </w:r>
      <w:r w:rsidR="00932D0A" w:rsidRPr="006B0A44">
        <w:rPr>
          <w:rFonts w:ascii="Times New Roman" w:hAnsi="Times New Roman" w:cs="Times New Roman"/>
          <w:sz w:val="20"/>
          <w:szCs w:val="20"/>
          <w:lang w:eastAsia="pt-BR"/>
        </w:rPr>
        <w:t xml:space="preserve"> </w:t>
      </w:r>
      <w:r w:rsidR="00932D0A">
        <w:rPr>
          <w:rFonts w:ascii="Times New Roman" w:hAnsi="Times New Roman" w:cs="Times New Roman"/>
          <w:sz w:val="20"/>
          <w:szCs w:val="20"/>
          <w:lang w:eastAsia="pt-BR"/>
        </w:rPr>
        <w:t xml:space="preserve">foi </w:t>
      </w:r>
      <w:r w:rsidR="00932D0A" w:rsidRPr="006B0A44">
        <w:rPr>
          <w:rFonts w:ascii="Times New Roman" w:hAnsi="Times New Roman" w:cs="Times New Roman"/>
          <w:sz w:val="20"/>
          <w:szCs w:val="20"/>
          <w:lang w:eastAsia="pt-BR"/>
        </w:rPr>
        <w:t>submetid</w:t>
      </w:r>
      <w:r w:rsidR="00932D0A">
        <w:rPr>
          <w:rFonts w:ascii="Times New Roman" w:hAnsi="Times New Roman" w:cs="Times New Roman"/>
          <w:sz w:val="20"/>
          <w:szCs w:val="20"/>
          <w:lang w:eastAsia="pt-BR"/>
        </w:rPr>
        <w:t>o</w:t>
      </w:r>
      <w:r w:rsidR="00932D0A" w:rsidRPr="006B0A44">
        <w:rPr>
          <w:rFonts w:ascii="Times New Roman" w:hAnsi="Times New Roman" w:cs="Times New Roman"/>
          <w:sz w:val="20"/>
          <w:szCs w:val="20"/>
          <w:lang w:eastAsia="pt-BR"/>
        </w:rPr>
        <w:t xml:space="preserve"> a</w:t>
      </w:r>
      <w:r w:rsidR="00932D0A">
        <w:rPr>
          <w:rFonts w:ascii="Times New Roman" w:hAnsi="Times New Roman" w:cs="Times New Roman"/>
          <w:sz w:val="20"/>
          <w:szCs w:val="20"/>
          <w:lang w:eastAsia="pt-BR"/>
        </w:rPr>
        <w:t xml:space="preserve"> um</w:t>
      </w:r>
      <w:r w:rsidR="00932D0A" w:rsidRPr="006B0A44">
        <w:rPr>
          <w:rFonts w:ascii="Times New Roman" w:hAnsi="Times New Roman" w:cs="Times New Roman"/>
          <w:sz w:val="20"/>
          <w:szCs w:val="20"/>
          <w:lang w:eastAsia="pt-BR"/>
        </w:rPr>
        <w:t xml:space="preserve"> banho</w:t>
      </w:r>
      <w:r w:rsidR="00932D0A">
        <w:rPr>
          <w:rFonts w:ascii="Times New Roman" w:hAnsi="Times New Roman" w:cs="Times New Roman"/>
          <w:sz w:val="20"/>
          <w:szCs w:val="20"/>
          <w:lang w:eastAsia="pt-BR"/>
        </w:rPr>
        <w:t xml:space="preserve"> </w:t>
      </w:r>
      <w:r w:rsidR="00932D0A" w:rsidRPr="006B0A44">
        <w:rPr>
          <w:rFonts w:ascii="Times New Roman" w:hAnsi="Times New Roman" w:cs="Times New Roman"/>
          <w:sz w:val="20"/>
          <w:szCs w:val="20"/>
          <w:lang w:eastAsia="pt-BR"/>
        </w:rPr>
        <w:t>ultrassônico</w:t>
      </w:r>
      <w:r w:rsidR="00932D0A">
        <w:rPr>
          <w:rFonts w:ascii="Times New Roman" w:hAnsi="Times New Roman" w:cs="Times New Roman"/>
          <w:sz w:val="20"/>
          <w:szCs w:val="20"/>
          <w:lang w:eastAsia="pt-BR"/>
        </w:rPr>
        <w:t xml:space="preserve"> (</w:t>
      </w:r>
      <w:r w:rsidR="00932D0A" w:rsidRPr="00932D0A">
        <w:rPr>
          <w:rFonts w:ascii="Times New Roman" w:hAnsi="Times New Roman" w:cs="Times New Roman"/>
          <w:sz w:val="20"/>
          <w:szCs w:val="20"/>
          <w:lang w:eastAsia="pt-BR"/>
        </w:rPr>
        <w:t>cristofoli</w:t>
      </w:r>
      <w:r w:rsidR="00932D0A">
        <w:rPr>
          <w:rFonts w:ascii="Times New Roman" w:hAnsi="Times New Roman" w:cs="Times New Roman"/>
          <w:sz w:val="20"/>
          <w:szCs w:val="20"/>
          <w:lang w:eastAsia="pt-BR"/>
        </w:rPr>
        <w:t xml:space="preserve">, </w:t>
      </w:r>
      <w:r w:rsidR="00932D0A">
        <w:rPr>
          <w:rFonts w:ascii="Times New Roman" w:hAnsi="Times New Roman" w:cs="Times New Roman"/>
          <w:sz w:val="20"/>
          <w:szCs w:val="20"/>
        </w:rPr>
        <w:t>f</w:t>
      </w:r>
      <w:r w:rsidR="00932D0A" w:rsidRPr="00932D0A">
        <w:rPr>
          <w:rFonts w:ascii="Times New Roman" w:hAnsi="Times New Roman" w:cs="Times New Roman"/>
          <w:sz w:val="20"/>
          <w:szCs w:val="20"/>
        </w:rPr>
        <w:t xml:space="preserve">requência </w:t>
      </w:r>
      <w:r w:rsidR="00932D0A">
        <w:rPr>
          <w:rFonts w:ascii="Times New Roman" w:hAnsi="Times New Roman" w:cs="Times New Roman"/>
          <w:sz w:val="20"/>
          <w:szCs w:val="20"/>
        </w:rPr>
        <w:t>u</w:t>
      </w:r>
      <w:r w:rsidR="00932D0A" w:rsidRPr="00932D0A">
        <w:rPr>
          <w:rFonts w:ascii="Times New Roman" w:hAnsi="Times New Roman" w:cs="Times New Roman"/>
          <w:sz w:val="20"/>
          <w:szCs w:val="20"/>
        </w:rPr>
        <w:t>ltrassônica: 42 kHz</w:t>
      </w:r>
      <w:r w:rsidR="00932D0A">
        <w:rPr>
          <w:rFonts w:ascii="Source Sans Pro" w:hAnsi="Source Sans Pro"/>
          <w:color w:val="334457"/>
          <w:spacing w:val="4"/>
          <w:shd w:val="clear" w:color="auto" w:fill="FFFFFF"/>
        </w:rPr>
        <w:t>)</w:t>
      </w:r>
      <w:r w:rsidR="00932D0A" w:rsidRPr="006B0A44">
        <w:rPr>
          <w:rFonts w:ascii="Times New Roman" w:hAnsi="Times New Roman" w:cs="Times New Roman"/>
          <w:sz w:val="20"/>
          <w:szCs w:val="20"/>
          <w:lang w:eastAsia="pt-BR"/>
        </w:rPr>
        <w:t xml:space="preserve"> por oito minutos para uma melhor dispersão do material. </w:t>
      </w:r>
      <w:r w:rsidRPr="006B0A44">
        <w:rPr>
          <w:rFonts w:ascii="Times New Roman" w:hAnsi="Times New Roman" w:cs="Times New Roman"/>
          <w:sz w:val="20"/>
          <w:szCs w:val="20"/>
          <w:lang w:eastAsia="pt-BR"/>
        </w:rPr>
        <w:t xml:space="preserve">Os testes </w:t>
      </w:r>
      <w:r w:rsidR="00287D19">
        <w:rPr>
          <w:rFonts w:ascii="Times New Roman" w:hAnsi="Times New Roman" w:cs="Times New Roman"/>
          <w:sz w:val="20"/>
          <w:szCs w:val="20"/>
          <w:lang w:eastAsia="pt-BR"/>
        </w:rPr>
        <w:t>foram realizados</w:t>
      </w:r>
      <w:r w:rsidRPr="006B0A44">
        <w:rPr>
          <w:rFonts w:ascii="Times New Roman" w:hAnsi="Times New Roman" w:cs="Times New Roman"/>
          <w:sz w:val="20"/>
          <w:szCs w:val="20"/>
          <w:lang w:eastAsia="pt-BR"/>
        </w:rPr>
        <w:t xml:space="preserve"> </w:t>
      </w:r>
      <w:r w:rsidR="00587AC5">
        <w:rPr>
          <w:rFonts w:ascii="Times New Roman" w:hAnsi="Times New Roman" w:cs="Times New Roman"/>
          <w:sz w:val="20"/>
          <w:szCs w:val="20"/>
          <w:lang w:eastAsia="pt-BR"/>
        </w:rPr>
        <w:t>em um foto reator composto por uma fonte de radiação na região do visível (</w:t>
      </w:r>
      <w:r w:rsidR="00587AC5" w:rsidRPr="00587AC5">
        <w:rPr>
          <w:rFonts w:ascii="Times New Roman" w:eastAsia="Times New Roman" w:hAnsi="Times New Roman" w:cs="Times New Roman"/>
          <w:color w:val="000000"/>
          <w:sz w:val="20"/>
          <w:szCs w:val="20"/>
        </w:rPr>
        <w:t>LED AVANT</w:t>
      </w:r>
      <w:r w:rsidR="00587AC5">
        <w:rPr>
          <w:rFonts w:ascii="Times New Roman" w:eastAsia="Times New Roman" w:hAnsi="Times New Roman" w:cs="Times New Roman"/>
          <w:color w:val="000000"/>
          <w:sz w:val="20"/>
          <w:szCs w:val="20"/>
        </w:rPr>
        <w:t xml:space="preserve">, </w:t>
      </w:r>
      <w:r w:rsidR="00587AC5" w:rsidRPr="00587AC5">
        <w:rPr>
          <w:rFonts w:ascii="Times New Roman" w:eastAsia="Times New Roman" w:hAnsi="Times New Roman" w:cs="Times New Roman"/>
          <w:color w:val="000000"/>
          <w:sz w:val="20"/>
          <w:szCs w:val="20"/>
        </w:rPr>
        <w:t>150W</w:t>
      </w:r>
      <w:r w:rsidR="00587AC5">
        <w:rPr>
          <w:rFonts w:ascii="Times New Roman" w:eastAsia="Times New Roman" w:hAnsi="Times New Roman" w:cs="Times New Roman"/>
          <w:color w:val="000000"/>
          <w:sz w:val="20"/>
          <w:szCs w:val="20"/>
        </w:rPr>
        <w:t>) e revestido internamente com folhas de alum</w:t>
      </w:r>
      <w:r w:rsidR="006E6589">
        <w:rPr>
          <w:rFonts w:ascii="Times New Roman" w:eastAsia="Times New Roman" w:hAnsi="Times New Roman" w:cs="Times New Roman"/>
          <w:color w:val="000000"/>
          <w:sz w:val="20"/>
          <w:szCs w:val="20"/>
        </w:rPr>
        <w:t>ínio para maximizar, através da reflexão, ação da radiação sobre o foto catalisador.</w:t>
      </w:r>
      <w:r w:rsidR="00587AC5" w:rsidRPr="006B0A44">
        <w:rPr>
          <w:rFonts w:ascii="Times New Roman" w:hAnsi="Times New Roman" w:cs="Times New Roman"/>
          <w:sz w:val="20"/>
          <w:szCs w:val="20"/>
          <w:lang w:eastAsia="pt-BR"/>
        </w:rPr>
        <w:t xml:space="preserve"> </w:t>
      </w:r>
      <w:r w:rsidR="006E6589">
        <w:rPr>
          <w:rFonts w:ascii="Times New Roman" w:hAnsi="Times New Roman" w:cs="Times New Roman"/>
          <w:sz w:val="20"/>
          <w:szCs w:val="20"/>
          <w:lang w:eastAsia="pt-BR"/>
        </w:rPr>
        <w:t xml:space="preserve">No início do ensaio, o sistema foi deixado sob agitação sem incidência de luz para que ocorresse o equilíbrio de adsorção. </w:t>
      </w:r>
      <w:r w:rsidR="00134E0E">
        <w:rPr>
          <w:rFonts w:ascii="Times New Roman" w:hAnsi="Times New Roman" w:cs="Times New Roman"/>
          <w:sz w:val="20"/>
          <w:szCs w:val="20"/>
          <w:lang w:eastAsia="pt-BR"/>
        </w:rPr>
        <w:t>A</w:t>
      </w:r>
      <w:r w:rsidRPr="006B0A44">
        <w:rPr>
          <w:rFonts w:ascii="Times New Roman" w:hAnsi="Times New Roman" w:cs="Times New Roman"/>
          <w:sz w:val="20"/>
          <w:szCs w:val="20"/>
          <w:lang w:eastAsia="pt-BR"/>
        </w:rPr>
        <w:t>pós</w:t>
      </w:r>
      <w:r w:rsidR="006E6589">
        <w:rPr>
          <w:rFonts w:ascii="Times New Roman" w:hAnsi="Times New Roman" w:cs="Times New Roman"/>
          <w:sz w:val="20"/>
          <w:szCs w:val="20"/>
          <w:lang w:eastAsia="pt-BR"/>
        </w:rPr>
        <w:t xml:space="preserve"> este período de tempo</w:t>
      </w:r>
      <w:r w:rsidRPr="006B0A44">
        <w:rPr>
          <w:rFonts w:ascii="Times New Roman" w:hAnsi="Times New Roman" w:cs="Times New Roman"/>
          <w:sz w:val="20"/>
          <w:szCs w:val="20"/>
          <w:lang w:eastAsia="pt-BR"/>
        </w:rPr>
        <w:t xml:space="preserve"> </w:t>
      </w:r>
      <w:r w:rsidR="00134E0E">
        <w:rPr>
          <w:rFonts w:ascii="Times New Roman" w:hAnsi="Times New Roman" w:cs="Times New Roman"/>
          <w:sz w:val="20"/>
          <w:szCs w:val="20"/>
          <w:lang w:eastAsia="pt-BR"/>
        </w:rPr>
        <w:t>foi</w:t>
      </w:r>
      <w:r w:rsidRPr="006B0A44">
        <w:rPr>
          <w:rFonts w:ascii="Times New Roman" w:hAnsi="Times New Roman" w:cs="Times New Roman"/>
          <w:sz w:val="20"/>
          <w:szCs w:val="20"/>
          <w:lang w:eastAsia="pt-BR"/>
        </w:rPr>
        <w:t xml:space="preserve"> </w:t>
      </w:r>
      <w:r w:rsidR="006E6589">
        <w:rPr>
          <w:rFonts w:ascii="Times New Roman" w:hAnsi="Times New Roman" w:cs="Times New Roman"/>
          <w:sz w:val="20"/>
          <w:szCs w:val="20"/>
          <w:lang w:eastAsia="pt-BR"/>
        </w:rPr>
        <w:t xml:space="preserve">realizada </w:t>
      </w:r>
      <w:r w:rsidRPr="006B0A44">
        <w:rPr>
          <w:rFonts w:ascii="Times New Roman" w:hAnsi="Times New Roman" w:cs="Times New Roman"/>
          <w:sz w:val="20"/>
          <w:szCs w:val="20"/>
          <w:lang w:eastAsia="pt-BR"/>
        </w:rPr>
        <w:t>a retirada de alíquota de 3,5</w:t>
      </w:r>
      <w:r w:rsidR="00051D26">
        <w:rPr>
          <w:rFonts w:ascii="Times New Roman" w:hAnsi="Times New Roman" w:cs="Times New Roman"/>
          <w:sz w:val="20"/>
          <w:szCs w:val="20"/>
          <w:lang w:eastAsia="pt-BR"/>
        </w:rPr>
        <w:t xml:space="preserve"> </w:t>
      </w:r>
      <w:r w:rsidRPr="006B0A44">
        <w:rPr>
          <w:rFonts w:ascii="Times New Roman" w:hAnsi="Times New Roman" w:cs="Times New Roman"/>
          <w:sz w:val="20"/>
          <w:szCs w:val="20"/>
          <w:lang w:eastAsia="pt-BR"/>
        </w:rPr>
        <w:t xml:space="preserve">mL </w:t>
      </w:r>
      <w:r w:rsidR="00134E0E">
        <w:rPr>
          <w:rFonts w:ascii="Times New Roman" w:hAnsi="Times New Roman" w:cs="Times New Roman"/>
          <w:sz w:val="20"/>
          <w:szCs w:val="20"/>
          <w:lang w:eastAsia="pt-BR"/>
        </w:rPr>
        <w:t>e</w:t>
      </w:r>
      <w:r w:rsidR="006E6589">
        <w:rPr>
          <w:rFonts w:ascii="Times New Roman" w:hAnsi="Times New Roman" w:cs="Times New Roman"/>
          <w:sz w:val="20"/>
          <w:szCs w:val="20"/>
          <w:lang w:eastAsia="pt-BR"/>
        </w:rPr>
        <w:t xml:space="preserve"> ligada a fonte luminosa. A Partir dessa etapa, foram feitas coletas</w:t>
      </w:r>
      <w:r w:rsidR="00F7504F">
        <w:rPr>
          <w:rFonts w:ascii="Times New Roman" w:hAnsi="Times New Roman" w:cs="Times New Roman"/>
          <w:sz w:val="20"/>
          <w:szCs w:val="20"/>
          <w:lang w:eastAsia="pt-BR"/>
        </w:rPr>
        <w:t xml:space="preserve"> </w:t>
      </w:r>
      <w:r w:rsidRPr="006B0A44">
        <w:rPr>
          <w:rFonts w:ascii="Times New Roman" w:hAnsi="Times New Roman" w:cs="Times New Roman"/>
          <w:sz w:val="20"/>
          <w:szCs w:val="20"/>
          <w:lang w:eastAsia="pt-BR"/>
        </w:rPr>
        <w:t>a cada dez</w:t>
      </w:r>
      <w:r w:rsidR="00134E0E">
        <w:rPr>
          <w:rFonts w:ascii="Times New Roman" w:hAnsi="Times New Roman" w:cs="Times New Roman"/>
          <w:sz w:val="20"/>
          <w:szCs w:val="20"/>
          <w:lang w:eastAsia="pt-BR"/>
        </w:rPr>
        <w:t xml:space="preserve"> </w:t>
      </w:r>
      <w:r w:rsidRPr="006B0A44">
        <w:rPr>
          <w:rFonts w:ascii="Times New Roman" w:hAnsi="Times New Roman" w:cs="Times New Roman"/>
          <w:sz w:val="20"/>
          <w:szCs w:val="20"/>
          <w:lang w:eastAsia="pt-BR"/>
        </w:rPr>
        <w:t>minutos</w:t>
      </w:r>
      <w:r w:rsidR="006E6589">
        <w:rPr>
          <w:rFonts w:ascii="Times New Roman" w:hAnsi="Times New Roman" w:cs="Times New Roman"/>
          <w:sz w:val="20"/>
          <w:szCs w:val="20"/>
          <w:lang w:eastAsia="pt-BR"/>
        </w:rPr>
        <w:t xml:space="preserve"> até o tempo de reação de 120 minutos</w:t>
      </w:r>
      <w:r w:rsidR="00134E0E">
        <w:rPr>
          <w:rFonts w:ascii="Times New Roman" w:hAnsi="Times New Roman" w:cs="Times New Roman"/>
          <w:sz w:val="20"/>
          <w:szCs w:val="20"/>
          <w:lang w:eastAsia="pt-BR"/>
        </w:rPr>
        <w:t>.</w:t>
      </w:r>
      <w:r w:rsidRPr="006B0A44">
        <w:rPr>
          <w:rFonts w:ascii="Times New Roman" w:hAnsi="Times New Roman" w:cs="Times New Roman"/>
          <w:sz w:val="20"/>
          <w:szCs w:val="20"/>
          <w:lang w:eastAsia="pt-BR"/>
        </w:rPr>
        <w:t xml:space="preserve"> </w:t>
      </w:r>
      <w:r w:rsidR="00134E0E">
        <w:rPr>
          <w:rFonts w:ascii="Times New Roman" w:hAnsi="Times New Roman" w:cs="Times New Roman"/>
          <w:sz w:val="20"/>
          <w:szCs w:val="20"/>
          <w:lang w:eastAsia="pt-BR"/>
        </w:rPr>
        <w:t>P</w:t>
      </w:r>
      <w:r w:rsidRPr="006B0A44">
        <w:rPr>
          <w:rFonts w:ascii="Times New Roman" w:hAnsi="Times New Roman" w:cs="Times New Roman"/>
          <w:sz w:val="20"/>
          <w:szCs w:val="20"/>
          <w:lang w:eastAsia="pt-BR"/>
        </w:rPr>
        <w:t>osteriormente</w:t>
      </w:r>
      <w:r w:rsidR="00134E0E">
        <w:rPr>
          <w:rFonts w:ascii="Times New Roman" w:hAnsi="Times New Roman" w:cs="Times New Roman"/>
          <w:sz w:val="20"/>
          <w:szCs w:val="20"/>
          <w:lang w:eastAsia="pt-BR"/>
        </w:rPr>
        <w:t>,</w:t>
      </w:r>
      <w:r w:rsidRPr="006B0A44">
        <w:rPr>
          <w:rFonts w:ascii="Times New Roman" w:hAnsi="Times New Roman" w:cs="Times New Roman"/>
          <w:sz w:val="20"/>
          <w:szCs w:val="20"/>
          <w:lang w:eastAsia="pt-BR"/>
        </w:rPr>
        <w:t xml:space="preserve"> </w:t>
      </w:r>
      <w:r w:rsidR="00F7504F">
        <w:rPr>
          <w:rFonts w:ascii="Times New Roman" w:hAnsi="Times New Roman" w:cs="Times New Roman"/>
          <w:sz w:val="20"/>
          <w:szCs w:val="20"/>
          <w:lang w:eastAsia="pt-BR"/>
        </w:rPr>
        <w:t xml:space="preserve">realizou-se a </w:t>
      </w:r>
      <w:r w:rsidRPr="006B0A44">
        <w:rPr>
          <w:rFonts w:ascii="Times New Roman" w:hAnsi="Times New Roman" w:cs="Times New Roman"/>
          <w:sz w:val="20"/>
          <w:szCs w:val="20"/>
          <w:lang w:eastAsia="pt-BR"/>
        </w:rPr>
        <w:t>centrifugação d</w:t>
      </w:r>
      <w:r w:rsidR="005E27F3">
        <w:rPr>
          <w:rFonts w:ascii="Times New Roman" w:hAnsi="Times New Roman" w:cs="Times New Roman"/>
          <w:sz w:val="20"/>
          <w:szCs w:val="20"/>
          <w:lang w:eastAsia="pt-BR"/>
        </w:rPr>
        <w:t>as</w:t>
      </w:r>
      <w:r w:rsidRPr="006B0A44">
        <w:rPr>
          <w:rFonts w:ascii="Times New Roman" w:hAnsi="Times New Roman" w:cs="Times New Roman"/>
          <w:sz w:val="20"/>
          <w:szCs w:val="20"/>
          <w:lang w:eastAsia="pt-BR"/>
        </w:rPr>
        <w:t xml:space="preserve"> amostras </w:t>
      </w:r>
      <w:r w:rsidR="005E27F3">
        <w:rPr>
          <w:rFonts w:ascii="Times New Roman" w:hAnsi="Times New Roman" w:cs="Times New Roman"/>
          <w:sz w:val="20"/>
          <w:szCs w:val="20"/>
          <w:lang w:eastAsia="pt-BR"/>
        </w:rPr>
        <w:t xml:space="preserve">coletadas a 4 mil rpm por 10 minutos. O sobrenadante foi coletado e diluído </w:t>
      </w:r>
      <w:r w:rsidR="00887998">
        <w:rPr>
          <w:rFonts w:ascii="Times New Roman" w:hAnsi="Times New Roman" w:cs="Times New Roman"/>
          <w:sz w:val="20"/>
          <w:szCs w:val="20"/>
          <w:lang w:eastAsia="pt-BR"/>
        </w:rPr>
        <w:t xml:space="preserve">a </w:t>
      </w:r>
      <w:r w:rsidRPr="006B0A44">
        <w:rPr>
          <w:rFonts w:ascii="Times New Roman" w:hAnsi="Times New Roman" w:cs="Times New Roman"/>
          <w:sz w:val="20"/>
          <w:szCs w:val="20"/>
          <w:lang w:eastAsia="pt-BR"/>
        </w:rPr>
        <w:t>50</w:t>
      </w:r>
      <w:r w:rsidR="00BB683C">
        <w:rPr>
          <w:rFonts w:ascii="Times New Roman" w:hAnsi="Times New Roman" w:cs="Times New Roman"/>
          <w:sz w:val="20"/>
          <w:szCs w:val="20"/>
          <w:lang w:eastAsia="pt-BR"/>
        </w:rPr>
        <w:t xml:space="preserve"> </w:t>
      </w:r>
      <w:r w:rsidRPr="006B0A44">
        <w:rPr>
          <w:rFonts w:ascii="Times New Roman" w:hAnsi="Times New Roman" w:cs="Times New Roman"/>
          <w:sz w:val="20"/>
          <w:szCs w:val="20"/>
          <w:lang w:eastAsia="pt-BR"/>
        </w:rPr>
        <w:t xml:space="preserve">mL para </w:t>
      </w:r>
      <w:r w:rsidR="005E27F3">
        <w:rPr>
          <w:rFonts w:ascii="Times New Roman" w:hAnsi="Times New Roman" w:cs="Times New Roman"/>
          <w:sz w:val="20"/>
          <w:szCs w:val="20"/>
          <w:lang w:eastAsia="pt-BR"/>
        </w:rPr>
        <w:t xml:space="preserve">quantificação do corante por espectrofotometria </w:t>
      </w:r>
      <w:r w:rsidR="005E27F3" w:rsidRPr="005E27F3">
        <w:rPr>
          <w:rFonts w:ascii="Times New Roman" w:hAnsi="Times New Roman" w:cs="Times New Roman"/>
          <w:sz w:val="20"/>
          <w:szCs w:val="20"/>
          <w:lang w:eastAsia="pt-BR"/>
        </w:rPr>
        <w:t>(</w:t>
      </w:r>
      <w:r w:rsidR="005E27F3" w:rsidRPr="005E27F3">
        <w:rPr>
          <w:rFonts w:ascii="Times New Roman" w:eastAsia="Times New Roman" w:hAnsi="Times New Roman" w:cs="Times New Roman"/>
          <w:color w:val="000000"/>
          <w:sz w:val="20"/>
          <w:szCs w:val="20"/>
        </w:rPr>
        <w:t>DR 3900, Hach Company)</w:t>
      </w:r>
      <w:r w:rsidR="005E27F3" w:rsidRPr="006B0A44">
        <w:rPr>
          <w:rFonts w:ascii="Times New Roman" w:hAnsi="Times New Roman" w:cs="Times New Roman"/>
          <w:sz w:val="20"/>
          <w:szCs w:val="20"/>
          <w:lang w:eastAsia="pt-BR"/>
        </w:rPr>
        <w:t xml:space="preserve"> </w:t>
      </w:r>
      <w:r w:rsidR="00887998">
        <w:rPr>
          <w:rFonts w:ascii="Times New Roman" w:hAnsi="Times New Roman" w:cs="Times New Roman"/>
          <w:sz w:val="20"/>
          <w:szCs w:val="20"/>
          <w:lang w:eastAsia="pt-BR"/>
        </w:rPr>
        <w:t>no comprimento de ond</w:t>
      </w:r>
      <w:r w:rsidR="00605CF2">
        <w:rPr>
          <w:rFonts w:ascii="Times New Roman" w:hAnsi="Times New Roman" w:cs="Times New Roman"/>
          <w:sz w:val="20"/>
          <w:szCs w:val="20"/>
          <w:lang w:eastAsia="pt-BR"/>
        </w:rPr>
        <w:t>a</w:t>
      </w:r>
      <w:r w:rsidR="00887998">
        <w:rPr>
          <w:rFonts w:ascii="Times New Roman" w:hAnsi="Times New Roman" w:cs="Times New Roman"/>
          <w:sz w:val="20"/>
          <w:szCs w:val="20"/>
          <w:lang w:eastAsia="pt-BR"/>
        </w:rPr>
        <w:t xml:space="preserve"> de 554 nm. </w:t>
      </w:r>
      <w:r w:rsidR="00DA56C4" w:rsidRPr="00DA56C4">
        <w:rPr>
          <w:rFonts w:ascii="Times New Roman" w:hAnsi="Times New Roman" w:cs="Times New Roman"/>
          <w:sz w:val="20"/>
          <w:szCs w:val="20"/>
          <w:lang w:eastAsia="pt-BR"/>
        </w:rPr>
        <w:t>Com o intuito de verificar a continuidade da atividade fotocatalítica do catali</w:t>
      </w:r>
      <w:r w:rsidR="00DA56C4">
        <w:rPr>
          <w:rFonts w:ascii="Times New Roman" w:hAnsi="Times New Roman" w:cs="Times New Roman"/>
          <w:sz w:val="20"/>
          <w:szCs w:val="20"/>
          <w:lang w:eastAsia="pt-BR"/>
        </w:rPr>
        <w:t>s</w:t>
      </w:r>
      <w:r w:rsidR="00DA56C4" w:rsidRPr="00DA56C4">
        <w:rPr>
          <w:rFonts w:ascii="Times New Roman" w:hAnsi="Times New Roman" w:cs="Times New Roman"/>
          <w:sz w:val="20"/>
          <w:szCs w:val="20"/>
          <w:lang w:eastAsia="pt-BR"/>
        </w:rPr>
        <w:t>ador,</w:t>
      </w:r>
      <w:r w:rsidR="00DA56C4">
        <w:rPr>
          <w:rFonts w:ascii="Times New Roman" w:hAnsi="Times New Roman" w:cs="Times New Roman"/>
          <w:sz w:val="20"/>
          <w:szCs w:val="20"/>
          <w:lang w:eastAsia="pt-BR"/>
        </w:rPr>
        <w:t xml:space="preserve"> </w:t>
      </w:r>
      <w:r w:rsidR="00887998">
        <w:rPr>
          <w:rFonts w:ascii="Times New Roman" w:hAnsi="Times New Roman" w:cs="Times New Roman"/>
          <w:sz w:val="20"/>
          <w:szCs w:val="20"/>
          <w:lang w:eastAsia="pt-BR"/>
        </w:rPr>
        <w:t>foram realizados</w:t>
      </w:r>
      <w:r w:rsidR="00DA56C4" w:rsidRPr="00DA56C4">
        <w:rPr>
          <w:rFonts w:ascii="Times New Roman" w:hAnsi="Times New Roman" w:cs="Times New Roman"/>
          <w:sz w:val="20"/>
          <w:szCs w:val="20"/>
          <w:lang w:eastAsia="pt-BR"/>
        </w:rPr>
        <w:t xml:space="preserve"> testes de reuso. Sendo assim, ao fim de cada ensaio fotocatalítico, o</w:t>
      </w:r>
      <w:r w:rsidR="00DA56C4">
        <w:rPr>
          <w:rFonts w:ascii="Times New Roman" w:hAnsi="Times New Roman" w:cs="Times New Roman"/>
          <w:sz w:val="20"/>
          <w:szCs w:val="20"/>
          <w:lang w:eastAsia="pt-BR"/>
        </w:rPr>
        <w:t xml:space="preserve"> </w:t>
      </w:r>
      <w:r w:rsidR="00DA56C4" w:rsidRPr="00DA56C4">
        <w:rPr>
          <w:rFonts w:ascii="Times New Roman" w:hAnsi="Times New Roman" w:cs="Times New Roman"/>
          <w:sz w:val="20"/>
          <w:szCs w:val="20"/>
          <w:lang w:eastAsia="pt-BR"/>
        </w:rPr>
        <w:t>catali</w:t>
      </w:r>
      <w:r w:rsidR="00887998">
        <w:rPr>
          <w:rFonts w:ascii="Times New Roman" w:hAnsi="Times New Roman" w:cs="Times New Roman"/>
          <w:sz w:val="20"/>
          <w:szCs w:val="20"/>
          <w:lang w:eastAsia="pt-BR"/>
        </w:rPr>
        <w:t>s</w:t>
      </w:r>
      <w:r w:rsidR="00DA56C4" w:rsidRPr="00DA56C4">
        <w:rPr>
          <w:rFonts w:ascii="Times New Roman" w:hAnsi="Times New Roman" w:cs="Times New Roman"/>
          <w:sz w:val="20"/>
          <w:szCs w:val="20"/>
          <w:lang w:eastAsia="pt-BR"/>
        </w:rPr>
        <w:t>ador era recuperado por meio de centrifugação e lavado com água destilada durante este</w:t>
      </w:r>
      <w:r w:rsidR="00DA56C4">
        <w:rPr>
          <w:rFonts w:ascii="Times New Roman" w:hAnsi="Times New Roman" w:cs="Times New Roman"/>
          <w:sz w:val="20"/>
          <w:szCs w:val="20"/>
          <w:lang w:eastAsia="pt-BR"/>
        </w:rPr>
        <w:t xml:space="preserve"> </w:t>
      </w:r>
      <w:r w:rsidR="00DA56C4" w:rsidRPr="00DA56C4">
        <w:rPr>
          <w:rFonts w:ascii="Times New Roman" w:hAnsi="Times New Roman" w:cs="Times New Roman"/>
          <w:sz w:val="20"/>
          <w:szCs w:val="20"/>
          <w:lang w:eastAsia="pt-BR"/>
        </w:rPr>
        <w:t>processo. A massa recuperada era então seca na estufa a 100°C por uma hora e então</w:t>
      </w:r>
      <w:r w:rsidR="00DA56C4">
        <w:rPr>
          <w:rFonts w:ascii="Times New Roman" w:hAnsi="Times New Roman" w:cs="Times New Roman"/>
          <w:sz w:val="20"/>
          <w:szCs w:val="20"/>
          <w:lang w:eastAsia="pt-BR"/>
        </w:rPr>
        <w:t xml:space="preserve"> </w:t>
      </w:r>
      <w:r w:rsidR="00DA56C4" w:rsidRPr="00DA56C4">
        <w:rPr>
          <w:rFonts w:ascii="Times New Roman" w:hAnsi="Times New Roman" w:cs="Times New Roman"/>
          <w:sz w:val="20"/>
          <w:szCs w:val="20"/>
          <w:lang w:eastAsia="pt-BR"/>
        </w:rPr>
        <w:t>armazenada. Os novos testes sucederam-se nas mesmas condições anteriormente citadas.</w:t>
      </w:r>
    </w:p>
    <w:p w14:paraId="136BD1AC" w14:textId="3410B352" w:rsidR="00EA4E1B" w:rsidRPr="001F25B2" w:rsidRDefault="00EA4E1B" w:rsidP="004D6951">
      <w:pPr>
        <w:pStyle w:val="Ttulo2"/>
        <w:rPr>
          <w:rFonts w:ascii="Helvetica" w:hAnsi="Helvetica" w:cs="Helvetica"/>
          <w:sz w:val="24"/>
          <w:szCs w:val="24"/>
        </w:rPr>
      </w:pPr>
      <w:r w:rsidRPr="001F25B2">
        <w:rPr>
          <w:rFonts w:ascii="Helvetica" w:hAnsi="Helvetica" w:cs="Helvetica"/>
          <w:sz w:val="24"/>
          <w:szCs w:val="24"/>
        </w:rPr>
        <w:t>Resultados e Discussão</w:t>
      </w:r>
    </w:p>
    <w:p w14:paraId="2A5760BE" w14:textId="73C964DB" w:rsidR="00EA4E1B" w:rsidRDefault="004F502E" w:rsidP="00132FD6">
      <w:pPr>
        <w:pStyle w:val="TAMainText"/>
        <w:ind w:firstLine="0"/>
        <w:rPr>
          <w:rFonts w:ascii="Times New Roman" w:hAnsi="Times New Roman"/>
          <w:i/>
          <w:iCs/>
          <w:lang w:val="pt-BR"/>
        </w:rPr>
      </w:pPr>
      <w:r>
        <w:rPr>
          <w:rFonts w:ascii="Times New Roman" w:hAnsi="Times New Roman"/>
          <w:i/>
          <w:iCs/>
          <w:lang w:val="pt-BR"/>
        </w:rPr>
        <w:t>Caracterizaçao estrutural e textural do material</w:t>
      </w:r>
    </w:p>
    <w:p w14:paraId="3FB7DF88" w14:textId="3D1FD209" w:rsidR="004F502E" w:rsidRDefault="004F502E" w:rsidP="00851D3F">
      <w:pPr>
        <w:pStyle w:val="TAMainText"/>
        <w:ind w:firstLine="204"/>
        <w:rPr>
          <w:rFonts w:ascii="Times New Roman" w:hAnsi="Times New Roman"/>
          <w:lang w:val="pt-BR"/>
        </w:rPr>
      </w:pPr>
      <w:r>
        <w:rPr>
          <w:rFonts w:ascii="Times New Roman" w:hAnsi="Times New Roman"/>
          <w:lang w:val="pt-BR"/>
        </w:rPr>
        <w:t>A</w:t>
      </w:r>
      <w:r w:rsidRPr="004F502E">
        <w:rPr>
          <w:rFonts w:ascii="Times New Roman" w:hAnsi="Times New Roman"/>
          <w:lang w:val="pt-BR"/>
        </w:rPr>
        <w:t xml:space="preserve"> natureza cristalina d</w:t>
      </w:r>
      <w:r>
        <w:rPr>
          <w:rFonts w:ascii="Times New Roman" w:hAnsi="Times New Roman"/>
          <w:lang w:val="pt-BR"/>
        </w:rPr>
        <w:t>o</w:t>
      </w:r>
      <w:r w:rsidRPr="004F502E">
        <w:rPr>
          <w:rFonts w:ascii="Times New Roman" w:hAnsi="Times New Roman"/>
          <w:lang w:val="pt-BR"/>
        </w:rPr>
        <w:t xml:space="preserve"> </w:t>
      </w:r>
      <w:r>
        <w:rPr>
          <w:rFonts w:ascii="Times New Roman" w:hAnsi="Times New Roman"/>
          <w:lang w:val="pt-BR"/>
        </w:rPr>
        <w:t>tungstato de bismuto</w:t>
      </w:r>
      <w:r w:rsidRPr="004F502E">
        <w:rPr>
          <w:rFonts w:ascii="Times New Roman" w:hAnsi="Times New Roman"/>
          <w:lang w:val="pt-BR"/>
        </w:rPr>
        <w:t xml:space="preserve"> fo</w:t>
      </w:r>
      <w:r>
        <w:rPr>
          <w:rFonts w:ascii="Times New Roman" w:hAnsi="Times New Roman"/>
          <w:lang w:val="pt-BR"/>
        </w:rPr>
        <w:t>i</w:t>
      </w:r>
      <w:r w:rsidRPr="004F502E">
        <w:rPr>
          <w:rFonts w:ascii="Times New Roman" w:hAnsi="Times New Roman"/>
          <w:lang w:val="pt-BR"/>
        </w:rPr>
        <w:t xml:space="preserve"> examinada por análise de DRX exibido na Figura </w:t>
      </w:r>
      <w:r>
        <w:rPr>
          <w:rFonts w:ascii="Times New Roman" w:hAnsi="Times New Roman"/>
          <w:lang w:val="pt-BR"/>
        </w:rPr>
        <w:t>1.</w:t>
      </w:r>
      <w:r w:rsidR="00E31E80">
        <w:rPr>
          <w:rFonts w:ascii="Times New Roman" w:hAnsi="Times New Roman"/>
          <w:lang w:val="pt-BR"/>
        </w:rPr>
        <w:t xml:space="preserve"> A difração principal de picos</w:t>
      </w:r>
      <w:r w:rsidR="007D6FA6">
        <w:rPr>
          <w:rFonts w:ascii="Times New Roman" w:hAnsi="Times New Roman"/>
          <w:lang w:val="pt-BR"/>
        </w:rPr>
        <w:t xml:space="preserve"> pode ser associad</w:t>
      </w:r>
      <w:r w:rsidR="008B4B27">
        <w:rPr>
          <w:rFonts w:ascii="Times New Roman" w:hAnsi="Times New Roman"/>
          <w:lang w:val="pt-BR"/>
        </w:rPr>
        <w:t>a</w:t>
      </w:r>
      <w:r w:rsidR="007D6FA6">
        <w:rPr>
          <w:rFonts w:ascii="Times New Roman" w:hAnsi="Times New Roman"/>
          <w:lang w:val="pt-BR"/>
        </w:rPr>
        <w:t xml:space="preserve"> aos planos (131), (060), (202), (331), (400) e (204) que</w:t>
      </w:r>
      <w:r w:rsidR="00E31E80">
        <w:rPr>
          <w:rFonts w:ascii="Times New Roman" w:hAnsi="Times New Roman"/>
          <w:lang w:val="pt-BR"/>
        </w:rPr>
        <w:t xml:space="preserve"> corresponde com </w:t>
      </w:r>
      <w:r w:rsidR="00655428">
        <w:rPr>
          <w:rFonts w:ascii="Times New Roman" w:hAnsi="Times New Roman"/>
          <w:lang w:val="pt-BR"/>
        </w:rPr>
        <w:t>a</w:t>
      </w:r>
      <w:r w:rsidR="00E31E80">
        <w:rPr>
          <w:rFonts w:ascii="Times New Roman" w:hAnsi="Times New Roman"/>
          <w:lang w:val="pt-BR"/>
        </w:rPr>
        <w:t xml:space="preserve"> </w:t>
      </w:r>
      <w:r w:rsidR="00D11B8A">
        <w:rPr>
          <w:rFonts w:ascii="Times New Roman" w:hAnsi="Times New Roman"/>
          <w:lang w:val="pt-BR"/>
        </w:rPr>
        <w:t>ficha</w:t>
      </w:r>
      <w:r w:rsidR="00E31E80">
        <w:rPr>
          <w:rFonts w:ascii="Times New Roman" w:hAnsi="Times New Roman"/>
          <w:lang w:val="pt-BR"/>
        </w:rPr>
        <w:t xml:space="preserve"> JCPDS Nª 39-352 usado por RIBEIRO (2016</w:t>
      </w:r>
      <w:r w:rsidR="00E94210">
        <w:rPr>
          <w:rFonts w:ascii="Times New Roman" w:hAnsi="Times New Roman"/>
          <w:lang w:val="pt-BR"/>
        </w:rPr>
        <w:t>)</w:t>
      </w:r>
      <w:r w:rsidR="00D11B8A">
        <w:rPr>
          <w:rFonts w:ascii="Times New Roman" w:hAnsi="Times New Roman"/>
          <w:lang w:val="pt-BR"/>
        </w:rPr>
        <w:t xml:space="preserve"> (8)</w:t>
      </w:r>
      <w:r w:rsidR="00E31E80">
        <w:rPr>
          <w:rFonts w:ascii="Times New Roman" w:hAnsi="Times New Roman"/>
          <w:lang w:val="pt-BR"/>
        </w:rPr>
        <w:t>.</w:t>
      </w:r>
      <w:r w:rsidR="007D6FA6">
        <w:rPr>
          <w:rFonts w:ascii="Times New Roman" w:hAnsi="Times New Roman"/>
          <w:lang w:val="pt-BR"/>
        </w:rPr>
        <w:t xml:space="preserve"> </w:t>
      </w:r>
      <w:r w:rsidR="00961686">
        <w:rPr>
          <w:rFonts w:ascii="Times New Roman" w:hAnsi="Times New Roman"/>
          <w:lang w:val="pt-BR"/>
        </w:rPr>
        <w:t>A análise confirma a cristalinidade ortorrômbica do material, característicos desse tipo de mineral.</w:t>
      </w:r>
    </w:p>
    <w:p w14:paraId="6EA5C1FD" w14:textId="77777777" w:rsidR="004A5EA6" w:rsidRPr="004A5EA6" w:rsidRDefault="004A5EA6" w:rsidP="004A5EA6">
      <w:pPr>
        <w:spacing w:after="0" w:line="240" w:lineRule="exact"/>
        <w:ind w:firstLine="187"/>
        <w:jc w:val="both"/>
        <w:rPr>
          <w:rFonts w:ascii="Times" w:eastAsia="Times New Roman" w:hAnsi="Times" w:cs="Times New Roman"/>
          <w:sz w:val="20"/>
          <w:szCs w:val="20"/>
          <w:lang w:eastAsia="pt-BR"/>
        </w:rPr>
      </w:pPr>
      <w:bookmarkStart w:id="2" w:name="_Hlk134612772"/>
    </w:p>
    <w:p w14:paraId="57E2F705" w14:textId="3B6AB3B5" w:rsidR="00D102EC" w:rsidRPr="004A5EA6" w:rsidRDefault="00BB76F5" w:rsidP="004A5EA6">
      <w:pPr>
        <w:jc w:val="center"/>
      </w:pPr>
      <w:r>
        <w:object w:dxaOrig="7294" w:dyaOrig="5569" w14:anchorId="70D508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238.25pt;height:181.75pt" o:ole="">
            <v:imagedata r:id="rId10" o:title=""/>
          </v:shape>
          <o:OLEObject Type="Embed" ProgID="Origin95.Graph" ShapeID="_x0000_i1053" DrawAspect="Content" ObjectID="_1748854799" r:id="rId11"/>
        </w:object>
      </w:r>
    </w:p>
    <w:p w14:paraId="4686BC65" w14:textId="77FAF8EA" w:rsidR="004A5EA6" w:rsidRPr="004A5EA6" w:rsidRDefault="004A5EA6" w:rsidP="004A5EA6">
      <w:pPr>
        <w:spacing w:after="0" w:line="200" w:lineRule="exact"/>
        <w:jc w:val="both"/>
        <w:rPr>
          <w:rFonts w:ascii="Times New Roman" w:eastAsia="Times New Roman" w:hAnsi="Times New Roman" w:cs="Times New Roman"/>
          <w:sz w:val="18"/>
          <w:szCs w:val="20"/>
          <w:lang w:eastAsia="pt-BR"/>
        </w:rPr>
      </w:pPr>
      <w:r w:rsidRPr="004A5EA6">
        <w:rPr>
          <w:rFonts w:ascii="Times New Roman" w:eastAsia="Times New Roman" w:hAnsi="Times New Roman" w:cs="Times New Roman"/>
          <w:b/>
          <w:sz w:val="18"/>
          <w:szCs w:val="20"/>
          <w:lang w:eastAsia="pt-BR"/>
        </w:rPr>
        <w:t>Figura 1.</w:t>
      </w:r>
      <w:r w:rsidRPr="004A5EA6">
        <w:rPr>
          <w:rFonts w:ascii="Times New Roman" w:eastAsia="Times New Roman" w:hAnsi="Times New Roman" w:cs="Times New Roman"/>
          <w:sz w:val="18"/>
          <w:szCs w:val="20"/>
          <w:lang w:eastAsia="pt-BR"/>
        </w:rPr>
        <w:t xml:space="preserve"> </w:t>
      </w:r>
      <w:bookmarkEnd w:id="2"/>
      <w:r w:rsidRPr="004A5EA6">
        <w:rPr>
          <w:rFonts w:ascii="Times New Roman" w:eastAsia="Times New Roman" w:hAnsi="Times New Roman" w:cs="Times New Roman"/>
          <w:sz w:val="18"/>
          <w:szCs w:val="20"/>
          <w:lang w:eastAsia="pt-BR"/>
        </w:rPr>
        <w:t>Difrat</w:t>
      </w:r>
      <w:r w:rsidR="00D11B8A">
        <w:rPr>
          <w:rFonts w:ascii="Times New Roman" w:eastAsia="Times New Roman" w:hAnsi="Times New Roman" w:cs="Times New Roman"/>
          <w:sz w:val="18"/>
          <w:szCs w:val="20"/>
          <w:lang w:eastAsia="pt-BR"/>
        </w:rPr>
        <w:t>o</w:t>
      </w:r>
      <w:r w:rsidRPr="004A5EA6">
        <w:rPr>
          <w:rFonts w:ascii="Times New Roman" w:eastAsia="Times New Roman" w:hAnsi="Times New Roman" w:cs="Times New Roman"/>
          <w:sz w:val="18"/>
          <w:szCs w:val="20"/>
          <w:lang w:eastAsia="pt-BR"/>
        </w:rPr>
        <w:t>metria de raios-x realizada no material sintetizado.</w:t>
      </w:r>
    </w:p>
    <w:p w14:paraId="39F636C6" w14:textId="77777777" w:rsidR="004A5EA6" w:rsidRPr="004A5EA6" w:rsidRDefault="004A5EA6" w:rsidP="004A5EA6">
      <w:pPr>
        <w:spacing w:after="0" w:line="240" w:lineRule="exact"/>
        <w:ind w:firstLine="202"/>
        <w:jc w:val="both"/>
        <w:rPr>
          <w:rFonts w:ascii="Times" w:eastAsia="Times New Roman" w:hAnsi="Times" w:cs="Times New Roman"/>
          <w:sz w:val="20"/>
          <w:szCs w:val="20"/>
          <w:lang w:eastAsia="pt-BR"/>
        </w:rPr>
      </w:pPr>
    </w:p>
    <w:p w14:paraId="3834380A" w14:textId="59C9CF94" w:rsidR="00A16B8D" w:rsidRDefault="00CF4031" w:rsidP="00B02451">
      <w:pPr>
        <w:pStyle w:val="TAMainText"/>
        <w:ind w:firstLine="204"/>
        <w:rPr>
          <w:rFonts w:ascii="Times New Roman" w:hAnsi="Times New Roman"/>
          <w:lang w:val="pt-BR"/>
        </w:rPr>
      </w:pPr>
      <w:r>
        <w:rPr>
          <w:rFonts w:ascii="Times New Roman" w:hAnsi="Times New Roman"/>
          <w:lang w:val="pt-BR"/>
        </w:rPr>
        <w:t>A</w:t>
      </w:r>
      <w:r w:rsidR="00E94210" w:rsidRPr="00E94210">
        <w:rPr>
          <w:rFonts w:ascii="Times New Roman" w:hAnsi="Times New Roman"/>
          <w:lang w:val="pt-BR"/>
        </w:rPr>
        <w:t xml:space="preserve"> síntese hidrotérmica proposta por ZHANG et al. (2007</w:t>
      </w:r>
      <w:r>
        <w:rPr>
          <w:rFonts w:ascii="Times New Roman" w:hAnsi="Times New Roman"/>
          <w:lang w:val="pt-BR"/>
        </w:rPr>
        <w:t>)</w:t>
      </w:r>
      <w:r w:rsidR="00E94210" w:rsidRPr="00E94210">
        <w:rPr>
          <w:rFonts w:ascii="Times New Roman" w:hAnsi="Times New Roman"/>
          <w:lang w:val="pt-BR"/>
        </w:rPr>
        <w:t>,</w:t>
      </w:r>
      <w:r>
        <w:rPr>
          <w:rFonts w:ascii="Times New Roman" w:hAnsi="Times New Roman"/>
          <w:lang w:val="pt-BR"/>
        </w:rPr>
        <w:t xml:space="preserve"> evidenciou</w:t>
      </w:r>
      <w:r w:rsidR="00E94210" w:rsidRPr="00E94210">
        <w:rPr>
          <w:rFonts w:ascii="Times New Roman" w:hAnsi="Times New Roman"/>
          <w:lang w:val="pt-BR"/>
        </w:rPr>
        <w:t xml:space="preserve"> a formação de microesferas</w:t>
      </w:r>
      <w:r w:rsidR="00CF4D72">
        <w:rPr>
          <w:rFonts w:ascii="Times New Roman" w:hAnsi="Times New Roman"/>
          <w:lang w:val="pt-BR"/>
        </w:rPr>
        <w:t xml:space="preserve"> (Figura 2)</w:t>
      </w:r>
      <w:r w:rsidR="00E94210" w:rsidRPr="00E94210">
        <w:rPr>
          <w:rFonts w:ascii="Times New Roman" w:hAnsi="Times New Roman"/>
          <w:lang w:val="pt-BR"/>
        </w:rPr>
        <w:t xml:space="preserve"> de flores de Bi</w:t>
      </w:r>
      <w:r w:rsidR="00E94210" w:rsidRPr="00E94210">
        <w:rPr>
          <w:rFonts w:ascii="Times New Roman" w:hAnsi="Times New Roman"/>
          <w:vertAlign w:val="subscript"/>
          <w:lang w:val="pt-BR"/>
        </w:rPr>
        <w:t>2</w:t>
      </w:r>
      <w:r w:rsidR="00E94210" w:rsidRPr="00E94210">
        <w:rPr>
          <w:rFonts w:ascii="Times New Roman" w:hAnsi="Times New Roman"/>
          <w:lang w:val="pt-BR"/>
        </w:rPr>
        <w:t>WO</w:t>
      </w:r>
      <w:r w:rsidR="00E94210" w:rsidRPr="00E94210">
        <w:rPr>
          <w:rFonts w:ascii="Times New Roman" w:hAnsi="Times New Roman"/>
          <w:vertAlign w:val="subscript"/>
          <w:lang w:val="pt-BR"/>
        </w:rPr>
        <w:t>6</w:t>
      </w:r>
      <w:r>
        <w:rPr>
          <w:rFonts w:ascii="Times New Roman" w:hAnsi="Times New Roman"/>
          <w:lang w:val="pt-BR"/>
        </w:rPr>
        <w:t>, conforme é aponta</w:t>
      </w:r>
      <w:r w:rsidR="008B4B27">
        <w:rPr>
          <w:rFonts w:ascii="Times New Roman" w:hAnsi="Times New Roman"/>
          <w:lang w:val="pt-BR"/>
        </w:rPr>
        <w:t>da</w:t>
      </w:r>
      <w:r>
        <w:rPr>
          <w:rFonts w:ascii="Times New Roman" w:hAnsi="Times New Roman"/>
          <w:lang w:val="pt-BR"/>
        </w:rPr>
        <w:t xml:space="preserve"> </w:t>
      </w:r>
      <w:r w:rsidR="008B4B27">
        <w:rPr>
          <w:rFonts w:ascii="Times New Roman" w:hAnsi="Times New Roman"/>
          <w:lang w:val="pt-BR"/>
        </w:rPr>
        <w:t>n</w:t>
      </w:r>
      <w:r>
        <w:rPr>
          <w:rFonts w:ascii="Times New Roman" w:hAnsi="Times New Roman"/>
          <w:lang w:val="pt-BR"/>
        </w:rPr>
        <w:t>a literatura</w:t>
      </w:r>
      <w:r w:rsidR="00E94210">
        <w:rPr>
          <w:rFonts w:ascii="Times New Roman" w:hAnsi="Times New Roman"/>
          <w:lang w:val="pt-BR"/>
        </w:rPr>
        <w:t>.</w:t>
      </w:r>
      <w:r>
        <w:rPr>
          <w:rFonts w:ascii="Times New Roman" w:hAnsi="Times New Roman"/>
          <w:lang w:val="pt-BR"/>
        </w:rPr>
        <w:t xml:space="preserve"> As microesferas </w:t>
      </w:r>
      <w:r w:rsidRPr="00CF4031">
        <w:rPr>
          <w:rFonts w:ascii="Times New Roman" w:hAnsi="Times New Roman"/>
          <w:lang w:val="pt-BR"/>
        </w:rPr>
        <w:t>devem conter alta área superficial para adsorverem o material a ser degradado com maior</w:t>
      </w:r>
      <w:r>
        <w:rPr>
          <w:rFonts w:ascii="Times New Roman" w:hAnsi="Times New Roman"/>
          <w:lang w:val="pt-BR"/>
        </w:rPr>
        <w:t xml:space="preserve"> </w:t>
      </w:r>
      <w:r w:rsidRPr="00CF4031">
        <w:rPr>
          <w:rFonts w:ascii="Times New Roman" w:hAnsi="Times New Roman"/>
          <w:lang w:val="pt-BR"/>
        </w:rPr>
        <w:t>facilidade.</w:t>
      </w:r>
      <w:r w:rsidR="00277A17">
        <w:rPr>
          <w:rFonts w:ascii="Times New Roman" w:hAnsi="Times New Roman"/>
          <w:lang w:val="pt-BR"/>
        </w:rPr>
        <w:t xml:space="preserve"> O item a) </w:t>
      </w:r>
      <w:r w:rsidR="00CE6884">
        <w:rPr>
          <w:rFonts w:ascii="Times New Roman" w:hAnsi="Times New Roman"/>
          <w:lang w:val="pt-BR"/>
        </w:rPr>
        <w:t xml:space="preserve">apresenta a formação de microesferas, enquanto que </w:t>
      </w:r>
      <w:r w:rsidR="00646802">
        <w:rPr>
          <w:rFonts w:ascii="Times New Roman" w:hAnsi="Times New Roman"/>
          <w:lang w:val="pt-BR"/>
        </w:rPr>
        <w:t>n</w:t>
      </w:r>
      <w:r w:rsidR="00CE6884">
        <w:rPr>
          <w:rFonts w:ascii="Times New Roman" w:hAnsi="Times New Roman"/>
          <w:lang w:val="pt-BR"/>
        </w:rPr>
        <w:t xml:space="preserve">o item b) </w:t>
      </w:r>
      <w:r w:rsidR="00646802">
        <w:rPr>
          <w:rFonts w:ascii="Times New Roman" w:hAnsi="Times New Roman"/>
          <w:lang w:val="pt-BR"/>
        </w:rPr>
        <w:t>elas se encontram aglutinadas.</w:t>
      </w:r>
    </w:p>
    <w:p w14:paraId="39796B9A" w14:textId="77777777" w:rsidR="00E27154" w:rsidRDefault="00E27154" w:rsidP="00E27154">
      <w:pPr>
        <w:pStyle w:val="TAMainText"/>
        <w:ind w:firstLine="187"/>
        <w:rPr>
          <w:rFonts w:ascii="Times New Roman" w:hAnsi="Times New Roman"/>
          <w:lang w:val="pt-BR"/>
        </w:rPr>
      </w:pPr>
    </w:p>
    <w:p w14:paraId="307F2B46" w14:textId="77777777" w:rsidR="00E27154" w:rsidRDefault="00E27154" w:rsidP="009F4709">
      <w:pPr>
        <w:pStyle w:val="TAMainText"/>
        <w:keepNext/>
        <w:spacing w:after="160" w:line="300" w:lineRule="auto"/>
        <w:ind w:firstLine="0"/>
        <w:jc w:val="center"/>
      </w:pPr>
      <w:r w:rsidRPr="006B124A">
        <w:rPr>
          <w:noProof/>
          <w:sz w:val="21"/>
          <w:szCs w:val="21"/>
        </w:rPr>
        <w:drawing>
          <wp:inline distT="0" distB="0" distL="0" distR="0" wp14:anchorId="6733C6DA" wp14:editId="7203A1FE">
            <wp:extent cx="3107883" cy="177165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08864" cy="1772209"/>
                    </a:xfrm>
                    <a:prstGeom prst="rect">
                      <a:avLst/>
                    </a:prstGeom>
                  </pic:spPr>
                </pic:pic>
              </a:graphicData>
            </a:graphic>
          </wp:inline>
        </w:drawing>
      </w:r>
    </w:p>
    <w:p w14:paraId="2CAFC878" w14:textId="7F241957" w:rsidR="00F14BFE" w:rsidRPr="009F4709" w:rsidRDefault="00E27154" w:rsidP="004A5EA6">
      <w:pPr>
        <w:pStyle w:val="Legenda"/>
        <w:spacing w:after="0" w:line="200" w:lineRule="exact"/>
        <w:jc w:val="both"/>
        <w:rPr>
          <w:rFonts w:ascii="Times New Roman" w:hAnsi="Times New Roman" w:cs="Times New Roman"/>
          <w:b w:val="0"/>
          <w:bCs w:val="0"/>
          <w:color w:val="auto"/>
          <w:sz w:val="18"/>
          <w:szCs w:val="18"/>
        </w:rPr>
      </w:pPr>
      <w:r w:rsidRPr="009F4709">
        <w:rPr>
          <w:rFonts w:ascii="Times New Roman" w:hAnsi="Times New Roman" w:cs="Times New Roman"/>
          <w:color w:val="auto"/>
          <w:sz w:val="18"/>
          <w:szCs w:val="18"/>
        </w:rPr>
        <w:t>Figura</w:t>
      </w:r>
      <w:r w:rsidR="004A5EA6">
        <w:rPr>
          <w:rFonts w:ascii="Times New Roman" w:hAnsi="Times New Roman" w:cs="Times New Roman"/>
          <w:color w:val="auto"/>
          <w:sz w:val="18"/>
          <w:szCs w:val="18"/>
        </w:rPr>
        <w:t xml:space="preserve"> 2</w:t>
      </w:r>
      <w:r w:rsidRPr="009F4709">
        <w:rPr>
          <w:rFonts w:ascii="Times New Roman" w:hAnsi="Times New Roman" w:cs="Times New Roman"/>
          <w:color w:val="auto"/>
          <w:sz w:val="18"/>
          <w:szCs w:val="18"/>
        </w:rPr>
        <w:t>:</w:t>
      </w:r>
      <w:r w:rsidRPr="009F4709">
        <w:rPr>
          <w:rFonts w:ascii="Times New Roman" w:hAnsi="Times New Roman" w:cs="Times New Roman"/>
          <w:b w:val="0"/>
          <w:bCs w:val="0"/>
          <w:color w:val="auto"/>
          <w:sz w:val="18"/>
          <w:szCs w:val="18"/>
        </w:rPr>
        <w:t xml:space="preserve"> Microscopia Eletrônica de Varredura do material sintetizado. a) formação de microesferas. b) microesferas aglutinadas</w:t>
      </w:r>
    </w:p>
    <w:p w14:paraId="065C9099" w14:textId="77777777" w:rsidR="00E27154" w:rsidRDefault="00E27154" w:rsidP="009F4709">
      <w:pPr>
        <w:pStyle w:val="TAMainText"/>
        <w:ind w:firstLine="204"/>
        <w:rPr>
          <w:rFonts w:ascii="Times New Roman" w:hAnsi="Times New Roman"/>
          <w:lang w:val="pt-BR"/>
        </w:rPr>
      </w:pPr>
    </w:p>
    <w:p w14:paraId="4FEBD748" w14:textId="3EB02AEE" w:rsidR="00A16B8D" w:rsidRDefault="00A16B8D" w:rsidP="00B02451">
      <w:pPr>
        <w:pStyle w:val="TAMainText"/>
        <w:spacing w:line="200" w:lineRule="exact"/>
        <w:ind w:firstLine="187"/>
        <w:rPr>
          <w:rFonts w:ascii="Times New Roman" w:hAnsi="Times New Roman"/>
          <w:i/>
          <w:iCs/>
          <w:lang w:val="pt-BR"/>
        </w:rPr>
      </w:pPr>
      <w:r>
        <w:rPr>
          <w:rFonts w:ascii="Times New Roman" w:hAnsi="Times New Roman"/>
          <w:i/>
          <w:iCs/>
          <w:lang w:val="pt-BR"/>
        </w:rPr>
        <w:t>Composição química superfi</w:t>
      </w:r>
      <w:r w:rsidR="00D51BC9">
        <w:rPr>
          <w:rFonts w:ascii="Times New Roman" w:hAnsi="Times New Roman"/>
          <w:i/>
          <w:iCs/>
          <w:lang w:val="pt-BR"/>
        </w:rPr>
        <w:t>ci</w:t>
      </w:r>
      <w:r>
        <w:rPr>
          <w:rFonts w:ascii="Times New Roman" w:hAnsi="Times New Roman"/>
          <w:i/>
          <w:iCs/>
          <w:lang w:val="pt-BR"/>
        </w:rPr>
        <w:t>al do material</w:t>
      </w:r>
    </w:p>
    <w:p w14:paraId="4AFC63B4" w14:textId="3012CA49" w:rsidR="00A16B8D" w:rsidRPr="00CC02E3" w:rsidRDefault="00A16B8D" w:rsidP="00B02451">
      <w:pPr>
        <w:pStyle w:val="TAMainText"/>
        <w:ind w:firstLine="204"/>
        <w:rPr>
          <w:rFonts w:ascii="Times New Roman" w:hAnsi="Times New Roman"/>
          <w:lang w:val="pt-BR"/>
        </w:rPr>
      </w:pPr>
      <w:r w:rsidRPr="00A16B8D">
        <w:rPr>
          <w:rFonts w:ascii="Times New Roman" w:hAnsi="Times New Roman"/>
          <w:lang w:val="pt-BR"/>
        </w:rPr>
        <w:t>A espectroscopia de raios X por energia dispersiva</w:t>
      </w:r>
      <w:r>
        <w:rPr>
          <w:rFonts w:ascii="Times New Roman" w:hAnsi="Times New Roman"/>
          <w:lang w:val="pt-BR"/>
        </w:rPr>
        <w:t xml:space="preserve"> </w:t>
      </w:r>
      <w:r w:rsidRPr="00A16B8D">
        <w:rPr>
          <w:rFonts w:ascii="Times New Roman" w:hAnsi="Times New Roman"/>
          <w:lang w:val="pt-BR"/>
        </w:rPr>
        <w:t xml:space="preserve">identificou bismuto, tungstênio e oxigênio por meio dos picos </w:t>
      </w:r>
      <w:r>
        <w:rPr>
          <w:rFonts w:ascii="Times New Roman" w:hAnsi="Times New Roman"/>
          <w:lang w:val="pt-BR"/>
        </w:rPr>
        <w:t>na Figura 3</w:t>
      </w:r>
      <w:r w:rsidR="00BA113B">
        <w:rPr>
          <w:rFonts w:ascii="Times New Roman" w:hAnsi="Times New Roman"/>
          <w:lang w:val="pt-BR"/>
        </w:rPr>
        <w:t>.</w:t>
      </w:r>
      <w:r w:rsidRPr="00A16B8D">
        <w:rPr>
          <w:rFonts w:ascii="Times New Roman" w:hAnsi="Times New Roman"/>
          <w:lang w:val="pt-BR"/>
        </w:rPr>
        <w:t xml:space="preserve"> </w:t>
      </w:r>
      <w:r w:rsidR="00A5105C">
        <w:rPr>
          <w:rFonts w:ascii="Times New Roman" w:hAnsi="Times New Roman"/>
          <w:lang w:val="pt-BR"/>
        </w:rPr>
        <w:t>Do</w:t>
      </w:r>
      <w:r w:rsidR="00B02451">
        <w:rPr>
          <w:rFonts w:ascii="Times New Roman" w:hAnsi="Times New Roman"/>
          <w:lang w:val="pt-BR"/>
        </w:rPr>
        <w:t>s</w:t>
      </w:r>
      <w:r w:rsidR="00A5105C">
        <w:rPr>
          <w:rFonts w:ascii="Times New Roman" w:hAnsi="Times New Roman"/>
          <w:lang w:val="pt-BR"/>
        </w:rPr>
        <w:t xml:space="preserve"> elementos encontrados, o Bi está em maior quantidade, conforme aponta a literatura</w:t>
      </w:r>
      <w:r w:rsidR="00B02451">
        <w:rPr>
          <w:rFonts w:ascii="Times New Roman" w:hAnsi="Times New Roman"/>
          <w:lang w:val="pt-BR"/>
        </w:rPr>
        <w:t xml:space="preserve">, indicando também a porcentagem de </w:t>
      </w:r>
      <w:r w:rsidR="00CC02E3">
        <w:rPr>
          <w:rFonts w:ascii="Times New Roman" w:hAnsi="Times New Roman"/>
          <w:lang w:val="pt-BR"/>
        </w:rPr>
        <w:t>Bi</w:t>
      </w:r>
      <w:r w:rsidR="00CC02E3">
        <w:rPr>
          <w:rFonts w:ascii="Times New Roman" w:hAnsi="Times New Roman"/>
          <w:vertAlign w:val="subscript"/>
          <w:lang w:val="pt-BR"/>
        </w:rPr>
        <w:t>2</w:t>
      </w:r>
      <w:r w:rsidR="00CC02E3">
        <w:rPr>
          <w:rFonts w:ascii="Times New Roman" w:hAnsi="Times New Roman"/>
          <w:lang w:val="pt-BR"/>
        </w:rPr>
        <w:t>WO</w:t>
      </w:r>
      <w:r w:rsidR="00CC02E3">
        <w:rPr>
          <w:rFonts w:ascii="Times New Roman" w:hAnsi="Times New Roman"/>
          <w:vertAlign w:val="subscript"/>
          <w:lang w:val="pt-BR"/>
        </w:rPr>
        <w:t>6</w:t>
      </w:r>
      <w:r w:rsidR="00CC02E3">
        <w:rPr>
          <w:rFonts w:ascii="Times New Roman" w:hAnsi="Times New Roman"/>
          <w:lang w:val="pt-BR"/>
        </w:rPr>
        <w:t xml:space="preserve"> presente na amostra.</w:t>
      </w:r>
    </w:p>
    <w:p w14:paraId="12E687A4" w14:textId="77777777" w:rsidR="00B02451" w:rsidRPr="00B02451" w:rsidRDefault="00B02451" w:rsidP="00B02451">
      <w:pPr>
        <w:spacing w:after="0" w:line="240" w:lineRule="exact"/>
        <w:ind w:firstLine="187"/>
        <w:jc w:val="both"/>
        <w:rPr>
          <w:rFonts w:ascii="Times" w:eastAsia="Times New Roman" w:hAnsi="Times" w:cs="Times New Roman"/>
          <w:sz w:val="20"/>
          <w:szCs w:val="20"/>
          <w:lang w:eastAsia="pt-BR"/>
        </w:rPr>
      </w:pPr>
      <w:bookmarkStart w:id="3" w:name="_Hlk134612914"/>
    </w:p>
    <w:p w14:paraId="30EE55F4" w14:textId="77777777" w:rsidR="00B02451" w:rsidRPr="00B02451" w:rsidRDefault="00B02451" w:rsidP="00B02451">
      <w:pPr>
        <w:jc w:val="center"/>
      </w:pPr>
      <w:r w:rsidRPr="00B02451">
        <w:rPr>
          <w:rFonts w:ascii="Times New Roman" w:hAnsi="Times New Roman"/>
          <w:noProof/>
        </w:rPr>
        <w:drawing>
          <wp:anchor distT="0" distB="0" distL="114300" distR="114300" simplePos="0" relativeHeight="251662335" behindDoc="0" locked="0" layoutInCell="1" allowOverlap="1" wp14:anchorId="6FFA106A" wp14:editId="6754AD50">
            <wp:simplePos x="0" y="0"/>
            <wp:positionH relativeFrom="column">
              <wp:posOffset>746230</wp:posOffset>
            </wp:positionH>
            <wp:positionV relativeFrom="paragraph">
              <wp:posOffset>62230</wp:posOffset>
            </wp:positionV>
            <wp:extent cx="1495425" cy="833532"/>
            <wp:effectExtent l="0" t="0" r="0"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5425" cy="833532"/>
                    </a:xfrm>
                    <a:prstGeom prst="rect">
                      <a:avLst/>
                    </a:prstGeom>
                    <a:noFill/>
                  </pic:spPr>
                </pic:pic>
              </a:graphicData>
            </a:graphic>
            <wp14:sizeRelH relativeFrom="margin">
              <wp14:pctWidth>0</wp14:pctWidth>
            </wp14:sizeRelH>
            <wp14:sizeRelV relativeFrom="margin">
              <wp14:pctHeight>0</wp14:pctHeight>
            </wp14:sizeRelV>
          </wp:anchor>
        </w:drawing>
      </w:r>
      <w:r w:rsidRPr="00B02451">
        <w:rPr>
          <w:noProof/>
        </w:rPr>
        <w:drawing>
          <wp:inline distT="0" distB="0" distL="0" distR="0" wp14:anchorId="3689CB2D" wp14:editId="4E633E56">
            <wp:extent cx="3087675" cy="1285875"/>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93020" cy="1288101"/>
                    </a:xfrm>
                    <a:prstGeom prst="rect">
                      <a:avLst/>
                    </a:prstGeom>
                    <a:noFill/>
                  </pic:spPr>
                </pic:pic>
              </a:graphicData>
            </a:graphic>
          </wp:inline>
        </w:drawing>
      </w:r>
    </w:p>
    <w:p w14:paraId="42642E08" w14:textId="77777777" w:rsidR="00B02451" w:rsidRPr="00B02451" w:rsidRDefault="00B02451" w:rsidP="00B02451">
      <w:pPr>
        <w:spacing w:after="0" w:line="200" w:lineRule="exact"/>
        <w:jc w:val="both"/>
        <w:rPr>
          <w:rFonts w:ascii="Times New Roman" w:eastAsia="Times New Roman" w:hAnsi="Times New Roman" w:cs="Times New Roman"/>
          <w:sz w:val="18"/>
          <w:szCs w:val="20"/>
          <w:lang w:eastAsia="pt-BR"/>
        </w:rPr>
      </w:pPr>
      <w:r w:rsidRPr="00B02451">
        <w:rPr>
          <w:rFonts w:ascii="Times New Roman" w:eastAsia="Times New Roman" w:hAnsi="Times New Roman" w:cs="Times New Roman"/>
          <w:b/>
          <w:sz w:val="18"/>
          <w:szCs w:val="20"/>
          <w:lang w:eastAsia="pt-BR"/>
        </w:rPr>
        <w:t>Figura 3.</w:t>
      </w:r>
      <w:r w:rsidRPr="00B02451">
        <w:rPr>
          <w:rFonts w:ascii="Times New Roman" w:eastAsia="Times New Roman" w:hAnsi="Times New Roman" w:cs="Times New Roman"/>
          <w:sz w:val="18"/>
          <w:szCs w:val="20"/>
          <w:lang w:eastAsia="pt-BR"/>
        </w:rPr>
        <w:t xml:space="preserve"> Porcentagem de cada elemento presenta na superfície da amostra.</w:t>
      </w:r>
    </w:p>
    <w:p w14:paraId="1846D22F" w14:textId="77777777" w:rsidR="00B02451" w:rsidRPr="00B02451" w:rsidRDefault="00B02451" w:rsidP="00B02451">
      <w:pPr>
        <w:spacing w:after="0" w:line="240" w:lineRule="exact"/>
        <w:ind w:firstLine="202"/>
        <w:jc w:val="both"/>
        <w:rPr>
          <w:rFonts w:ascii="Times" w:eastAsia="Times New Roman" w:hAnsi="Times" w:cs="Times New Roman"/>
          <w:sz w:val="20"/>
          <w:szCs w:val="20"/>
          <w:lang w:eastAsia="pt-BR"/>
        </w:rPr>
      </w:pPr>
    </w:p>
    <w:bookmarkEnd w:id="3"/>
    <w:p w14:paraId="0AD9C20E" w14:textId="74446F2A" w:rsidR="008B4B27" w:rsidRDefault="00815A42" w:rsidP="00B02451">
      <w:pPr>
        <w:pStyle w:val="TAMainText"/>
        <w:ind w:firstLine="0"/>
        <w:rPr>
          <w:rFonts w:ascii="Times New Roman" w:hAnsi="Times New Roman"/>
          <w:i/>
          <w:iCs/>
          <w:lang w:val="pt-BR"/>
        </w:rPr>
      </w:pPr>
      <w:r>
        <w:rPr>
          <w:rFonts w:ascii="Times New Roman" w:hAnsi="Times New Roman"/>
          <w:i/>
          <w:iCs/>
          <w:lang w:val="pt-BR"/>
        </w:rPr>
        <w:t>Experimentos fotocatalíticos</w:t>
      </w:r>
    </w:p>
    <w:p w14:paraId="69560253" w14:textId="7B175F50" w:rsidR="00544037" w:rsidRDefault="00997C1A" w:rsidP="00B02451">
      <w:pPr>
        <w:pStyle w:val="TAMainText"/>
        <w:ind w:firstLine="204"/>
        <w:rPr>
          <w:rFonts w:ascii="Times New Roman" w:hAnsi="Times New Roman"/>
          <w:lang w:val="pt-BR"/>
        </w:rPr>
      </w:pPr>
      <w:r>
        <w:rPr>
          <w:rFonts w:ascii="Times New Roman" w:hAnsi="Times New Roman"/>
          <w:lang w:val="pt-BR"/>
        </w:rPr>
        <w:t xml:space="preserve">Na figura </w:t>
      </w:r>
      <w:r w:rsidR="005E279E">
        <w:rPr>
          <w:rFonts w:ascii="Times New Roman" w:hAnsi="Times New Roman"/>
          <w:lang w:val="pt-BR"/>
        </w:rPr>
        <w:t>4</w:t>
      </w:r>
      <w:r w:rsidR="005C3E92">
        <w:rPr>
          <w:rFonts w:ascii="Times New Roman" w:hAnsi="Times New Roman"/>
          <w:lang w:val="pt-BR"/>
        </w:rPr>
        <w:t>,</w:t>
      </w:r>
      <w:r>
        <w:rPr>
          <w:rFonts w:ascii="Times New Roman" w:hAnsi="Times New Roman"/>
          <w:lang w:val="pt-BR"/>
        </w:rPr>
        <w:t xml:space="preserve"> </w:t>
      </w:r>
      <w:r w:rsidR="005C3E92">
        <w:rPr>
          <w:rFonts w:ascii="Times New Roman" w:hAnsi="Times New Roman"/>
          <w:lang w:val="pt-BR"/>
        </w:rPr>
        <w:t>tem-se</w:t>
      </w:r>
      <w:r>
        <w:rPr>
          <w:rFonts w:ascii="Times New Roman" w:hAnsi="Times New Roman"/>
          <w:lang w:val="pt-BR"/>
        </w:rPr>
        <w:t xml:space="preserve"> </w:t>
      </w:r>
      <w:r w:rsidR="005C3E92">
        <w:rPr>
          <w:rFonts w:ascii="Times New Roman" w:hAnsi="Times New Roman"/>
          <w:lang w:val="pt-BR"/>
        </w:rPr>
        <w:t xml:space="preserve">a </w:t>
      </w:r>
      <w:r w:rsidR="00464AD9">
        <w:rPr>
          <w:rFonts w:ascii="Times New Roman" w:hAnsi="Times New Roman"/>
          <w:lang w:val="pt-BR"/>
        </w:rPr>
        <w:t xml:space="preserve">variação relativa </w:t>
      </w:r>
      <w:r w:rsidR="005C3E92">
        <w:rPr>
          <w:rFonts w:ascii="Times New Roman" w:hAnsi="Times New Roman"/>
          <w:lang w:val="pt-BR"/>
        </w:rPr>
        <w:t>de concentração do corante</w:t>
      </w:r>
      <w:r w:rsidR="00901423">
        <w:rPr>
          <w:rFonts w:ascii="Times New Roman" w:hAnsi="Times New Roman"/>
          <w:lang w:val="pt-BR"/>
        </w:rPr>
        <w:t xml:space="preserve"> nos testes realizados</w:t>
      </w:r>
      <w:r w:rsidR="005C3E92">
        <w:rPr>
          <w:rFonts w:ascii="Times New Roman" w:hAnsi="Times New Roman"/>
          <w:lang w:val="pt-BR"/>
        </w:rPr>
        <w:t>. Observa-se</w:t>
      </w:r>
      <w:r w:rsidR="008D7A05">
        <w:rPr>
          <w:rFonts w:ascii="Times New Roman" w:hAnsi="Times New Roman"/>
          <w:lang w:val="pt-BR"/>
        </w:rPr>
        <w:t xml:space="preserve"> que, em 60 minutos de reação, o fotocatalisador é capaz de </w:t>
      </w:r>
      <w:r w:rsidR="00464AD9">
        <w:rPr>
          <w:rFonts w:ascii="Times New Roman" w:hAnsi="Times New Roman"/>
          <w:lang w:val="pt-BR"/>
        </w:rPr>
        <w:t>promover</w:t>
      </w:r>
      <w:r w:rsidR="008D7A05">
        <w:rPr>
          <w:rFonts w:ascii="Times New Roman" w:hAnsi="Times New Roman"/>
          <w:lang w:val="pt-BR"/>
        </w:rPr>
        <w:t xml:space="preserve"> a degradação </w:t>
      </w:r>
      <w:r w:rsidR="00464AD9">
        <w:rPr>
          <w:rFonts w:ascii="Times New Roman" w:hAnsi="Times New Roman"/>
          <w:lang w:val="pt-BR"/>
        </w:rPr>
        <w:t>de</w:t>
      </w:r>
      <w:r w:rsidR="008D7A05">
        <w:rPr>
          <w:rFonts w:ascii="Times New Roman" w:hAnsi="Times New Roman"/>
          <w:lang w:val="pt-BR"/>
        </w:rPr>
        <w:t xml:space="preserve"> 9</w:t>
      </w:r>
      <w:r w:rsidR="009743AB">
        <w:rPr>
          <w:rFonts w:ascii="Times New Roman" w:hAnsi="Times New Roman"/>
          <w:lang w:val="pt-BR"/>
        </w:rPr>
        <w:t>0</w:t>
      </w:r>
      <w:r w:rsidR="008D7A05">
        <w:rPr>
          <w:rFonts w:ascii="Times New Roman" w:hAnsi="Times New Roman"/>
          <w:lang w:val="pt-BR"/>
        </w:rPr>
        <w:t>%</w:t>
      </w:r>
      <w:r w:rsidR="00464AD9">
        <w:rPr>
          <w:rFonts w:ascii="Times New Roman" w:hAnsi="Times New Roman"/>
          <w:lang w:val="pt-BR"/>
        </w:rPr>
        <w:t xml:space="preserve"> do corante rodamina-B</w:t>
      </w:r>
      <w:r w:rsidR="008D7A05">
        <w:rPr>
          <w:rFonts w:ascii="Times New Roman" w:hAnsi="Times New Roman"/>
          <w:lang w:val="pt-BR"/>
        </w:rPr>
        <w:t>, comparado com a fotólise realizada, que possuiu uma taxa de 5%</w:t>
      </w:r>
      <w:r w:rsidR="00901423">
        <w:rPr>
          <w:rFonts w:ascii="Times New Roman" w:hAnsi="Times New Roman"/>
          <w:lang w:val="pt-BR"/>
        </w:rPr>
        <w:t xml:space="preserve"> de fotodegradação.</w:t>
      </w:r>
      <w:r w:rsidR="005E279E">
        <w:rPr>
          <w:rFonts w:ascii="Times New Roman" w:hAnsi="Times New Roman"/>
          <w:lang w:val="pt-BR"/>
        </w:rPr>
        <w:t xml:space="preserve"> </w:t>
      </w:r>
      <w:r w:rsidR="00464AD9">
        <w:rPr>
          <w:rFonts w:ascii="Times New Roman" w:hAnsi="Times New Roman"/>
          <w:lang w:val="pt-BR"/>
        </w:rPr>
        <w:t>Dessa forma, contata-se que o</w:t>
      </w:r>
      <w:r w:rsidR="005E279E" w:rsidRPr="005E279E">
        <w:rPr>
          <w:rFonts w:ascii="Times New Roman" w:hAnsi="Times New Roman"/>
          <w:lang w:val="pt-BR"/>
        </w:rPr>
        <w:t xml:space="preserve"> </w:t>
      </w:r>
      <w:r w:rsidR="005E279E">
        <w:rPr>
          <w:rFonts w:ascii="Times New Roman" w:hAnsi="Times New Roman"/>
          <w:lang w:val="pt-BR"/>
        </w:rPr>
        <w:t>foto</w:t>
      </w:r>
      <w:r w:rsidR="005E279E" w:rsidRPr="005E279E">
        <w:rPr>
          <w:rFonts w:ascii="Times New Roman" w:hAnsi="Times New Roman"/>
          <w:lang w:val="pt-BR"/>
        </w:rPr>
        <w:t>catali</w:t>
      </w:r>
      <w:r w:rsidR="005E279E">
        <w:rPr>
          <w:rFonts w:ascii="Times New Roman" w:hAnsi="Times New Roman"/>
          <w:lang w:val="pt-BR"/>
        </w:rPr>
        <w:t>s</w:t>
      </w:r>
      <w:r w:rsidR="005E279E" w:rsidRPr="005E279E">
        <w:rPr>
          <w:rFonts w:ascii="Times New Roman" w:hAnsi="Times New Roman"/>
          <w:lang w:val="pt-BR"/>
        </w:rPr>
        <w:t>ador apresentou satisfatórias taxas de degradação da Rodamina-B (RhB), uma</w:t>
      </w:r>
      <w:r w:rsidR="005E279E">
        <w:rPr>
          <w:rFonts w:ascii="Times New Roman" w:hAnsi="Times New Roman"/>
          <w:lang w:val="pt-BR"/>
        </w:rPr>
        <w:t xml:space="preserve"> </w:t>
      </w:r>
      <w:r w:rsidR="005E279E" w:rsidRPr="005E279E">
        <w:rPr>
          <w:rFonts w:ascii="Times New Roman" w:hAnsi="Times New Roman"/>
          <w:lang w:val="pt-BR"/>
        </w:rPr>
        <w:t>vez que</w:t>
      </w:r>
      <w:r w:rsidR="005E279E">
        <w:rPr>
          <w:rFonts w:ascii="Times New Roman" w:hAnsi="Times New Roman"/>
          <w:lang w:val="pt-BR"/>
        </w:rPr>
        <w:t>,</w:t>
      </w:r>
      <w:r w:rsidR="005E279E" w:rsidRPr="005E279E">
        <w:rPr>
          <w:rFonts w:ascii="Times New Roman" w:hAnsi="Times New Roman"/>
          <w:lang w:val="pt-BR"/>
        </w:rPr>
        <w:t xml:space="preserve"> com apenas </w:t>
      </w:r>
      <w:r w:rsidR="005E279E">
        <w:rPr>
          <w:rFonts w:ascii="Times New Roman" w:hAnsi="Times New Roman"/>
          <w:lang w:val="pt-BR"/>
        </w:rPr>
        <w:t>60</w:t>
      </w:r>
      <w:r w:rsidR="005E279E" w:rsidRPr="005E279E">
        <w:rPr>
          <w:rFonts w:ascii="Times New Roman" w:hAnsi="Times New Roman"/>
          <w:lang w:val="pt-BR"/>
        </w:rPr>
        <w:t xml:space="preserve"> minutos de </w:t>
      </w:r>
      <w:r w:rsidR="005E279E">
        <w:rPr>
          <w:rFonts w:ascii="Times New Roman" w:hAnsi="Times New Roman"/>
          <w:lang w:val="pt-BR"/>
        </w:rPr>
        <w:t>f</w:t>
      </w:r>
      <w:r w:rsidR="005E279E" w:rsidRPr="005E279E">
        <w:rPr>
          <w:rFonts w:ascii="Times New Roman" w:hAnsi="Times New Roman"/>
          <w:lang w:val="pt-BR"/>
        </w:rPr>
        <w:t xml:space="preserve">otocatálise, foi capaz de promover </w:t>
      </w:r>
      <w:r w:rsidR="00464AD9">
        <w:rPr>
          <w:rFonts w:ascii="Times New Roman" w:hAnsi="Times New Roman"/>
          <w:lang w:val="pt-BR"/>
        </w:rPr>
        <w:t>um elevado percentual de degradação do corante.</w:t>
      </w:r>
    </w:p>
    <w:p w14:paraId="24718335" w14:textId="3BCE4F48" w:rsidR="0054524C" w:rsidRPr="00851D3F" w:rsidRDefault="00BB76F5" w:rsidP="00851D3F">
      <w:pPr>
        <w:jc w:val="center"/>
        <w:rPr>
          <w:rFonts w:ascii="Times New Roman" w:hAnsi="Times New Roman" w:cs="Times New Roman"/>
          <w:sz w:val="20"/>
          <w:szCs w:val="20"/>
        </w:rPr>
      </w:pPr>
      <w:r>
        <w:object w:dxaOrig="7294" w:dyaOrig="5569" w14:anchorId="041EFE5B">
          <v:shape id="_x0000_i1055" type="#_x0000_t75" style="width:238.25pt;height:181.75pt" o:ole="">
            <v:imagedata r:id="rId15" o:title=""/>
          </v:shape>
          <o:OLEObject Type="Embed" ProgID="Origin95.Graph" ShapeID="_x0000_i1055" DrawAspect="Content" ObjectID="_1748854800" r:id="rId16"/>
        </w:object>
      </w:r>
    </w:p>
    <w:p w14:paraId="368BCFF9" w14:textId="257B321C" w:rsidR="00544037" w:rsidRDefault="00851D3F" w:rsidP="00B02451">
      <w:pPr>
        <w:spacing w:after="0" w:line="200" w:lineRule="exact"/>
        <w:jc w:val="both"/>
        <w:rPr>
          <w:rFonts w:ascii="Times New Roman" w:hAnsi="Times New Roman" w:cs="Times New Roman"/>
          <w:sz w:val="18"/>
          <w:szCs w:val="18"/>
        </w:rPr>
      </w:pPr>
      <w:r w:rsidRPr="00851D3F">
        <w:rPr>
          <w:rFonts w:ascii="Times New Roman" w:hAnsi="Times New Roman" w:cs="Times New Roman"/>
          <w:b/>
          <w:sz w:val="18"/>
          <w:szCs w:val="18"/>
        </w:rPr>
        <w:t xml:space="preserve">Figura </w:t>
      </w:r>
      <w:r w:rsidR="00B02451">
        <w:rPr>
          <w:rFonts w:ascii="Times New Roman" w:hAnsi="Times New Roman" w:cs="Times New Roman"/>
          <w:b/>
          <w:sz w:val="18"/>
          <w:szCs w:val="18"/>
        </w:rPr>
        <w:t>4</w:t>
      </w:r>
      <w:r w:rsidRPr="00851D3F">
        <w:rPr>
          <w:rFonts w:ascii="Times New Roman" w:hAnsi="Times New Roman" w:cs="Times New Roman"/>
          <w:b/>
          <w:sz w:val="18"/>
          <w:szCs w:val="18"/>
        </w:rPr>
        <w:t>.</w:t>
      </w:r>
      <w:r w:rsidRPr="00851D3F">
        <w:rPr>
          <w:rFonts w:ascii="Times New Roman" w:hAnsi="Times New Roman" w:cs="Times New Roman"/>
          <w:sz w:val="18"/>
          <w:szCs w:val="18"/>
        </w:rPr>
        <w:t xml:space="preserve"> </w:t>
      </w:r>
      <w:r w:rsidR="00C65CDC">
        <w:rPr>
          <w:rFonts w:ascii="Times New Roman" w:hAnsi="Times New Roman" w:cs="Times New Roman"/>
          <w:sz w:val="18"/>
          <w:szCs w:val="18"/>
        </w:rPr>
        <w:t>Cinética de fotocatálise</w:t>
      </w:r>
      <w:r w:rsidRPr="00851D3F">
        <w:rPr>
          <w:rFonts w:ascii="Times New Roman" w:hAnsi="Times New Roman" w:cs="Times New Roman"/>
          <w:sz w:val="18"/>
          <w:szCs w:val="18"/>
        </w:rPr>
        <w:t xml:space="preserve"> da rodamina-b com o fotocatalisador.</w:t>
      </w:r>
    </w:p>
    <w:p w14:paraId="2A6170C9" w14:textId="77777777" w:rsidR="00BB76F5" w:rsidRPr="00851D3F" w:rsidRDefault="00BB76F5" w:rsidP="00B02451">
      <w:pPr>
        <w:spacing w:after="0" w:line="200" w:lineRule="exact"/>
        <w:jc w:val="both"/>
        <w:rPr>
          <w:rFonts w:ascii="Times New Roman" w:hAnsi="Times New Roman" w:cs="Times New Roman"/>
          <w:sz w:val="18"/>
          <w:szCs w:val="18"/>
        </w:rPr>
      </w:pPr>
    </w:p>
    <w:p w14:paraId="2FB7B862" w14:textId="271715BD" w:rsidR="00544037" w:rsidRDefault="002856DA" w:rsidP="00B02451">
      <w:pPr>
        <w:spacing w:after="0" w:line="240" w:lineRule="exact"/>
        <w:ind w:firstLine="204"/>
        <w:jc w:val="both"/>
        <w:rPr>
          <w:rFonts w:ascii="Times New Roman" w:hAnsi="Times New Roman" w:cs="Times New Roman"/>
          <w:sz w:val="20"/>
          <w:szCs w:val="20"/>
        </w:rPr>
      </w:pPr>
      <w:r>
        <w:rPr>
          <w:rFonts w:ascii="Times New Roman" w:hAnsi="Times New Roman" w:cs="Times New Roman"/>
          <w:sz w:val="20"/>
          <w:szCs w:val="20"/>
        </w:rPr>
        <w:t>Para testar o reuso, o</w:t>
      </w:r>
      <w:r w:rsidR="00DA56C4" w:rsidRPr="00DA56C4">
        <w:rPr>
          <w:rFonts w:ascii="Times New Roman" w:hAnsi="Times New Roman" w:cs="Times New Roman"/>
          <w:sz w:val="20"/>
          <w:szCs w:val="20"/>
        </w:rPr>
        <w:t xml:space="preserve"> </w:t>
      </w:r>
      <w:r w:rsidR="00373BF1">
        <w:rPr>
          <w:rFonts w:ascii="Times New Roman" w:hAnsi="Times New Roman" w:cs="Times New Roman"/>
          <w:sz w:val="20"/>
          <w:szCs w:val="20"/>
        </w:rPr>
        <w:t>foto</w:t>
      </w:r>
      <w:r w:rsidR="00DA56C4" w:rsidRPr="00DA56C4">
        <w:rPr>
          <w:rFonts w:ascii="Times New Roman" w:hAnsi="Times New Roman" w:cs="Times New Roman"/>
          <w:sz w:val="20"/>
          <w:szCs w:val="20"/>
        </w:rPr>
        <w:t>catali</w:t>
      </w:r>
      <w:r w:rsidR="00373BF1">
        <w:rPr>
          <w:rFonts w:ascii="Times New Roman" w:hAnsi="Times New Roman" w:cs="Times New Roman"/>
          <w:sz w:val="20"/>
          <w:szCs w:val="20"/>
        </w:rPr>
        <w:t>sa</w:t>
      </w:r>
      <w:r w:rsidR="00DA56C4" w:rsidRPr="00DA56C4">
        <w:rPr>
          <w:rFonts w:ascii="Times New Roman" w:hAnsi="Times New Roman" w:cs="Times New Roman"/>
          <w:sz w:val="20"/>
          <w:szCs w:val="20"/>
        </w:rPr>
        <w:t>dor foi submetido a três ciclos consecutivos</w:t>
      </w:r>
      <w:r>
        <w:rPr>
          <w:rFonts w:ascii="Times New Roman" w:hAnsi="Times New Roman" w:cs="Times New Roman"/>
          <w:sz w:val="20"/>
          <w:szCs w:val="20"/>
        </w:rPr>
        <w:t xml:space="preserve">, conforme mostra a </w:t>
      </w:r>
      <w:r w:rsidR="00DA56C4">
        <w:rPr>
          <w:rFonts w:ascii="Times New Roman" w:hAnsi="Times New Roman" w:cs="Times New Roman"/>
          <w:sz w:val="20"/>
          <w:szCs w:val="20"/>
        </w:rPr>
        <w:t>F</w:t>
      </w:r>
      <w:r w:rsidR="00DA56C4" w:rsidRPr="00DA56C4">
        <w:rPr>
          <w:rFonts w:ascii="Times New Roman" w:hAnsi="Times New Roman" w:cs="Times New Roman"/>
          <w:sz w:val="20"/>
          <w:szCs w:val="20"/>
        </w:rPr>
        <w:t xml:space="preserve">igura </w:t>
      </w:r>
      <w:r w:rsidR="00DA56C4">
        <w:rPr>
          <w:rFonts w:ascii="Times New Roman" w:hAnsi="Times New Roman" w:cs="Times New Roman"/>
          <w:sz w:val="20"/>
          <w:szCs w:val="20"/>
        </w:rPr>
        <w:t>5</w:t>
      </w:r>
      <w:r w:rsidR="00DA56C4" w:rsidRPr="00DA56C4">
        <w:rPr>
          <w:rFonts w:ascii="Times New Roman" w:hAnsi="Times New Roman" w:cs="Times New Roman"/>
          <w:sz w:val="20"/>
          <w:szCs w:val="20"/>
        </w:rPr>
        <w:t>, é notório uma boa estabilidade desse material ao reuso. Houve, no primeiro ciclo, em</w:t>
      </w:r>
      <w:r w:rsidR="00DA56C4">
        <w:rPr>
          <w:rFonts w:ascii="Times New Roman" w:hAnsi="Times New Roman" w:cs="Times New Roman"/>
          <w:sz w:val="20"/>
          <w:szCs w:val="20"/>
        </w:rPr>
        <w:t xml:space="preserve"> </w:t>
      </w:r>
      <w:r w:rsidR="00A667CA">
        <w:rPr>
          <w:rFonts w:ascii="Times New Roman" w:hAnsi="Times New Roman" w:cs="Times New Roman"/>
          <w:sz w:val="20"/>
          <w:szCs w:val="20"/>
        </w:rPr>
        <w:t>120</w:t>
      </w:r>
      <w:r w:rsidR="00DA56C4" w:rsidRPr="00DA56C4">
        <w:rPr>
          <w:rFonts w:ascii="Times New Roman" w:hAnsi="Times New Roman" w:cs="Times New Roman"/>
          <w:sz w:val="20"/>
          <w:szCs w:val="20"/>
        </w:rPr>
        <w:t xml:space="preserve"> minutos, total </w:t>
      </w:r>
      <w:r w:rsidR="00DA56C4">
        <w:rPr>
          <w:rFonts w:ascii="Times New Roman" w:hAnsi="Times New Roman" w:cs="Times New Roman"/>
          <w:sz w:val="20"/>
          <w:szCs w:val="20"/>
        </w:rPr>
        <w:t>fotodegradação</w:t>
      </w:r>
      <w:r w:rsidR="00DA56C4" w:rsidRPr="00DA56C4">
        <w:rPr>
          <w:rFonts w:ascii="Times New Roman" w:hAnsi="Times New Roman" w:cs="Times New Roman"/>
          <w:sz w:val="20"/>
          <w:szCs w:val="20"/>
        </w:rPr>
        <w:t xml:space="preserve"> da RhB, enquanto que</w:t>
      </w:r>
      <w:r w:rsidR="00DA56C4">
        <w:rPr>
          <w:rFonts w:ascii="Times New Roman" w:hAnsi="Times New Roman" w:cs="Times New Roman"/>
          <w:sz w:val="20"/>
          <w:szCs w:val="20"/>
        </w:rPr>
        <w:t>,</w:t>
      </w:r>
      <w:r w:rsidR="00DA56C4" w:rsidRPr="00DA56C4">
        <w:rPr>
          <w:rFonts w:ascii="Times New Roman" w:hAnsi="Times New Roman" w:cs="Times New Roman"/>
          <w:sz w:val="20"/>
          <w:szCs w:val="20"/>
        </w:rPr>
        <w:t xml:space="preserve"> nos posteriores ciclos, notou-se</w:t>
      </w:r>
      <w:r w:rsidR="00DA56C4">
        <w:rPr>
          <w:rFonts w:ascii="Times New Roman" w:hAnsi="Times New Roman" w:cs="Times New Roman"/>
          <w:sz w:val="20"/>
          <w:szCs w:val="20"/>
        </w:rPr>
        <w:t xml:space="preserve"> </w:t>
      </w:r>
      <w:r w:rsidR="00DA56C4" w:rsidRPr="00DA56C4">
        <w:rPr>
          <w:rFonts w:ascii="Times New Roman" w:hAnsi="Times New Roman" w:cs="Times New Roman"/>
          <w:sz w:val="20"/>
          <w:szCs w:val="20"/>
        </w:rPr>
        <w:t>uma perda de eficiência fotocatalítica, onde, no mesmo período, decresceu</w:t>
      </w:r>
      <w:r w:rsidR="00A667CA">
        <w:rPr>
          <w:rFonts w:ascii="Times New Roman" w:hAnsi="Times New Roman" w:cs="Times New Roman"/>
          <w:sz w:val="20"/>
          <w:szCs w:val="20"/>
        </w:rPr>
        <w:t>, respectivamente para</w:t>
      </w:r>
      <w:r w:rsidR="00DA56C4" w:rsidRPr="00DA56C4">
        <w:rPr>
          <w:rFonts w:ascii="Times New Roman" w:hAnsi="Times New Roman" w:cs="Times New Roman"/>
          <w:sz w:val="20"/>
          <w:szCs w:val="20"/>
        </w:rPr>
        <w:t xml:space="preserve"> 99% </w:t>
      </w:r>
      <w:r w:rsidR="00A667CA">
        <w:rPr>
          <w:rFonts w:ascii="Times New Roman" w:hAnsi="Times New Roman" w:cs="Times New Roman"/>
          <w:sz w:val="20"/>
          <w:szCs w:val="20"/>
        </w:rPr>
        <w:t>e</w:t>
      </w:r>
      <w:r w:rsidR="00DA56C4">
        <w:rPr>
          <w:rFonts w:ascii="Times New Roman" w:hAnsi="Times New Roman" w:cs="Times New Roman"/>
          <w:sz w:val="20"/>
          <w:szCs w:val="20"/>
        </w:rPr>
        <w:t xml:space="preserve"> </w:t>
      </w:r>
      <w:r w:rsidR="00DA56C4" w:rsidRPr="00DA56C4">
        <w:rPr>
          <w:rFonts w:ascii="Times New Roman" w:hAnsi="Times New Roman" w:cs="Times New Roman"/>
          <w:sz w:val="20"/>
          <w:szCs w:val="20"/>
        </w:rPr>
        <w:t>89%</w:t>
      </w:r>
      <w:r w:rsidR="00DA56C4">
        <w:rPr>
          <w:rFonts w:ascii="Times New Roman" w:hAnsi="Times New Roman" w:cs="Times New Roman"/>
          <w:sz w:val="20"/>
          <w:szCs w:val="20"/>
        </w:rPr>
        <w:t>.</w:t>
      </w:r>
    </w:p>
    <w:p w14:paraId="5A429F95" w14:textId="537A4AEF" w:rsidR="00796E2D" w:rsidRDefault="00796E2D" w:rsidP="00796E2D">
      <w:pPr>
        <w:spacing w:after="0" w:line="240" w:lineRule="exact"/>
        <w:jc w:val="both"/>
        <w:rPr>
          <w:rFonts w:ascii="Times New Roman" w:hAnsi="Times New Roman" w:cs="Times New Roman"/>
          <w:sz w:val="20"/>
          <w:szCs w:val="20"/>
        </w:rPr>
      </w:pPr>
    </w:p>
    <w:p w14:paraId="5BEC0754" w14:textId="77777777" w:rsidR="00796E2D" w:rsidRPr="00796E2D" w:rsidRDefault="00796E2D" w:rsidP="00796E2D">
      <w:pPr>
        <w:jc w:val="center"/>
      </w:pPr>
      <w:r w:rsidRPr="00796E2D">
        <w:rPr>
          <w:noProof/>
        </w:rPr>
        <w:lastRenderedPageBreak/>
        <w:drawing>
          <wp:inline distT="0" distB="0" distL="0" distR="0" wp14:anchorId="10D703A6" wp14:editId="459EA4B7">
            <wp:extent cx="2945099" cy="2466975"/>
            <wp:effectExtent l="0" t="0" r="8255"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53640" cy="2474129"/>
                    </a:xfrm>
                    <a:prstGeom prst="rect">
                      <a:avLst/>
                    </a:prstGeom>
                    <a:noFill/>
                  </pic:spPr>
                </pic:pic>
              </a:graphicData>
            </a:graphic>
          </wp:inline>
        </w:drawing>
      </w:r>
    </w:p>
    <w:p w14:paraId="07B18F59" w14:textId="2D7E3047" w:rsidR="00796E2D" w:rsidRPr="00796E2D" w:rsidRDefault="00796E2D" w:rsidP="00796E2D">
      <w:pPr>
        <w:spacing w:after="0" w:line="200" w:lineRule="exact"/>
        <w:jc w:val="both"/>
        <w:rPr>
          <w:rFonts w:ascii="Times New Roman" w:eastAsia="Times New Roman" w:hAnsi="Times New Roman" w:cs="Times New Roman"/>
          <w:sz w:val="18"/>
          <w:szCs w:val="20"/>
          <w:lang w:eastAsia="pt-BR"/>
        </w:rPr>
      </w:pPr>
      <w:r w:rsidRPr="00796E2D">
        <w:rPr>
          <w:rFonts w:ascii="Times New Roman" w:eastAsia="Times New Roman" w:hAnsi="Times New Roman" w:cs="Times New Roman"/>
          <w:b/>
          <w:sz w:val="18"/>
          <w:szCs w:val="20"/>
          <w:lang w:eastAsia="pt-BR"/>
        </w:rPr>
        <w:t>Figura 5.</w:t>
      </w:r>
      <w:r w:rsidRPr="00796E2D">
        <w:rPr>
          <w:rFonts w:ascii="Times New Roman" w:eastAsia="Times New Roman" w:hAnsi="Times New Roman" w:cs="Times New Roman"/>
          <w:sz w:val="18"/>
          <w:szCs w:val="20"/>
          <w:lang w:eastAsia="pt-BR"/>
        </w:rPr>
        <w:t xml:space="preserve"> Porcentagem de degradação da rodamina-b durante os ciclos de reuso.</w:t>
      </w:r>
    </w:p>
    <w:p w14:paraId="0260A06B" w14:textId="2CB65D99" w:rsidR="00544037" w:rsidRPr="001F25B2" w:rsidRDefault="00544037" w:rsidP="00544037">
      <w:pPr>
        <w:pStyle w:val="Ttulo2"/>
        <w:rPr>
          <w:rFonts w:ascii="Helvetica" w:hAnsi="Helvetica" w:cs="Helvetica"/>
          <w:sz w:val="24"/>
          <w:szCs w:val="24"/>
        </w:rPr>
      </w:pPr>
      <w:r>
        <w:rPr>
          <w:rFonts w:ascii="Helvetica" w:hAnsi="Helvetica" w:cs="Helvetica"/>
          <w:sz w:val="24"/>
          <w:szCs w:val="24"/>
        </w:rPr>
        <w:t>Conclusões</w:t>
      </w:r>
    </w:p>
    <w:p w14:paraId="363AF575" w14:textId="1D1346CE" w:rsidR="004F2F39" w:rsidRDefault="00DA56C4" w:rsidP="007E6420">
      <w:pPr>
        <w:pStyle w:val="Ttulo2"/>
        <w:jc w:val="both"/>
        <w:rPr>
          <w:rFonts w:ascii="Times New Roman" w:eastAsia="Times New Roman" w:hAnsi="Times New Roman" w:cs="Times New Roman"/>
          <w:sz w:val="20"/>
          <w:szCs w:val="20"/>
          <w:lang w:eastAsia="pt-BR"/>
        </w:rPr>
      </w:pPr>
      <w:r w:rsidRPr="00DA56C4">
        <w:rPr>
          <w:rFonts w:ascii="Times New Roman" w:eastAsia="Times New Roman" w:hAnsi="Times New Roman" w:cs="Times New Roman"/>
          <w:sz w:val="20"/>
          <w:szCs w:val="20"/>
          <w:lang w:eastAsia="pt-BR"/>
        </w:rPr>
        <w:t>Microesferas de Bi</w:t>
      </w:r>
      <w:r w:rsidRPr="0000167F">
        <w:rPr>
          <w:rFonts w:ascii="Times New Roman" w:eastAsia="Times New Roman" w:hAnsi="Times New Roman" w:cs="Times New Roman"/>
          <w:sz w:val="20"/>
          <w:szCs w:val="20"/>
          <w:vertAlign w:val="subscript"/>
          <w:lang w:eastAsia="pt-BR"/>
        </w:rPr>
        <w:t>2</w:t>
      </w:r>
      <w:r w:rsidRPr="00DA56C4">
        <w:rPr>
          <w:rFonts w:ascii="Times New Roman" w:eastAsia="Times New Roman" w:hAnsi="Times New Roman" w:cs="Times New Roman"/>
          <w:sz w:val="20"/>
          <w:szCs w:val="20"/>
          <w:lang w:eastAsia="pt-BR"/>
        </w:rPr>
        <w:t>WO</w:t>
      </w:r>
      <w:r w:rsidRPr="0000167F">
        <w:rPr>
          <w:rFonts w:ascii="Times New Roman" w:eastAsia="Times New Roman" w:hAnsi="Times New Roman" w:cs="Times New Roman"/>
          <w:sz w:val="20"/>
          <w:szCs w:val="20"/>
          <w:vertAlign w:val="subscript"/>
          <w:lang w:eastAsia="pt-BR"/>
        </w:rPr>
        <w:t>6</w:t>
      </w:r>
      <w:r w:rsidRPr="00DA56C4">
        <w:rPr>
          <w:rFonts w:ascii="Times New Roman" w:eastAsia="Times New Roman" w:hAnsi="Times New Roman" w:cs="Times New Roman"/>
          <w:sz w:val="20"/>
          <w:szCs w:val="20"/>
          <w:lang w:eastAsia="pt-BR"/>
        </w:rPr>
        <w:t xml:space="preserve"> foram sintetizadas com êxito, empregando a síntese pelo</w:t>
      </w:r>
      <w:r w:rsidR="0000167F">
        <w:rPr>
          <w:rFonts w:ascii="Times New Roman" w:eastAsia="Times New Roman" w:hAnsi="Times New Roman" w:cs="Times New Roman"/>
          <w:sz w:val="20"/>
          <w:szCs w:val="20"/>
          <w:lang w:eastAsia="pt-BR"/>
        </w:rPr>
        <w:t xml:space="preserve"> </w:t>
      </w:r>
      <w:r w:rsidRPr="00DA56C4">
        <w:rPr>
          <w:rFonts w:ascii="Times New Roman" w:eastAsia="Times New Roman" w:hAnsi="Times New Roman" w:cs="Times New Roman"/>
          <w:sz w:val="20"/>
          <w:szCs w:val="20"/>
          <w:lang w:eastAsia="pt-BR"/>
        </w:rPr>
        <w:t xml:space="preserve">método hidrotérmico à 160°C. As </w:t>
      </w:r>
      <w:r w:rsidR="0000167F">
        <w:rPr>
          <w:rFonts w:ascii="Times New Roman" w:eastAsia="Times New Roman" w:hAnsi="Times New Roman" w:cs="Times New Roman"/>
          <w:sz w:val="20"/>
          <w:szCs w:val="20"/>
          <w:lang w:eastAsia="pt-BR"/>
        </w:rPr>
        <w:t>fichas cristalográficas</w:t>
      </w:r>
      <w:r w:rsidRPr="00DA56C4">
        <w:rPr>
          <w:rFonts w:ascii="Times New Roman" w:eastAsia="Times New Roman" w:hAnsi="Times New Roman" w:cs="Times New Roman"/>
          <w:sz w:val="20"/>
          <w:szCs w:val="20"/>
          <w:lang w:eastAsia="pt-BR"/>
        </w:rPr>
        <w:t xml:space="preserve"> de DRX confirmaram que o material possui</w:t>
      </w:r>
      <w:r w:rsidR="0000167F">
        <w:rPr>
          <w:rFonts w:ascii="Times New Roman" w:eastAsia="Times New Roman" w:hAnsi="Times New Roman" w:cs="Times New Roman"/>
          <w:sz w:val="20"/>
          <w:szCs w:val="20"/>
          <w:lang w:eastAsia="pt-BR"/>
        </w:rPr>
        <w:t xml:space="preserve"> </w:t>
      </w:r>
      <w:r w:rsidRPr="00DA56C4">
        <w:rPr>
          <w:rFonts w:ascii="Times New Roman" w:eastAsia="Times New Roman" w:hAnsi="Times New Roman" w:cs="Times New Roman"/>
          <w:sz w:val="20"/>
          <w:szCs w:val="20"/>
          <w:lang w:eastAsia="pt-BR"/>
        </w:rPr>
        <w:t>estrutura cristalina ortorrômbica. As micrografias de MEV-EDS evidenciaram</w:t>
      </w:r>
      <w:r w:rsidR="0000167F">
        <w:rPr>
          <w:rFonts w:ascii="Times New Roman" w:eastAsia="Times New Roman" w:hAnsi="Times New Roman" w:cs="Times New Roman"/>
          <w:sz w:val="20"/>
          <w:szCs w:val="20"/>
          <w:lang w:eastAsia="pt-BR"/>
        </w:rPr>
        <w:t xml:space="preserve"> </w:t>
      </w:r>
      <w:r w:rsidRPr="00DA56C4">
        <w:rPr>
          <w:rFonts w:ascii="Times New Roman" w:eastAsia="Times New Roman" w:hAnsi="Times New Roman" w:cs="Times New Roman"/>
          <w:sz w:val="20"/>
          <w:szCs w:val="20"/>
          <w:lang w:eastAsia="pt-BR"/>
        </w:rPr>
        <w:t>uma razoável formação de microesferas. Contudo, apresentam morfologias distintas, como</w:t>
      </w:r>
      <w:r w:rsidR="0000167F">
        <w:rPr>
          <w:rFonts w:ascii="Times New Roman" w:eastAsia="Times New Roman" w:hAnsi="Times New Roman" w:cs="Times New Roman"/>
          <w:sz w:val="20"/>
          <w:szCs w:val="20"/>
          <w:lang w:eastAsia="pt-BR"/>
        </w:rPr>
        <w:t xml:space="preserve"> </w:t>
      </w:r>
      <w:r w:rsidRPr="00DA56C4">
        <w:rPr>
          <w:rFonts w:ascii="Times New Roman" w:eastAsia="Times New Roman" w:hAnsi="Times New Roman" w:cs="Times New Roman"/>
          <w:sz w:val="20"/>
          <w:szCs w:val="20"/>
          <w:lang w:eastAsia="pt-BR"/>
        </w:rPr>
        <w:t>pequenas microesferas aglomeradas. A superfície do material</w:t>
      </w:r>
      <w:r w:rsidR="0000167F">
        <w:rPr>
          <w:rFonts w:ascii="Times New Roman" w:eastAsia="Times New Roman" w:hAnsi="Times New Roman" w:cs="Times New Roman"/>
          <w:sz w:val="20"/>
          <w:szCs w:val="20"/>
          <w:lang w:eastAsia="pt-BR"/>
        </w:rPr>
        <w:t xml:space="preserve"> </w:t>
      </w:r>
      <w:r w:rsidRPr="00DA56C4">
        <w:rPr>
          <w:rFonts w:ascii="Times New Roman" w:eastAsia="Times New Roman" w:hAnsi="Times New Roman" w:cs="Times New Roman"/>
          <w:sz w:val="20"/>
          <w:szCs w:val="20"/>
          <w:lang w:eastAsia="pt-BR"/>
        </w:rPr>
        <w:t>possui uma elevada porcentagem de bismuto, comparando com as porcentagens de tungstêni</w:t>
      </w:r>
      <w:r w:rsidR="0000167F">
        <w:rPr>
          <w:rFonts w:ascii="Times New Roman" w:eastAsia="Times New Roman" w:hAnsi="Times New Roman" w:cs="Times New Roman"/>
          <w:sz w:val="20"/>
          <w:szCs w:val="20"/>
          <w:lang w:eastAsia="pt-BR"/>
        </w:rPr>
        <w:t xml:space="preserve">o </w:t>
      </w:r>
      <w:r w:rsidRPr="00DA56C4">
        <w:rPr>
          <w:rFonts w:ascii="Times New Roman" w:eastAsia="Times New Roman" w:hAnsi="Times New Roman" w:cs="Times New Roman"/>
          <w:sz w:val="20"/>
          <w:szCs w:val="20"/>
          <w:lang w:eastAsia="pt-BR"/>
        </w:rPr>
        <w:t>e oxigênio. Indicando, portanto, a presença de estruturas que correspondem ao Bi</w:t>
      </w:r>
      <w:r w:rsidRPr="0000167F">
        <w:rPr>
          <w:rFonts w:ascii="Times New Roman" w:eastAsia="Times New Roman" w:hAnsi="Times New Roman" w:cs="Times New Roman"/>
          <w:sz w:val="20"/>
          <w:szCs w:val="20"/>
          <w:vertAlign w:val="subscript"/>
          <w:lang w:eastAsia="pt-BR"/>
        </w:rPr>
        <w:t>2</w:t>
      </w:r>
      <w:r w:rsidRPr="00DA56C4">
        <w:rPr>
          <w:rFonts w:ascii="Times New Roman" w:eastAsia="Times New Roman" w:hAnsi="Times New Roman" w:cs="Times New Roman"/>
          <w:sz w:val="20"/>
          <w:szCs w:val="20"/>
          <w:lang w:eastAsia="pt-BR"/>
        </w:rPr>
        <w:t>WO</w:t>
      </w:r>
      <w:r w:rsidRPr="0000167F">
        <w:rPr>
          <w:rFonts w:ascii="Times New Roman" w:eastAsia="Times New Roman" w:hAnsi="Times New Roman" w:cs="Times New Roman"/>
          <w:sz w:val="20"/>
          <w:szCs w:val="20"/>
          <w:vertAlign w:val="subscript"/>
          <w:lang w:eastAsia="pt-BR"/>
        </w:rPr>
        <w:t>6</w:t>
      </w:r>
      <w:r w:rsidRPr="00DA56C4">
        <w:rPr>
          <w:rFonts w:ascii="Times New Roman" w:eastAsia="Times New Roman" w:hAnsi="Times New Roman" w:cs="Times New Roman"/>
          <w:sz w:val="20"/>
          <w:szCs w:val="20"/>
          <w:lang w:eastAsia="pt-BR"/>
        </w:rPr>
        <w:t>.</w:t>
      </w:r>
      <w:r w:rsidR="0000167F">
        <w:rPr>
          <w:rFonts w:ascii="Times New Roman" w:eastAsia="Times New Roman" w:hAnsi="Times New Roman" w:cs="Times New Roman"/>
          <w:sz w:val="20"/>
          <w:szCs w:val="20"/>
          <w:lang w:eastAsia="pt-BR"/>
        </w:rPr>
        <w:t xml:space="preserve"> </w:t>
      </w:r>
      <w:r w:rsidRPr="00DA56C4">
        <w:rPr>
          <w:rFonts w:ascii="Times New Roman" w:eastAsia="Times New Roman" w:hAnsi="Times New Roman" w:cs="Times New Roman"/>
          <w:sz w:val="20"/>
          <w:szCs w:val="20"/>
          <w:lang w:eastAsia="pt-BR"/>
        </w:rPr>
        <w:t xml:space="preserve">Os testes fotocatalíticos mostraram-se promissores para a degradação </w:t>
      </w:r>
      <w:r w:rsidR="0000167F">
        <w:rPr>
          <w:rFonts w:ascii="Times New Roman" w:eastAsia="Times New Roman" w:hAnsi="Times New Roman" w:cs="Times New Roman"/>
          <w:sz w:val="20"/>
          <w:szCs w:val="20"/>
          <w:lang w:eastAsia="pt-BR"/>
        </w:rPr>
        <w:t>do</w:t>
      </w:r>
      <w:r w:rsidRPr="00DA56C4">
        <w:rPr>
          <w:rFonts w:ascii="Times New Roman" w:eastAsia="Times New Roman" w:hAnsi="Times New Roman" w:cs="Times New Roman"/>
          <w:sz w:val="20"/>
          <w:szCs w:val="20"/>
          <w:lang w:eastAsia="pt-BR"/>
        </w:rPr>
        <w:t xml:space="preserve"> corante.</w:t>
      </w:r>
      <w:r w:rsidR="0000167F">
        <w:rPr>
          <w:rFonts w:ascii="Times New Roman" w:eastAsia="Times New Roman" w:hAnsi="Times New Roman" w:cs="Times New Roman"/>
          <w:sz w:val="20"/>
          <w:szCs w:val="20"/>
          <w:lang w:eastAsia="pt-BR"/>
        </w:rPr>
        <w:t xml:space="preserve"> </w:t>
      </w:r>
      <w:r w:rsidRPr="00DA56C4">
        <w:rPr>
          <w:rFonts w:ascii="Times New Roman" w:eastAsia="Times New Roman" w:hAnsi="Times New Roman" w:cs="Times New Roman"/>
          <w:sz w:val="20"/>
          <w:szCs w:val="20"/>
          <w:lang w:eastAsia="pt-BR"/>
        </w:rPr>
        <w:t>Foi possível fotodegradar 9</w:t>
      </w:r>
      <w:r w:rsidR="009743AB">
        <w:rPr>
          <w:rFonts w:ascii="Times New Roman" w:eastAsia="Times New Roman" w:hAnsi="Times New Roman" w:cs="Times New Roman"/>
          <w:sz w:val="20"/>
          <w:szCs w:val="20"/>
          <w:lang w:eastAsia="pt-BR"/>
        </w:rPr>
        <w:t>0</w:t>
      </w:r>
      <w:r w:rsidRPr="00DA56C4">
        <w:rPr>
          <w:rFonts w:ascii="Times New Roman" w:eastAsia="Times New Roman" w:hAnsi="Times New Roman" w:cs="Times New Roman"/>
          <w:sz w:val="20"/>
          <w:szCs w:val="20"/>
          <w:lang w:eastAsia="pt-BR"/>
        </w:rPr>
        <w:t>% do corante RhB em apenas 60 minutos de reação</w:t>
      </w:r>
      <w:r w:rsidR="00B17DBA">
        <w:rPr>
          <w:rFonts w:ascii="Times New Roman" w:eastAsia="Times New Roman" w:hAnsi="Times New Roman" w:cs="Times New Roman"/>
          <w:sz w:val="20"/>
          <w:szCs w:val="20"/>
          <w:lang w:eastAsia="pt-BR"/>
        </w:rPr>
        <w:t>.</w:t>
      </w:r>
      <w:r w:rsidRPr="00DA56C4">
        <w:rPr>
          <w:rFonts w:ascii="Times New Roman" w:eastAsia="Times New Roman" w:hAnsi="Times New Roman" w:cs="Times New Roman"/>
          <w:sz w:val="20"/>
          <w:szCs w:val="20"/>
          <w:lang w:eastAsia="pt-BR"/>
        </w:rPr>
        <w:t xml:space="preserve"> Os testes</w:t>
      </w:r>
      <w:r w:rsidR="0000167F">
        <w:rPr>
          <w:rFonts w:ascii="Times New Roman" w:eastAsia="Times New Roman" w:hAnsi="Times New Roman" w:cs="Times New Roman"/>
          <w:sz w:val="20"/>
          <w:szCs w:val="20"/>
          <w:lang w:eastAsia="pt-BR"/>
        </w:rPr>
        <w:t xml:space="preserve"> </w:t>
      </w:r>
      <w:r w:rsidRPr="00DA56C4">
        <w:rPr>
          <w:rFonts w:ascii="Times New Roman" w:eastAsia="Times New Roman" w:hAnsi="Times New Roman" w:cs="Times New Roman"/>
          <w:sz w:val="20"/>
          <w:szCs w:val="20"/>
          <w:lang w:eastAsia="pt-BR"/>
        </w:rPr>
        <w:t>com reuso mostr</w:t>
      </w:r>
      <w:r w:rsidR="009743AB">
        <w:rPr>
          <w:rFonts w:ascii="Times New Roman" w:eastAsia="Times New Roman" w:hAnsi="Times New Roman" w:cs="Times New Roman"/>
          <w:sz w:val="20"/>
          <w:szCs w:val="20"/>
          <w:lang w:eastAsia="pt-BR"/>
        </w:rPr>
        <w:t>aram</w:t>
      </w:r>
      <w:r w:rsidRPr="00DA56C4">
        <w:rPr>
          <w:rFonts w:ascii="Times New Roman" w:eastAsia="Times New Roman" w:hAnsi="Times New Roman" w:cs="Times New Roman"/>
          <w:sz w:val="20"/>
          <w:szCs w:val="20"/>
          <w:lang w:eastAsia="pt-BR"/>
        </w:rPr>
        <w:t xml:space="preserve"> que </w:t>
      </w:r>
      <w:r w:rsidR="0000167F">
        <w:rPr>
          <w:rFonts w:ascii="Times New Roman" w:eastAsia="Times New Roman" w:hAnsi="Times New Roman" w:cs="Times New Roman"/>
          <w:sz w:val="20"/>
          <w:szCs w:val="20"/>
          <w:lang w:eastAsia="pt-BR"/>
        </w:rPr>
        <w:t>o fotocatalisador</w:t>
      </w:r>
      <w:r w:rsidRPr="00DA56C4">
        <w:rPr>
          <w:rFonts w:ascii="Times New Roman" w:eastAsia="Times New Roman" w:hAnsi="Times New Roman" w:cs="Times New Roman"/>
          <w:sz w:val="20"/>
          <w:szCs w:val="20"/>
          <w:lang w:eastAsia="pt-BR"/>
        </w:rPr>
        <w:t xml:space="preserve"> ainda possui atividade, no</w:t>
      </w:r>
      <w:r w:rsidR="0000167F">
        <w:rPr>
          <w:rFonts w:ascii="Times New Roman" w:eastAsia="Times New Roman" w:hAnsi="Times New Roman" w:cs="Times New Roman"/>
          <w:sz w:val="20"/>
          <w:szCs w:val="20"/>
          <w:lang w:eastAsia="pt-BR"/>
        </w:rPr>
        <w:t xml:space="preserve"> </w:t>
      </w:r>
      <w:r w:rsidRPr="00DA56C4">
        <w:rPr>
          <w:rFonts w:ascii="Times New Roman" w:eastAsia="Times New Roman" w:hAnsi="Times New Roman" w:cs="Times New Roman"/>
          <w:sz w:val="20"/>
          <w:szCs w:val="20"/>
          <w:lang w:eastAsia="pt-BR"/>
        </w:rPr>
        <w:t>entanto, com uma queda na sua eficiência fotocatalítica. Dessa forma, o material</w:t>
      </w:r>
      <w:r w:rsidR="000D2204">
        <w:rPr>
          <w:rFonts w:ascii="Times New Roman" w:eastAsia="Times New Roman" w:hAnsi="Times New Roman" w:cs="Times New Roman"/>
          <w:sz w:val="20"/>
          <w:szCs w:val="20"/>
          <w:lang w:eastAsia="pt-BR"/>
        </w:rPr>
        <w:t xml:space="preserve"> B</w:t>
      </w:r>
      <w:r w:rsidRPr="00DA56C4">
        <w:rPr>
          <w:rFonts w:ascii="Times New Roman" w:eastAsia="Times New Roman" w:hAnsi="Times New Roman" w:cs="Times New Roman"/>
          <w:sz w:val="20"/>
          <w:szCs w:val="20"/>
          <w:lang w:eastAsia="pt-BR"/>
        </w:rPr>
        <w:t>i</w:t>
      </w:r>
      <w:r w:rsidRPr="0000167F">
        <w:rPr>
          <w:rFonts w:ascii="Times New Roman" w:eastAsia="Times New Roman" w:hAnsi="Times New Roman" w:cs="Times New Roman"/>
          <w:sz w:val="20"/>
          <w:szCs w:val="20"/>
          <w:vertAlign w:val="subscript"/>
          <w:lang w:eastAsia="pt-BR"/>
        </w:rPr>
        <w:t>2</w:t>
      </w:r>
      <w:r w:rsidRPr="00DA56C4">
        <w:rPr>
          <w:rFonts w:ascii="Times New Roman" w:eastAsia="Times New Roman" w:hAnsi="Times New Roman" w:cs="Times New Roman"/>
          <w:sz w:val="20"/>
          <w:szCs w:val="20"/>
          <w:lang w:eastAsia="pt-BR"/>
        </w:rPr>
        <w:t>WO</w:t>
      </w:r>
      <w:r w:rsidRPr="0000167F">
        <w:rPr>
          <w:rFonts w:ascii="Times New Roman" w:eastAsia="Times New Roman" w:hAnsi="Times New Roman" w:cs="Times New Roman"/>
          <w:sz w:val="20"/>
          <w:szCs w:val="20"/>
          <w:vertAlign w:val="subscript"/>
          <w:lang w:eastAsia="pt-BR"/>
        </w:rPr>
        <w:t>6</w:t>
      </w:r>
      <w:r w:rsidRPr="00DA56C4">
        <w:rPr>
          <w:rFonts w:ascii="Times New Roman" w:eastAsia="Times New Roman" w:hAnsi="Times New Roman" w:cs="Times New Roman"/>
          <w:sz w:val="20"/>
          <w:szCs w:val="20"/>
          <w:lang w:eastAsia="pt-BR"/>
        </w:rPr>
        <w:t xml:space="preserve"> pode ser um fotocatalisador com potencial para a degradação de </w:t>
      </w:r>
      <w:r w:rsidR="000D2204">
        <w:rPr>
          <w:rFonts w:ascii="Times New Roman" w:eastAsia="Times New Roman" w:hAnsi="Times New Roman" w:cs="Times New Roman"/>
          <w:sz w:val="20"/>
          <w:szCs w:val="20"/>
          <w:lang w:eastAsia="pt-BR"/>
        </w:rPr>
        <w:t>poluentes</w:t>
      </w:r>
      <w:r w:rsidRPr="00DA56C4">
        <w:rPr>
          <w:rFonts w:ascii="Times New Roman" w:eastAsia="Times New Roman" w:hAnsi="Times New Roman" w:cs="Times New Roman"/>
          <w:sz w:val="20"/>
          <w:szCs w:val="20"/>
          <w:lang w:eastAsia="pt-BR"/>
        </w:rPr>
        <w:t xml:space="preserve"> orgânicos.</w:t>
      </w:r>
    </w:p>
    <w:p w14:paraId="6BE32F7B" w14:textId="49B169F7" w:rsidR="00EA4E1B" w:rsidRPr="0000167F" w:rsidRDefault="00EA4E1B" w:rsidP="004F2F39">
      <w:pPr>
        <w:pStyle w:val="Ttulo2"/>
        <w:rPr>
          <w:rFonts w:ascii="Times New Roman" w:eastAsia="Times New Roman" w:hAnsi="Times New Roman" w:cs="Times New Roman"/>
          <w:sz w:val="20"/>
          <w:szCs w:val="20"/>
          <w:lang w:eastAsia="pt-BR"/>
        </w:rPr>
      </w:pPr>
      <w:r w:rsidRPr="001F25B2">
        <w:rPr>
          <w:rFonts w:ascii="Helvetica" w:hAnsi="Helvetica" w:cs="Helvetica"/>
          <w:sz w:val="24"/>
          <w:szCs w:val="24"/>
        </w:rPr>
        <w:t>Agradecimentos</w:t>
      </w:r>
    </w:p>
    <w:p w14:paraId="3A8D7F55" w14:textId="77777777" w:rsidR="00A869AC" w:rsidRPr="00A869AC" w:rsidRDefault="00A869AC" w:rsidP="00A869AC">
      <w:pPr>
        <w:jc w:val="both"/>
        <w:rPr>
          <w:rFonts w:ascii="Times New Roman" w:hAnsi="Times New Roman" w:cs="Times New Roman"/>
          <w:sz w:val="20"/>
          <w:szCs w:val="20"/>
        </w:rPr>
      </w:pPr>
      <w:r w:rsidRPr="00A869AC">
        <w:rPr>
          <w:rFonts w:ascii="Times New Roman" w:hAnsi="Times New Roman" w:cs="Times New Roman"/>
          <w:sz w:val="20"/>
          <w:szCs w:val="20"/>
        </w:rPr>
        <w:t>Os autores agradecem à Reitoria do Instituto Federal do Pará, à DPI-Campus Belém por adquirir bolsas de iniciação cientifica concedidas pela FAPESPA para os alunos.</w:t>
      </w:r>
    </w:p>
    <w:p w14:paraId="615AA0B1" w14:textId="278E6174" w:rsidR="00A869AC" w:rsidRPr="00A869AC" w:rsidRDefault="00A869AC" w:rsidP="00A869AC">
      <w:pPr>
        <w:jc w:val="both"/>
        <w:rPr>
          <w:rFonts w:ascii="Times New Roman" w:hAnsi="Times New Roman" w:cs="Times New Roman"/>
          <w:sz w:val="20"/>
          <w:szCs w:val="20"/>
        </w:rPr>
      </w:pPr>
      <w:r w:rsidRPr="00A869AC">
        <w:rPr>
          <w:rFonts w:ascii="Times New Roman" w:hAnsi="Times New Roman" w:cs="Times New Roman"/>
          <w:sz w:val="20"/>
          <w:szCs w:val="20"/>
        </w:rPr>
        <w:t>À coordenação do curso de Química e Engenharia de Materiais do IFPA Campus Belém por permitir a utilização de seus laboratórios e equipamentos durante as atividades desde trabalho.</w:t>
      </w:r>
    </w:p>
    <w:p w14:paraId="1EAAA287" w14:textId="15683773" w:rsidR="00EA4E1B" w:rsidRPr="001F25B2" w:rsidRDefault="00EA4E1B" w:rsidP="004F2F39">
      <w:pPr>
        <w:pStyle w:val="Ttulo2"/>
        <w:rPr>
          <w:rFonts w:ascii="Helvetica" w:hAnsi="Helvetica" w:cs="Helvetica"/>
          <w:sz w:val="24"/>
          <w:szCs w:val="24"/>
        </w:rPr>
      </w:pPr>
      <w:r w:rsidRPr="001F25B2">
        <w:rPr>
          <w:rFonts w:ascii="Helvetica" w:hAnsi="Helvetica" w:cs="Helvetica"/>
          <w:sz w:val="24"/>
          <w:szCs w:val="24"/>
        </w:rPr>
        <w:t>Referências</w:t>
      </w:r>
    </w:p>
    <w:p w14:paraId="158D911D" w14:textId="37CE2A9C" w:rsidR="00EA4E1B" w:rsidRDefault="00EA4E1B" w:rsidP="00EA4E1B">
      <w:pPr>
        <w:pStyle w:val="TAMainText"/>
        <w:ind w:firstLine="0"/>
        <w:rPr>
          <w:lang w:val="pt-BR"/>
        </w:rPr>
      </w:pPr>
    </w:p>
    <w:p w14:paraId="5C4A9F94" w14:textId="77777777" w:rsidR="006C7E85" w:rsidRPr="006C7E85" w:rsidRDefault="006C7E85" w:rsidP="006C7E85">
      <w:pPr>
        <w:pStyle w:val="PargrafodaLista"/>
        <w:numPr>
          <w:ilvl w:val="0"/>
          <w:numId w:val="1"/>
        </w:numPr>
        <w:rPr>
          <w:rFonts w:ascii="Times" w:eastAsia="Times New Roman" w:hAnsi="Times" w:cs="Times New Roman"/>
          <w:sz w:val="20"/>
          <w:szCs w:val="20"/>
          <w:lang w:eastAsia="pt-BR"/>
        </w:rPr>
      </w:pPr>
      <w:r w:rsidRPr="006C7E85">
        <w:rPr>
          <w:rFonts w:ascii="Times" w:eastAsia="Times New Roman" w:hAnsi="Times" w:cs="Times New Roman"/>
          <w:sz w:val="20"/>
          <w:szCs w:val="20"/>
          <w:lang w:eastAsia="pt-BR"/>
        </w:rPr>
        <w:t>R. Nogueira; W, Jardim, Química Nova. 1997, 21.</w:t>
      </w:r>
    </w:p>
    <w:p w14:paraId="1A6AD509" w14:textId="367BDE00" w:rsidR="00EA4E1B" w:rsidRPr="00E038AF" w:rsidRDefault="006C7E85" w:rsidP="00EA4E1B">
      <w:pPr>
        <w:pStyle w:val="TAMainText"/>
        <w:numPr>
          <w:ilvl w:val="0"/>
          <w:numId w:val="1"/>
        </w:numPr>
        <w:rPr>
          <w:rFonts w:ascii="Times New Roman" w:hAnsi="Times New Roman"/>
          <w:lang w:val="pt-BR"/>
        </w:rPr>
      </w:pPr>
      <w:r w:rsidRPr="006C7E85">
        <w:rPr>
          <w:rFonts w:ascii="Times New Roman" w:hAnsi="Times New Roman"/>
          <w:lang w:val="pt-BR"/>
        </w:rPr>
        <w:t>D. S. Cordeiro, Dissertação, Universidade de São Paulo, 2006</w:t>
      </w:r>
      <w:r w:rsidR="00EA4E1B" w:rsidRPr="00E038AF">
        <w:rPr>
          <w:rFonts w:ascii="Times New Roman" w:hAnsi="Times New Roman"/>
          <w:lang w:val="pt-BR"/>
        </w:rPr>
        <w:t>.</w:t>
      </w:r>
    </w:p>
    <w:p w14:paraId="1AD92CF5" w14:textId="77777777" w:rsidR="006C7E85" w:rsidRDefault="006C7E85" w:rsidP="00EA4E1B">
      <w:pPr>
        <w:pStyle w:val="TAMainText"/>
        <w:numPr>
          <w:ilvl w:val="0"/>
          <w:numId w:val="1"/>
        </w:numPr>
        <w:rPr>
          <w:rFonts w:ascii="Times New Roman" w:hAnsi="Times New Roman"/>
        </w:rPr>
      </w:pPr>
      <w:r w:rsidRPr="006C7E85">
        <w:rPr>
          <w:rFonts w:ascii="Times New Roman" w:hAnsi="Times New Roman"/>
        </w:rPr>
        <w:t>D. Postai; C. Demarchi; F. Zanatta, et al, Alexandria Engineering Journal. 2016, 55, 1713-1723.</w:t>
      </w:r>
    </w:p>
    <w:p w14:paraId="4FE8079C" w14:textId="0C30DD01" w:rsidR="006C7E85" w:rsidRDefault="006C7E85" w:rsidP="00EA4E1B">
      <w:pPr>
        <w:pStyle w:val="TAMainText"/>
        <w:numPr>
          <w:ilvl w:val="0"/>
          <w:numId w:val="1"/>
        </w:numPr>
        <w:rPr>
          <w:rFonts w:ascii="Times New Roman" w:hAnsi="Times New Roman"/>
        </w:rPr>
      </w:pPr>
      <w:r w:rsidRPr="006C7E85">
        <w:rPr>
          <w:rFonts w:ascii="Times New Roman" w:hAnsi="Times New Roman"/>
        </w:rPr>
        <w:t>P. Qi; Z. Lin; J. Li; C. Wang; W. Meng; H Hong; X. Zhang, Food Chem. 2014, 164, 98-103.</w:t>
      </w:r>
    </w:p>
    <w:p w14:paraId="0F886365" w14:textId="19E2A66B" w:rsidR="00132FD6" w:rsidRDefault="00D94997" w:rsidP="00EA4E1B">
      <w:pPr>
        <w:pStyle w:val="TAMainText"/>
        <w:numPr>
          <w:ilvl w:val="0"/>
          <w:numId w:val="1"/>
        </w:numPr>
        <w:rPr>
          <w:rFonts w:ascii="Times New Roman" w:hAnsi="Times New Roman"/>
        </w:rPr>
      </w:pPr>
      <w:r w:rsidRPr="00D94997">
        <w:rPr>
          <w:rFonts w:ascii="Times New Roman" w:hAnsi="Times New Roman"/>
        </w:rPr>
        <w:t>B. Teixeira; F. Jardim in Anais do 21º Congresso Brasileiro de Engenharia Sanitária e Ambiental, 2007, nº 47</w:t>
      </w:r>
      <w:r w:rsidR="00132FD6" w:rsidRPr="00132FD6">
        <w:rPr>
          <w:rFonts w:ascii="Times New Roman" w:hAnsi="Times New Roman"/>
        </w:rPr>
        <w:t>X.Li;J. Wen;Y. Fang;J. Yu, Science China Materials. 2014, 57, 70-100.</w:t>
      </w:r>
    </w:p>
    <w:p w14:paraId="4AD3898C" w14:textId="54F68F86" w:rsidR="00132FD6" w:rsidRDefault="00132FD6" w:rsidP="00EA4E1B">
      <w:pPr>
        <w:pStyle w:val="TAMainText"/>
        <w:numPr>
          <w:ilvl w:val="0"/>
          <w:numId w:val="1"/>
        </w:numPr>
        <w:rPr>
          <w:rFonts w:ascii="Times New Roman" w:hAnsi="Times New Roman"/>
        </w:rPr>
      </w:pPr>
      <w:r w:rsidRPr="00132FD6">
        <w:rPr>
          <w:rFonts w:ascii="Times New Roman" w:hAnsi="Times New Roman"/>
        </w:rPr>
        <w:t>R.Tang; H.Su; Y.Sun; X. Zhang; L. Li; C. Liu; S. Zeng; D.Sun, Journal of Colloidand Interface Science. 2016, 466, 388–399.</w:t>
      </w:r>
    </w:p>
    <w:p w14:paraId="2BAE4A9E" w14:textId="4D9712C5" w:rsidR="00EA4E1B" w:rsidRPr="00796E2D" w:rsidRDefault="00132FD6" w:rsidP="00796E2D">
      <w:pPr>
        <w:pStyle w:val="TAMainText"/>
        <w:numPr>
          <w:ilvl w:val="0"/>
          <w:numId w:val="1"/>
        </w:numPr>
        <w:rPr>
          <w:rFonts w:ascii="Times New Roman" w:hAnsi="Times New Roman"/>
          <w:lang w:val="pt-BR"/>
        </w:rPr>
      </w:pPr>
      <w:r w:rsidRPr="00132FD6">
        <w:rPr>
          <w:rFonts w:ascii="Times New Roman" w:hAnsi="Times New Roman"/>
        </w:rPr>
        <w:t>X. Lin; Z. Liu; X. Guo, et al, materials science and engineering b. 2014, 188, 35-42.</w:t>
      </w:r>
    </w:p>
    <w:p w14:paraId="58716424" w14:textId="7C361B49" w:rsidR="007B4B2B" w:rsidRPr="00EA4E1B" w:rsidRDefault="007B4B2B" w:rsidP="00EA4E1B"/>
    <w:sectPr w:rsidR="007B4B2B" w:rsidRPr="00EA4E1B"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D8CCB" w14:textId="77777777" w:rsidR="00E42728" w:rsidRDefault="00E42728" w:rsidP="00EA4E1B">
      <w:pPr>
        <w:spacing w:after="0" w:line="240" w:lineRule="auto"/>
      </w:pPr>
      <w:r>
        <w:separator/>
      </w:r>
    </w:p>
  </w:endnote>
  <w:endnote w:type="continuationSeparator" w:id="0">
    <w:p w14:paraId="75D6EEFB" w14:textId="77777777" w:rsidR="00E42728" w:rsidRDefault="00E42728"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D2106" w14:textId="77777777" w:rsidR="00E42728" w:rsidRDefault="00E42728" w:rsidP="00EA4E1B">
      <w:pPr>
        <w:spacing w:after="0" w:line="240" w:lineRule="auto"/>
      </w:pPr>
      <w:r>
        <w:separator/>
      </w:r>
    </w:p>
  </w:footnote>
  <w:footnote w:type="continuationSeparator" w:id="0">
    <w:p w14:paraId="6D6E8102" w14:textId="77777777" w:rsidR="00E42728" w:rsidRDefault="00E42728"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441949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167F"/>
    <w:rsid w:val="00004B55"/>
    <w:rsid w:val="0001264A"/>
    <w:rsid w:val="00051D26"/>
    <w:rsid w:val="00061A72"/>
    <w:rsid w:val="00076B83"/>
    <w:rsid w:val="000D2204"/>
    <w:rsid w:val="000D3DC0"/>
    <w:rsid w:val="000F1D24"/>
    <w:rsid w:val="000F38B8"/>
    <w:rsid w:val="00107FD0"/>
    <w:rsid w:val="00124211"/>
    <w:rsid w:val="00132FD6"/>
    <w:rsid w:val="00134E0E"/>
    <w:rsid w:val="00143437"/>
    <w:rsid w:val="001608D7"/>
    <w:rsid w:val="001B52F2"/>
    <w:rsid w:val="001E0F15"/>
    <w:rsid w:val="001E58A9"/>
    <w:rsid w:val="001E5E76"/>
    <w:rsid w:val="001F25B2"/>
    <w:rsid w:val="00206613"/>
    <w:rsid w:val="00222230"/>
    <w:rsid w:val="00277A17"/>
    <w:rsid w:val="002856DA"/>
    <w:rsid w:val="00287D19"/>
    <w:rsid w:val="00340B1E"/>
    <w:rsid w:val="00345453"/>
    <w:rsid w:val="00373BF1"/>
    <w:rsid w:val="003B6B02"/>
    <w:rsid w:val="003C731C"/>
    <w:rsid w:val="00402F3E"/>
    <w:rsid w:val="0042024D"/>
    <w:rsid w:val="00437E24"/>
    <w:rsid w:val="00464AD9"/>
    <w:rsid w:val="004A5EA6"/>
    <w:rsid w:val="004D4CD0"/>
    <w:rsid w:val="004D6951"/>
    <w:rsid w:val="004F2F39"/>
    <w:rsid w:val="004F3F42"/>
    <w:rsid w:val="004F502E"/>
    <w:rsid w:val="0052112E"/>
    <w:rsid w:val="005215EA"/>
    <w:rsid w:val="00540E37"/>
    <w:rsid w:val="00544037"/>
    <w:rsid w:val="0054524C"/>
    <w:rsid w:val="005639AE"/>
    <w:rsid w:val="00587AC5"/>
    <w:rsid w:val="005935B7"/>
    <w:rsid w:val="00596040"/>
    <w:rsid w:val="005B5395"/>
    <w:rsid w:val="005C2775"/>
    <w:rsid w:val="005C3E92"/>
    <w:rsid w:val="005C4E97"/>
    <w:rsid w:val="005D65EB"/>
    <w:rsid w:val="005E279E"/>
    <w:rsid w:val="005E27F3"/>
    <w:rsid w:val="00604718"/>
    <w:rsid w:val="00605CF2"/>
    <w:rsid w:val="00630354"/>
    <w:rsid w:val="00646802"/>
    <w:rsid w:val="00652815"/>
    <w:rsid w:val="00655428"/>
    <w:rsid w:val="00656B3B"/>
    <w:rsid w:val="006B0A44"/>
    <w:rsid w:val="006B124A"/>
    <w:rsid w:val="006C7E85"/>
    <w:rsid w:val="006D1FF7"/>
    <w:rsid w:val="006E6589"/>
    <w:rsid w:val="006F599B"/>
    <w:rsid w:val="007670A0"/>
    <w:rsid w:val="00781685"/>
    <w:rsid w:val="00796E2D"/>
    <w:rsid w:val="007B4B2B"/>
    <w:rsid w:val="007C45DE"/>
    <w:rsid w:val="007C7164"/>
    <w:rsid w:val="007D6FA6"/>
    <w:rsid w:val="007E05D2"/>
    <w:rsid w:val="007E6420"/>
    <w:rsid w:val="007F7FAD"/>
    <w:rsid w:val="008111C1"/>
    <w:rsid w:val="00811830"/>
    <w:rsid w:val="00815A42"/>
    <w:rsid w:val="00844743"/>
    <w:rsid w:val="00851D3F"/>
    <w:rsid w:val="00853A35"/>
    <w:rsid w:val="00866822"/>
    <w:rsid w:val="00867B40"/>
    <w:rsid w:val="00887998"/>
    <w:rsid w:val="00890408"/>
    <w:rsid w:val="008A3B4D"/>
    <w:rsid w:val="008B1683"/>
    <w:rsid w:val="008B4B27"/>
    <w:rsid w:val="008C1B30"/>
    <w:rsid w:val="008C6A6E"/>
    <w:rsid w:val="008D7A05"/>
    <w:rsid w:val="008E53B1"/>
    <w:rsid w:val="00901423"/>
    <w:rsid w:val="0090713B"/>
    <w:rsid w:val="00914B1F"/>
    <w:rsid w:val="00920F7C"/>
    <w:rsid w:val="00932D0A"/>
    <w:rsid w:val="00961686"/>
    <w:rsid w:val="009656D9"/>
    <w:rsid w:val="00971A32"/>
    <w:rsid w:val="009743AB"/>
    <w:rsid w:val="00997C1A"/>
    <w:rsid w:val="009C7CB0"/>
    <w:rsid w:val="009F4709"/>
    <w:rsid w:val="00A04BC5"/>
    <w:rsid w:val="00A16B8D"/>
    <w:rsid w:val="00A17242"/>
    <w:rsid w:val="00A17D85"/>
    <w:rsid w:val="00A5004D"/>
    <w:rsid w:val="00A5105C"/>
    <w:rsid w:val="00A667CA"/>
    <w:rsid w:val="00A7517A"/>
    <w:rsid w:val="00A869AC"/>
    <w:rsid w:val="00A87CE8"/>
    <w:rsid w:val="00AA182E"/>
    <w:rsid w:val="00AD15B6"/>
    <w:rsid w:val="00AF0400"/>
    <w:rsid w:val="00B02451"/>
    <w:rsid w:val="00B17DBA"/>
    <w:rsid w:val="00B22E08"/>
    <w:rsid w:val="00B243D0"/>
    <w:rsid w:val="00B2549D"/>
    <w:rsid w:val="00B30AEB"/>
    <w:rsid w:val="00B81427"/>
    <w:rsid w:val="00BA113B"/>
    <w:rsid w:val="00BA6A6E"/>
    <w:rsid w:val="00BB007C"/>
    <w:rsid w:val="00BB683C"/>
    <w:rsid w:val="00BB76F5"/>
    <w:rsid w:val="00BF25D7"/>
    <w:rsid w:val="00C24424"/>
    <w:rsid w:val="00C40230"/>
    <w:rsid w:val="00C4259A"/>
    <w:rsid w:val="00C646A0"/>
    <w:rsid w:val="00C65CDC"/>
    <w:rsid w:val="00C76E54"/>
    <w:rsid w:val="00C9642B"/>
    <w:rsid w:val="00CB130F"/>
    <w:rsid w:val="00CC02E3"/>
    <w:rsid w:val="00CE3943"/>
    <w:rsid w:val="00CE6884"/>
    <w:rsid w:val="00CF4031"/>
    <w:rsid w:val="00CF4D72"/>
    <w:rsid w:val="00D102EC"/>
    <w:rsid w:val="00D11B8A"/>
    <w:rsid w:val="00D25880"/>
    <w:rsid w:val="00D422D2"/>
    <w:rsid w:val="00D42335"/>
    <w:rsid w:val="00D51BC9"/>
    <w:rsid w:val="00D563A0"/>
    <w:rsid w:val="00D94997"/>
    <w:rsid w:val="00D96135"/>
    <w:rsid w:val="00DA12AA"/>
    <w:rsid w:val="00DA56C4"/>
    <w:rsid w:val="00DD7AB2"/>
    <w:rsid w:val="00DF4F78"/>
    <w:rsid w:val="00E02A21"/>
    <w:rsid w:val="00E038AF"/>
    <w:rsid w:val="00E05620"/>
    <w:rsid w:val="00E27154"/>
    <w:rsid w:val="00E31E80"/>
    <w:rsid w:val="00E42728"/>
    <w:rsid w:val="00E434BA"/>
    <w:rsid w:val="00E66622"/>
    <w:rsid w:val="00E67899"/>
    <w:rsid w:val="00E94210"/>
    <w:rsid w:val="00EA28CC"/>
    <w:rsid w:val="00EA4E1B"/>
    <w:rsid w:val="00EB29FD"/>
    <w:rsid w:val="00EE351A"/>
    <w:rsid w:val="00F14BFE"/>
    <w:rsid w:val="00F14EDA"/>
    <w:rsid w:val="00F30661"/>
    <w:rsid w:val="00F658D1"/>
    <w:rsid w:val="00F73BA9"/>
    <w:rsid w:val="00F7504F"/>
    <w:rsid w:val="00F917DA"/>
    <w:rsid w:val="00F94E0F"/>
    <w:rsid w:val="00FA253A"/>
    <w:rsid w:val="00FC6891"/>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paragraph" w:styleId="PargrafodaLista">
    <w:name w:val="List Paragraph"/>
    <w:basedOn w:val="Normal"/>
    <w:uiPriority w:val="34"/>
    <w:qFormat/>
    <w:rsid w:val="006C7E85"/>
    <w:pPr>
      <w:ind w:left="720"/>
      <w:contextualSpacing/>
    </w:pPr>
  </w:style>
  <w:style w:type="character" w:styleId="Hyperlink">
    <w:name w:val="Hyperlink"/>
    <w:basedOn w:val="Fontepargpadro"/>
    <w:uiPriority w:val="99"/>
    <w:semiHidden/>
    <w:unhideWhenUsed/>
    <w:rsid w:val="00C964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11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igmaaldrich.com/"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2087</TotalTime>
  <Pages>4</Pages>
  <Words>2186</Words>
  <Characters>11807</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Ramon Kleyton</cp:lastModifiedBy>
  <cp:revision>55</cp:revision>
  <dcterms:created xsi:type="dcterms:W3CDTF">2023-05-11T19:00:00Z</dcterms:created>
  <dcterms:modified xsi:type="dcterms:W3CDTF">2023-06-21T15:13:00Z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