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Pr="00196987" w:rsidRDefault="00866822" w:rsidP="00EA4E1B">
      <w:pPr>
        <w:pStyle w:val="BATitle"/>
        <w:spacing w:before="0" w:after="0" w:line="240" w:lineRule="auto"/>
        <w:ind w:right="0"/>
        <w:jc w:val="both"/>
        <w:rPr>
          <w:color w:val="000000" w:themeColor="text1"/>
          <w:sz w:val="32"/>
          <w:lang w:val="pt-BR"/>
        </w:rPr>
      </w:pPr>
      <w:r w:rsidRPr="00196987">
        <w:rPr>
          <w:noProof/>
          <w:color w:val="000000" w:themeColor="text1"/>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5901B9D8" w14:textId="29729CA2" w:rsidR="001D13FF" w:rsidRPr="00196987" w:rsidRDefault="003106F2" w:rsidP="001D13FF">
      <w:pPr>
        <w:pStyle w:val="BATitle"/>
        <w:spacing w:before="0" w:after="0" w:line="240" w:lineRule="auto"/>
        <w:ind w:right="0"/>
        <w:jc w:val="both"/>
        <w:rPr>
          <w:bCs/>
          <w:color w:val="000000" w:themeColor="text1"/>
          <w:sz w:val="32"/>
          <w:lang w:val="pt-BR"/>
        </w:rPr>
      </w:pPr>
      <w:r w:rsidRPr="00196987">
        <w:rPr>
          <w:bCs/>
          <w:color w:val="000000" w:themeColor="text1"/>
          <w:sz w:val="32"/>
          <w:lang w:val="pt-BR"/>
        </w:rPr>
        <w:t xml:space="preserve">Modelagem e otimização do tratamento industrial de efluente fenólico por processo </w:t>
      </w:r>
      <w:r w:rsidR="00B06313" w:rsidRPr="00196987">
        <w:rPr>
          <w:bCs/>
          <w:color w:val="000000" w:themeColor="text1"/>
          <w:sz w:val="32"/>
          <w:lang w:val="pt-BR"/>
        </w:rPr>
        <w:t>F</w:t>
      </w:r>
      <w:r w:rsidRPr="00196987">
        <w:rPr>
          <w:bCs/>
          <w:color w:val="000000" w:themeColor="text1"/>
          <w:sz w:val="32"/>
          <w:lang w:val="pt-BR"/>
        </w:rPr>
        <w:t>enton homogêneo</w:t>
      </w:r>
      <w:r w:rsidR="003B441A" w:rsidRPr="00196987">
        <w:rPr>
          <w:bCs/>
          <w:color w:val="000000" w:themeColor="text1"/>
          <w:sz w:val="32"/>
          <w:lang w:val="pt-BR"/>
        </w:rPr>
        <w:t xml:space="preserve">: Redes </w:t>
      </w:r>
      <w:r w:rsidR="005E4655">
        <w:rPr>
          <w:bCs/>
          <w:color w:val="000000" w:themeColor="text1"/>
          <w:sz w:val="32"/>
          <w:lang w:val="pt-BR"/>
        </w:rPr>
        <w:t>n</w:t>
      </w:r>
      <w:r w:rsidR="003B441A" w:rsidRPr="00196987">
        <w:rPr>
          <w:bCs/>
          <w:color w:val="000000" w:themeColor="text1"/>
          <w:sz w:val="32"/>
          <w:lang w:val="pt-BR"/>
        </w:rPr>
        <w:t xml:space="preserve">eurais </w:t>
      </w:r>
      <w:r w:rsidR="005E4655">
        <w:rPr>
          <w:bCs/>
          <w:color w:val="000000" w:themeColor="text1"/>
          <w:sz w:val="32"/>
          <w:lang w:val="pt-BR"/>
        </w:rPr>
        <w:t>a</w:t>
      </w:r>
      <w:r w:rsidR="003B441A" w:rsidRPr="00196987">
        <w:rPr>
          <w:bCs/>
          <w:color w:val="000000" w:themeColor="text1"/>
          <w:sz w:val="32"/>
          <w:lang w:val="pt-BR"/>
        </w:rPr>
        <w:t xml:space="preserve">rtificias e Planejamento de </w:t>
      </w:r>
      <w:r w:rsidR="005E4655">
        <w:rPr>
          <w:bCs/>
          <w:color w:val="000000" w:themeColor="text1"/>
          <w:sz w:val="32"/>
          <w:lang w:val="pt-BR"/>
        </w:rPr>
        <w:t>e</w:t>
      </w:r>
      <w:r w:rsidR="003B441A" w:rsidRPr="00196987">
        <w:rPr>
          <w:bCs/>
          <w:color w:val="000000" w:themeColor="text1"/>
          <w:sz w:val="32"/>
          <w:lang w:val="pt-BR"/>
        </w:rPr>
        <w:t>xperimentos</w:t>
      </w:r>
    </w:p>
    <w:p w14:paraId="43D0D4AC" w14:textId="77777777" w:rsidR="00235541" w:rsidRPr="00196987" w:rsidRDefault="00235541" w:rsidP="00EA4E1B">
      <w:pPr>
        <w:pStyle w:val="BBAuthorName"/>
        <w:spacing w:after="120"/>
        <w:ind w:right="0"/>
        <w:jc w:val="both"/>
        <w:rPr>
          <w:rFonts w:ascii="Times New Roman" w:hAnsi="Times New Roman"/>
          <w:color w:val="000000" w:themeColor="text1"/>
          <w:sz w:val="20"/>
          <w:lang w:val="pt-BR"/>
        </w:rPr>
      </w:pPr>
    </w:p>
    <w:p w14:paraId="18735493" w14:textId="573D9231" w:rsidR="00EA4E1B" w:rsidRPr="00196987" w:rsidRDefault="003B441A" w:rsidP="00EA4E1B">
      <w:pPr>
        <w:pStyle w:val="BBAuthorName"/>
        <w:spacing w:after="120"/>
        <w:ind w:right="0"/>
        <w:jc w:val="both"/>
        <w:rPr>
          <w:rFonts w:ascii="Times New Roman" w:hAnsi="Times New Roman"/>
          <w:color w:val="000000" w:themeColor="text1"/>
          <w:sz w:val="20"/>
          <w:lang w:val="pt-BR"/>
        </w:rPr>
      </w:pPr>
      <w:r w:rsidRPr="00196987">
        <w:rPr>
          <w:rFonts w:ascii="Times New Roman" w:hAnsi="Times New Roman"/>
          <w:color w:val="000000" w:themeColor="text1"/>
          <w:sz w:val="20"/>
          <w:lang w:val="pt-BR"/>
        </w:rPr>
        <w:t>Marcos Ferrer Lima</w:t>
      </w:r>
      <w:r w:rsidRPr="00196987">
        <w:rPr>
          <w:rFonts w:ascii="Times New Roman" w:hAnsi="Times New Roman"/>
          <w:color w:val="000000" w:themeColor="text1"/>
          <w:sz w:val="20"/>
          <w:vertAlign w:val="superscript"/>
          <w:lang w:val="pt-BR"/>
        </w:rPr>
        <w:t>1</w:t>
      </w:r>
      <w:r w:rsidR="003879AB" w:rsidRPr="00196987">
        <w:rPr>
          <w:rFonts w:ascii="Times New Roman" w:hAnsi="Times New Roman"/>
          <w:color w:val="000000" w:themeColor="text1"/>
          <w:sz w:val="20"/>
          <w:lang w:val="pt-BR"/>
        </w:rPr>
        <w:t>,</w:t>
      </w:r>
      <w:r w:rsidR="00EA4E1B" w:rsidRPr="00196987">
        <w:rPr>
          <w:rFonts w:ascii="Times New Roman" w:hAnsi="Times New Roman"/>
          <w:color w:val="000000" w:themeColor="text1"/>
          <w:sz w:val="20"/>
          <w:lang w:val="pt-BR"/>
        </w:rPr>
        <w:t xml:space="preserve"> </w:t>
      </w:r>
      <w:r w:rsidR="00235541" w:rsidRPr="00196987">
        <w:rPr>
          <w:rFonts w:ascii="Times New Roman" w:hAnsi="Times New Roman"/>
          <w:color w:val="000000" w:themeColor="text1"/>
          <w:sz w:val="20"/>
          <w:lang w:val="pt-BR"/>
        </w:rPr>
        <w:t>Bruno Guzzo da Silva</w:t>
      </w:r>
      <w:r w:rsidR="0020440F" w:rsidRPr="00196987">
        <w:rPr>
          <w:rFonts w:ascii="Times New Roman" w:hAnsi="Times New Roman"/>
          <w:color w:val="000000" w:themeColor="text1"/>
          <w:sz w:val="20"/>
          <w:vertAlign w:val="superscript"/>
          <w:lang w:val="pt-BR"/>
        </w:rPr>
        <w:t>1</w:t>
      </w:r>
      <w:r w:rsidR="00235541" w:rsidRPr="00196987">
        <w:rPr>
          <w:rFonts w:ascii="Times New Roman" w:hAnsi="Times New Roman"/>
          <w:color w:val="000000" w:themeColor="text1"/>
          <w:sz w:val="20"/>
          <w:lang w:val="pt-BR"/>
        </w:rPr>
        <w:t xml:space="preserve">, </w:t>
      </w:r>
      <w:r w:rsidRPr="00196987">
        <w:rPr>
          <w:rFonts w:ascii="Times New Roman" w:hAnsi="Times New Roman"/>
          <w:color w:val="000000" w:themeColor="text1"/>
          <w:sz w:val="20"/>
          <w:lang w:val="pt-BR"/>
        </w:rPr>
        <w:t xml:space="preserve">Yvan </w:t>
      </w:r>
      <w:proofErr w:type="spellStart"/>
      <w:r w:rsidRPr="00196987">
        <w:rPr>
          <w:rFonts w:ascii="Times New Roman" w:hAnsi="Times New Roman"/>
          <w:color w:val="000000" w:themeColor="text1"/>
          <w:sz w:val="20"/>
          <w:lang w:val="pt-BR"/>
        </w:rPr>
        <w:t>Jesús</w:t>
      </w:r>
      <w:proofErr w:type="spellEnd"/>
      <w:r w:rsidRPr="00196987">
        <w:rPr>
          <w:rFonts w:ascii="Times New Roman" w:hAnsi="Times New Roman"/>
          <w:color w:val="000000" w:themeColor="text1"/>
          <w:sz w:val="20"/>
          <w:lang w:val="pt-BR"/>
        </w:rPr>
        <w:t xml:space="preserve"> </w:t>
      </w:r>
      <w:proofErr w:type="spellStart"/>
      <w:r w:rsidRPr="00196987">
        <w:rPr>
          <w:rFonts w:ascii="Times New Roman" w:hAnsi="Times New Roman"/>
          <w:color w:val="000000" w:themeColor="text1"/>
          <w:sz w:val="20"/>
          <w:lang w:val="pt-BR"/>
        </w:rPr>
        <w:t>Olortiga</w:t>
      </w:r>
      <w:proofErr w:type="spellEnd"/>
      <w:r w:rsidRPr="00196987">
        <w:rPr>
          <w:rFonts w:ascii="Times New Roman" w:hAnsi="Times New Roman"/>
          <w:color w:val="000000" w:themeColor="text1"/>
          <w:sz w:val="20"/>
          <w:lang w:val="pt-BR"/>
        </w:rPr>
        <w:t xml:space="preserve"> Asencios</w:t>
      </w:r>
      <w:r w:rsidR="008B085A" w:rsidRPr="008B085A">
        <w:rPr>
          <w:rFonts w:ascii="Times New Roman" w:hAnsi="Times New Roman"/>
          <w:color w:val="000000" w:themeColor="text1"/>
          <w:sz w:val="20"/>
          <w:vertAlign w:val="superscript"/>
          <w:lang w:val="pt-BR"/>
        </w:rPr>
        <w:t>1,2</w:t>
      </w:r>
    </w:p>
    <w:p w14:paraId="6D67B8BB" w14:textId="3900A29A" w:rsidR="008B085A" w:rsidRDefault="003B441A" w:rsidP="00EA4E1B">
      <w:pPr>
        <w:pStyle w:val="BCAuthorAddress"/>
        <w:spacing w:after="0"/>
        <w:ind w:right="0"/>
        <w:jc w:val="both"/>
        <w:rPr>
          <w:color w:val="000000" w:themeColor="text1"/>
          <w:vertAlign w:val="superscript"/>
          <w:lang w:val="pt-BR"/>
        </w:rPr>
      </w:pPr>
      <w:r w:rsidRPr="00196987">
        <w:rPr>
          <w:color w:val="000000" w:themeColor="text1"/>
          <w:lang w:val="pt-BR"/>
        </w:rPr>
        <w:t xml:space="preserve"> </w:t>
      </w:r>
      <w:r w:rsidR="008B085A" w:rsidRPr="008B085A">
        <w:rPr>
          <w:color w:val="000000" w:themeColor="text1"/>
          <w:vertAlign w:val="superscript"/>
          <w:lang w:val="pt-BR"/>
        </w:rPr>
        <w:t>1</w:t>
      </w:r>
      <w:r w:rsidRPr="00196987">
        <w:rPr>
          <w:color w:val="000000" w:themeColor="text1"/>
          <w:lang w:val="pt-BR"/>
        </w:rPr>
        <w:t>Universidade Federal do ABC (UFABC)</w:t>
      </w:r>
      <w:r w:rsidR="00235541" w:rsidRPr="00196987">
        <w:rPr>
          <w:color w:val="000000" w:themeColor="text1"/>
          <w:lang w:val="pt-BR"/>
        </w:rPr>
        <w:t xml:space="preserve"> - Av dos Estados, 5001, Santo André, São Paulo, Brasi</w:t>
      </w:r>
      <w:r w:rsidR="008B085A">
        <w:rPr>
          <w:color w:val="000000" w:themeColor="text1"/>
          <w:lang w:val="pt-BR"/>
        </w:rPr>
        <w:t>l.</w:t>
      </w:r>
      <w:r w:rsidR="008B085A">
        <w:rPr>
          <w:color w:val="000000" w:themeColor="text1"/>
          <w:vertAlign w:val="superscript"/>
          <w:lang w:val="pt-BR"/>
        </w:rPr>
        <w:t xml:space="preserve">                                                         </w:t>
      </w:r>
    </w:p>
    <w:p w14:paraId="7A3EB02A" w14:textId="62C9A910" w:rsidR="003B441A" w:rsidRDefault="008B085A" w:rsidP="00EA4E1B">
      <w:pPr>
        <w:pStyle w:val="BCAuthorAddress"/>
        <w:spacing w:after="0"/>
        <w:ind w:right="0"/>
        <w:jc w:val="both"/>
        <w:rPr>
          <w:rStyle w:val="Hyperlink"/>
          <w:color w:val="000000" w:themeColor="text1"/>
          <w:u w:val="none"/>
          <w:lang w:val="pt-BR"/>
        </w:rPr>
      </w:pPr>
      <w:r w:rsidRPr="00196987">
        <w:rPr>
          <w:color w:val="000000" w:themeColor="text1"/>
          <w:lang w:val="pt-BR"/>
        </w:rPr>
        <w:t xml:space="preserve"> </w:t>
      </w:r>
      <w:hyperlink r:id="rId8" w:history="1">
        <w:r w:rsidRPr="00196987">
          <w:rPr>
            <w:rStyle w:val="Hyperlink"/>
            <w:color w:val="000000" w:themeColor="text1"/>
            <w:u w:val="none"/>
            <w:lang w:val="pt-BR"/>
          </w:rPr>
          <w:t>mferrer@ufabc.edu.br</w:t>
        </w:r>
      </w:hyperlink>
      <w:r>
        <w:rPr>
          <w:rStyle w:val="Hyperlink"/>
          <w:color w:val="000000" w:themeColor="text1"/>
          <w:u w:val="none"/>
          <w:lang w:val="pt-BR"/>
        </w:rPr>
        <w:t xml:space="preserve"> </w:t>
      </w:r>
      <w:r>
        <w:rPr>
          <w:color w:val="000000" w:themeColor="text1"/>
          <w:vertAlign w:val="superscript"/>
          <w:lang w:val="pt-BR"/>
        </w:rPr>
        <w:t xml:space="preserve"> </w:t>
      </w:r>
      <w:r w:rsidRPr="008B085A">
        <w:rPr>
          <w:color w:val="000000" w:themeColor="text1"/>
          <w:vertAlign w:val="superscript"/>
          <w:lang w:val="pt-BR"/>
        </w:rPr>
        <w:t xml:space="preserve">  </w:t>
      </w:r>
      <w:hyperlink r:id="rId9" w:history="1">
        <w:r w:rsidRPr="008B085A">
          <w:rPr>
            <w:rStyle w:val="Hyperlink"/>
            <w:color w:val="000000" w:themeColor="text1"/>
            <w:u w:val="none"/>
            <w:lang w:val="pt-BR"/>
          </w:rPr>
          <w:t>b.guzzo@ufabc.edu.br</w:t>
        </w:r>
      </w:hyperlink>
    </w:p>
    <w:p w14:paraId="4F62536C" w14:textId="3BA3F6F1" w:rsidR="003B641E" w:rsidRPr="008B085A" w:rsidRDefault="008B085A" w:rsidP="003B641E">
      <w:pPr>
        <w:rPr>
          <w:rStyle w:val="Hyperlink"/>
          <w:rFonts w:ascii="Times New Roman" w:hAnsi="Times New Roman" w:cs="Times New Roman"/>
          <w:i/>
          <w:iCs/>
          <w:color w:val="auto"/>
          <w:sz w:val="20"/>
          <w:szCs w:val="20"/>
          <w:u w:val="none"/>
          <w:lang w:eastAsia="pt-BR"/>
        </w:rPr>
      </w:pPr>
      <w:r w:rsidRPr="008B085A">
        <w:rPr>
          <w:rFonts w:ascii="Times New Roman" w:hAnsi="Times New Roman" w:cs="Times New Roman"/>
          <w:i/>
          <w:iCs/>
          <w:sz w:val="20"/>
          <w:szCs w:val="20"/>
          <w:vertAlign w:val="superscript"/>
          <w:lang w:eastAsia="pt-BR"/>
        </w:rPr>
        <w:t>2</w:t>
      </w:r>
      <w:r w:rsidRPr="008B085A">
        <w:rPr>
          <w:rFonts w:ascii="Times New Roman" w:hAnsi="Times New Roman" w:cs="Times New Roman"/>
          <w:i/>
          <w:iCs/>
          <w:sz w:val="20"/>
          <w:szCs w:val="20"/>
          <w:lang w:eastAsia="pt-BR"/>
        </w:rPr>
        <w:t>Universidade Federal de São Paulo</w:t>
      </w:r>
      <w:r>
        <w:rPr>
          <w:rFonts w:ascii="Times New Roman" w:hAnsi="Times New Roman" w:cs="Times New Roman"/>
          <w:i/>
          <w:iCs/>
          <w:sz w:val="20"/>
          <w:szCs w:val="20"/>
          <w:lang w:eastAsia="pt-BR"/>
        </w:rPr>
        <w:t xml:space="preserve"> (UNIFESP)</w:t>
      </w:r>
      <w:r w:rsidRPr="008B085A">
        <w:rPr>
          <w:rFonts w:ascii="Times New Roman" w:hAnsi="Times New Roman" w:cs="Times New Roman"/>
          <w:i/>
          <w:iCs/>
          <w:sz w:val="20"/>
          <w:szCs w:val="20"/>
          <w:lang w:eastAsia="pt-BR"/>
        </w:rPr>
        <w:t xml:space="preserve">. Rua Dona Maria Máximo 168, Ponta da Praia, Santos SP. Brasil. CEP 11030-100. </w:t>
      </w:r>
      <w:r w:rsidR="003B641E" w:rsidRPr="003B641E">
        <w:rPr>
          <w:rStyle w:val="Hyperlink"/>
          <w:rFonts w:ascii="Times" w:eastAsia="Times New Roman" w:hAnsi="Times" w:cs="Times New Roman"/>
          <w:i/>
          <w:color w:val="000000" w:themeColor="text1"/>
          <w:sz w:val="20"/>
          <w:szCs w:val="20"/>
          <w:u w:val="none"/>
        </w:rPr>
        <w:t>yvan</w:t>
      </w:r>
      <w:r w:rsidR="000B146B">
        <w:rPr>
          <w:rStyle w:val="Hyperlink"/>
          <w:rFonts w:ascii="Times" w:eastAsia="Times New Roman" w:hAnsi="Times" w:cs="Times New Roman"/>
          <w:i/>
          <w:color w:val="000000" w:themeColor="text1"/>
          <w:sz w:val="20"/>
          <w:szCs w:val="20"/>
          <w:u w:val="none"/>
        </w:rPr>
        <w:t>.jesus@unifesp.br</w:t>
      </w:r>
    </w:p>
    <w:p w14:paraId="22D38595" w14:textId="7037BFD8" w:rsidR="00EA4E1B" w:rsidRPr="00196987" w:rsidRDefault="00EA4E1B" w:rsidP="00EA4E1B">
      <w:pPr>
        <w:pStyle w:val="BCAuthorAddress"/>
        <w:spacing w:after="0"/>
        <w:ind w:right="0"/>
        <w:jc w:val="both"/>
        <w:rPr>
          <w:color w:val="000000" w:themeColor="text1"/>
          <w:lang w:val="pt-BR"/>
        </w:rPr>
      </w:pPr>
    </w:p>
    <w:bookmarkEnd w:id="0"/>
    <w:p w14:paraId="238E7EC1" w14:textId="5D4AB3B8" w:rsidR="00AF0400" w:rsidRPr="00196987" w:rsidRDefault="00AF0400" w:rsidP="00EA4E1B">
      <w:pPr>
        <w:pStyle w:val="BDAbstract"/>
        <w:spacing w:before="0" w:after="0" w:line="240" w:lineRule="auto"/>
        <w:rPr>
          <w:rFonts w:ascii="Times New Roman" w:hAnsi="Times New Roman"/>
          <w:b w:val="0"/>
          <w:color w:val="000000" w:themeColor="text1"/>
          <w:sz w:val="20"/>
          <w:lang w:val="pt-BR"/>
        </w:rPr>
      </w:pPr>
      <w:r w:rsidRPr="00196987">
        <w:rPr>
          <w:noProof/>
          <w:color w:val="000000" w:themeColor="text1"/>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DAFA05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DAFA058"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196987" w:rsidRDefault="00AF0400" w:rsidP="00EA4E1B">
      <w:pPr>
        <w:pStyle w:val="BDAbstract"/>
        <w:spacing w:before="0" w:after="0" w:line="240" w:lineRule="auto"/>
        <w:rPr>
          <w:rFonts w:ascii="Times New Roman" w:hAnsi="Times New Roman"/>
          <w:b w:val="0"/>
          <w:color w:val="000000" w:themeColor="text1"/>
          <w:sz w:val="20"/>
          <w:lang w:val="pt-BR"/>
        </w:rPr>
      </w:pPr>
    </w:p>
    <w:p w14:paraId="7D074A86" w14:textId="77777777" w:rsidR="00EB0B2B" w:rsidRPr="00F8206A" w:rsidRDefault="00EA4E1B" w:rsidP="003C73F8">
      <w:pPr>
        <w:jc w:val="both"/>
        <w:rPr>
          <w:rFonts w:ascii="Times New Roman" w:eastAsia="Times New Roman" w:hAnsi="Times New Roman" w:cs="Times New Roman"/>
          <w:sz w:val="20"/>
          <w:szCs w:val="20"/>
          <w:lang w:eastAsia="pt-BR"/>
        </w:rPr>
      </w:pPr>
      <w:r w:rsidRPr="00196987">
        <w:rPr>
          <w:rFonts w:ascii="Times New Roman" w:hAnsi="Times New Roman"/>
          <w:color w:val="000000" w:themeColor="text1"/>
          <w:sz w:val="20"/>
        </w:rPr>
        <w:t>RESUMO -</w:t>
      </w:r>
      <w:r w:rsidR="00EB620B" w:rsidRPr="00196987">
        <w:rPr>
          <w:rFonts w:ascii="Times New Roman" w:hAnsi="Times New Roman"/>
          <w:color w:val="000000" w:themeColor="text1"/>
          <w:sz w:val="20"/>
        </w:rPr>
        <w:t xml:space="preserve"> </w:t>
      </w:r>
      <w:r w:rsidR="00EB0B2B" w:rsidRPr="00F8206A">
        <w:rPr>
          <w:rFonts w:ascii="Times New Roman" w:eastAsia="Times New Roman" w:hAnsi="Times New Roman" w:cs="Times New Roman"/>
          <w:sz w:val="20"/>
          <w:szCs w:val="20"/>
          <w:lang w:eastAsia="pt-BR"/>
        </w:rPr>
        <w:t>Este trabalho teve por objetivo otimizar, através das redes neurais artificiais (RNA) e planejamento de experimentos (DoE), as condições operacionais do processo Fenton homogêneo utilizado no tratamento de efluente fenólico de uma indústria química. Foi utilizada uma RNA inversa do tipo feedforward. Na entrada da RNA foram utilizados 2 neurônios para as concentrações de fenol: inicial (10 a 800 ppm) e final (1 a 5 ppm). Na saída da RNA foram inseridos 2 neurônios, para as massas de sulfato ferroso e peróxido de hidrogênio. Na aplicação da RNA no processo, o melhor modelo foi implementado em uma planilha Excel, para indicar as quantidades de sulfato ferroso e peróxido de hidrogênio em função da concentração inicial de fenol no efluente. Conforme a região ótima indicada pelo DoE, o pH foi acidificado para a faixa de 3 a 4 (≈3,7) e a temperatura foi mantida dentro da faixa ótima de 30 a 40 °C (≈37 °C). Antes da aplicação dos parâmetros otimizados no processo, o percentual para um único tratamento era em média 45%, para obter a especificação do processo. Ao aplicar os parâmetros otimizados, o percentual ficou em média 82%. Isso significa menor custo no tratamento fenólico da empresa.</w:t>
      </w:r>
    </w:p>
    <w:p w14:paraId="777E34DD" w14:textId="57B605BF" w:rsidR="003C73F8" w:rsidRPr="00196987" w:rsidRDefault="003C73F8" w:rsidP="003C73F8">
      <w:pPr>
        <w:jc w:val="both"/>
        <w:rPr>
          <w:rFonts w:ascii="Times New Roman" w:hAnsi="Times New Roman"/>
          <w:color w:val="000000" w:themeColor="text1"/>
          <w:sz w:val="20"/>
        </w:rPr>
      </w:pPr>
      <w:r w:rsidRPr="00196987">
        <w:rPr>
          <w:rFonts w:ascii="Times New Roman" w:hAnsi="Times New Roman"/>
          <w:i/>
          <w:color w:val="000000" w:themeColor="text1"/>
          <w:sz w:val="20"/>
        </w:rPr>
        <w:t>Palavras-chave: Efluente, Fenol, Fenton Homogêneo, Redes Neurais Artificiais, Planejamento de Experimentos</w:t>
      </w:r>
    </w:p>
    <w:p w14:paraId="0F80E7D5" w14:textId="3B72B064" w:rsidR="00EA4E1B" w:rsidRPr="008B085A" w:rsidRDefault="003C73F8" w:rsidP="00805C1B">
      <w:pPr>
        <w:jc w:val="both"/>
        <w:rPr>
          <w:rFonts w:ascii="Times New Roman" w:hAnsi="Times New Roman"/>
          <w:b/>
          <w:color w:val="000000" w:themeColor="text1"/>
          <w:sz w:val="20"/>
          <w:lang w:val="en-US"/>
        </w:rPr>
      </w:pPr>
      <w:r w:rsidRPr="008B085A">
        <w:rPr>
          <w:rFonts w:ascii="Times New Roman" w:hAnsi="Times New Roman"/>
          <w:color w:val="000000" w:themeColor="text1"/>
          <w:sz w:val="20"/>
          <w:lang w:val="en-US"/>
        </w:rPr>
        <w:t>ABSTRACT -</w:t>
      </w:r>
      <w:r w:rsidRPr="008B085A">
        <w:rPr>
          <w:rFonts w:ascii="Times New Roman" w:hAnsi="Times New Roman"/>
          <w:b/>
          <w:color w:val="000000" w:themeColor="text1"/>
          <w:sz w:val="20"/>
          <w:lang w:val="en-US"/>
        </w:rPr>
        <w:t xml:space="preserve"> </w:t>
      </w:r>
      <w:r w:rsidR="00EB0B2B" w:rsidRPr="008B085A">
        <w:rPr>
          <w:rFonts w:ascii="Times New Roman" w:eastAsia="Times New Roman" w:hAnsi="Times New Roman" w:cs="Times New Roman"/>
          <w:color w:val="000000" w:themeColor="text1"/>
          <w:sz w:val="20"/>
          <w:szCs w:val="20"/>
          <w:lang w:val="en-US" w:eastAsia="pt-BR"/>
        </w:rPr>
        <w:t>This work aimed to optimize, through artificial neural networks (ANN) and design of experiments (DoE), the operational conditions of the homogeneous Fenton process used in the treatment of phenolic effluent from a chemical industry. An inverse feedforward ANN was used. At the ANN input, 2 neurons were used for phenol concentrations: initial (10 to 800 ppm) and final (1 to 5 ppm). At the output of the ANN, 2 neurons were inserted for the masses of ferrous sulfate and hydrogen peroxide. In the application of ANN in the process, the best model was implemented in an Excel spreadsheet, to indicate the amounts of ferrous sulfate and hydrogen peroxide as a function of the initial concentration of phenol in the effluent. According to the optimal region indicated by the DoE, the pH was acidified to a range of 3 to 4 (≈3.7) and the temperature was maintained within the optimal range of 30 to 40 °C (≈37 °C). Before applying the optimized parameters to the process, the percentage for a single treatment averaged 45% to obtain the process specification. When applying the optimized parameters, the percentage averaged 82%. This means lower cost in the company's phenolic treatment.</w:t>
      </w:r>
    </w:p>
    <w:p w14:paraId="48D9B0C4" w14:textId="121A22DE" w:rsidR="00EA4E1B" w:rsidRPr="00196987" w:rsidRDefault="00EA4E1B" w:rsidP="00E7370B">
      <w:pPr>
        <w:pStyle w:val="BDAbstract"/>
        <w:spacing w:before="0" w:after="120" w:line="240" w:lineRule="auto"/>
        <w:rPr>
          <w:color w:val="000000" w:themeColor="text1"/>
        </w:rPr>
        <w:sectPr w:rsidR="00EA4E1B" w:rsidRPr="00196987" w:rsidSect="00EA4E1B">
          <w:headerReference w:type="default" r:id="rId10"/>
          <w:endnotePr>
            <w:numFmt w:val="decimal"/>
          </w:endnotePr>
          <w:pgSz w:w="11906" w:h="16838"/>
          <w:pgMar w:top="1418" w:right="1094" w:bottom="1418" w:left="567" w:header="709" w:footer="709" w:gutter="0"/>
          <w:cols w:space="708"/>
          <w:docGrid w:linePitch="360"/>
        </w:sectPr>
      </w:pPr>
      <w:bookmarkStart w:id="2" w:name="_Hlk134622793"/>
      <w:r w:rsidRPr="008B085A">
        <w:rPr>
          <w:rFonts w:ascii="Times New Roman" w:hAnsi="Times New Roman"/>
          <w:b w:val="0"/>
          <w:i/>
          <w:color w:val="000000" w:themeColor="text1"/>
          <w:sz w:val="20"/>
        </w:rPr>
        <w:t xml:space="preserve">Keywords: </w:t>
      </w:r>
      <w:bookmarkEnd w:id="1"/>
      <w:r w:rsidR="00E7370B" w:rsidRPr="008B085A">
        <w:rPr>
          <w:rFonts w:ascii="Times New Roman" w:hAnsi="Times New Roman"/>
          <w:b w:val="0"/>
          <w:i/>
          <w:color w:val="000000" w:themeColor="text1"/>
          <w:sz w:val="20"/>
        </w:rPr>
        <w:t>Effluent, Phenol, Homogeneous Fenton, Artificial Neural Networks, Design of Experiments</w:t>
      </w:r>
    </w:p>
    <w:bookmarkEnd w:id="2"/>
    <w:p w14:paraId="625F2C0A" w14:textId="77777777" w:rsidR="00EA4E1B" w:rsidRPr="00196987" w:rsidRDefault="00EA4E1B" w:rsidP="00EA4E1B">
      <w:pPr>
        <w:pStyle w:val="Ttulo2"/>
        <w:spacing w:before="0"/>
        <w:rPr>
          <w:rFonts w:ascii="Helvetica" w:hAnsi="Helvetica" w:cs="Helvetica"/>
          <w:color w:val="000000" w:themeColor="text1"/>
          <w:sz w:val="24"/>
          <w:szCs w:val="24"/>
        </w:rPr>
      </w:pPr>
      <w:r w:rsidRPr="00196987">
        <w:rPr>
          <w:rFonts w:ascii="Helvetica" w:hAnsi="Helvetica" w:cs="Helvetica"/>
          <w:color w:val="000000" w:themeColor="text1"/>
          <w:sz w:val="24"/>
          <w:szCs w:val="24"/>
        </w:rPr>
        <w:t>Introdução</w:t>
      </w:r>
    </w:p>
    <w:p w14:paraId="4053E656" w14:textId="3ED1F646" w:rsidR="00EA4E1B" w:rsidRPr="00F8206A" w:rsidRDefault="003106F2" w:rsidP="00F8206A">
      <w:pPr>
        <w:spacing w:after="0" w:line="240" w:lineRule="exact"/>
        <w:ind w:firstLine="204"/>
        <w:jc w:val="both"/>
        <w:rPr>
          <w:rFonts w:ascii="Times New Roman" w:hAnsi="Times New Roman" w:cs="Times New Roman"/>
          <w:sz w:val="20"/>
          <w:szCs w:val="20"/>
        </w:rPr>
      </w:pPr>
      <w:r w:rsidRPr="00F8206A">
        <w:rPr>
          <w:rFonts w:ascii="Times New Roman" w:hAnsi="Times New Roman" w:cs="Times New Roman"/>
          <w:sz w:val="20"/>
          <w:szCs w:val="20"/>
        </w:rPr>
        <w:t xml:space="preserve">O fenol e seus derivados representam uma ameaça significativa ao meio ambiente devido à sua toxicidade, bioacumulação e a capacidade de permanecer no ambiente por longos períodos, sendo mortal em mínimas concentrações. Por ser um composto altamente tóxico, causa </w:t>
      </w:r>
      <w:r w:rsidRPr="00F8206A">
        <w:rPr>
          <w:rFonts w:ascii="Times New Roman" w:hAnsi="Times New Roman" w:cs="Times New Roman"/>
          <w:sz w:val="20"/>
          <w:szCs w:val="20"/>
        </w:rPr>
        <w:t>severos danos para a saúde humana e ao meio ambiente, principalmente as águas. Desse modo, sua determinação e remoção do meio ambiente são de grande importância para garantir uma melhor qualidade, sobretudo das águas (1)</w:t>
      </w:r>
      <w:r w:rsidR="00EA4E1B" w:rsidRPr="00F8206A">
        <w:rPr>
          <w:rFonts w:ascii="Times New Roman" w:hAnsi="Times New Roman" w:cs="Times New Roman"/>
          <w:sz w:val="20"/>
          <w:szCs w:val="20"/>
        </w:rPr>
        <w:t xml:space="preserve">. </w:t>
      </w:r>
    </w:p>
    <w:p w14:paraId="513104F1" w14:textId="0F068FBA" w:rsidR="00AE41BB" w:rsidRDefault="00BE6B53" w:rsidP="00F8206A">
      <w:pPr>
        <w:pStyle w:val="TAMainText"/>
        <w:ind w:firstLine="204"/>
        <w:rPr>
          <w:rFonts w:ascii="Times New Roman" w:hAnsi="Times New Roman"/>
          <w:lang w:val="pt-BR"/>
        </w:rPr>
      </w:pPr>
      <w:r w:rsidRPr="00F8206A">
        <w:rPr>
          <w:rFonts w:ascii="Times New Roman" w:hAnsi="Times New Roman"/>
          <w:lang w:val="pt-BR"/>
        </w:rPr>
        <w:t xml:space="preserve">Os Processos Oxidativos Avançados (POAs), constituem técnicas de oxidação para degradar compostos fenólicos </w:t>
      </w:r>
      <w:r w:rsidRPr="00F8206A">
        <w:rPr>
          <w:rFonts w:ascii="Times New Roman" w:hAnsi="Times New Roman"/>
          <w:lang w:val="pt-BR"/>
        </w:rPr>
        <w:lastRenderedPageBreak/>
        <w:t xml:space="preserve">presentes em efluentes industriais. </w:t>
      </w:r>
      <w:r w:rsidR="001D00AF" w:rsidRPr="00F8206A">
        <w:rPr>
          <w:rFonts w:ascii="Times New Roman" w:hAnsi="Times New Roman"/>
          <w:lang w:val="pt-BR"/>
        </w:rPr>
        <w:t>As reações catalíticas de Fenton homogêneo consistem basicamente na oxidação de Fe</w:t>
      </w:r>
      <w:r w:rsidR="001D00AF" w:rsidRPr="003B641E">
        <w:rPr>
          <w:rFonts w:ascii="Times New Roman" w:hAnsi="Times New Roman"/>
          <w:vertAlign w:val="superscript"/>
          <w:lang w:val="pt-BR"/>
        </w:rPr>
        <w:t>2+</w:t>
      </w:r>
      <w:r w:rsidR="001D00AF" w:rsidRPr="00F8206A">
        <w:rPr>
          <w:rFonts w:ascii="Times New Roman" w:hAnsi="Times New Roman"/>
          <w:lang w:val="pt-BR"/>
        </w:rPr>
        <w:t xml:space="preserve"> a Fe</w:t>
      </w:r>
      <w:r w:rsidR="001D00AF" w:rsidRPr="003B641E">
        <w:rPr>
          <w:rFonts w:ascii="Times New Roman" w:hAnsi="Times New Roman"/>
          <w:vertAlign w:val="superscript"/>
          <w:lang w:val="pt-BR"/>
        </w:rPr>
        <w:t>3+</w:t>
      </w:r>
      <w:r w:rsidR="001D00AF" w:rsidRPr="00F8206A">
        <w:rPr>
          <w:rFonts w:ascii="Times New Roman" w:hAnsi="Times New Roman"/>
          <w:lang w:val="pt-BR"/>
        </w:rPr>
        <w:t xml:space="preserve"> (Equação 1), com a geração de radicais •OH altamente reativos e redução de Fe</w:t>
      </w:r>
      <w:r w:rsidR="001D00AF" w:rsidRPr="003B641E">
        <w:rPr>
          <w:rFonts w:ascii="Times New Roman" w:hAnsi="Times New Roman"/>
          <w:vertAlign w:val="superscript"/>
          <w:lang w:val="pt-BR"/>
        </w:rPr>
        <w:t>3+</w:t>
      </w:r>
      <w:r w:rsidR="001D00AF" w:rsidRPr="00F8206A">
        <w:rPr>
          <w:rFonts w:ascii="Times New Roman" w:hAnsi="Times New Roman"/>
          <w:lang w:val="pt-BR"/>
        </w:rPr>
        <w:t xml:space="preserve"> a Fe</w:t>
      </w:r>
      <w:r w:rsidR="001D00AF" w:rsidRPr="003B641E">
        <w:rPr>
          <w:rFonts w:ascii="Times New Roman" w:hAnsi="Times New Roman"/>
          <w:vertAlign w:val="superscript"/>
          <w:lang w:val="pt-BR"/>
        </w:rPr>
        <w:t xml:space="preserve">2+ </w:t>
      </w:r>
      <w:r w:rsidR="001D00AF" w:rsidRPr="00F8206A">
        <w:rPr>
          <w:rFonts w:ascii="Times New Roman" w:hAnsi="Times New Roman"/>
          <w:lang w:val="pt-BR"/>
        </w:rPr>
        <w:t>(Equação 2). Os sítios ativos no processo Fenton são derivados de íons de ferro que servem como catalisadores para quebrar as moléculas de peróxido de hidrogênio em numerosos radicais hidroxila</w:t>
      </w:r>
      <w:r w:rsidR="00995B83" w:rsidRPr="00F8206A">
        <w:rPr>
          <w:rFonts w:ascii="Times New Roman" w:hAnsi="Times New Roman"/>
          <w:lang w:val="pt-BR"/>
        </w:rPr>
        <w:t>. A eficiência da degradação de poluentes orgânicos no processo Fenton homogêneo depende de fatores/variáveis que influenciam no processo; como concentração dos reagentes, pH do meio, temperatura, tempo de reação e presença de poluentes inorgânicos (2).</w:t>
      </w:r>
    </w:p>
    <w:p w14:paraId="098F7FE3" w14:textId="77777777" w:rsidR="00F8206A" w:rsidRPr="00F8206A" w:rsidRDefault="00F8206A" w:rsidP="00F8206A">
      <w:pPr>
        <w:pStyle w:val="TAMainText"/>
        <w:rPr>
          <w:rFonts w:ascii="Times New Roman" w:hAnsi="Times New Roman"/>
          <w:lang w:val="pt-BR"/>
        </w:rPr>
      </w:pPr>
    </w:p>
    <w:p w14:paraId="1700798F" w14:textId="15D4112E" w:rsidR="00E670F6" w:rsidRPr="00196987" w:rsidRDefault="00E670F6" w:rsidP="00E670F6">
      <w:pPr>
        <w:ind w:firstLine="202"/>
        <w:jc w:val="both"/>
        <w:rPr>
          <w:rFonts w:ascii="Times New Roman" w:hAnsi="Times New Roman" w:cs="Times New Roman"/>
          <w:color w:val="000000" w:themeColor="text1"/>
          <w:sz w:val="20"/>
          <w:szCs w:val="20"/>
        </w:rPr>
      </w:pPr>
      <w:r w:rsidRPr="00196987">
        <w:rPr>
          <w:rFonts w:ascii="Times New Roman" w:hAnsi="Times New Roman" w:cs="Times New Roman"/>
          <w:color w:val="000000" w:themeColor="text1"/>
          <w:sz w:val="20"/>
          <w:szCs w:val="20"/>
        </w:rPr>
        <w:t>Fe</w:t>
      </w:r>
      <w:r w:rsidRPr="00196987">
        <w:rPr>
          <w:rFonts w:ascii="Times New Roman" w:hAnsi="Times New Roman" w:cs="Times New Roman"/>
          <w:color w:val="000000" w:themeColor="text1"/>
          <w:sz w:val="20"/>
          <w:szCs w:val="20"/>
          <w:vertAlign w:val="superscript"/>
        </w:rPr>
        <w:t>2+</w:t>
      </w:r>
      <w:r w:rsidRPr="00196987">
        <w:rPr>
          <w:rFonts w:ascii="Times New Roman" w:hAnsi="Times New Roman" w:cs="Times New Roman"/>
          <w:color w:val="000000" w:themeColor="text1"/>
          <w:sz w:val="20"/>
          <w:szCs w:val="20"/>
        </w:rPr>
        <w:t xml:space="preserve"> + H</w:t>
      </w:r>
      <w:r w:rsidRPr="00196987">
        <w:rPr>
          <w:rFonts w:ascii="Times New Roman" w:hAnsi="Times New Roman" w:cs="Times New Roman"/>
          <w:color w:val="000000" w:themeColor="text1"/>
          <w:sz w:val="20"/>
          <w:szCs w:val="20"/>
          <w:vertAlign w:val="subscript"/>
        </w:rPr>
        <w:t>2</w:t>
      </w:r>
      <w:r w:rsidRPr="00196987">
        <w:rPr>
          <w:rFonts w:ascii="Times New Roman" w:hAnsi="Times New Roman" w:cs="Times New Roman"/>
          <w:color w:val="000000" w:themeColor="text1"/>
          <w:sz w:val="20"/>
          <w:szCs w:val="20"/>
        </w:rPr>
        <w:t>O</w:t>
      </w:r>
      <w:r w:rsidRPr="00196987">
        <w:rPr>
          <w:rFonts w:ascii="Times New Roman" w:hAnsi="Times New Roman" w:cs="Times New Roman"/>
          <w:color w:val="000000" w:themeColor="text1"/>
          <w:sz w:val="20"/>
          <w:szCs w:val="20"/>
          <w:vertAlign w:val="subscript"/>
        </w:rPr>
        <w:t>2</w:t>
      </w:r>
      <w:r w:rsidRPr="00196987">
        <w:rPr>
          <w:rFonts w:ascii="Times New Roman" w:hAnsi="Times New Roman" w:cs="Times New Roman"/>
          <w:color w:val="000000" w:themeColor="text1"/>
          <w:sz w:val="20"/>
          <w:szCs w:val="20"/>
        </w:rPr>
        <w:t xml:space="preserve"> → Fe</w:t>
      </w:r>
      <w:r w:rsidRPr="00196987">
        <w:rPr>
          <w:rFonts w:ascii="Times New Roman" w:hAnsi="Times New Roman" w:cs="Times New Roman"/>
          <w:color w:val="000000" w:themeColor="text1"/>
          <w:sz w:val="20"/>
          <w:szCs w:val="20"/>
          <w:vertAlign w:val="superscript"/>
        </w:rPr>
        <w:t>3+</w:t>
      </w:r>
      <w:r w:rsidRPr="00196987">
        <w:rPr>
          <w:rFonts w:ascii="Times New Roman" w:hAnsi="Times New Roman" w:cs="Times New Roman"/>
          <w:color w:val="000000" w:themeColor="text1"/>
          <w:sz w:val="20"/>
          <w:szCs w:val="20"/>
        </w:rPr>
        <w:t xml:space="preserve"> + •OH + OH</w:t>
      </w:r>
      <w:r w:rsidRPr="00196987">
        <w:rPr>
          <w:rFonts w:ascii="Times New Roman" w:hAnsi="Times New Roman" w:cs="Times New Roman"/>
          <w:color w:val="000000" w:themeColor="text1"/>
          <w:sz w:val="20"/>
          <w:szCs w:val="20"/>
          <w:vertAlign w:val="superscript"/>
        </w:rPr>
        <w:t>-</w:t>
      </w:r>
      <w:r w:rsidRPr="00196987">
        <w:rPr>
          <w:rFonts w:ascii="Times New Roman" w:hAnsi="Times New Roman" w:cs="Times New Roman"/>
          <w:color w:val="000000" w:themeColor="text1"/>
          <w:sz w:val="20"/>
          <w:szCs w:val="20"/>
        </w:rPr>
        <w:t xml:space="preserve">                               (1)</w:t>
      </w:r>
    </w:p>
    <w:p w14:paraId="12A8A180" w14:textId="56BA2824" w:rsidR="00E670F6" w:rsidRPr="00196987" w:rsidRDefault="00E670F6" w:rsidP="00E670F6">
      <w:pPr>
        <w:ind w:firstLine="202"/>
        <w:jc w:val="both"/>
        <w:rPr>
          <w:rFonts w:ascii="Times New Roman" w:hAnsi="Times New Roman" w:cs="Times New Roman"/>
          <w:color w:val="000000" w:themeColor="text1"/>
          <w:sz w:val="20"/>
          <w:szCs w:val="20"/>
        </w:rPr>
      </w:pPr>
      <w:r w:rsidRPr="00196987">
        <w:rPr>
          <w:rFonts w:ascii="Times New Roman" w:hAnsi="Times New Roman" w:cs="Times New Roman"/>
          <w:color w:val="000000" w:themeColor="text1"/>
          <w:sz w:val="20"/>
          <w:szCs w:val="20"/>
        </w:rPr>
        <w:t>Fe</w:t>
      </w:r>
      <w:r w:rsidRPr="00196987">
        <w:rPr>
          <w:rFonts w:ascii="Times New Roman" w:hAnsi="Times New Roman" w:cs="Times New Roman"/>
          <w:color w:val="000000" w:themeColor="text1"/>
          <w:sz w:val="20"/>
          <w:szCs w:val="20"/>
          <w:vertAlign w:val="superscript"/>
        </w:rPr>
        <w:t>3+</w:t>
      </w:r>
      <w:r w:rsidRPr="00196987">
        <w:rPr>
          <w:rFonts w:ascii="Times New Roman" w:hAnsi="Times New Roman" w:cs="Times New Roman"/>
          <w:color w:val="000000" w:themeColor="text1"/>
          <w:sz w:val="20"/>
          <w:szCs w:val="20"/>
        </w:rPr>
        <w:t xml:space="preserve"> + H</w:t>
      </w:r>
      <w:r w:rsidRPr="00196987">
        <w:rPr>
          <w:rFonts w:ascii="Times New Roman" w:hAnsi="Times New Roman" w:cs="Times New Roman"/>
          <w:color w:val="000000" w:themeColor="text1"/>
          <w:sz w:val="20"/>
          <w:szCs w:val="20"/>
          <w:vertAlign w:val="subscript"/>
        </w:rPr>
        <w:t>2</w:t>
      </w:r>
      <w:r w:rsidRPr="00196987">
        <w:rPr>
          <w:rFonts w:ascii="Times New Roman" w:hAnsi="Times New Roman" w:cs="Times New Roman"/>
          <w:color w:val="000000" w:themeColor="text1"/>
          <w:sz w:val="20"/>
          <w:szCs w:val="20"/>
        </w:rPr>
        <w:t>O</w:t>
      </w:r>
      <w:r w:rsidRPr="00196987">
        <w:rPr>
          <w:rFonts w:ascii="Times New Roman" w:hAnsi="Times New Roman" w:cs="Times New Roman"/>
          <w:color w:val="000000" w:themeColor="text1"/>
          <w:sz w:val="20"/>
          <w:szCs w:val="20"/>
          <w:vertAlign w:val="subscript"/>
        </w:rPr>
        <w:t>2</w:t>
      </w:r>
      <w:r w:rsidRPr="00196987">
        <w:rPr>
          <w:rFonts w:ascii="Times New Roman" w:hAnsi="Times New Roman" w:cs="Times New Roman"/>
          <w:color w:val="000000" w:themeColor="text1"/>
          <w:sz w:val="20"/>
          <w:szCs w:val="20"/>
        </w:rPr>
        <w:t xml:space="preserve"> → Fe</w:t>
      </w:r>
      <w:r w:rsidRPr="00196987">
        <w:rPr>
          <w:rFonts w:ascii="Times New Roman" w:hAnsi="Times New Roman" w:cs="Times New Roman"/>
          <w:color w:val="000000" w:themeColor="text1"/>
          <w:sz w:val="20"/>
          <w:szCs w:val="20"/>
          <w:vertAlign w:val="superscript"/>
        </w:rPr>
        <w:t>2+</w:t>
      </w:r>
      <w:r w:rsidRPr="00196987">
        <w:rPr>
          <w:rFonts w:ascii="Times New Roman" w:hAnsi="Times New Roman" w:cs="Times New Roman"/>
          <w:color w:val="000000" w:themeColor="text1"/>
          <w:sz w:val="20"/>
          <w:szCs w:val="20"/>
        </w:rPr>
        <w:t xml:space="preserve"> + HO</w:t>
      </w:r>
      <w:r w:rsidRPr="00196987">
        <w:rPr>
          <w:rFonts w:ascii="Times New Roman" w:hAnsi="Times New Roman" w:cs="Times New Roman"/>
          <w:color w:val="000000" w:themeColor="text1"/>
          <w:sz w:val="20"/>
          <w:szCs w:val="20"/>
          <w:vertAlign w:val="subscript"/>
        </w:rPr>
        <w:t>2</w:t>
      </w:r>
      <w:r w:rsidRPr="00196987">
        <w:rPr>
          <w:rFonts w:ascii="Times New Roman" w:hAnsi="Times New Roman" w:cs="Times New Roman"/>
          <w:color w:val="000000" w:themeColor="text1"/>
          <w:sz w:val="20"/>
          <w:szCs w:val="20"/>
        </w:rPr>
        <w:t xml:space="preserve"> • + H</w:t>
      </w:r>
      <w:r w:rsidRPr="00196987">
        <w:rPr>
          <w:rFonts w:ascii="Times New Roman" w:hAnsi="Times New Roman" w:cs="Times New Roman"/>
          <w:color w:val="000000" w:themeColor="text1"/>
          <w:sz w:val="20"/>
          <w:szCs w:val="20"/>
          <w:vertAlign w:val="superscript"/>
        </w:rPr>
        <w:t>+</w:t>
      </w:r>
      <w:r w:rsidRPr="00196987">
        <w:rPr>
          <w:rFonts w:ascii="Times New Roman" w:hAnsi="Times New Roman" w:cs="Times New Roman"/>
          <w:color w:val="000000" w:themeColor="text1"/>
          <w:sz w:val="20"/>
          <w:szCs w:val="20"/>
        </w:rPr>
        <w:t xml:space="preserve">                               (2)</w:t>
      </w:r>
    </w:p>
    <w:p w14:paraId="7B23E7E5" w14:textId="1A4B1CFE" w:rsidR="00BE6B53" w:rsidRPr="00F8206A" w:rsidRDefault="00BE6B53" w:rsidP="00F8206A">
      <w:pPr>
        <w:spacing w:after="0" w:line="240" w:lineRule="exact"/>
        <w:ind w:firstLine="204"/>
        <w:jc w:val="both"/>
        <w:rPr>
          <w:rFonts w:ascii="Times New Roman" w:eastAsia="Times New Roman" w:hAnsi="Times New Roman" w:cs="Times New Roman"/>
          <w:sz w:val="20"/>
          <w:szCs w:val="20"/>
          <w:lang w:eastAsia="pt-BR"/>
        </w:rPr>
      </w:pPr>
      <w:r w:rsidRPr="00F8206A">
        <w:rPr>
          <w:rFonts w:ascii="Times New Roman" w:hAnsi="Times New Roman" w:cs="Times New Roman"/>
          <w:sz w:val="20"/>
          <w:szCs w:val="20"/>
        </w:rPr>
        <w:t>Apesar do avanço das técnicas dos POAs, o uso d</w:t>
      </w:r>
      <w:r w:rsidR="00502C38" w:rsidRPr="00F8206A">
        <w:rPr>
          <w:rFonts w:ascii="Times New Roman" w:hAnsi="Times New Roman" w:cs="Times New Roman"/>
          <w:sz w:val="20"/>
          <w:szCs w:val="20"/>
        </w:rPr>
        <w:t>e</w:t>
      </w:r>
      <w:r w:rsidRPr="00F8206A">
        <w:rPr>
          <w:rFonts w:ascii="Times New Roman" w:hAnsi="Times New Roman" w:cs="Times New Roman"/>
          <w:sz w:val="20"/>
          <w:szCs w:val="20"/>
        </w:rPr>
        <w:t xml:space="preserve"> métodos computacionais, podem auxiliar no diagnóstico, previsão e controle de um processo de tratamento de efluente melhorando sua operação. </w:t>
      </w:r>
      <w:r w:rsidR="00502C38" w:rsidRPr="00F8206A">
        <w:rPr>
          <w:rFonts w:ascii="Times New Roman" w:hAnsi="Times New Roman" w:cs="Times New Roman"/>
          <w:sz w:val="20"/>
          <w:szCs w:val="20"/>
        </w:rPr>
        <w:t xml:space="preserve">As </w:t>
      </w:r>
      <w:r w:rsidRPr="00F8206A">
        <w:rPr>
          <w:rFonts w:ascii="Times New Roman" w:hAnsi="Times New Roman" w:cs="Times New Roman"/>
          <w:sz w:val="20"/>
          <w:szCs w:val="20"/>
        </w:rPr>
        <w:t>Redes Neurais Artificiais (RNAs) surgem como uma ferramenta alternativa para a modelagem matemática de processos de tratamento de efluentes (</w:t>
      </w:r>
      <w:r w:rsidR="00085BD2" w:rsidRPr="00F8206A">
        <w:rPr>
          <w:rFonts w:ascii="Times New Roman" w:hAnsi="Times New Roman" w:cs="Times New Roman"/>
          <w:sz w:val="20"/>
          <w:szCs w:val="20"/>
        </w:rPr>
        <w:t>3</w:t>
      </w:r>
      <w:r w:rsidRPr="00F8206A">
        <w:rPr>
          <w:rFonts w:ascii="Times New Roman" w:hAnsi="Times New Roman" w:cs="Times New Roman"/>
          <w:sz w:val="20"/>
          <w:szCs w:val="20"/>
        </w:rPr>
        <w:t>).</w:t>
      </w:r>
      <w:r w:rsidR="005168E3" w:rsidRPr="00F8206A">
        <w:rPr>
          <w:rFonts w:ascii="Times New Roman" w:hAnsi="Times New Roman" w:cs="Times New Roman"/>
          <w:sz w:val="20"/>
          <w:szCs w:val="20"/>
        </w:rPr>
        <w:t xml:space="preserve"> </w:t>
      </w:r>
      <w:r w:rsidR="00C0431C" w:rsidRPr="00F8206A">
        <w:rPr>
          <w:rFonts w:ascii="Times New Roman" w:hAnsi="Times New Roman" w:cs="Times New Roman"/>
          <w:sz w:val="20"/>
          <w:szCs w:val="20"/>
        </w:rPr>
        <w:t>A RNA, como um modelo matemático não linear, pode resolver processos não lineares complexos que não são apropriados para métodos comuns.</w:t>
      </w:r>
      <w:r w:rsidR="00C0431C" w:rsidRPr="00F8206A">
        <w:rPr>
          <w:rFonts w:ascii="Times New Roman" w:eastAsia="Times New Roman" w:hAnsi="Times New Roman" w:cs="Times New Roman"/>
          <w:sz w:val="20"/>
          <w:szCs w:val="20"/>
          <w:lang w:eastAsia="pt-BR"/>
        </w:rPr>
        <w:t xml:space="preserve"> </w:t>
      </w:r>
      <w:r w:rsidRPr="00F8206A">
        <w:rPr>
          <w:rFonts w:ascii="Times New Roman" w:eastAsia="Times New Roman" w:hAnsi="Times New Roman" w:cs="Times New Roman"/>
          <w:sz w:val="20"/>
          <w:szCs w:val="20"/>
          <w:lang w:eastAsia="pt-BR"/>
        </w:rPr>
        <w:t xml:space="preserve">As RNAs apresentam neurônios, que simulam a função dos neurônios biológicos do cérebro humano. </w:t>
      </w:r>
      <w:r w:rsidR="001054EA" w:rsidRPr="00F8206A">
        <w:rPr>
          <w:rFonts w:ascii="Times New Roman" w:eastAsia="Times New Roman" w:hAnsi="Times New Roman" w:cs="Times New Roman"/>
          <w:sz w:val="20"/>
          <w:szCs w:val="20"/>
          <w:lang w:eastAsia="pt-BR"/>
        </w:rPr>
        <w:t xml:space="preserve">O neurônio artificial está conectado com muitos outros neurônios para formar uma rede. </w:t>
      </w:r>
      <w:r w:rsidRPr="00F8206A">
        <w:rPr>
          <w:rFonts w:ascii="Times New Roman" w:eastAsia="Times New Roman" w:hAnsi="Times New Roman" w:cs="Times New Roman"/>
          <w:sz w:val="20"/>
          <w:szCs w:val="20"/>
          <w:lang w:eastAsia="pt-BR"/>
        </w:rPr>
        <w:t>Estes neurônios são permeados matematicamente por pesos</w:t>
      </w:r>
      <w:r w:rsidR="008F5BF0" w:rsidRPr="00F8206A">
        <w:rPr>
          <w:rFonts w:ascii="Times New Roman" w:eastAsia="Times New Roman" w:hAnsi="Times New Roman" w:cs="Times New Roman"/>
          <w:sz w:val="20"/>
          <w:szCs w:val="20"/>
          <w:lang w:eastAsia="pt-BR"/>
        </w:rPr>
        <w:t xml:space="preserve"> e viés</w:t>
      </w:r>
      <w:r w:rsidRPr="00F8206A">
        <w:rPr>
          <w:rFonts w:ascii="Times New Roman" w:eastAsia="Times New Roman" w:hAnsi="Times New Roman" w:cs="Times New Roman"/>
          <w:sz w:val="20"/>
          <w:szCs w:val="20"/>
          <w:lang w:eastAsia="pt-BR"/>
        </w:rPr>
        <w:t>, simulando o processo da “sinapse” que ocorre n</w:t>
      </w:r>
      <w:r w:rsidR="002024B6" w:rsidRPr="00F8206A">
        <w:rPr>
          <w:rFonts w:ascii="Times New Roman" w:eastAsia="Times New Roman" w:hAnsi="Times New Roman" w:cs="Times New Roman"/>
          <w:sz w:val="20"/>
          <w:szCs w:val="20"/>
          <w:lang w:eastAsia="pt-BR"/>
        </w:rPr>
        <w:t>os neurônios biológicos.</w:t>
      </w:r>
      <w:r w:rsidRPr="00F8206A">
        <w:rPr>
          <w:rFonts w:ascii="Times New Roman" w:eastAsia="Times New Roman" w:hAnsi="Times New Roman" w:cs="Times New Roman"/>
          <w:sz w:val="20"/>
          <w:szCs w:val="20"/>
          <w:lang w:eastAsia="pt-BR"/>
        </w:rPr>
        <w:t xml:space="preserve"> </w:t>
      </w:r>
      <w:r w:rsidR="001054EA" w:rsidRPr="00F8206A">
        <w:rPr>
          <w:rFonts w:ascii="Times New Roman" w:eastAsia="Times New Roman" w:hAnsi="Times New Roman" w:cs="Times New Roman"/>
          <w:sz w:val="20"/>
          <w:szCs w:val="20"/>
          <w:lang w:eastAsia="pt-BR"/>
        </w:rPr>
        <w:t>A</w:t>
      </w:r>
      <w:r w:rsidRPr="00F8206A">
        <w:rPr>
          <w:rFonts w:ascii="Times New Roman" w:eastAsia="Times New Roman" w:hAnsi="Times New Roman" w:cs="Times New Roman"/>
          <w:sz w:val="20"/>
          <w:szCs w:val="20"/>
          <w:lang w:eastAsia="pt-BR"/>
        </w:rPr>
        <w:t xml:space="preserve"> RNA apresenta obrigatoriamente camadas de entrada e camadas de saída</w:t>
      </w:r>
      <w:r w:rsidR="002024B6" w:rsidRPr="00F8206A">
        <w:rPr>
          <w:rFonts w:ascii="Times New Roman" w:eastAsia="Times New Roman" w:hAnsi="Times New Roman" w:cs="Times New Roman"/>
          <w:sz w:val="20"/>
          <w:szCs w:val="20"/>
          <w:lang w:eastAsia="pt-BR"/>
        </w:rPr>
        <w:t>, que se destinam as variáveis independentes e dependentes, respectivamente.</w:t>
      </w:r>
      <w:r w:rsidRPr="00F8206A">
        <w:rPr>
          <w:rFonts w:ascii="Times New Roman" w:eastAsia="Times New Roman" w:hAnsi="Times New Roman" w:cs="Times New Roman"/>
          <w:sz w:val="20"/>
          <w:szCs w:val="20"/>
          <w:lang w:eastAsia="pt-BR"/>
        </w:rPr>
        <w:t xml:space="preserve"> Entre estas duas</w:t>
      </w:r>
      <w:r w:rsidR="00132E21" w:rsidRPr="00F8206A">
        <w:rPr>
          <w:rFonts w:ascii="Times New Roman" w:eastAsia="Times New Roman" w:hAnsi="Times New Roman" w:cs="Times New Roman"/>
          <w:sz w:val="20"/>
          <w:szCs w:val="20"/>
          <w:lang w:eastAsia="pt-BR"/>
        </w:rPr>
        <w:t xml:space="preserve"> camadas</w:t>
      </w:r>
      <w:r w:rsidRPr="00F8206A">
        <w:rPr>
          <w:rFonts w:ascii="Times New Roman" w:eastAsia="Times New Roman" w:hAnsi="Times New Roman" w:cs="Times New Roman"/>
          <w:sz w:val="20"/>
          <w:szCs w:val="20"/>
          <w:lang w:eastAsia="pt-BR"/>
        </w:rPr>
        <w:t xml:space="preserve">, </w:t>
      </w:r>
      <w:r w:rsidR="001054EA" w:rsidRPr="00F8206A">
        <w:rPr>
          <w:rFonts w:ascii="Times New Roman" w:eastAsia="Times New Roman" w:hAnsi="Times New Roman" w:cs="Times New Roman"/>
          <w:sz w:val="20"/>
          <w:szCs w:val="20"/>
          <w:lang w:eastAsia="pt-BR"/>
        </w:rPr>
        <w:t>há</w:t>
      </w:r>
      <w:r w:rsidRPr="00F8206A">
        <w:rPr>
          <w:rFonts w:ascii="Times New Roman" w:eastAsia="Times New Roman" w:hAnsi="Times New Roman" w:cs="Times New Roman"/>
          <w:sz w:val="20"/>
          <w:szCs w:val="20"/>
          <w:lang w:eastAsia="pt-BR"/>
        </w:rPr>
        <w:t xml:space="preserve"> uma terceira camada, a qual se dá o nome de camada oculta</w:t>
      </w:r>
      <w:r w:rsidR="002024B6" w:rsidRPr="00F8206A">
        <w:rPr>
          <w:rFonts w:ascii="Times New Roman" w:eastAsia="Times New Roman" w:hAnsi="Times New Roman" w:cs="Times New Roman"/>
          <w:sz w:val="20"/>
          <w:szCs w:val="20"/>
          <w:lang w:eastAsia="pt-BR"/>
        </w:rPr>
        <w:t>, onde é realizada variações nas quantidades de neurônios durante a modelagem</w:t>
      </w:r>
      <w:r w:rsidRPr="00F8206A">
        <w:rPr>
          <w:rFonts w:ascii="Times New Roman" w:eastAsia="Times New Roman" w:hAnsi="Times New Roman" w:cs="Times New Roman"/>
          <w:sz w:val="20"/>
          <w:szCs w:val="20"/>
          <w:lang w:eastAsia="pt-BR"/>
        </w:rPr>
        <w:t xml:space="preserve">. O desenvolvimento de uma </w:t>
      </w:r>
      <w:r w:rsidR="00502C38" w:rsidRPr="00F8206A">
        <w:rPr>
          <w:rFonts w:ascii="Times New Roman" w:eastAsia="Times New Roman" w:hAnsi="Times New Roman" w:cs="Times New Roman"/>
          <w:sz w:val="20"/>
          <w:szCs w:val="20"/>
          <w:lang w:eastAsia="pt-BR"/>
        </w:rPr>
        <w:t>RNA</w:t>
      </w:r>
      <w:r w:rsidRPr="00F8206A">
        <w:rPr>
          <w:rFonts w:ascii="Times New Roman" w:eastAsia="Times New Roman" w:hAnsi="Times New Roman" w:cs="Times New Roman"/>
          <w:sz w:val="20"/>
          <w:szCs w:val="20"/>
          <w:lang w:eastAsia="pt-BR"/>
        </w:rPr>
        <w:t xml:space="preserve"> é dividido em duas </w:t>
      </w:r>
      <w:r w:rsidR="00C0431C" w:rsidRPr="00F8206A">
        <w:rPr>
          <w:rFonts w:ascii="Times New Roman" w:eastAsia="Times New Roman" w:hAnsi="Times New Roman" w:cs="Times New Roman"/>
          <w:sz w:val="20"/>
          <w:szCs w:val="20"/>
          <w:lang w:eastAsia="pt-BR"/>
        </w:rPr>
        <w:t>etapas</w:t>
      </w:r>
      <w:r w:rsidRPr="00F8206A">
        <w:rPr>
          <w:rFonts w:ascii="Times New Roman" w:eastAsia="Times New Roman" w:hAnsi="Times New Roman" w:cs="Times New Roman"/>
          <w:sz w:val="20"/>
          <w:szCs w:val="20"/>
          <w:lang w:eastAsia="pt-BR"/>
        </w:rPr>
        <w:t xml:space="preserve"> principais: o treinamento e o teste (validação). Na primeira etapa, entradas e saídas conhecidas, são fornecidas para a RNA, para a determinação de um conjunto de pesos</w:t>
      </w:r>
      <w:r w:rsidR="00C0431C" w:rsidRPr="00F8206A">
        <w:rPr>
          <w:rFonts w:ascii="Times New Roman" w:eastAsia="Times New Roman" w:hAnsi="Times New Roman" w:cs="Times New Roman"/>
          <w:sz w:val="20"/>
          <w:szCs w:val="20"/>
          <w:lang w:eastAsia="pt-BR"/>
        </w:rPr>
        <w:t xml:space="preserve"> e viés, os quais são ajustados progressivamente com o intuito de comparar os resultados previstos e experimentais do modelo</w:t>
      </w:r>
      <w:r w:rsidR="002024B6" w:rsidRPr="00F8206A">
        <w:rPr>
          <w:rFonts w:ascii="Times New Roman" w:eastAsia="Times New Roman" w:hAnsi="Times New Roman" w:cs="Times New Roman"/>
          <w:sz w:val="20"/>
          <w:szCs w:val="20"/>
          <w:lang w:eastAsia="pt-BR"/>
        </w:rPr>
        <w:t xml:space="preserve"> </w:t>
      </w:r>
      <w:r w:rsidRPr="00F8206A">
        <w:rPr>
          <w:rFonts w:ascii="Times New Roman" w:eastAsia="Times New Roman" w:hAnsi="Times New Roman" w:cs="Times New Roman"/>
          <w:sz w:val="20"/>
          <w:szCs w:val="20"/>
          <w:lang w:eastAsia="pt-BR"/>
        </w:rPr>
        <w:t>(</w:t>
      </w:r>
      <w:r w:rsidR="00085BD2" w:rsidRPr="00F8206A">
        <w:rPr>
          <w:rFonts w:ascii="Times New Roman" w:eastAsia="Times New Roman" w:hAnsi="Times New Roman" w:cs="Times New Roman"/>
          <w:sz w:val="20"/>
          <w:szCs w:val="20"/>
          <w:lang w:eastAsia="pt-BR"/>
        </w:rPr>
        <w:t>4</w:t>
      </w:r>
      <w:r w:rsidRPr="00F8206A">
        <w:rPr>
          <w:rFonts w:ascii="Times New Roman" w:eastAsia="Times New Roman" w:hAnsi="Times New Roman" w:cs="Times New Roman"/>
          <w:sz w:val="20"/>
          <w:szCs w:val="20"/>
          <w:lang w:eastAsia="pt-BR"/>
        </w:rPr>
        <w:t>).</w:t>
      </w:r>
    </w:p>
    <w:p w14:paraId="282099FE" w14:textId="199181FF" w:rsidR="00BE6B53" w:rsidRPr="00196987" w:rsidRDefault="00D73F74" w:rsidP="00F8206A">
      <w:pPr>
        <w:spacing w:after="0" w:line="240" w:lineRule="exact"/>
        <w:ind w:firstLine="204"/>
        <w:jc w:val="both"/>
        <w:rPr>
          <w:rFonts w:ascii="Times New Roman" w:hAnsi="Times New Roman" w:cs="Times New Roman"/>
          <w:color w:val="000000" w:themeColor="text1"/>
          <w:sz w:val="20"/>
          <w:szCs w:val="20"/>
        </w:rPr>
      </w:pPr>
      <w:r w:rsidRPr="00196987">
        <w:rPr>
          <w:rFonts w:ascii="Times New Roman" w:hAnsi="Times New Roman" w:cs="Times New Roman"/>
          <w:color w:val="000000" w:themeColor="text1"/>
          <w:sz w:val="20"/>
          <w:szCs w:val="20"/>
        </w:rPr>
        <w:t>Outra ferramenta para a modelagem e otimização de processos é a técnica de Planejamento de Experimentos (</w:t>
      </w:r>
      <w:r w:rsidRPr="006406C3">
        <w:rPr>
          <w:rFonts w:ascii="Times New Roman" w:hAnsi="Times New Roman" w:cs="Times New Roman"/>
          <w:i/>
          <w:iCs/>
          <w:color w:val="000000" w:themeColor="text1"/>
          <w:sz w:val="20"/>
          <w:szCs w:val="20"/>
        </w:rPr>
        <w:t>Design of Experiments</w:t>
      </w:r>
      <w:r w:rsidRPr="00196987">
        <w:rPr>
          <w:rFonts w:ascii="Times New Roman" w:hAnsi="Times New Roman" w:cs="Times New Roman"/>
          <w:color w:val="000000" w:themeColor="text1"/>
          <w:sz w:val="20"/>
          <w:szCs w:val="20"/>
        </w:rPr>
        <w:t xml:space="preserve"> – DoE), que apresenta como objetivo o estudo dos efeitos de fatores sobre respostas do processo</w:t>
      </w:r>
      <w:r w:rsidR="00753B15" w:rsidRPr="00196987">
        <w:rPr>
          <w:rFonts w:ascii="Times New Roman" w:hAnsi="Times New Roman" w:cs="Times New Roman"/>
          <w:color w:val="000000" w:themeColor="text1"/>
          <w:sz w:val="20"/>
          <w:szCs w:val="20"/>
        </w:rPr>
        <w:t>,</w:t>
      </w:r>
      <w:r w:rsidRPr="00196987">
        <w:rPr>
          <w:rFonts w:ascii="Times New Roman" w:hAnsi="Times New Roman" w:cs="Times New Roman"/>
          <w:color w:val="000000" w:themeColor="text1"/>
          <w:sz w:val="20"/>
          <w:szCs w:val="20"/>
        </w:rPr>
        <w:t xml:space="preserve"> sendo possível a otimização do processo em estudo com um número mínimo de experimentos </w:t>
      </w:r>
      <w:r w:rsidR="00BE6B53" w:rsidRPr="00196987">
        <w:rPr>
          <w:rFonts w:ascii="Times New Roman" w:hAnsi="Times New Roman" w:cs="Times New Roman"/>
          <w:color w:val="000000" w:themeColor="text1"/>
          <w:sz w:val="20"/>
          <w:szCs w:val="20"/>
        </w:rPr>
        <w:t>(</w:t>
      </w:r>
      <w:r w:rsidR="00085BD2" w:rsidRPr="00196987">
        <w:rPr>
          <w:rFonts w:ascii="Times New Roman" w:hAnsi="Times New Roman" w:cs="Times New Roman"/>
          <w:color w:val="000000" w:themeColor="text1"/>
          <w:sz w:val="20"/>
          <w:szCs w:val="20"/>
        </w:rPr>
        <w:t>5</w:t>
      </w:r>
      <w:r w:rsidR="00BE6B53" w:rsidRPr="00196987">
        <w:rPr>
          <w:rFonts w:ascii="Times New Roman" w:hAnsi="Times New Roman" w:cs="Times New Roman"/>
          <w:color w:val="000000" w:themeColor="text1"/>
          <w:sz w:val="20"/>
          <w:szCs w:val="20"/>
        </w:rPr>
        <w:t>).</w:t>
      </w:r>
      <w:r w:rsidR="00753B15" w:rsidRPr="00196987">
        <w:rPr>
          <w:color w:val="000000" w:themeColor="text1"/>
        </w:rPr>
        <w:t xml:space="preserve"> </w:t>
      </w:r>
      <w:r w:rsidR="00753B15" w:rsidRPr="00196987">
        <w:rPr>
          <w:rFonts w:ascii="Times New Roman" w:hAnsi="Times New Roman" w:cs="Times New Roman"/>
          <w:color w:val="000000" w:themeColor="text1"/>
          <w:sz w:val="20"/>
          <w:szCs w:val="20"/>
        </w:rPr>
        <w:t xml:space="preserve">O planejamento experimental com base nos fundamentos estatísticos, é uma excelente ferramenta para se chegar às condições otimizadas de um processo ou avaliar os efeitos </w:t>
      </w:r>
      <w:r w:rsidR="00753B15" w:rsidRPr="00196987">
        <w:rPr>
          <w:rFonts w:ascii="Times New Roman" w:hAnsi="Times New Roman" w:cs="Times New Roman"/>
          <w:color w:val="000000" w:themeColor="text1"/>
          <w:sz w:val="20"/>
          <w:szCs w:val="20"/>
        </w:rPr>
        <w:t>e/ou impactos quer os fatores possuem nas respostas desejadas (6).</w:t>
      </w:r>
    </w:p>
    <w:p w14:paraId="40000A6F" w14:textId="09414D1E" w:rsidR="00066D2F" w:rsidRPr="00196987" w:rsidRDefault="00066D2F" w:rsidP="00F8206A">
      <w:pPr>
        <w:spacing w:after="0" w:line="240" w:lineRule="exact"/>
        <w:ind w:firstLine="204"/>
        <w:jc w:val="both"/>
        <w:rPr>
          <w:rFonts w:ascii="Times New Roman" w:hAnsi="Times New Roman" w:cs="Times New Roman"/>
          <w:color w:val="000000" w:themeColor="text1"/>
          <w:sz w:val="20"/>
          <w:szCs w:val="20"/>
        </w:rPr>
      </w:pPr>
      <w:r w:rsidRPr="00196987">
        <w:rPr>
          <w:rFonts w:ascii="Times New Roman" w:hAnsi="Times New Roman" w:cs="Times New Roman"/>
          <w:color w:val="000000" w:themeColor="text1"/>
          <w:sz w:val="20"/>
          <w:szCs w:val="20"/>
        </w:rPr>
        <w:t>A proposta deste trabalho teve como objetivo realizar melhorias no tratamento de efluente fenólico adotado por uma indústria química, encontrando os melhores parâmetros e condições de processo. A empresa trata seu efluente fenólico por bateladas pelo processo Fenton homogêneo, e por muitas vezes há a necessidade de repetições para tratar uma mesma batelada, aumentando o consumo de reagentes e o tempo de tratamento.</w:t>
      </w:r>
    </w:p>
    <w:p w14:paraId="52FFAC79" w14:textId="77777777" w:rsidR="00EA4E1B" w:rsidRPr="00196987" w:rsidRDefault="00EA4E1B" w:rsidP="00EA4E1B">
      <w:pPr>
        <w:pStyle w:val="Ttulo2"/>
        <w:rPr>
          <w:rFonts w:ascii="Helvetica" w:hAnsi="Helvetica" w:cs="Helvetica"/>
          <w:color w:val="000000" w:themeColor="text1"/>
          <w:sz w:val="24"/>
          <w:szCs w:val="24"/>
        </w:rPr>
      </w:pPr>
      <w:r w:rsidRPr="00196987">
        <w:rPr>
          <w:rFonts w:ascii="Helvetica" w:hAnsi="Helvetica" w:cs="Helvetica"/>
          <w:color w:val="000000" w:themeColor="text1"/>
          <w:sz w:val="24"/>
          <w:szCs w:val="24"/>
        </w:rPr>
        <w:t>Experimental</w:t>
      </w:r>
    </w:p>
    <w:p w14:paraId="3E4AFE50" w14:textId="77777777" w:rsidR="003B641E" w:rsidRDefault="003B641E" w:rsidP="00DE79AF">
      <w:pPr>
        <w:pStyle w:val="TAMainText"/>
        <w:ind w:firstLine="0"/>
        <w:rPr>
          <w:rFonts w:ascii="Times New Roman" w:hAnsi="Times New Roman"/>
          <w:i/>
          <w:color w:val="000000" w:themeColor="text1"/>
          <w:lang w:val="pt-BR"/>
        </w:rPr>
      </w:pPr>
    </w:p>
    <w:p w14:paraId="35887134" w14:textId="539CB7FB" w:rsidR="00EA4E1B" w:rsidRPr="00196987" w:rsidRDefault="00F2588D" w:rsidP="00DE79AF">
      <w:pPr>
        <w:pStyle w:val="TAMainText"/>
        <w:ind w:firstLine="0"/>
        <w:rPr>
          <w:rFonts w:ascii="Times New Roman" w:hAnsi="Times New Roman"/>
          <w:i/>
          <w:color w:val="000000" w:themeColor="text1"/>
          <w:lang w:val="pt-BR"/>
        </w:rPr>
      </w:pPr>
      <w:r w:rsidRPr="00196987">
        <w:rPr>
          <w:rFonts w:ascii="Times New Roman" w:hAnsi="Times New Roman"/>
          <w:i/>
          <w:color w:val="000000" w:themeColor="text1"/>
          <w:lang w:val="pt-BR"/>
        </w:rPr>
        <w:t>Modela</w:t>
      </w:r>
      <w:r w:rsidR="0043688C" w:rsidRPr="00196987">
        <w:rPr>
          <w:rFonts w:ascii="Times New Roman" w:hAnsi="Times New Roman"/>
          <w:i/>
          <w:color w:val="000000" w:themeColor="text1"/>
          <w:lang w:val="pt-BR"/>
        </w:rPr>
        <w:t>gem via RNA</w:t>
      </w:r>
    </w:p>
    <w:p w14:paraId="5246258A" w14:textId="79489589" w:rsidR="00F96892" w:rsidRPr="00F90858" w:rsidRDefault="00F96892" w:rsidP="00DE79AF">
      <w:pPr>
        <w:spacing w:after="0" w:line="240" w:lineRule="exact"/>
        <w:ind w:firstLine="204"/>
        <w:jc w:val="both"/>
        <w:rPr>
          <w:rFonts w:ascii="Times New Roman" w:hAnsi="Times New Roman" w:cs="Times New Roman"/>
          <w:color w:val="000000" w:themeColor="text1"/>
          <w:sz w:val="20"/>
          <w:szCs w:val="20"/>
        </w:rPr>
      </w:pPr>
      <w:r w:rsidRPr="00F90858">
        <w:rPr>
          <w:rFonts w:ascii="Times New Roman" w:hAnsi="Times New Roman" w:cs="Times New Roman"/>
          <w:color w:val="000000" w:themeColor="text1"/>
          <w:sz w:val="20"/>
          <w:szCs w:val="20"/>
        </w:rPr>
        <w:t xml:space="preserve">Iniciou-se o projeto com a organização de um banco de dados (coletados durante os anos de 2021 e 2022), e dispostos em planilhas Excel. Foram considerados os dados os quais os tratamentos foram eficientes em apenas uma única dosagem de reagentes. Os dados referentes a mais de uma dosagem não foram incluídos na RNA. O banco de dados foi organizado da seguinte maneira: 238 dados para o treinamento, o que corresponde à aproximadamente 66% do total dos dados, garantindo nessa fase os </w:t>
      </w:r>
      <w:r w:rsidR="00CB74B4">
        <w:rPr>
          <w:rFonts w:ascii="Times New Roman" w:hAnsi="Times New Roman" w:cs="Times New Roman"/>
          <w:color w:val="000000" w:themeColor="text1"/>
          <w:sz w:val="20"/>
          <w:szCs w:val="20"/>
        </w:rPr>
        <w:t>nívei</w:t>
      </w:r>
      <w:r w:rsidRPr="00F90858">
        <w:rPr>
          <w:rFonts w:ascii="Times New Roman" w:hAnsi="Times New Roman" w:cs="Times New Roman"/>
          <w:color w:val="000000" w:themeColor="text1"/>
          <w:sz w:val="20"/>
          <w:szCs w:val="20"/>
        </w:rPr>
        <w:t>s mínimos e máximos</w:t>
      </w:r>
      <w:r w:rsidR="00CB74B4">
        <w:rPr>
          <w:rFonts w:ascii="Times New Roman" w:hAnsi="Times New Roman" w:cs="Times New Roman"/>
          <w:color w:val="000000" w:themeColor="text1"/>
          <w:sz w:val="20"/>
          <w:szCs w:val="20"/>
        </w:rPr>
        <w:t xml:space="preserve"> </w:t>
      </w:r>
      <w:r w:rsidR="005137C3">
        <w:rPr>
          <w:rFonts w:ascii="Times New Roman" w:hAnsi="Times New Roman" w:cs="Times New Roman"/>
          <w:color w:val="000000" w:themeColor="text1"/>
          <w:sz w:val="20"/>
          <w:szCs w:val="20"/>
        </w:rPr>
        <w:t>d</w:t>
      </w:r>
      <w:r w:rsidR="00CB74B4">
        <w:rPr>
          <w:rFonts w:ascii="Times New Roman" w:hAnsi="Times New Roman" w:cs="Times New Roman"/>
          <w:color w:val="000000" w:themeColor="text1"/>
          <w:sz w:val="20"/>
          <w:szCs w:val="20"/>
        </w:rPr>
        <w:t>as variáveis</w:t>
      </w:r>
      <w:r w:rsidRPr="00F90858">
        <w:rPr>
          <w:rFonts w:ascii="Times New Roman" w:hAnsi="Times New Roman" w:cs="Times New Roman"/>
          <w:color w:val="000000" w:themeColor="text1"/>
          <w:sz w:val="20"/>
          <w:szCs w:val="20"/>
        </w:rPr>
        <w:t>, 61 dados para validação (aproximadamente 17 % dos dados) e 60 novos dados para teste (aproximadamente 17 % dos dados), perfazendo um total de 359 dados.</w:t>
      </w:r>
    </w:p>
    <w:p w14:paraId="27EE2430" w14:textId="11B7CD20" w:rsidR="0043688C" w:rsidRPr="00F90858" w:rsidRDefault="00661627" w:rsidP="00F8206A">
      <w:pPr>
        <w:spacing w:after="0" w:line="240" w:lineRule="exact"/>
        <w:ind w:firstLine="204"/>
        <w:jc w:val="both"/>
        <w:rPr>
          <w:rFonts w:ascii="Times New Roman" w:hAnsi="Times New Roman" w:cs="Times New Roman"/>
          <w:color w:val="000000" w:themeColor="text1"/>
          <w:sz w:val="20"/>
          <w:szCs w:val="20"/>
        </w:rPr>
      </w:pPr>
      <w:r w:rsidRPr="00F90858">
        <w:rPr>
          <w:rFonts w:ascii="Times New Roman" w:hAnsi="Times New Roman" w:cs="Times New Roman"/>
          <w:color w:val="000000" w:themeColor="text1"/>
          <w:sz w:val="20"/>
          <w:szCs w:val="20"/>
        </w:rPr>
        <w:t xml:space="preserve">Na Figura 1, é mostrado a arquitetura da RNA, do tipo </w:t>
      </w:r>
      <w:r w:rsidRPr="00CB74B4">
        <w:rPr>
          <w:rFonts w:ascii="Times New Roman" w:hAnsi="Times New Roman" w:cs="Times New Roman"/>
          <w:i/>
          <w:iCs/>
          <w:color w:val="000000" w:themeColor="text1"/>
          <w:sz w:val="20"/>
          <w:szCs w:val="20"/>
        </w:rPr>
        <w:t xml:space="preserve">feedforward </w:t>
      </w:r>
      <w:r w:rsidRPr="00F90858">
        <w:rPr>
          <w:rFonts w:ascii="Times New Roman" w:hAnsi="Times New Roman" w:cs="Times New Roman"/>
          <w:color w:val="000000" w:themeColor="text1"/>
          <w:sz w:val="20"/>
          <w:szCs w:val="20"/>
        </w:rPr>
        <w:t>totalmente conectada, com três camadas: camada de entrada, camada oculta e camada de saída.</w:t>
      </w:r>
      <w:r w:rsidR="002141E8" w:rsidRPr="00F90858">
        <w:rPr>
          <w:rFonts w:ascii="Times New Roman" w:hAnsi="Times New Roman" w:cs="Times New Roman"/>
          <w:color w:val="000000" w:themeColor="text1"/>
          <w:sz w:val="20"/>
          <w:szCs w:val="20"/>
        </w:rPr>
        <w:t xml:space="preserve"> </w:t>
      </w:r>
    </w:p>
    <w:p w14:paraId="3E69EB4E" w14:textId="77777777" w:rsidR="00661627" w:rsidRPr="00F90858" w:rsidRDefault="00661627" w:rsidP="00F90858">
      <w:pPr>
        <w:ind w:firstLine="202"/>
        <w:jc w:val="both"/>
        <w:rPr>
          <w:rFonts w:ascii="Times New Roman" w:hAnsi="Times New Roman" w:cs="Times New Roman"/>
          <w:color w:val="000000" w:themeColor="text1"/>
          <w:sz w:val="20"/>
          <w:szCs w:val="20"/>
        </w:rPr>
      </w:pPr>
    </w:p>
    <w:p w14:paraId="6B4F201D" w14:textId="24E7893B" w:rsidR="00661627" w:rsidRPr="00196987" w:rsidRDefault="00661627" w:rsidP="0043688C">
      <w:pPr>
        <w:pStyle w:val="TAMainText"/>
        <w:rPr>
          <w:rFonts w:ascii="Times New Roman" w:hAnsi="Times New Roman"/>
          <w:color w:val="000000" w:themeColor="text1"/>
          <w:lang w:val="pt-BR"/>
        </w:rPr>
      </w:pPr>
      <w:r w:rsidRPr="00196987">
        <w:rPr>
          <w:rFonts w:ascii="Times New Roman" w:hAnsi="Times New Roman"/>
          <w:noProof/>
          <w:color w:val="000000" w:themeColor="text1"/>
          <w:lang w:val="pt-BR"/>
        </w:rPr>
        <w:drawing>
          <wp:anchor distT="0" distB="0" distL="114300" distR="114300" simplePos="0" relativeHeight="251669503" behindDoc="0" locked="0" layoutInCell="1" allowOverlap="1" wp14:anchorId="44BE9A4C" wp14:editId="358D2C79">
            <wp:simplePos x="0" y="0"/>
            <wp:positionH relativeFrom="margin">
              <wp:posOffset>3475990</wp:posOffset>
            </wp:positionH>
            <wp:positionV relativeFrom="paragraph">
              <wp:posOffset>102810</wp:posOffset>
            </wp:positionV>
            <wp:extent cx="3027680" cy="1558925"/>
            <wp:effectExtent l="0" t="0" r="1270" b="3175"/>
            <wp:wrapNone/>
            <wp:docPr id="144860330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680" cy="1558925"/>
                    </a:xfrm>
                    <a:prstGeom prst="rect">
                      <a:avLst/>
                    </a:prstGeom>
                    <a:noFill/>
                  </pic:spPr>
                </pic:pic>
              </a:graphicData>
            </a:graphic>
          </wp:anchor>
        </w:drawing>
      </w:r>
    </w:p>
    <w:p w14:paraId="0E12AA2C" w14:textId="7F1DDC82" w:rsidR="00661627" w:rsidRPr="00196987" w:rsidRDefault="00661627" w:rsidP="0043688C">
      <w:pPr>
        <w:pStyle w:val="TAMainText"/>
        <w:rPr>
          <w:rFonts w:ascii="Times New Roman" w:hAnsi="Times New Roman"/>
          <w:color w:val="000000" w:themeColor="text1"/>
          <w:lang w:val="pt-BR"/>
        </w:rPr>
      </w:pPr>
    </w:p>
    <w:p w14:paraId="7B323998" w14:textId="7449D3D3" w:rsidR="00661627" w:rsidRPr="00196987" w:rsidRDefault="00661627" w:rsidP="0043688C">
      <w:pPr>
        <w:pStyle w:val="TAMainText"/>
        <w:rPr>
          <w:rFonts w:ascii="Times New Roman" w:hAnsi="Times New Roman"/>
          <w:color w:val="000000" w:themeColor="text1"/>
          <w:lang w:val="pt-BR"/>
        </w:rPr>
      </w:pPr>
    </w:p>
    <w:p w14:paraId="190AF0F0" w14:textId="795D50DF" w:rsidR="00661627" w:rsidRPr="00196987" w:rsidRDefault="00661627" w:rsidP="0043688C">
      <w:pPr>
        <w:pStyle w:val="TAMainText"/>
        <w:rPr>
          <w:rFonts w:ascii="Times New Roman" w:hAnsi="Times New Roman"/>
          <w:color w:val="000000" w:themeColor="text1"/>
          <w:lang w:val="pt-BR"/>
        </w:rPr>
      </w:pPr>
    </w:p>
    <w:p w14:paraId="02075B3C" w14:textId="77777777" w:rsidR="00661627" w:rsidRPr="00196987" w:rsidRDefault="00661627" w:rsidP="0043688C">
      <w:pPr>
        <w:pStyle w:val="TAMainText"/>
        <w:rPr>
          <w:rFonts w:ascii="Times New Roman" w:hAnsi="Times New Roman"/>
          <w:color w:val="000000" w:themeColor="text1"/>
          <w:lang w:val="pt-BR"/>
        </w:rPr>
      </w:pPr>
    </w:p>
    <w:p w14:paraId="4755150E" w14:textId="77777777" w:rsidR="00661627" w:rsidRPr="00196987" w:rsidRDefault="00661627" w:rsidP="0043688C">
      <w:pPr>
        <w:pStyle w:val="TAMainText"/>
        <w:rPr>
          <w:rFonts w:ascii="Times New Roman" w:hAnsi="Times New Roman"/>
          <w:color w:val="000000" w:themeColor="text1"/>
          <w:lang w:val="pt-BR"/>
        </w:rPr>
      </w:pPr>
    </w:p>
    <w:p w14:paraId="25DE5101" w14:textId="77777777" w:rsidR="00661627" w:rsidRPr="00196987" w:rsidRDefault="00661627" w:rsidP="0043688C">
      <w:pPr>
        <w:pStyle w:val="TAMainText"/>
        <w:rPr>
          <w:rFonts w:ascii="Times New Roman" w:hAnsi="Times New Roman"/>
          <w:color w:val="000000" w:themeColor="text1"/>
          <w:lang w:val="pt-BR"/>
        </w:rPr>
      </w:pPr>
    </w:p>
    <w:p w14:paraId="24A1C9AF" w14:textId="77777777" w:rsidR="00661627" w:rsidRPr="00196987" w:rsidRDefault="00661627" w:rsidP="0043688C">
      <w:pPr>
        <w:pStyle w:val="TAMainText"/>
        <w:rPr>
          <w:rFonts w:ascii="Times New Roman" w:hAnsi="Times New Roman"/>
          <w:color w:val="000000" w:themeColor="text1"/>
          <w:lang w:val="pt-BR"/>
        </w:rPr>
      </w:pPr>
    </w:p>
    <w:p w14:paraId="6C67BBE6" w14:textId="77777777" w:rsidR="00661627" w:rsidRPr="00196987" w:rsidRDefault="00661627" w:rsidP="0043688C">
      <w:pPr>
        <w:pStyle w:val="TAMainText"/>
        <w:rPr>
          <w:rFonts w:ascii="Times New Roman" w:hAnsi="Times New Roman"/>
          <w:color w:val="000000" w:themeColor="text1"/>
          <w:lang w:val="pt-BR"/>
        </w:rPr>
      </w:pPr>
    </w:p>
    <w:p w14:paraId="3C70CACC" w14:textId="77777777" w:rsidR="00661627" w:rsidRPr="00196987" w:rsidRDefault="00661627" w:rsidP="0043688C">
      <w:pPr>
        <w:pStyle w:val="TAMainText"/>
        <w:rPr>
          <w:rFonts w:ascii="Times New Roman" w:hAnsi="Times New Roman"/>
          <w:color w:val="000000" w:themeColor="text1"/>
          <w:lang w:val="pt-BR"/>
        </w:rPr>
      </w:pPr>
    </w:p>
    <w:p w14:paraId="6A1C0F7D" w14:textId="77777777" w:rsidR="00661627" w:rsidRPr="00196987" w:rsidRDefault="00661627" w:rsidP="0043688C">
      <w:pPr>
        <w:pStyle w:val="TAMainText"/>
        <w:rPr>
          <w:rFonts w:ascii="Times New Roman" w:hAnsi="Times New Roman"/>
          <w:color w:val="000000" w:themeColor="text1"/>
          <w:lang w:val="pt-BR"/>
        </w:rPr>
      </w:pPr>
    </w:p>
    <w:p w14:paraId="70015D9B" w14:textId="06B369A8" w:rsidR="00661627" w:rsidRPr="00196987" w:rsidRDefault="00661627" w:rsidP="00661627">
      <w:pPr>
        <w:pStyle w:val="TAMainText"/>
        <w:ind w:firstLine="0"/>
        <w:rPr>
          <w:rFonts w:ascii="Times New Roman" w:hAnsi="Times New Roman"/>
          <w:color w:val="000000" w:themeColor="text1"/>
          <w:lang w:val="pt-BR"/>
        </w:rPr>
      </w:pPr>
      <w:bookmarkStart w:id="3" w:name="_Hlk134813463"/>
      <w:r w:rsidRPr="00196987">
        <w:rPr>
          <w:rFonts w:ascii="Times New Roman" w:hAnsi="Times New Roman"/>
          <w:b/>
          <w:bCs/>
          <w:color w:val="000000" w:themeColor="text1"/>
          <w:lang w:val="pt-BR"/>
        </w:rPr>
        <w:t>Figura 1</w:t>
      </w:r>
      <w:r w:rsidRPr="00196987">
        <w:rPr>
          <w:rFonts w:ascii="Times New Roman" w:hAnsi="Times New Roman"/>
          <w:color w:val="000000" w:themeColor="text1"/>
          <w:lang w:val="pt-BR"/>
        </w:rPr>
        <w:t>. Arquitetura da RNA para o tratamento do efluente fenólico</w:t>
      </w:r>
      <w:r w:rsidR="000D5C7F">
        <w:rPr>
          <w:rFonts w:ascii="Times New Roman" w:hAnsi="Times New Roman"/>
          <w:color w:val="000000" w:themeColor="text1"/>
          <w:lang w:val="pt-BR"/>
        </w:rPr>
        <w:t>.</w:t>
      </w:r>
    </w:p>
    <w:bookmarkEnd w:id="3"/>
    <w:p w14:paraId="28EF0066" w14:textId="77777777" w:rsidR="00661627" w:rsidRPr="00196987" w:rsidRDefault="00661627" w:rsidP="0043688C">
      <w:pPr>
        <w:pStyle w:val="TAMainText"/>
        <w:rPr>
          <w:rFonts w:ascii="Times New Roman" w:hAnsi="Times New Roman"/>
          <w:color w:val="000000" w:themeColor="text1"/>
          <w:lang w:val="pt-BR"/>
        </w:rPr>
      </w:pPr>
    </w:p>
    <w:p w14:paraId="265FB8B2" w14:textId="413D5DAE" w:rsidR="00EB7872" w:rsidRPr="00196987" w:rsidRDefault="00EB7872"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 xml:space="preserve">Na camada de entrada há </w:t>
      </w:r>
      <w:r w:rsidR="00F96892" w:rsidRPr="00196987">
        <w:rPr>
          <w:rFonts w:ascii="Times New Roman" w:hAnsi="Times New Roman"/>
          <w:color w:val="000000" w:themeColor="text1"/>
          <w:lang w:val="pt-BR"/>
        </w:rPr>
        <w:t>2 neurônios</w:t>
      </w:r>
      <w:r w:rsidRPr="00196987">
        <w:rPr>
          <w:rFonts w:ascii="Times New Roman" w:hAnsi="Times New Roman"/>
          <w:color w:val="000000" w:themeColor="text1"/>
          <w:lang w:val="pt-BR"/>
        </w:rPr>
        <w:t xml:space="preserve">, destinados a: </w:t>
      </w:r>
      <w:r w:rsidR="00F96892" w:rsidRPr="00196987">
        <w:rPr>
          <w:rFonts w:ascii="Times New Roman" w:hAnsi="Times New Roman"/>
          <w:color w:val="000000" w:themeColor="text1"/>
          <w:lang w:val="pt-BR"/>
        </w:rPr>
        <w:t>concentração inicial de fenol (variação de 10 a 800 ppm); e concentração final de fenol (1 a 5 ppm). As variáveis temperatura, devido à proximidade da temperatura ambiente e pH em torno de 4, foram consideradas constantes e não foram inseridos na camada de entrada. Na saída da RNA, foram inseridos 2 neurônios: massa de sulfato ferroso (5 a 25 kg); e massa de peróxido de hidrogênio (20 a 165 kg).</w:t>
      </w:r>
    </w:p>
    <w:p w14:paraId="16D12E95" w14:textId="780A60BC" w:rsidR="00E43A28" w:rsidRDefault="00F96892"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lastRenderedPageBreak/>
        <w:t xml:space="preserve"> </w:t>
      </w:r>
      <w:r w:rsidR="002141E8" w:rsidRPr="00196987">
        <w:rPr>
          <w:rFonts w:ascii="Times New Roman" w:hAnsi="Times New Roman"/>
          <w:color w:val="000000" w:themeColor="text1"/>
          <w:lang w:val="pt-BR"/>
        </w:rPr>
        <w:t>Para</w:t>
      </w:r>
      <w:r w:rsidRPr="00196987">
        <w:rPr>
          <w:rFonts w:ascii="Times New Roman" w:hAnsi="Times New Roman"/>
          <w:color w:val="000000" w:themeColor="text1"/>
          <w:lang w:val="pt-BR"/>
        </w:rPr>
        <w:t xml:space="preserve"> </w:t>
      </w:r>
      <w:r w:rsidR="002141E8" w:rsidRPr="00196987">
        <w:rPr>
          <w:rFonts w:ascii="Times New Roman" w:hAnsi="Times New Roman"/>
          <w:color w:val="000000" w:themeColor="text1"/>
          <w:lang w:val="pt-BR"/>
        </w:rPr>
        <w:t xml:space="preserve">a modelagem utilizou-se o </w:t>
      </w:r>
      <w:r w:rsidR="002141E8" w:rsidRPr="006406C3">
        <w:rPr>
          <w:rFonts w:ascii="Times New Roman" w:hAnsi="Times New Roman"/>
          <w:i/>
          <w:iCs/>
          <w:color w:val="000000" w:themeColor="text1"/>
          <w:lang w:val="pt-BR"/>
        </w:rPr>
        <w:t>software</w:t>
      </w:r>
      <w:r w:rsidR="002141E8" w:rsidRPr="00196987">
        <w:rPr>
          <w:rFonts w:ascii="Times New Roman" w:hAnsi="Times New Roman"/>
          <w:color w:val="000000" w:themeColor="text1"/>
          <w:lang w:val="pt-BR"/>
        </w:rPr>
        <w:t xml:space="preserve"> MATLAB, onde foram realizadas comparações das RNAs entre duas funções de ativação: </w:t>
      </w:r>
      <w:r w:rsidR="003C0884">
        <w:rPr>
          <w:rFonts w:ascii="Times New Roman" w:hAnsi="Times New Roman"/>
          <w:color w:val="000000" w:themeColor="text1"/>
          <w:lang w:val="pt-BR"/>
        </w:rPr>
        <w:t>tangente hiperbólica e sigmoidal</w:t>
      </w:r>
      <w:r w:rsidR="002141E8" w:rsidRPr="00196987">
        <w:rPr>
          <w:rFonts w:ascii="Times New Roman" w:hAnsi="Times New Roman"/>
          <w:color w:val="000000" w:themeColor="text1"/>
          <w:lang w:val="pt-BR"/>
        </w:rPr>
        <w:t>, para definir qual a melhor RNA a ser utilizada no processo Fenton homogêneo.</w:t>
      </w:r>
      <w:r w:rsidRPr="00196987">
        <w:rPr>
          <w:rFonts w:ascii="Times New Roman" w:hAnsi="Times New Roman"/>
          <w:color w:val="000000" w:themeColor="text1"/>
          <w:lang w:val="pt-BR"/>
        </w:rPr>
        <w:t xml:space="preserve"> Durante a modelagem, variou-se o número de neurônios da camada oculta para encontrar a melhor RNA.</w:t>
      </w:r>
      <w:r w:rsidR="001F0CD1">
        <w:rPr>
          <w:rFonts w:ascii="Times New Roman" w:hAnsi="Times New Roman"/>
          <w:color w:val="000000" w:themeColor="text1"/>
          <w:lang w:val="pt-BR"/>
        </w:rPr>
        <w:t xml:space="preserve"> </w:t>
      </w:r>
      <w:r w:rsidR="00E43A28" w:rsidRPr="00196987">
        <w:rPr>
          <w:rFonts w:ascii="Times New Roman" w:hAnsi="Times New Roman"/>
          <w:color w:val="000000" w:themeColor="text1"/>
          <w:lang w:val="pt-BR"/>
        </w:rPr>
        <w:t>Para a etapa de treinamento da RNA, foi utilizado o algoritmo de treinamento de Levenberg-Marquartdt</w:t>
      </w:r>
      <w:r w:rsidR="005124F3" w:rsidRPr="00196987">
        <w:rPr>
          <w:rFonts w:ascii="Times New Roman" w:hAnsi="Times New Roman"/>
          <w:color w:val="000000" w:themeColor="text1"/>
          <w:lang w:val="pt-BR"/>
        </w:rPr>
        <w:t xml:space="preserve">, o qual </w:t>
      </w:r>
      <w:r w:rsidR="00E43A28" w:rsidRPr="00196987">
        <w:rPr>
          <w:rFonts w:ascii="Times New Roman" w:hAnsi="Times New Roman"/>
          <w:color w:val="000000" w:themeColor="text1"/>
          <w:lang w:val="pt-BR"/>
        </w:rPr>
        <w:t>soluciona problemas de quadrados mínimos não linear</w:t>
      </w:r>
      <w:r w:rsidR="005124F3" w:rsidRPr="00196987">
        <w:rPr>
          <w:rFonts w:ascii="Times New Roman" w:hAnsi="Times New Roman"/>
          <w:color w:val="000000" w:themeColor="text1"/>
          <w:lang w:val="pt-BR"/>
        </w:rPr>
        <w:t>;</w:t>
      </w:r>
      <w:r w:rsidR="00E43A28" w:rsidRPr="00196987">
        <w:rPr>
          <w:rFonts w:ascii="Times New Roman" w:hAnsi="Times New Roman"/>
          <w:color w:val="000000" w:themeColor="text1"/>
          <w:lang w:val="pt-BR"/>
        </w:rPr>
        <w:t xml:space="preserve"> com regularização Bayesiana (infere o melhor conjunto de parâmetros do modelo), o que evita o sobreajuste dos dados </w:t>
      </w:r>
      <w:r w:rsidR="005124F3" w:rsidRPr="00196987">
        <w:rPr>
          <w:rFonts w:ascii="Times New Roman" w:hAnsi="Times New Roman"/>
          <w:color w:val="000000" w:themeColor="text1"/>
          <w:lang w:val="pt-BR"/>
        </w:rPr>
        <w:t>e</w:t>
      </w:r>
      <w:r w:rsidR="00E43A28" w:rsidRPr="00196987">
        <w:rPr>
          <w:rFonts w:ascii="Times New Roman" w:hAnsi="Times New Roman"/>
          <w:color w:val="000000" w:themeColor="text1"/>
          <w:lang w:val="pt-BR"/>
        </w:rPr>
        <w:t xml:space="preserve"> fornece previsões precisas para os dados de treinamento</w:t>
      </w:r>
      <w:r w:rsidR="005124F3" w:rsidRPr="00196987">
        <w:rPr>
          <w:rFonts w:ascii="Times New Roman" w:hAnsi="Times New Roman"/>
          <w:color w:val="000000" w:themeColor="text1"/>
          <w:lang w:val="pt-BR"/>
        </w:rPr>
        <w:t>.</w:t>
      </w:r>
      <w:r w:rsidRPr="00196987">
        <w:rPr>
          <w:rFonts w:ascii="Times New Roman" w:hAnsi="Times New Roman"/>
          <w:color w:val="000000" w:themeColor="text1"/>
          <w:lang w:val="pt-BR"/>
        </w:rPr>
        <w:t xml:space="preserve"> </w:t>
      </w:r>
    </w:p>
    <w:p w14:paraId="29044218" w14:textId="77777777" w:rsidR="003C0884" w:rsidRDefault="003C0884" w:rsidP="003C0884">
      <w:pPr>
        <w:pStyle w:val="TAMainText"/>
        <w:ind w:firstLine="0"/>
        <w:rPr>
          <w:rFonts w:ascii="Times New Roman" w:hAnsi="Times New Roman"/>
          <w:color w:val="000000" w:themeColor="text1"/>
          <w:lang w:val="pt-BR"/>
        </w:rPr>
      </w:pPr>
    </w:p>
    <w:p w14:paraId="73879041" w14:textId="77777777" w:rsidR="003C0884" w:rsidRPr="00196987" w:rsidRDefault="003C0884" w:rsidP="003C0884">
      <w:pPr>
        <w:pStyle w:val="TAMainText"/>
        <w:ind w:firstLine="0"/>
        <w:rPr>
          <w:rFonts w:ascii="Times New Roman" w:hAnsi="Times New Roman"/>
          <w:color w:val="000000" w:themeColor="text1"/>
          <w:lang w:val="pt-BR"/>
        </w:rPr>
      </w:pPr>
    </w:p>
    <w:p w14:paraId="6FB0653E" w14:textId="5E5ECE00" w:rsidR="00E43A28" w:rsidRPr="00196987" w:rsidRDefault="00E43A28" w:rsidP="00E43A28">
      <w:pPr>
        <w:pStyle w:val="TAMainText"/>
        <w:ind w:firstLine="0"/>
        <w:rPr>
          <w:rFonts w:ascii="Times New Roman" w:hAnsi="Times New Roman"/>
          <w:i/>
          <w:color w:val="000000" w:themeColor="text1"/>
          <w:lang w:val="pt-BR"/>
        </w:rPr>
      </w:pPr>
      <w:r w:rsidRPr="00196987">
        <w:rPr>
          <w:rFonts w:ascii="Times New Roman" w:hAnsi="Times New Roman"/>
          <w:i/>
          <w:color w:val="000000" w:themeColor="text1"/>
          <w:lang w:val="pt-BR"/>
        </w:rPr>
        <w:t>Planejamento fatorial</w:t>
      </w:r>
    </w:p>
    <w:p w14:paraId="127D7533" w14:textId="7BCC48B0" w:rsidR="0043688C" w:rsidRDefault="00E43A28"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O objetivo foi determinar os efeitos de duas variáveis importantes no processo: a influência do pH (X</w:t>
      </w:r>
      <w:r w:rsidRPr="00196987">
        <w:rPr>
          <w:rFonts w:ascii="Times New Roman" w:hAnsi="Times New Roman"/>
          <w:color w:val="000000" w:themeColor="text1"/>
          <w:vertAlign w:val="subscript"/>
          <w:lang w:val="pt-BR"/>
        </w:rPr>
        <w:t>1</w:t>
      </w:r>
      <w:r w:rsidRPr="00196987">
        <w:rPr>
          <w:rFonts w:ascii="Times New Roman" w:hAnsi="Times New Roman"/>
          <w:color w:val="000000" w:themeColor="text1"/>
          <w:lang w:val="pt-BR"/>
        </w:rPr>
        <w:t>) variando de 2 a 4; e a influência da temperatura (X</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 xml:space="preserve">) variando de 20 a 40 °C. Os experimentos foram realizados em </w:t>
      </w:r>
      <w:r w:rsidR="00E87087" w:rsidRPr="00196987">
        <w:rPr>
          <w:rFonts w:ascii="Times New Roman" w:hAnsi="Times New Roman"/>
          <w:color w:val="000000" w:themeColor="text1"/>
          <w:lang w:val="pt-BR"/>
        </w:rPr>
        <w:t>bancada de laboratório</w:t>
      </w:r>
      <w:r w:rsidR="005424A2">
        <w:rPr>
          <w:rFonts w:ascii="Times New Roman" w:hAnsi="Times New Roman"/>
          <w:color w:val="000000" w:themeColor="text1"/>
          <w:lang w:val="pt-BR"/>
        </w:rPr>
        <w:t xml:space="preserve">, </w:t>
      </w:r>
      <w:r w:rsidR="00E87087" w:rsidRPr="00196987">
        <w:rPr>
          <w:rFonts w:ascii="Times New Roman" w:hAnsi="Times New Roman"/>
          <w:color w:val="000000" w:themeColor="text1"/>
          <w:lang w:val="pt-BR"/>
        </w:rPr>
        <w:t xml:space="preserve">conforme esquema </w:t>
      </w:r>
      <w:r w:rsidR="00E87087" w:rsidRPr="005424A2">
        <w:rPr>
          <w:rFonts w:ascii="Times New Roman" w:hAnsi="Times New Roman"/>
          <w:color w:val="000000" w:themeColor="text1"/>
          <w:lang w:val="pt-BR"/>
        </w:rPr>
        <w:t xml:space="preserve">mostrado na Figura </w:t>
      </w:r>
      <w:r w:rsidR="000D5C7F">
        <w:rPr>
          <w:rFonts w:ascii="Times New Roman" w:hAnsi="Times New Roman"/>
          <w:color w:val="000000" w:themeColor="text1"/>
          <w:lang w:val="pt-BR"/>
        </w:rPr>
        <w:t>2</w:t>
      </w:r>
      <w:r w:rsidR="005424A2">
        <w:rPr>
          <w:rFonts w:ascii="Times New Roman" w:hAnsi="Times New Roman"/>
          <w:color w:val="000000" w:themeColor="text1"/>
          <w:lang w:val="pt-BR"/>
        </w:rPr>
        <w:t xml:space="preserve">. </w:t>
      </w:r>
    </w:p>
    <w:p w14:paraId="4DFFD984" w14:textId="77777777" w:rsidR="001F0CD1" w:rsidRDefault="001F0CD1" w:rsidP="00DE79AF">
      <w:pPr>
        <w:pStyle w:val="TAMainText"/>
        <w:ind w:firstLine="204"/>
        <w:rPr>
          <w:rFonts w:ascii="Times New Roman" w:hAnsi="Times New Roman"/>
          <w:color w:val="000000" w:themeColor="text1"/>
          <w:lang w:val="pt-BR"/>
        </w:rPr>
      </w:pPr>
    </w:p>
    <w:p w14:paraId="00A21267" w14:textId="383AC3CC" w:rsidR="000D5C7F" w:rsidRDefault="001F0CD1" w:rsidP="00DE79AF">
      <w:pPr>
        <w:pStyle w:val="TAMainText"/>
        <w:ind w:firstLine="204"/>
        <w:rPr>
          <w:rFonts w:ascii="Times New Roman" w:hAnsi="Times New Roman"/>
          <w:color w:val="000000" w:themeColor="text1"/>
          <w:lang w:val="pt-BR"/>
        </w:rPr>
      </w:pPr>
      <w:r>
        <w:rPr>
          <w:rFonts w:ascii="Times New Roman" w:hAnsi="Times New Roman"/>
          <w:noProof/>
          <w:color w:val="000000" w:themeColor="text1"/>
          <w:lang w:val="pt-BR"/>
        </w:rPr>
        <w:drawing>
          <wp:anchor distT="0" distB="0" distL="114300" distR="114300" simplePos="0" relativeHeight="251675647" behindDoc="0" locked="0" layoutInCell="1" allowOverlap="1" wp14:anchorId="6275371F" wp14:editId="2652C2CA">
            <wp:simplePos x="0" y="0"/>
            <wp:positionH relativeFrom="margin">
              <wp:align>left</wp:align>
            </wp:positionH>
            <wp:positionV relativeFrom="paragraph">
              <wp:posOffset>5715</wp:posOffset>
            </wp:positionV>
            <wp:extent cx="2190750" cy="2697544"/>
            <wp:effectExtent l="0" t="0" r="0" b="7620"/>
            <wp:wrapNone/>
            <wp:docPr id="73193241"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2697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8F919" w14:textId="76FCECCF" w:rsidR="000D5C7F" w:rsidRDefault="000D5C7F" w:rsidP="00DE79AF">
      <w:pPr>
        <w:pStyle w:val="TAMainText"/>
        <w:ind w:firstLine="204"/>
        <w:rPr>
          <w:rFonts w:ascii="Times New Roman" w:hAnsi="Times New Roman"/>
          <w:color w:val="000000" w:themeColor="text1"/>
          <w:lang w:val="pt-BR"/>
        </w:rPr>
      </w:pPr>
    </w:p>
    <w:p w14:paraId="59A822B3" w14:textId="5A33AC6D" w:rsidR="000D5C7F" w:rsidRDefault="000D5C7F" w:rsidP="00DE79AF">
      <w:pPr>
        <w:pStyle w:val="TAMainText"/>
        <w:ind w:firstLine="204"/>
        <w:rPr>
          <w:rFonts w:ascii="Times New Roman" w:hAnsi="Times New Roman"/>
          <w:color w:val="000000" w:themeColor="text1"/>
          <w:lang w:val="pt-BR"/>
        </w:rPr>
      </w:pPr>
    </w:p>
    <w:p w14:paraId="440AB87B" w14:textId="77777777" w:rsidR="000D5C7F" w:rsidRDefault="000D5C7F" w:rsidP="00DE79AF">
      <w:pPr>
        <w:pStyle w:val="TAMainText"/>
        <w:ind w:firstLine="204"/>
        <w:rPr>
          <w:rFonts w:ascii="Times New Roman" w:hAnsi="Times New Roman"/>
          <w:color w:val="000000" w:themeColor="text1"/>
          <w:lang w:val="pt-BR"/>
        </w:rPr>
      </w:pPr>
    </w:p>
    <w:p w14:paraId="35FB02AD" w14:textId="77777777" w:rsidR="000D5C7F" w:rsidRDefault="000D5C7F" w:rsidP="00DE79AF">
      <w:pPr>
        <w:pStyle w:val="TAMainText"/>
        <w:ind w:firstLine="204"/>
        <w:rPr>
          <w:rFonts w:ascii="Times New Roman" w:hAnsi="Times New Roman"/>
          <w:color w:val="000000" w:themeColor="text1"/>
          <w:lang w:val="pt-BR"/>
        </w:rPr>
      </w:pPr>
    </w:p>
    <w:p w14:paraId="6763F1CF" w14:textId="77777777" w:rsidR="000D5C7F" w:rsidRDefault="000D5C7F" w:rsidP="00DE79AF">
      <w:pPr>
        <w:pStyle w:val="TAMainText"/>
        <w:ind w:firstLine="204"/>
        <w:rPr>
          <w:rFonts w:ascii="Times New Roman" w:hAnsi="Times New Roman"/>
          <w:color w:val="000000" w:themeColor="text1"/>
          <w:lang w:val="pt-BR"/>
        </w:rPr>
      </w:pPr>
    </w:p>
    <w:p w14:paraId="46BC1C6B" w14:textId="469D0588" w:rsidR="000D5C7F" w:rsidRDefault="000D5C7F" w:rsidP="00DE79AF">
      <w:pPr>
        <w:pStyle w:val="TAMainText"/>
        <w:ind w:firstLine="204"/>
        <w:rPr>
          <w:rFonts w:ascii="Times New Roman" w:hAnsi="Times New Roman"/>
          <w:color w:val="000000" w:themeColor="text1"/>
          <w:lang w:val="pt-BR"/>
        </w:rPr>
      </w:pPr>
    </w:p>
    <w:p w14:paraId="0EC3A2D5" w14:textId="77777777" w:rsidR="000D5C7F" w:rsidRDefault="000D5C7F" w:rsidP="00DE79AF">
      <w:pPr>
        <w:pStyle w:val="TAMainText"/>
        <w:ind w:firstLine="204"/>
        <w:rPr>
          <w:rFonts w:ascii="Times New Roman" w:hAnsi="Times New Roman"/>
          <w:color w:val="000000" w:themeColor="text1"/>
          <w:lang w:val="pt-BR"/>
        </w:rPr>
      </w:pPr>
    </w:p>
    <w:p w14:paraId="7CF187E7" w14:textId="42548E86" w:rsidR="000D5C7F" w:rsidRDefault="000D5C7F" w:rsidP="00DE79AF">
      <w:pPr>
        <w:pStyle w:val="TAMainText"/>
        <w:ind w:firstLine="204"/>
        <w:rPr>
          <w:rFonts w:ascii="Times New Roman" w:hAnsi="Times New Roman"/>
          <w:color w:val="000000" w:themeColor="text1"/>
          <w:lang w:val="pt-BR"/>
        </w:rPr>
      </w:pPr>
    </w:p>
    <w:p w14:paraId="2D571303" w14:textId="2F8D8468" w:rsidR="000D5C7F" w:rsidRDefault="000D5C7F" w:rsidP="00DE79AF">
      <w:pPr>
        <w:pStyle w:val="TAMainText"/>
        <w:ind w:firstLine="204"/>
        <w:rPr>
          <w:rFonts w:ascii="Times New Roman" w:hAnsi="Times New Roman"/>
          <w:color w:val="000000" w:themeColor="text1"/>
          <w:lang w:val="pt-BR"/>
        </w:rPr>
      </w:pPr>
    </w:p>
    <w:p w14:paraId="74340B5A" w14:textId="1FF97310" w:rsidR="000D5C7F" w:rsidRDefault="000D5C7F" w:rsidP="00DE79AF">
      <w:pPr>
        <w:pStyle w:val="TAMainText"/>
        <w:ind w:firstLine="204"/>
        <w:rPr>
          <w:rFonts w:ascii="Times New Roman" w:hAnsi="Times New Roman"/>
          <w:color w:val="000000" w:themeColor="text1"/>
          <w:lang w:val="pt-BR"/>
        </w:rPr>
      </w:pPr>
    </w:p>
    <w:p w14:paraId="3CB9CBBA" w14:textId="0439559E" w:rsidR="000D5C7F" w:rsidRDefault="000D5C7F" w:rsidP="00DE79AF">
      <w:pPr>
        <w:pStyle w:val="TAMainText"/>
        <w:ind w:firstLine="204"/>
        <w:rPr>
          <w:rFonts w:ascii="Times New Roman" w:hAnsi="Times New Roman"/>
          <w:color w:val="000000" w:themeColor="text1"/>
          <w:lang w:val="pt-BR"/>
        </w:rPr>
      </w:pPr>
    </w:p>
    <w:p w14:paraId="53003B99" w14:textId="01B92CC4" w:rsidR="000D5C7F" w:rsidRDefault="000D5C7F" w:rsidP="00DE79AF">
      <w:pPr>
        <w:pStyle w:val="TAMainText"/>
        <w:ind w:firstLine="204"/>
        <w:rPr>
          <w:rFonts w:ascii="Times New Roman" w:hAnsi="Times New Roman"/>
          <w:color w:val="000000" w:themeColor="text1"/>
          <w:lang w:val="pt-BR"/>
        </w:rPr>
      </w:pPr>
    </w:p>
    <w:p w14:paraId="348ACF8C" w14:textId="50E26148" w:rsidR="000D5C7F" w:rsidRDefault="000D5C7F" w:rsidP="00DE79AF">
      <w:pPr>
        <w:pStyle w:val="TAMainText"/>
        <w:ind w:firstLine="204"/>
        <w:rPr>
          <w:rFonts w:ascii="Times New Roman" w:hAnsi="Times New Roman"/>
          <w:color w:val="000000" w:themeColor="text1"/>
          <w:lang w:val="pt-BR"/>
        </w:rPr>
      </w:pPr>
    </w:p>
    <w:p w14:paraId="298DE621" w14:textId="7AD52A54" w:rsidR="000D5C7F" w:rsidRDefault="000D5C7F" w:rsidP="00DE79AF">
      <w:pPr>
        <w:pStyle w:val="TAMainText"/>
        <w:ind w:firstLine="204"/>
        <w:rPr>
          <w:rFonts w:ascii="Times New Roman" w:hAnsi="Times New Roman"/>
          <w:color w:val="000000" w:themeColor="text1"/>
          <w:lang w:val="pt-BR"/>
        </w:rPr>
      </w:pPr>
    </w:p>
    <w:p w14:paraId="1236691B" w14:textId="799D661C" w:rsidR="000D5C7F" w:rsidRDefault="000D5C7F" w:rsidP="00DE79AF">
      <w:pPr>
        <w:pStyle w:val="TAMainText"/>
        <w:ind w:firstLine="204"/>
        <w:rPr>
          <w:rFonts w:ascii="Times New Roman" w:hAnsi="Times New Roman"/>
          <w:color w:val="000000" w:themeColor="text1"/>
          <w:lang w:val="pt-BR"/>
        </w:rPr>
      </w:pPr>
    </w:p>
    <w:p w14:paraId="4FEF454D" w14:textId="009DCDD8" w:rsidR="000D5C7F" w:rsidRDefault="000D5C7F" w:rsidP="000D5C7F">
      <w:pPr>
        <w:pStyle w:val="TAMainText"/>
        <w:ind w:firstLine="0"/>
        <w:rPr>
          <w:rFonts w:ascii="Times New Roman" w:hAnsi="Times New Roman"/>
          <w:color w:val="000000" w:themeColor="text1"/>
          <w:lang w:val="pt-BR"/>
        </w:rPr>
      </w:pPr>
    </w:p>
    <w:p w14:paraId="76E3F195" w14:textId="3A82248F" w:rsidR="000D5C7F" w:rsidRDefault="000D5C7F" w:rsidP="000D5C7F">
      <w:pPr>
        <w:pStyle w:val="TAMainText"/>
        <w:ind w:firstLine="0"/>
        <w:rPr>
          <w:rFonts w:ascii="Times New Roman" w:hAnsi="Times New Roman"/>
          <w:color w:val="000000" w:themeColor="text1"/>
          <w:lang w:val="pt-BR"/>
        </w:rPr>
      </w:pPr>
    </w:p>
    <w:p w14:paraId="2363636B" w14:textId="47ED6293" w:rsidR="00E43A28" w:rsidRDefault="000D5C7F" w:rsidP="00562597">
      <w:pPr>
        <w:pStyle w:val="TAMainText"/>
        <w:ind w:firstLine="0"/>
        <w:rPr>
          <w:rFonts w:ascii="Times New Roman" w:hAnsi="Times New Roman"/>
          <w:noProof/>
          <w:color w:val="000000" w:themeColor="text1"/>
          <w:lang w:val="pt-BR"/>
        </w:rPr>
      </w:pPr>
      <w:r w:rsidRPr="000D5C7F">
        <w:rPr>
          <w:rFonts w:ascii="Times New Roman" w:hAnsi="Times New Roman"/>
          <w:b/>
          <w:bCs/>
          <w:color w:val="000000" w:themeColor="text1"/>
          <w:lang w:val="pt-BR"/>
        </w:rPr>
        <w:t>Figura 2.</w:t>
      </w:r>
      <w:r w:rsidRPr="000D5C7F">
        <w:rPr>
          <w:rFonts w:ascii="Times New Roman" w:hAnsi="Times New Roman"/>
          <w:color w:val="000000" w:themeColor="text1"/>
          <w:lang w:val="pt-BR"/>
        </w:rPr>
        <w:t xml:space="preserve"> </w:t>
      </w:r>
      <w:r w:rsidR="009D43B3" w:rsidRPr="009D43B3">
        <w:rPr>
          <w:rFonts w:ascii="Times New Roman" w:hAnsi="Times New Roman"/>
          <w:color w:val="000000" w:themeColor="text1"/>
          <w:lang w:val="pt-BR"/>
        </w:rPr>
        <w:t>Sistema experimental para realizar o tratamento do efluente por Fenton homogêneo</w:t>
      </w:r>
      <w:r w:rsidR="00562597">
        <w:rPr>
          <w:rFonts w:ascii="Times New Roman" w:hAnsi="Times New Roman"/>
          <w:color w:val="000000" w:themeColor="text1"/>
          <w:lang w:val="pt-BR"/>
        </w:rPr>
        <w:t>, contendo</w:t>
      </w:r>
      <w:r w:rsidR="009D43B3">
        <w:rPr>
          <w:rFonts w:ascii="Times New Roman" w:hAnsi="Times New Roman"/>
          <w:color w:val="000000" w:themeColor="text1"/>
          <w:lang w:val="pt-BR"/>
        </w:rPr>
        <w:t>: A) b</w:t>
      </w:r>
      <w:r w:rsidR="009D43B3" w:rsidRPr="009D43B3">
        <w:rPr>
          <w:rFonts w:ascii="Times New Roman" w:hAnsi="Times New Roman"/>
          <w:color w:val="000000" w:themeColor="text1"/>
          <w:lang w:val="pt-BR"/>
        </w:rPr>
        <w:t>équer com efluente fenólico e</w:t>
      </w:r>
      <w:r w:rsidR="009D43B3">
        <w:rPr>
          <w:rFonts w:ascii="Times New Roman" w:hAnsi="Times New Roman"/>
          <w:color w:val="000000" w:themeColor="text1"/>
          <w:lang w:val="pt-BR"/>
        </w:rPr>
        <w:t xml:space="preserve"> </w:t>
      </w:r>
      <w:r w:rsidR="009D43B3" w:rsidRPr="009D43B3">
        <w:rPr>
          <w:rFonts w:ascii="Times New Roman" w:hAnsi="Times New Roman"/>
          <w:color w:val="000000" w:themeColor="text1"/>
          <w:lang w:val="pt-BR"/>
        </w:rPr>
        <w:t>FeSO</w:t>
      </w:r>
      <w:r w:rsidR="009D43B3" w:rsidRPr="009D43B3">
        <w:rPr>
          <w:rFonts w:ascii="Times New Roman" w:hAnsi="Times New Roman"/>
          <w:color w:val="000000" w:themeColor="text1"/>
          <w:vertAlign w:val="subscript"/>
          <w:lang w:val="pt-BR"/>
        </w:rPr>
        <w:t>4</w:t>
      </w:r>
      <w:r w:rsidR="009D43B3" w:rsidRPr="009D43B3">
        <w:rPr>
          <w:rFonts w:ascii="Times New Roman" w:hAnsi="Times New Roman"/>
          <w:color w:val="000000" w:themeColor="text1"/>
          <w:lang w:val="pt-BR"/>
        </w:rPr>
        <w:t>.7H</w:t>
      </w:r>
      <w:r w:rsidR="009D43B3" w:rsidRPr="009D43B3">
        <w:rPr>
          <w:rFonts w:ascii="Times New Roman" w:hAnsi="Times New Roman"/>
          <w:color w:val="000000" w:themeColor="text1"/>
          <w:vertAlign w:val="subscript"/>
          <w:lang w:val="pt-BR"/>
        </w:rPr>
        <w:t>2</w:t>
      </w:r>
      <w:r w:rsidR="009D43B3" w:rsidRPr="009D43B3">
        <w:rPr>
          <w:rFonts w:ascii="Times New Roman" w:hAnsi="Times New Roman"/>
          <w:color w:val="000000" w:themeColor="text1"/>
          <w:lang w:val="pt-BR"/>
        </w:rPr>
        <w:t>O</w:t>
      </w:r>
      <w:r w:rsidR="009D43B3">
        <w:rPr>
          <w:rFonts w:ascii="Times New Roman" w:hAnsi="Times New Roman"/>
          <w:color w:val="000000" w:themeColor="text1"/>
          <w:lang w:val="pt-BR"/>
        </w:rPr>
        <w:t>, B) c</w:t>
      </w:r>
      <w:r w:rsidR="009D43B3" w:rsidRPr="009D43B3">
        <w:rPr>
          <w:rFonts w:ascii="Times New Roman" w:hAnsi="Times New Roman"/>
          <w:color w:val="000000" w:themeColor="text1"/>
          <w:lang w:val="pt-BR"/>
        </w:rPr>
        <w:t>hapa magnética agitadora/aquecedora</w:t>
      </w:r>
      <w:r w:rsidR="009D43B3">
        <w:rPr>
          <w:rFonts w:ascii="Times New Roman" w:hAnsi="Times New Roman"/>
          <w:color w:val="000000" w:themeColor="text1"/>
          <w:lang w:val="pt-BR"/>
        </w:rPr>
        <w:t xml:space="preserve">, </w:t>
      </w:r>
      <w:r w:rsidR="009D43B3">
        <w:rPr>
          <w:rFonts w:ascii="Times New Roman" w:hAnsi="Times New Roman"/>
          <w:noProof/>
          <w:color w:val="000000" w:themeColor="text1"/>
          <w:lang w:val="pt-BR"/>
        </w:rPr>
        <w:t xml:space="preserve">C) bureta com </w:t>
      </w:r>
      <w:r w:rsidR="009D43B3" w:rsidRPr="009D43B3">
        <w:rPr>
          <w:rFonts w:ascii="Times New Roman" w:hAnsi="Times New Roman"/>
          <w:noProof/>
          <w:color w:val="000000" w:themeColor="text1"/>
          <w:lang w:val="pt-BR"/>
        </w:rPr>
        <w:t>H</w:t>
      </w:r>
      <w:r w:rsidR="009D43B3" w:rsidRPr="009D43B3">
        <w:rPr>
          <w:rFonts w:ascii="Times New Roman" w:hAnsi="Times New Roman"/>
          <w:noProof/>
          <w:color w:val="000000" w:themeColor="text1"/>
          <w:vertAlign w:val="subscript"/>
          <w:lang w:val="pt-BR"/>
        </w:rPr>
        <w:t>2</w:t>
      </w:r>
      <w:r w:rsidR="009D43B3" w:rsidRPr="009D43B3">
        <w:rPr>
          <w:rFonts w:ascii="Times New Roman" w:hAnsi="Times New Roman"/>
          <w:noProof/>
          <w:color w:val="000000" w:themeColor="text1"/>
          <w:lang w:val="pt-BR"/>
        </w:rPr>
        <w:t>O</w:t>
      </w:r>
      <w:r w:rsidR="009D43B3" w:rsidRPr="009D43B3">
        <w:rPr>
          <w:rFonts w:ascii="Times New Roman" w:hAnsi="Times New Roman"/>
          <w:noProof/>
          <w:color w:val="000000" w:themeColor="text1"/>
          <w:vertAlign w:val="subscript"/>
          <w:lang w:val="pt-BR"/>
        </w:rPr>
        <w:t>2</w:t>
      </w:r>
      <w:r w:rsidR="009D43B3" w:rsidRPr="009D43B3">
        <w:rPr>
          <w:rFonts w:ascii="Times New Roman" w:hAnsi="Times New Roman"/>
          <w:noProof/>
          <w:color w:val="000000" w:themeColor="text1"/>
          <w:lang w:val="pt-BR"/>
        </w:rPr>
        <w:t xml:space="preserve"> a 35% (m/m)</w:t>
      </w:r>
      <w:r w:rsidR="009D43B3">
        <w:rPr>
          <w:rFonts w:ascii="Times New Roman" w:hAnsi="Times New Roman"/>
          <w:noProof/>
          <w:color w:val="000000" w:themeColor="text1"/>
          <w:lang w:val="pt-BR"/>
        </w:rPr>
        <w:t>, D) medidor de pH, E) termopar, F) bomba de recirculação.</w:t>
      </w:r>
    </w:p>
    <w:p w14:paraId="7690299D" w14:textId="25FCF557" w:rsidR="003B641E" w:rsidRDefault="003B641E" w:rsidP="00562597">
      <w:pPr>
        <w:pStyle w:val="TAMainText"/>
        <w:ind w:firstLine="0"/>
        <w:rPr>
          <w:rFonts w:ascii="Times New Roman" w:hAnsi="Times New Roman"/>
          <w:noProof/>
          <w:color w:val="000000" w:themeColor="text1"/>
          <w:lang w:val="pt-BR"/>
        </w:rPr>
      </w:pPr>
    </w:p>
    <w:p w14:paraId="7F16BAB3" w14:textId="32D59A36" w:rsidR="003B641E" w:rsidRDefault="003B641E" w:rsidP="0058660C">
      <w:pPr>
        <w:pStyle w:val="TAMainText"/>
        <w:ind w:firstLine="204"/>
        <w:rPr>
          <w:rFonts w:ascii="Times New Roman" w:hAnsi="Times New Roman"/>
          <w:noProof/>
          <w:color w:val="000000" w:themeColor="text1"/>
          <w:lang w:val="pt-BR"/>
        </w:rPr>
      </w:pPr>
      <w:r w:rsidRPr="003B641E">
        <w:rPr>
          <w:rFonts w:ascii="Times New Roman" w:hAnsi="Times New Roman"/>
          <w:noProof/>
          <w:color w:val="000000" w:themeColor="text1"/>
          <w:lang w:val="pt-BR"/>
        </w:rPr>
        <w:t>Foi utilizado um recipiente de 1</w:t>
      </w:r>
      <w:r w:rsidR="006406C3">
        <w:rPr>
          <w:rFonts w:ascii="Times New Roman" w:hAnsi="Times New Roman"/>
          <w:noProof/>
          <w:color w:val="000000" w:themeColor="text1"/>
          <w:lang w:val="pt-BR"/>
        </w:rPr>
        <w:t>L</w:t>
      </w:r>
      <w:r w:rsidRPr="003B641E">
        <w:rPr>
          <w:rFonts w:ascii="Times New Roman" w:hAnsi="Times New Roman"/>
          <w:noProof/>
          <w:color w:val="000000" w:themeColor="text1"/>
          <w:lang w:val="pt-BR"/>
        </w:rPr>
        <w:t>, contendo efluente que ao analisar, verificou-se possuir uma concentração de 120 ppm de fenol. Para essa concentração de fenol, a RNA indicou a adição de 15 kg de sulfato ferroso e 97 kg de peróxido de hidrogênio para um volume de 18.000 litros (volume utilizado na empresa para o tratamento). Proporcionalmente e mantendo a razão estequiométrica de [H</w:t>
      </w:r>
      <w:r w:rsidRPr="003B641E">
        <w:rPr>
          <w:rFonts w:ascii="Times New Roman" w:hAnsi="Times New Roman"/>
          <w:noProof/>
          <w:color w:val="000000" w:themeColor="text1"/>
          <w:vertAlign w:val="subscript"/>
          <w:lang w:val="pt-BR"/>
        </w:rPr>
        <w:t>2</w:t>
      </w:r>
      <w:r w:rsidRPr="003B641E">
        <w:rPr>
          <w:rFonts w:ascii="Times New Roman" w:hAnsi="Times New Roman"/>
          <w:noProof/>
          <w:color w:val="000000" w:themeColor="text1"/>
          <w:lang w:val="pt-BR"/>
        </w:rPr>
        <w:t>O2]:[Fe</w:t>
      </w:r>
      <w:r w:rsidRPr="003B641E">
        <w:rPr>
          <w:rFonts w:ascii="Times New Roman" w:hAnsi="Times New Roman"/>
          <w:noProof/>
          <w:color w:val="000000" w:themeColor="text1"/>
          <w:vertAlign w:val="superscript"/>
          <w:lang w:val="pt-BR"/>
        </w:rPr>
        <w:t>2+</w:t>
      </w:r>
      <w:r w:rsidRPr="003B641E">
        <w:rPr>
          <w:rFonts w:ascii="Times New Roman" w:hAnsi="Times New Roman"/>
          <w:noProof/>
          <w:color w:val="000000" w:themeColor="text1"/>
          <w:lang w:val="pt-BR"/>
        </w:rPr>
        <w:t xml:space="preserve">] de 6,5:1, foram adicionados no experimento, </w:t>
      </w:r>
      <w:r w:rsidRPr="003B641E">
        <w:rPr>
          <w:rFonts w:ascii="Times New Roman" w:hAnsi="Times New Roman"/>
          <w:noProof/>
          <w:color w:val="000000" w:themeColor="text1"/>
          <w:lang w:val="pt-BR"/>
        </w:rPr>
        <w:t>0,833 g de sulfato ferroso heptaidratado (FeSO</w:t>
      </w:r>
      <w:r w:rsidRPr="003B641E">
        <w:rPr>
          <w:rFonts w:ascii="Times New Roman" w:hAnsi="Times New Roman"/>
          <w:noProof/>
          <w:color w:val="000000" w:themeColor="text1"/>
          <w:vertAlign w:val="subscript"/>
          <w:lang w:val="pt-BR"/>
        </w:rPr>
        <w:t>4</w:t>
      </w:r>
      <w:r w:rsidRPr="003B641E">
        <w:rPr>
          <w:rFonts w:ascii="Times New Roman" w:hAnsi="Times New Roman"/>
          <w:noProof/>
          <w:color w:val="000000" w:themeColor="text1"/>
          <w:lang w:val="pt-BR"/>
        </w:rPr>
        <w:t>.7H</w:t>
      </w:r>
      <w:r w:rsidRPr="003B641E">
        <w:rPr>
          <w:rFonts w:ascii="Times New Roman" w:hAnsi="Times New Roman"/>
          <w:noProof/>
          <w:color w:val="000000" w:themeColor="text1"/>
          <w:vertAlign w:val="subscript"/>
          <w:lang w:val="pt-BR"/>
        </w:rPr>
        <w:t>2</w:t>
      </w:r>
      <w:r w:rsidRPr="003B641E">
        <w:rPr>
          <w:rFonts w:ascii="Times New Roman" w:hAnsi="Times New Roman"/>
          <w:noProof/>
          <w:color w:val="000000" w:themeColor="text1"/>
          <w:lang w:val="pt-BR"/>
        </w:rPr>
        <w:t>O) diluído em água e 5,389 g de peróxido de hidrogênio (H</w:t>
      </w:r>
      <w:r w:rsidRPr="003B641E">
        <w:rPr>
          <w:rFonts w:ascii="Times New Roman" w:hAnsi="Times New Roman"/>
          <w:noProof/>
          <w:color w:val="000000" w:themeColor="text1"/>
          <w:vertAlign w:val="subscript"/>
          <w:lang w:val="pt-BR"/>
        </w:rPr>
        <w:t>2</w:t>
      </w:r>
      <w:r w:rsidRPr="003B641E">
        <w:rPr>
          <w:rFonts w:ascii="Times New Roman" w:hAnsi="Times New Roman"/>
          <w:noProof/>
          <w:color w:val="000000" w:themeColor="text1"/>
          <w:lang w:val="pt-BR"/>
        </w:rPr>
        <w:t>O</w:t>
      </w:r>
      <w:r w:rsidRPr="003B641E">
        <w:rPr>
          <w:rFonts w:ascii="Times New Roman" w:hAnsi="Times New Roman"/>
          <w:noProof/>
          <w:color w:val="000000" w:themeColor="text1"/>
          <w:vertAlign w:val="subscript"/>
          <w:lang w:val="pt-BR"/>
        </w:rPr>
        <w:t>2</w:t>
      </w:r>
      <w:r w:rsidRPr="003B641E">
        <w:rPr>
          <w:rFonts w:ascii="Times New Roman" w:hAnsi="Times New Roman"/>
          <w:noProof/>
          <w:color w:val="000000" w:themeColor="text1"/>
          <w:lang w:val="pt-BR"/>
        </w:rPr>
        <w:t>) a 35% (m/m). A homogeneização do meio reacional foi feita por bomba de recirculação e agitador magnético (velocidade constante). O pH e a temperatura foram controlados de acordo com o planejamento experimental. O tempo de reação foi de 180 minutos (utilizado no processo da empresa), a contar quando da finalização da adição dos reagentes.</w:t>
      </w:r>
    </w:p>
    <w:p w14:paraId="544D50FC" w14:textId="77777777" w:rsidR="003B641E" w:rsidRPr="00196987" w:rsidRDefault="003B641E" w:rsidP="00562597">
      <w:pPr>
        <w:pStyle w:val="TAMainText"/>
        <w:ind w:firstLine="0"/>
        <w:rPr>
          <w:rFonts w:ascii="Times New Roman" w:hAnsi="Times New Roman"/>
          <w:color w:val="000000" w:themeColor="text1"/>
          <w:lang w:val="pt-BR"/>
        </w:rPr>
      </w:pPr>
    </w:p>
    <w:p w14:paraId="1E5649B7" w14:textId="7CCC30D0" w:rsidR="00661627" w:rsidRPr="008B085A" w:rsidRDefault="00661627" w:rsidP="00456A1A">
      <w:pPr>
        <w:pStyle w:val="TAMainText"/>
        <w:jc w:val="center"/>
        <w:rPr>
          <w:rFonts w:ascii="Helvetica" w:hAnsi="Helvetica" w:cs="Helvetica"/>
          <w:color w:val="000000" w:themeColor="text1"/>
          <w:sz w:val="24"/>
          <w:szCs w:val="24"/>
          <w:lang w:val="pt-BR"/>
        </w:rPr>
      </w:pPr>
    </w:p>
    <w:p w14:paraId="136BD1AC" w14:textId="0754D716" w:rsidR="00EA4E1B" w:rsidRPr="008B085A" w:rsidRDefault="00EA4E1B" w:rsidP="00456A1A">
      <w:pPr>
        <w:pStyle w:val="TAMainText"/>
        <w:jc w:val="center"/>
        <w:rPr>
          <w:rFonts w:ascii="Helvetica" w:hAnsi="Helvetica" w:cs="Helvetica"/>
          <w:color w:val="000000" w:themeColor="text1"/>
          <w:sz w:val="24"/>
          <w:szCs w:val="24"/>
          <w:lang w:val="pt-BR"/>
        </w:rPr>
      </w:pPr>
      <w:r w:rsidRPr="008B085A">
        <w:rPr>
          <w:rFonts w:ascii="Helvetica" w:hAnsi="Helvetica" w:cs="Helvetica"/>
          <w:color w:val="000000" w:themeColor="text1"/>
          <w:sz w:val="24"/>
          <w:szCs w:val="24"/>
          <w:lang w:val="pt-BR"/>
        </w:rPr>
        <w:t>Resultados e Discussão</w:t>
      </w:r>
    </w:p>
    <w:p w14:paraId="73A9E48E" w14:textId="77777777" w:rsidR="001B0CE3" w:rsidRPr="00196987" w:rsidRDefault="001B0CE3" w:rsidP="00404D31">
      <w:pPr>
        <w:pStyle w:val="TAMainText"/>
        <w:ind w:firstLine="0"/>
        <w:jc w:val="left"/>
        <w:rPr>
          <w:rFonts w:ascii="Times New Roman" w:hAnsi="Times New Roman"/>
          <w:i/>
          <w:iCs/>
          <w:color w:val="000000" w:themeColor="text1"/>
          <w:lang w:val="pt-BR"/>
        </w:rPr>
      </w:pPr>
    </w:p>
    <w:p w14:paraId="4C4DE36C" w14:textId="0F05FC3A" w:rsidR="00456A1A" w:rsidRPr="00196987" w:rsidRDefault="00456A1A" w:rsidP="00DE79AF">
      <w:pPr>
        <w:pStyle w:val="TAMainText"/>
        <w:ind w:firstLine="0"/>
        <w:jc w:val="left"/>
        <w:rPr>
          <w:rFonts w:ascii="Times New Roman" w:hAnsi="Times New Roman"/>
          <w:i/>
          <w:iCs/>
          <w:color w:val="000000" w:themeColor="text1"/>
          <w:lang w:val="pt-BR"/>
        </w:rPr>
      </w:pPr>
      <w:r w:rsidRPr="00196987">
        <w:rPr>
          <w:rFonts w:ascii="Times New Roman" w:hAnsi="Times New Roman"/>
          <w:i/>
          <w:iCs/>
          <w:color w:val="000000" w:themeColor="text1"/>
          <w:lang w:val="pt-BR"/>
        </w:rPr>
        <w:t>Modelagem por RNA</w:t>
      </w:r>
    </w:p>
    <w:p w14:paraId="631A7F2C" w14:textId="6E974A84" w:rsidR="00456A1A" w:rsidRPr="00196987" w:rsidRDefault="00456A1A"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 xml:space="preserve">Quando a quantidade de </w:t>
      </w:r>
      <w:r w:rsidR="000F5585" w:rsidRPr="00196987">
        <w:rPr>
          <w:rFonts w:ascii="Times New Roman" w:hAnsi="Times New Roman"/>
          <w:color w:val="000000" w:themeColor="text1"/>
          <w:lang w:val="pt-BR"/>
        </w:rPr>
        <w:t xml:space="preserve">massa de </w:t>
      </w:r>
      <w:r w:rsidRPr="00196987">
        <w:rPr>
          <w:rFonts w:ascii="Times New Roman" w:hAnsi="Times New Roman"/>
          <w:color w:val="000000" w:themeColor="text1"/>
          <w:lang w:val="pt-BR"/>
        </w:rPr>
        <w:t>Fe</w:t>
      </w:r>
      <w:r w:rsidRPr="00196987">
        <w:rPr>
          <w:rFonts w:ascii="Times New Roman" w:hAnsi="Times New Roman"/>
          <w:color w:val="000000" w:themeColor="text1"/>
          <w:vertAlign w:val="superscript"/>
          <w:lang w:val="pt-BR"/>
        </w:rPr>
        <w:t>2+</w:t>
      </w:r>
      <w:r w:rsidRPr="00196987">
        <w:rPr>
          <w:rFonts w:ascii="Times New Roman" w:hAnsi="Times New Roman"/>
          <w:color w:val="000000" w:themeColor="text1"/>
          <w:lang w:val="pt-BR"/>
        </w:rPr>
        <w:t xml:space="preserve"> é maior que </w:t>
      </w:r>
      <w:r w:rsidR="000F5585" w:rsidRPr="00196987">
        <w:rPr>
          <w:rFonts w:ascii="Times New Roman" w:hAnsi="Times New Roman"/>
          <w:color w:val="000000" w:themeColor="text1"/>
          <w:lang w:val="pt-BR"/>
        </w:rPr>
        <w:t xml:space="preserve">a massa de </w:t>
      </w:r>
      <w:r w:rsidRPr="00196987">
        <w:rPr>
          <w:rFonts w:ascii="Times New Roman" w:hAnsi="Times New Roman"/>
          <w:color w:val="000000" w:themeColor="text1"/>
          <w:lang w:val="pt-BR"/>
        </w:rPr>
        <w:t>H</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O</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 ocorre a coagulação química e geração de lodo, bem como maiores quantidades de H</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O</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 xml:space="preserve"> eliminam os radicais hidroxilas gerados</w:t>
      </w:r>
      <w:r w:rsidR="00CD0EF9" w:rsidRPr="00196987">
        <w:rPr>
          <w:rFonts w:ascii="Times New Roman" w:hAnsi="Times New Roman"/>
          <w:color w:val="000000" w:themeColor="text1"/>
          <w:lang w:val="pt-BR"/>
        </w:rPr>
        <w:t xml:space="preserve">; por isso a necessidade de encontrar a melhor proporção </w:t>
      </w:r>
      <w:r w:rsidR="00814F23">
        <w:rPr>
          <w:rFonts w:ascii="Times New Roman" w:hAnsi="Times New Roman"/>
          <w:color w:val="000000" w:themeColor="text1"/>
          <w:lang w:val="pt-BR"/>
        </w:rPr>
        <w:t xml:space="preserve">estequiométrica </w:t>
      </w:r>
      <w:r w:rsidR="00CD0EF9" w:rsidRPr="00196987">
        <w:rPr>
          <w:rFonts w:ascii="Times New Roman" w:hAnsi="Times New Roman"/>
          <w:color w:val="000000" w:themeColor="text1"/>
          <w:lang w:val="pt-BR"/>
        </w:rPr>
        <w:t>de massa entre os reagentes</w:t>
      </w:r>
      <w:r w:rsidRPr="00196987">
        <w:rPr>
          <w:rFonts w:ascii="Times New Roman" w:hAnsi="Times New Roman"/>
          <w:color w:val="000000" w:themeColor="text1"/>
          <w:lang w:val="pt-BR"/>
        </w:rPr>
        <w:t xml:space="preserve"> (6).</w:t>
      </w:r>
    </w:p>
    <w:p w14:paraId="4F6300DF" w14:textId="4B242BD6" w:rsidR="000B6F76" w:rsidRDefault="00142C04" w:rsidP="000B6F76">
      <w:pPr>
        <w:pStyle w:val="TAMainText"/>
        <w:ind w:firstLine="204"/>
        <w:rPr>
          <w:rFonts w:ascii="Times New Roman" w:hAnsi="Times New Roman"/>
          <w:color w:val="000000" w:themeColor="text1"/>
          <w:lang w:val="pt-BR"/>
        </w:rPr>
      </w:pPr>
      <w:r w:rsidRPr="00142C04">
        <w:rPr>
          <w:rFonts w:ascii="Times New Roman" w:hAnsi="Times New Roman"/>
          <w:color w:val="000000" w:themeColor="text1"/>
          <w:lang w:val="pt-BR"/>
        </w:rPr>
        <w:t xml:space="preserve">O objetivo desta etapa foi obter um modelo capaz de estimar a quantidade ideal de massa de reagentes (sulfato ferroso e peróxido de hidrogênio), para efetuar o tratamento de degradação de fenol de forma mais assertiva (concentração de fenol ≤ 5 ppm). Conforme os resultados apresentados na Tabela </w:t>
      </w:r>
      <w:r>
        <w:rPr>
          <w:rFonts w:ascii="Times New Roman" w:hAnsi="Times New Roman"/>
          <w:color w:val="000000" w:themeColor="text1"/>
          <w:lang w:val="pt-BR"/>
        </w:rPr>
        <w:t>1</w:t>
      </w:r>
      <w:r w:rsidRPr="00142C04">
        <w:rPr>
          <w:rFonts w:ascii="Times New Roman" w:hAnsi="Times New Roman"/>
          <w:color w:val="000000" w:themeColor="text1"/>
          <w:lang w:val="pt-BR"/>
        </w:rPr>
        <w:t>, é possível verificar uma grande similaridade entre as duas funções de ativação</w:t>
      </w:r>
      <w:r>
        <w:rPr>
          <w:rFonts w:ascii="Times New Roman" w:hAnsi="Times New Roman"/>
          <w:color w:val="000000" w:themeColor="text1"/>
          <w:lang w:val="pt-BR"/>
        </w:rPr>
        <w:t>,</w:t>
      </w:r>
      <w:r w:rsidRPr="008B085A">
        <w:rPr>
          <w:lang w:val="pt-BR"/>
        </w:rPr>
        <w:t xml:space="preserve"> </w:t>
      </w:r>
      <w:r w:rsidRPr="00142C04">
        <w:rPr>
          <w:rFonts w:ascii="Times New Roman" w:hAnsi="Times New Roman"/>
          <w:color w:val="000000" w:themeColor="text1"/>
          <w:lang w:val="pt-BR"/>
        </w:rPr>
        <w:t>utilizadas na camada oculta da RNA</w:t>
      </w:r>
      <w:r>
        <w:rPr>
          <w:rFonts w:ascii="Times New Roman" w:hAnsi="Times New Roman"/>
          <w:color w:val="000000" w:themeColor="text1"/>
          <w:lang w:val="pt-BR"/>
        </w:rPr>
        <w:t xml:space="preserve">: </w:t>
      </w:r>
      <w:r w:rsidRPr="00142C04">
        <w:rPr>
          <w:rFonts w:ascii="Times New Roman" w:hAnsi="Times New Roman"/>
          <w:color w:val="000000" w:themeColor="text1"/>
          <w:lang w:val="pt-BR"/>
        </w:rPr>
        <w:t>tangente hiperbólica e sigmoidal</w:t>
      </w:r>
      <w:r>
        <w:rPr>
          <w:rFonts w:ascii="Times New Roman" w:hAnsi="Times New Roman"/>
          <w:color w:val="000000" w:themeColor="text1"/>
          <w:lang w:val="pt-BR"/>
        </w:rPr>
        <w:t xml:space="preserve"> (</w:t>
      </w:r>
      <w:r w:rsidRPr="00142C04">
        <w:rPr>
          <w:rFonts w:ascii="Times New Roman" w:hAnsi="Times New Roman"/>
          <w:i/>
          <w:iCs/>
          <w:color w:val="000000" w:themeColor="text1"/>
          <w:lang w:val="pt-BR"/>
        </w:rPr>
        <w:t>tansig</w:t>
      </w:r>
      <w:r>
        <w:rPr>
          <w:rFonts w:ascii="Times New Roman" w:hAnsi="Times New Roman"/>
          <w:color w:val="000000" w:themeColor="text1"/>
          <w:lang w:val="pt-BR"/>
        </w:rPr>
        <w:t xml:space="preserve"> e </w:t>
      </w:r>
      <w:r w:rsidRPr="00142C04">
        <w:rPr>
          <w:rFonts w:ascii="Times New Roman" w:hAnsi="Times New Roman"/>
          <w:i/>
          <w:iCs/>
          <w:color w:val="000000" w:themeColor="text1"/>
          <w:lang w:val="pt-BR"/>
        </w:rPr>
        <w:t>logsig</w:t>
      </w:r>
      <w:r>
        <w:rPr>
          <w:rFonts w:ascii="Times New Roman" w:hAnsi="Times New Roman"/>
          <w:color w:val="000000" w:themeColor="text1"/>
          <w:lang w:val="pt-BR"/>
        </w:rPr>
        <w:t>, respectivamente no MA</w:t>
      </w:r>
      <w:r w:rsidR="00350C2D">
        <w:rPr>
          <w:rFonts w:ascii="Times New Roman" w:hAnsi="Times New Roman"/>
          <w:color w:val="000000" w:themeColor="text1"/>
          <w:lang w:val="pt-BR"/>
        </w:rPr>
        <w:t>T</w:t>
      </w:r>
      <w:r>
        <w:rPr>
          <w:rFonts w:ascii="Times New Roman" w:hAnsi="Times New Roman"/>
          <w:color w:val="000000" w:themeColor="text1"/>
          <w:lang w:val="pt-BR"/>
        </w:rPr>
        <w:t>LAB</w:t>
      </w:r>
      <w:r w:rsidRPr="00142C04">
        <w:rPr>
          <w:rFonts w:ascii="Times New Roman" w:hAnsi="Times New Roman"/>
          <w:color w:val="000000" w:themeColor="text1"/>
          <w:lang w:val="pt-BR"/>
        </w:rPr>
        <w:t>)</w:t>
      </w:r>
      <w:r>
        <w:rPr>
          <w:rFonts w:ascii="Times New Roman" w:hAnsi="Times New Roman"/>
          <w:color w:val="000000" w:themeColor="text1"/>
          <w:lang w:val="pt-BR"/>
        </w:rPr>
        <w:t>.</w:t>
      </w:r>
      <w:r w:rsidRPr="00142C04">
        <w:rPr>
          <w:rFonts w:ascii="Times New Roman" w:hAnsi="Times New Roman"/>
          <w:color w:val="000000" w:themeColor="text1"/>
          <w:lang w:val="pt-BR"/>
        </w:rPr>
        <w:t xml:space="preserve"> </w:t>
      </w:r>
    </w:p>
    <w:p w14:paraId="62E7FC88" w14:textId="3ADFCEDE" w:rsidR="00142C04" w:rsidRDefault="00142C04" w:rsidP="000B6F76">
      <w:pPr>
        <w:pStyle w:val="TAMainText"/>
        <w:ind w:firstLine="204"/>
        <w:rPr>
          <w:rFonts w:ascii="Times New Roman" w:hAnsi="Times New Roman"/>
          <w:color w:val="000000" w:themeColor="text1"/>
          <w:lang w:val="pt-BR"/>
        </w:rPr>
      </w:pPr>
    </w:p>
    <w:p w14:paraId="574C3FD9" w14:textId="5C768DA0" w:rsidR="00142C04" w:rsidRDefault="007558D9" w:rsidP="007558D9">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Tabela 1.</w:t>
      </w:r>
      <w:r w:rsidRPr="00196987">
        <w:rPr>
          <w:rFonts w:ascii="Times New Roman" w:hAnsi="Times New Roman"/>
          <w:color w:val="000000" w:themeColor="text1"/>
          <w:lang w:val="pt-BR"/>
        </w:rPr>
        <w:t xml:space="preserve"> </w:t>
      </w:r>
      <w:r w:rsidRPr="008B085A">
        <w:rPr>
          <w:color w:val="000000" w:themeColor="text1"/>
          <w:lang w:val="pt-BR"/>
        </w:rPr>
        <w:t xml:space="preserve"> </w:t>
      </w:r>
      <w:r>
        <w:rPr>
          <w:rFonts w:ascii="Times New Roman" w:hAnsi="Times New Roman"/>
          <w:color w:val="000000" w:themeColor="text1"/>
          <w:lang w:val="pt-BR"/>
        </w:rPr>
        <w:t>Comparação dos resultados entre as duas funções de ativação</w:t>
      </w:r>
      <w:r w:rsidR="00350C2D">
        <w:rPr>
          <w:rFonts w:ascii="Times New Roman" w:hAnsi="Times New Roman"/>
          <w:color w:val="000000" w:themeColor="text1"/>
          <w:lang w:val="pt-BR"/>
        </w:rPr>
        <w:t>.</w:t>
      </w:r>
    </w:p>
    <w:tbl>
      <w:tblPr>
        <w:tblStyle w:val="Tabelacomgrade"/>
        <w:tblW w:w="0" w:type="auto"/>
        <w:tblLayout w:type="fixed"/>
        <w:tblLook w:val="04A0" w:firstRow="1" w:lastRow="0" w:firstColumn="1" w:lastColumn="0" w:noHBand="0" w:noVBand="1"/>
      </w:tblPr>
      <w:tblGrid>
        <w:gridCol w:w="725"/>
        <w:gridCol w:w="688"/>
        <w:gridCol w:w="992"/>
        <w:gridCol w:w="709"/>
        <w:gridCol w:w="960"/>
        <w:gridCol w:w="684"/>
      </w:tblGrid>
      <w:tr w:rsidR="007558D9" w14:paraId="57B19EE5" w14:textId="77777777" w:rsidTr="007558D9">
        <w:tc>
          <w:tcPr>
            <w:tcW w:w="725" w:type="dxa"/>
            <w:vMerge w:val="restart"/>
            <w:vAlign w:val="center"/>
          </w:tcPr>
          <w:p w14:paraId="2073A9B1" w14:textId="77777777" w:rsidR="007558D9" w:rsidRPr="007558D9" w:rsidRDefault="007558D9" w:rsidP="007558D9">
            <w:pPr>
              <w:pStyle w:val="TAMainText"/>
              <w:ind w:firstLine="0"/>
              <w:jc w:val="center"/>
              <w:rPr>
                <w:rFonts w:ascii="Times New Roman" w:hAnsi="Times New Roman"/>
                <w:color w:val="000000" w:themeColor="text1"/>
                <w:sz w:val="14"/>
                <w:szCs w:val="14"/>
                <w:lang w:val="pt-BR"/>
              </w:rPr>
            </w:pPr>
            <w:r w:rsidRPr="007558D9">
              <w:rPr>
                <w:rFonts w:ascii="Times New Roman" w:hAnsi="Times New Roman"/>
                <w:color w:val="000000" w:themeColor="text1"/>
                <w:sz w:val="14"/>
                <w:szCs w:val="14"/>
                <w:lang w:val="pt-BR"/>
              </w:rPr>
              <w:t>Função</w:t>
            </w:r>
          </w:p>
          <w:p w14:paraId="4213F7CD" w14:textId="77777777" w:rsidR="007558D9" w:rsidRPr="007558D9" w:rsidRDefault="007558D9" w:rsidP="007558D9">
            <w:pPr>
              <w:pStyle w:val="TAMainText"/>
              <w:ind w:firstLine="0"/>
              <w:jc w:val="center"/>
              <w:rPr>
                <w:rFonts w:ascii="Times New Roman" w:hAnsi="Times New Roman"/>
                <w:color w:val="000000" w:themeColor="text1"/>
                <w:sz w:val="14"/>
                <w:szCs w:val="14"/>
                <w:lang w:val="pt-BR"/>
              </w:rPr>
            </w:pPr>
            <w:r w:rsidRPr="007558D9">
              <w:rPr>
                <w:rFonts w:ascii="Times New Roman" w:hAnsi="Times New Roman"/>
                <w:color w:val="000000" w:themeColor="text1"/>
                <w:sz w:val="14"/>
                <w:szCs w:val="14"/>
                <w:lang w:val="pt-BR"/>
              </w:rPr>
              <w:t>de</w:t>
            </w:r>
          </w:p>
          <w:p w14:paraId="5FFAD4FA" w14:textId="3C3ADCE8" w:rsidR="007558D9" w:rsidRPr="007558D9" w:rsidRDefault="007558D9" w:rsidP="007558D9">
            <w:pPr>
              <w:pStyle w:val="TAMainText"/>
              <w:ind w:firstLine="0"/>
              <w:jc w:val="center"/>
              <w:rPr>
                <w:rFonts w:ascii="Times New Roman" w:hAnsi="Times New Roman"/>
                <w:color w:val="000000" w:themeColor="text1"/>
                <w:sz w:val="16"/>
                <w:szCs w:val="16"/>
                <w:lang w:val="pt-BR"/>
              </w:rPr>
            </w:pPr>
            <w:r w:rsidRPr="007558D9">
              <w:rPr>
                <w:rFonts w:ascii="Times New Roman" w:hAnsi="Times New Roman"/>
                <w:color w:val="000000" w:themeColor="text1"/>
                <w:sz w:val="14"/>
                <w:szCs w:val="14"/>
                <w:lang w:val="pt-BR"/>
              </w:rPr>
              <w:t>ativação</w:t>
            </w:r>
            <w:r w:rsidRPr="007558D9">
              <w:rPr>
                <w:rFonts w:ascii="Times New Roman" w:hAnsi="Times New Roman"/>
                <w:color w:val="000000" w:themeColor="text1"/>
                <w:sz w:val="16"/>
                <w:szCs w:val="16"/>
                <w:lang w:val="pt-BR"/>
              </w:rPr>
              <w:t xml:space="preserve"> </w:t>
            </w:r>
          </w:p>
        </w:tc>
        <w:tc>
          <w:tcPr>
            <w:tcW w:w="688" w:type="dxa"/>
            <w:vMerge w:val="restart"/>
            <w:vAlign w:val="center"/>
          </w:tcPr>
          <w:p w14:paraId="34C96B70" w14:textId="7BA3EE8C" w:rsidR="007558D9" w:rsidRPr="007558D9" w:rsidRDefault="007558D9" w:rsidP="007558D9">
            <w:pPr>
              <w:pStyle w:val="TAMainText"/>
              <w:ind w:firstLine="0"/>
              <w:jc w:val="center"/>
              <w:rPr>
                <w:rFonts w:ascii="Times New Roman" w:hAnsi="Times New Roman"/>
                <w:color w:val="000000" w:themeColor="text1"/>
                <w:sz w:val="16"/>
                <w:szCs w:val="16"/>
                <w:lang w:val="pt-BR"/>
              </w:rPr>
            </w:pPr>
            <w:r w:rsidRPr="007558D9">
              <w:rPr>
                <w:rFonts w:ascii="Times New Roman" w:hAnsi="Times New Roman"/>
                <w:color w:val="000000" w:themeColor="text1"/>
                <w:sz w:val="14"/>
                <w:szCs w:val="14"/>
                <w:lang w:val="pt-BR"/>
              </w:rPr>
              <w:t xml:space="preserve">Camada </w:t>
            </w:r>
            <w:r>
              <w:rPr>
                <w:rFonts w:ascii="Times New Roman" w:hAnsi="Times New Roman"/>
                <w:color w:val="000000" w:themeColor="text1"/>
                <w:sz w:val="16"/>
                <w:szCs w:val="16"/>
                <w:lang w:val="pt-BR"/>
              </w:rPr>
              <w:t>oculta</w:t>
            </w:r>
          </w:p>
        </w:tc>
        <w:tc>
          <w:tcPr>
            <w:tcW w:w="1701" w:type="dxa"/>
            <w:gridSpan w:val="2"/>
            <w:vAlign w:val="center"/>
          </w:tcPr>
          <w:p w14:paraId="462A288B" w14:textId="205FE06F"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Sulfato ferroso</w:t>
            </w:r>
          </w:p>
        </w:tc>
        <w:tc>
          <w:tcPr>
            <w:tcW w:w="1644" w:type="dxa"/>
            <w:gridSpan w:val="2"/>
            <w:vAlign w:val="center"/>
          </w:tcPr>
          <w:p w14:paraId="38B6CBB5" w14:textId="6B6C65B7"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Peróxido de hidrogênio</w:t>
            </w:r>
          </w:p>
        </w:tc>
      </w:tr>
      <w:tr w:rsidR="007558D9" w14:paraId="73DD7B68" w14:textId="77777777" w:rsidTr="007558D9">
        <w:tc>
          <w:tcPr>
            <w:tcW w:w="725" w:type="dxa"/>
            <w:vMerge/>
            <w:vAlign w:val="center"/>
          </w:tcPr>
          <w:p w14:paraId="54299440" w14:textId="77777777" w:rsidR="007558D9" w:rsidRDefault="007558D9" w:rsidP="007558D9">
            <w:pPr>
              <w:pStyle w:val="TAMainText"/>
              <w:ind w:firstLine="0"/>
              <w:jc w:val="center"/>
              <w:rPr>
                <w:rFonts w:ascii="Times New Roman" w:hAnsi="Times New Roman"/>
                <w:color w:val="000000" w:themeColor="text1"/>
                <w:lang w:val="pt-BR"/>
              </w:rPr>
            </w:pPr>
          </w:p>
        </w:tc>
        <w:tc>
          <w:tcPr>
            <w:tcW w:w="688" w:type="dxa"/>
            <w:vMerge/>
            <w:vAlign w:val="center"/>
          </w:tcPr>
          <w:p w14:paraId="5A294C04" w14:textId="77777777" w:rsidR="007558D9" w:rsidRDefault="007558D9" w:rsidP="007558D9">
            <w:pPr>
              <w:pStyle w:val="TAMainText"/>
              <w:ind w:firstLine="0"/>
              <w:jc w:val="center"/>
              <w:rPr>
                <w:rFonts w:ascii="Times New Roman" w:hAnsi="Times New Roman"/>
                <w:color w:val="000000" w:themeColor="text1"/>
                <w:lang w:val="pt-BR"/>
              </w:rPr>
            </w:pPr>
          </w:p>
        </w:tc>
        <w:tc>
          <w:tcPr>
            <w:tcW w:w="992" w:type="dxa"/>
            <w:vAlign w:val="center"/>
          </w:tcPr>
          <w:p w14:paraId="7D561D73" w14:textId="4B3CD9B7" w:rsidR="007558D9" w:rsidRPr="007558D9" w:rsidRDefault="007558D9" w:rsidP="007558D9">
            <w:pPr>
              <w:pStyle w:val="TAMainText"/>
              <w:ind w:firstLine="0"/>
              <w:jc w:val="center"/>
              <w:rPr>
                <w:rFonts w:ascii="Times New Roman" w:hAnsi="Times New Roman"/>
                <w:color w:val="000000" w:themeColor="text1"/>
                <w:sz w:val="16"/>
                <w:szCs w:val="16"/>
                <w:lang w:val="pt-BR"/>
              </w:rPr>
            </w:pPr>
            <w:r w:rsidRPr="007558D9">
              <w:rPr>
                <w:rFonts w:ascii="Times New Roman" w:hAnsi="Times New Roman"/>
                <w:color w:val="000000" w:themeColor="text1"/>
                <w:sz w:val="16"/>
                <w:szCs w:val="16"/>
                <w:lang w:val="pt-BR"/>
              </w:rPr>
              <w:t>Validação</w:t>
            </w:r>
          </w:p>
        </w:tc>
        <w:tc>
          <w:tcPr>
            <w:tcW w:w="709" w:type="dxa"/>
            <w:vAlign w:val="center"/>
          </w:tcPr>
          <w:p w14:paraId="11A21B2D" w14:textId="4DF20302" w:rsidR="007558D9" w:rsidRPr="007558D9" w:rsidRDefault="007558D9" w:rsidP="007558D9">
            <w:pPr>
              <w:pStyle w:val="TAMainText"/>
              <w:ind w:firstLine="0"/>
              <w:jc w:val="center"/>
              <w:rPr>
                <w:rFonts w:ascii="Times New Roman" w:hAnsi="Times New Roman"/>
                <w:color w:val="000000" w:themeColor="text1"/>
                <w:sz w:val="16"/>
                <w:szCs w:val="16"/>
                <w:lang w:val="pt-BR"/>
              </w:rPr>
            </w:pPr>
            <w:r w:rsidRPr="007558D9">
              <w:rPr>
                <w:rFonts w:ascii="Times New Roman" w:hAnsi="Times New Roman"/>
                <w:color w:val="000000" w:themeColor="text1"/>
                <w:sz w:val="16"/>
                <w:szCs w:val="16"/>
                <w:lang w:val="pt-BR"/>
              </w:rPr>
              <w:t>Teste</w:t>
            </w:r>
          </w:p>
        </w:tc>
        <w:tc>
          <w:tcPr>
            <w:tcW w:w="960" w:type="dxa"/>
            <w:vAlign w:val="center"/>
          </w:tcPr>
          <w:p w14:paraId="12F93656" w14:textId="69109840" w:rsidR="007558D9" w:rsidRPr="007558D9" w:rsidRDefault="007558D9" w:rsidP="007558D9">
            <w:pPr>
              <w:pStyle w:val="TAMainText"/>
              <w:ind w:firstLine="0"/>
              <w:jc w:val="center"/>
              <w:rPr>
                <w:rFonts w:ascii="Times New Roman" w:hAnsi="Times New Roman"/>
                <w:color w:val="000000" w:themeColor="text1"/>
                <w:sz w:val="16"/>
                <w:szCs w:val="16"/>
                <w:lang w:val="pt-BR"/>
              </w:rPr>
            </w:pPr>
            <w:r w:rsidRPr="007558D9">
              <w:rPr>
                <w:rFonts w:ascii="Times New Roman" w:hAnsi="Times New Roman"/>
                <w:color w:val="000000" w:themeColor="text1"/>
                <w:sz w:val="16"/>
                <w:szCs w:val="16"/>
                <w:lang w:val="pt-BR"/>
              </w:rPr>
              <w:t>Validação</w:t>
            </w:r>
          </w:p>
        </w:tc>
        <w:tc>
          <w:tcPr>
            <w:tcW w:w="684" w:type="dxa"/>
            <w:vAlign w:val="center"/>
          </w:tcPr>
          <w:p w14:paraId="6E4F50D9" w14:textId="586A3D90"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teste</w:t>
            </w:r>
          </w:p>
        </w:tc>
      </w:tr>
      <w:tr w:rsidR="007558D9" w14:paraId="06A70D47" w14:textId="77777777" w:rsidTr="007558D9">
        <w:tc>
          <w:tcPr>
            <w:tcW w:w="725" w:type="dxa"/>
            <w:vMerge/>
            <w:vAlign w:val="center"/>
          </w:tcPr>
          <w:p w14:paraId="12D43840" w14:textId="77777777" w:rsidR="007558D9" w:rsidRDefault="007558D9" w:rsidP="007558D9">
            <w:pPr>
              <w:pStyle w:val="TAMainText"/>
              <w:ind w:firstLine="0"/>
              <w:jc w:val="center"/>
              <w:rPr>
                <w:rFonts w:ascii="Times New Roman" w:hAnsi="Times New Roman"/>
                <w:color w:val="000000" w:themeColor="text1"/>
                <w:lang w:val="pt-BR"/>
              </w:rPr>
            </w:pPr>
          </w:p>
        </w:tc>
        <w:tc>
          <w:tcPr>
            <w:tcW w:w="688" w:type="dxa"/>
            <w:vMerge/>
            <w:vAlign w:val="center"/>
          </w:tcPr>
          <w:p w14:paraId="727E9F47" w14:textId="77777777" w:rsidR="007558D9" w:rsidRDefault="007558D9" w:rsidP="007558D9">
            <w:pPr>
              <w:pStyle w:val="TAMainText"/>
              <w:ind w:firstLine="0"/>
              <w:jc w:val="center"/>
              <w:rPr>
                <w:rFonts w:ascii="Times New Roman" w:hAnsi="Times New Roman"/>
                <w:color w:val="000000" w:themeColor="text1"/>
                <w:lang w:val="pt-BR"/>
              </w:rPr>
            </w:pPr>
          </w:p>
        </w:tc>
        <w:tc>
          <w:tcPr>
            <w:tcW w:w="992" w:type="dxa"/>
            <w:vAlign w:val="center"/>
          </w:tcPr>
          <w:p w14:paraId="7EB15130" w14:textId="78792355"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R</w:t>
            </w:r>
          </w:p>
        </w:tc>
        <w:tc>
          <w:tcPr>
            <w:tcW w:w="709" w:type="dxa"/>
            <w:vAlign w:val="center"/>
          </w:tcPr>
          <w:p w14:paraId="415F4FFB" w14:textId="18E8E9D1"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R</w:t>
            </w:r>
            <w:r w:rsidRPr="00142C04">
              <w:rPr>
                <w:rFonts w:ascii="Times New Roman" w:hAnsi="Times New Roman"/>
                <w:color w:val="000000" w:themeColor="text1"/>
                <w:vertAlign w:val="superscript"/>
                <w:lang w:val="pt-BR"/>
              </w:rPr>
              <w:t>2</w:t>
            </w:r>
          </w:p>
        </w:tc>
        <w:tc>
          <w:tcPr>
            <w:tcW w:w="960" w:type="dxa"/>
            <w:vAlign w:val="center"/>
          </w:tcPr>
          <w:p w14:paraId="008C2B86" w14:textId="260B92E3"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R</w:t>
            </w:r>
          </w:p>
        </w:tc>
        <w:tc>
          <w:tcPr>
            <w:tcW w:w="684" w:type="dxa"/>
            <w:vAlign w:val="center"/>
          </w:tcPr>
          <w:p w14:paraId="54E23F66" w14:textId="5D66552F"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R</w:t>
            </w:r>
            <w:r w:rsidRPr="00142C04">
              <w:rPr>
                <w:rFonts w:ascii="Times New Roman" w:hAnsi="Times New Roman"/>
                <w:color w:val="000000" w:themeColor="text1"/>
                <w:vertAlign w:val="superscript"/>
                <w:lang w:val="pt-BR"/>
              </w:rPr>
              <w:t>2</w:t>
            </w:r>
          </w:p>
        </w:tc>
      </w:tr>
      <w:tr w:rsidR="007558D9" w14:paraId="42A6E77F" w14:textId="77777777" w:rsidTr="007558D9">
        <w:tc>
          <w:tcPr>
            <w:tcW w:w="725" w:type="dxa"/>
            <w:vAlign w:val="center"/>
          </w:tcPr>
          <w:p w14:paraId="51B51716" w14:textId="7BB1B08E" w:rsidR="007558D9" w:rsidRPr="0058660C" w:rsidRDefault="007558D9" w:rsidP="007558D9">
            <w:pPr>
              <w:pStyle w:val="TAMainText"/>
              <w:ind w:firstLine="0"/>
              <w:jc w:val="center"/>
              <w:rPr>
                <w:rFonts w:ascii="Times New Roman" w:hAnsi="Times New Roman"/>
                <w:i/>
                <w:iCs/>
                <w:color w:val="000000" w:themeColor="text1"/>
                <w:sz w:val="16"/>
                <w:szCs w:val="16"/>
                <w:lang w:val="pt-BR"/>
              </w:rPr>
            </w:pPr>
            <w:r w:rsidRPr="0058660C">
              <w:rPr>
                <w:rFonts w:ascii="Times New Roman" w:hAnsi="Times New Roman"/>
                <w:i/>
                <w:iCs/>
                <w:color w:val="000000" w:themeColor="text1"/>
                <w:sz w:val="16"/>
                <w:szCs w:val="16"/>
                <w:lang w:val="pt-BR"/>
              </w:rPr>
              <w:t>Tansig</w:t>
            </w:r>
          </w:p>
        </w:tc>
        <w:tc>
          <w:tcPr>
            <w:tcW w:w="688" w:type="dxa"/>
            <w:vAlign w:val="center"/>
          </w:tcPr>
          <w:p w14:paraId="2B438CF9" w14:textId="23021ECD"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32</w:t>
            </w:r>
          </w:p>
        </w:tc>
        <w:tc>
          <w:tcPr>
            <w:tcW w:w="992" w:type="dxa"/>
            <w:vAlign w:val="center"/>
          </w:tcPr>
          <w:p w14:paraId="5983E819" w14:textId="7970CFA7"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0,81578</w:t>
            </w:r>
          </w:p>
        </w:tc>
        <w:tc>
          <w:tcPr>
            <w:tcW w:w="709" w:type="dxa"/>
            <w:vAlign w:val="center"/>
          </w:tcPr>
          <w:p w14:paraId="2CFEE89C" w14:textId="43C7637C"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0,680</w:t>
            </w:r>
          </w:p>
        </w:tc>
        <w:tc>
          <w:tcPr>
            <w:tcW w:w="960" w:type="dxa"/>
            <w:vAlign w:val="center"/>
          </w:tcPr>
          <w:p w14:paraId="4A2E795F" w14:textId="360816AF"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0,86653</w:t>
            </w:r>
          </w:p>
        </w:tc>
        <w:tc>
          <w:tcPr>
            <w:tcW w:w="684" w:type="dxa"/>
            <w:vAlign w:val="center"/>
          </w:tcPr>
          <w:p w14:paraId="4BE24611" w14:textId="6ABF2E0C"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0,802</w:t>
            </w:r>
          </w:p>
        </w:tc>
      </w:tr>
      <w:tr w:rsidR="007558D9" w14:paraId="35DDE63D" w14:textId="77777777" w:rsidTr="007558D9">
        <w:tc>
          <w:tcPr>
            <w:tcW w:w="725" w:type="dxa"/>
            <w:vAlign w:val="center"/>
          </w:tcPr>
          <w:p w14:paraId="180BCD81" w14:textId="45B133BB" w:rsidR="007558D9" w:rsidRPr="0058660C" w:rsidRDefault="007558D9" w:rsidP="007558D9">
            <w:pPr>
              <w:pStyle w:val="TAMainText"/>
              <w:ind w:firstLine="0"/>
              <w:jc w:val="center"/>
              <w:rPr>
                <w:rFonts w:ascii="Times New Roman" w:hAnsi="Times New Roman"/>
                <w:i/>
                <w:iCs/>
                <w:color w:val="000000" w:themeColor="text1"/>
                <w:sz w:val="16"/>
                <w:szCs w:val="16"/>
                <w:lang w:val="pt-BR"/>
              </w:rPr>
            </w:pPr>
            <w:r w:rsidRPr="0058660C">
              <w:rPr>
                <w:rFonts w:ascii="Times New Roman" w:hAnsi="Times New Roman"/>
                <w:i/>
                <w:iCs/>
                <w:color w:val="000000" w:themeColor="text1"/>
                <w:sz w:val="16"/>
                <w:szCs w:val="16"/>
                <w:lang w:val="pt-BR"/>
              </w:rPr>
              <w:t>Logsig</w:t>
            </w:r>
          </w:p>
        </w:tc>
        <w:tc>
          <w:tcPr>
            <w:tcW w:w="688" w:type="dxa"/>
            <w:vAlign w:val="center"/>
          </w:tcPr>
          <w:p w14:paraId="17D78397" w14:textId="5CB0F18A"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30</w:t>
            </w:r>
          </w:p>
        </w:tc>
        <w:tc>
          <w:tcPr>
            <w:tcW w:w="992" w:type="dxa"/>
            <w:vAlign w:val="center"/>
          </w:tcPr>
          <w:p w14:paraId="41DFF466" w14:textId="7F07E9D9"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0,82204</w:t>
            </w:r>
          </w:p>
        </w:tc>
        <w:tc>
          <w:tcPr>
            <w:tcW w:w="709" w:type="dxa"/>
            <w:vAlign w:val="center"/>
          </w:tcPr>
          <w:p w14:paraId="3C152062" w14:textId="5340746C"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0,677</w:t>
            </w:r>
          </w:p>
        </w:tc>
        <w:tc>
          <w:tcPr>
            <w:tcW w:w="960" w:type="dxa"/>
            <w:vAlign w:val="center"/>
          </w:tcPr>
          <w:p w14:paraId="118824CC" w14:textId="414401A4"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0,87394</w:t>
            </w:r>
          </w:p>
        </w:tc>
        <w:tc>
          <w:tcPr>
            <w:tcW w:w="684" w:type="dxa"/>
            <w:vAlign w:val="center"/>
          </w:tcPr>
          <w:p w14:paraId="0B96DE61" w14:textId="435661E5" w:rsidR="007558D9" w:rsidRDefault="007558D9" w:rsidP="007558D9">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0,792</w:t>
            </w:r>
          </w:p>
        </w:tc>
      </w:tr>
    </w:tbl>
    <w:p w14:paraId="106B8D54" w14:textId="74586341" w:rsidR="00142C04" w:rsidRDefault="00142C04" w:rsidP="000B6F76">
      <w:pPr>
        <w:pStyle w:val="TAMainText"/>
        <w:ind w:firstLine="204"/>
        <w:rPr>
          <w:rFonts w:ascii="Times New Roman" w:hAnsi="Times New Roman"/>
          <w:color w:val="000000" w:themeColor="text1"/>
          <w:lang w:val="pt-BR"/>
        </w:rPr>
      </w:pPr>
    </w:p>
    <w:p w14:paraId="1F431DBF" w14:textId="7E65B22B" w:rsidR="00350C2D" w:rsidRDefault="00350C2D" w:rsidP="000B6F76">
      <w:pPr>
        <w:pStyle w:val="TAMainText"/>
        <w:ind w:firstLine="204"/>
        <w:rPr>
          <w:rFonts w:ascii="Times New Roman" w:hAnsi="Times New Roman"/>
          <w:color w:val="000000" w:themeColor="text1"/>
          <w:lang w:val="pt-BR"/>
        </w:rPr>
      </w:pPr>
      <w:r w:rsidRPr="00350C2D">
        <w:rPr>
          <w:rFonts w:ascii="Times New Roman" w:hAnsi="Times New Roman"/>
          <w:color w:val="000000" w:themeColor="text1"/>
          <w:lang w:val="pt-BR"/>
        </w:rPr>
        <w:t>Os dados de validação correlacionam os valores reais (dados de validação) e os valores preditos pela RNA, sendo utilizada para definir o número de neurônios ocultos. Utilizando a função tangente hiperbólica, observa-se que foi obtido um coeficiente de correlação (R) de 0,81578 para a estimativa da massa de sulfato ferroso; e 0,86653 para a estimativa da massa de peróxido de hidrogênio. Os dados de validação para a função sigmoidal mostram que foi obtido um coeficiente de correlação (R) de 0,82204 para a massa de sulfato ferroso e 0,87394 para a massa de peróxido de hidrogênio. Dessa forma, utilizando 32 neurônios na camada oculta, a função tangente hiperbólica apresentou os resultados mais satisfatórios.</w:t>
      </w:r>
    </w:p>
    <w:p w14:paraId="411AB6EC" w14:textId="693D633D" w:rsidR="000B6F76" w:rsidRDefault="0058660C" w:rsidP="00350C2D">
      <w:pPr>
        <w:pStyle w:val="TAMainText"/>
        <w:ind w:firstLine="204"/>
        <w:rPr>
          <w:rFonts w:ascii="Times New Roman" w:hAnsi="Times New Roman"/>
          <w:color w:val="000000" w:themeColor="text1"/>
          <w:lang w:val="pt-BR"/>
        </w:rPr>
      </w:pPr>
      <w:r w:rsidRPr="0058660C">
        <w:rPr>
          <w:rFonts w:ascii="Times New Roman" w:hAnsi="Times New Roman"/>
          <w:color w:val="000000" w:themeColor="text1"/>
          <w:lang w:val="pt-BR"/>
        </w:rPr>
        <w:t xml:space="preserve">Os dados de teste correlacionam os valores reais (dados de teste) e os valores preditos pela RNA. Essa etapa foi </w:t>
      </w:r>
      <w:r w:rsidRPr="0058660C">
        <w:rPr>
          <w:rFonts w:ascii="Times New Roman" w:hAnsi="Times New Roman"/>
          <w:color w:val="000000" w:themeColor="text1"/>
          <w:lang w:val="pt-BR"/>
        </w:rPr>
        <w:lastRenderedPageBreak/>
        <w:t>realizada para a validação final da melhor RNA. Conforme observado, o coeficiente de determinação (R</w:t>
      </w:r>
      <w:r w:rsidRPr="00350C2D">
        <w:rPr>
          <w:rFonts w:ascii="Times New Roman" w:hAnsi="Times New Roman"/>
          <w:color w:val="000000" w:themeColor="text1"/>
          <w:vertAlign w:val="superscript"/>
          <w:lang w:val="pt-BR"/>
        </w:rPr>
        <w:t>2</w:t>
      </w:r>
      <w:r w:rsidRPr="0058660C">
        <w:rPr>
          <w:rFonts w:ascii="Times New Roman" w:hAnsi="Times New Roman"/>
          <w:color w:val="000000" w:themeColor="text1"/>
          <w:lang w:val="pt-BR"/>
        </w:rPr>
        <w:t>) para a previsão da massa de peróxido de hidrogênio foi de 0,802 e para o sulfato ferroso o R</w:t>
      </w:r>
      <w:r w:rsidRPr="00350C2D">
        <w:rPr>
          <w:rFonts w:ascii="Times New Roman" w:hAnsi="Times New Roman"/>
          <w:color w:val="000000" w:themeColor="text1"/>
          <w:vertAlign w:val="superscript"/>
          <w:lang w:val="pt-BR"/>
        </w:rPr>
        <w:t>2</w:t>
      </w:r>
      <w:r w:rsidRPr="0058660C">
        <w:rPr>
          <w:rFonts w:ascii="Times New Roman" w:hAnsi="Times New Roman"/>
          <w:color w:val="000000" w:themeColor="text1"/>
          <w:lang w:val="pt-BR"/>
        </w:rPr>
        <w:t xml:space="preserve"> foi de 0,680</w:t>
      </w:r>
      <w:r w:rsidR="00350C2D">
        <w:rPr>
          <w:rFonts w:ascii="Times New Roman" w:hAnsi="Times New Roman"/>
          <w:color w:val="000000" w:themeColor="text1"/>
          <w:lang w:val="pt-BR"/>
        </w:rPr>
        <w:t>.</w:t>
      </w:r>
    </w:p>
    <w:p w14:paraId="2E5BBFB5" w14:textId="7F5DAB15" w:rsidR="003B641E" w:rsidRDefault="000B6F76" w:rsidP="004360F3">
      <w:pPr>
        <w:pStyle w:val="TAMainText"/>
        <w:ind w:firstLine="204"/>
        <w:rPr>
          <w:rFonts w:ascii="Times New Roman" w:hAnsi="Times New Roman"/>
          <w:color w:val="000000" w:themeColor="text1"/>
          <w:lang w:val="pt-BR"/>
        </w:rPr>
      </w:pPr>
      <w:r w:rsidRPr="008B085A">
        <w:rPr>
          <w:rFonts w:ascii="Times New Roman" w:hAnsi="Times New Roman"/>
          <w:color w:val="000000" w:themeColor="text1"/>
          <w:lang w:val="pt-BR"/>
        </w:rPr>
        <w:t xml:space="preserve"> </w:t>
      </w:r>
      <w:r w:rsidRPr="000B6F76">
        <w:rPr>
          <w:rFonts w:ascii="Times New Roman" w:hAnsi="Times New Roman"/>
          <w:color w:val="000000" w:themeColor="text1"/>
          <w:lang w:val="pt-BR"/>
        </w:rPr>
        <w:t>Os pesos e os viés dos neurônios de entrada, ocultos e de saída foram inseridos em uma planilha Excel</w:t>
      </w:r>
      <w:r w:rsidR="004360F3" w:rsidRPr="008B085A">
        <w:rPr>
          <w:lang w:val="pt-BR"/>
        </w:rPr>
        <w:t xml:space="preserve"> </w:t>
      </w:r>
      <w:r w:rsidR="004360F3" w:rsidRPr="004360F3">
        <w:rPr>
          <w:rFonts w:ascii="Times New Roman" w:hAnsi="Times New Roman"/>
          <w:color w:val="000000" w:themeColor="text1"/>
          <w:lang w:val="pt-BR"/>
        </w:rPr>
        <w:t>e o modelo foi utilizado para realizar simulações no processo da empresa, assim, prevendo as quantidades de reagentes (sulfato ferroso e peróxido de hidrogênio) antes da batelada do tratamento Fenton Homogêneo do efluente fenólico.</w:t>
      </w:r>
    </w:p>
    <w:p w14:paraId="10FF4064" w14:textId="77777777" w:rsidR="004360F3" w:rsidRPr="000B6F76" w:rsidRDefault="004360F3" w:rsidP="004360F3">
      <w:pPr>
        <w:pStyle w:val="TAMainText"/>
        <w:ind w:firstLine="204"/>
        <w:rPr>
          <w:rFonts w:ascii="Times New Roman" w:hAnsi="Times New Roman"/>
          <w:color w:val="000000" w:themeColor="text1"/>
          <w:lang w:val="pt-BR"/>
        </w:rPr>
      </w:pPr>
    </w:p>
    <w:p w14:paraId="3EFDA99A" w14:textId="7063590A" w:rsidR="00456A1A" w:rsidRPr="00196987" w:rsidRDefault="00456A1A" w:rsidP="00DE79AF">
      <w:pPr>
        <w:pStyle w:val="TAMainText"/>
        <w:ind w:firstLine="0"/>
        <w:jc w:val="left"/>
        <w:rPr>
          <w:rFonts w:ascii="Times New Roman" w:hAnsi="Times New Roman"/>
          <w:i/>
          <w:iCs/>
          <w:color w:val="000000" w:themeColor="text1"/>
          <w:lang w:val="pt-BR"/>
        </w:rPr>
      </w:pPr>
      <w:r w:rsidRPr="00196987">
        <w:rPr>
          <w:rFonts w:ascii="Times New Roman" w:hAnsi="Times New Roman"/>
          <w:i/>
          <w:iCs/>
          <w:color w:val="000000" w:themeColor="text1"/>
          <w:lang w:val="pt-BR"/>
        </w:rPr>
        <w:t>Otimização por planejamento experimental</w:t>
      </w:r>
    </w:p>
    <w:p w14:paraId="3AA3BB06" w14:textId="3434A75B" w:rsidR="002F139D" w:rsidRDefault="00456A1A" w:rsidP="006F5C36">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 xml:space="preserve">Na sequência do trabalho, foi realizado um Delineamento Composto Central Rotacional (DCCR) para verificar as melhores condições operacionais em relação as variáveis independentes, pH e temperatura, utilizando as massas de reagentes calculadas anteriormente pela RNA. </w:t>
      </w:r>
      <w:r w:rsidR="006F5C36" w:rsidRPr="006F5C36">
        <w:rPr>
          <w:rFonts w:ascii="Times New Roman" w:hAnsi="Times New Roman"/>
          <w:color w:val="000000" w:themeColor="text1"/>
          <w:lang w:val="pt-BR"/>
        </w:rPr>
        <w:t xml:space="preserve">A Tabela </w:t>
      </w:r>
      <w:r w:rsidR="006F5C36">
        <w:rPr>
          <w:rFonts w:ascii="Times New Roman" w:hAnsi="Times New Roman"/>
          <w:color w:val="000000" w:themeColor="text1"/>
          <w:lang w:val="pt-BR"/>
        </w:rPr>
        <w:t>2</w:t>
      </w:r>
      <w:r w:rsidR="006F5C36" w:rsidRPr="006F5C36">
        <w:rPr>
          <w:rFonts w:ascii="Times New Roman" w:hAnsi="Times New Roman"/>
          <w:color w:val="000000" w:themeColor="text1"/>
          <w:lang w:val="pt-BR"/>
        </w:rPr>
        <w:t xml:space="preserve"> apresenta os resultados da concentração final de fenol e da porcentagem de remoção para os 11 ensaios do DCCR. Pode-se verificar que, nos ensaios 2, 4, 6 e de 8 a 11 foram obtidos os resultados desejados do processo (concentração de fenol ≤ 5 ppm), com degradação do fenol acima de 95%. Dentre esses ensaios destacam-se os ensaios 4 (pH=3,7 e T=37 °C) e 8 (pH=3 e T=40 °C) com a degradação máxima de fenol obtendo concentração final de 1 ppm e porcentagem de remoção acima de 99%. Em contrapartida, o uso de temperatura e pH baixos não favorece</w:t>
      </w:r>
      <w:r w:rsidR="00CF3080">
        <w:rPr>
          <w:rFonts w:ascii="Times New Roman" w:hAnsi="Times New Roman"/>
          <w:color w:val="000000" w:themeColor="text1"/>
          <w:lang w:val="pt-BR"/>
        </w:rPr>
        <w:t>ram</w:t>
      </w:r>
      <w:r w:rsidR="006F5C36" w:rsidRPr="006F5C36">
        <w:rPr>
          <w:rFonts w:ascii="Times New Roman" w:hAnsi="Times New Roman"/>
          <w:color w:val="000000" w:themeColor="text1"/>
          <w:lang w:val="pt-BR"/>
        </w:rPr>
        <w:t xml:space="preserve"> a degradação do fenol esperada, conforme visto no ensaio 1 (pH=2,3 e T=23 °C) que apresentou uma concentração de fenol final de 10 ppm.</w:t>
      </w:r>
    </w:p>
    <w:p w14:paraId="40CEF0AE" w14:textId="3C83C41E" w:rsidR="006F5C36" w:rsidRPr="00196987" w:rsidRDefault="006F5C36" w:rsidP="006F5C36">
      <w:pPr>
        <w:pStyle w:val="TAMainText"/>
        <w:ind w:firstLine="204"/>
        <w:rPr>
          <w:rFonts w:ascii="Times New Roman" w:hAnsi="Times New Roman"/>
          <w:color w:val="000000" w:themeColor="text1"/>
          <w:lang w:val="pt-BR"/>
        </w:rPr>
      </w:pPr>
    </w:p>
    <w:p w14:paraId="33B10D4A" w14:textId="79641D16" w:rsidR="00456A1A" w:rsidRPr="00196987" w:rsidRDefault="002F139D" w:rsidP="004360F3">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Tabela </w:t>
      </w:r>
      <w:r w:rsidR="0058660C">
        <w:rPr>
          <w:rFonts w:ascii="Times New Roman" w:hAnsi="Times New Roman"/>
          <w:b/>
          <w:bCs/>
          <w:color w:val="000000" w:themeColor="text1"/>
          <w:lang w:val="pt-BR"/>
        </w:rPr>
        <w:t>2</w:t>
      </w:r>
      <w:r w:rsidRPr="00196987">
        <w:rPr>
          <w:rFonts w:ascii="Times New Roman" w:hAnsi="Times New Roman"/>
          <w:b/>
          <w:bCs/>
          <w:color w:val="000000" w:themeColor="text1"/>
          <w:lang w:val="pt-BR"/>
        </w:rPr>
        <w:t>.</w:t>
      </w:r>
      <w:r w:rsidRPr="00196987">
        <w:rPr>
          <w:rFonts w:ascii="Times New Roman" w:hAnsi="Times New Roman"/>
          <w:color w:val="000000" w:themeColor="text1"/>
          <w:lang w:val="pt-BR"/>
        </w:rPr>
        <w:t xml:space="preserve"> </w:t>
      </w:r>
      <w:r w:rsidRPr="008B085A">
        <w:rPr>
          <w:color w:val="000000" w:themeColor="text1"/>
          <w:lang w:val="pt-BR"/>
        </w:rPr>
        <w:t xml:space="preserve"> </w:t>
      </w:r>
      <w:r w:rsidRPr="00196987">
        <w:rPr>
          <w:rFonts w:ascii="Times New Roman" w:hAnsi="Times New Roman"/>
          <w:color w:val="000000" w:themeColor="text1"/>
          <w:lang w:val="pt-BR"/>
        </w:rPr>
        <w:t>Ensaios e suas variáveis codificadas do processo Fenton homogêneo com a concentração final de fenol e sua respectiva porcentagem de remoção.</w:t>
      </w:r>
    </w:p>
    <w:tbl>
      <w:tblPr>
        <w:tblStyle w:val="Tabelacomgrade"/>
        <w:tblW w:w="0" w:type="auto"/>
        <w:jc w:val="center"/>
        <w:tblLayout w:type="fixed"/>
        <w:tblLook w:val="04A0" w:firstRow="1" w:lastRow="0" w:firstColumn="1" w:lastColumn="0" w:noHBand="0" w:noVBand="1"/>
      </w:tblPr>
      <w:tblGrid>
        <w:gridCol w:w="777"/>
        <w:gridCol w:w="919"/>
        <w:gridCol w:w="993"/>
        <w:gridCol w:w="1181"/>
        <w:gridCol w:w="836"/>
      </w:tblGrid>
      <w:tr w:rsidR="00A412C5" w:rsidRPr="00A412C5" w14:paraId="1602C8FD" w14:textId="77777777" w:rsidTr="00714C24">
        <w:trPr>
          <w:jc w:val="center"/>
        </w:trPr>
        <w:tc>
          <w:tcPr>
            <w:tcW w:w="777" w:type="dxa"/>
            <w:vAlign w:val="center"/>
          </w:tcPr>
          <w:p w14:paraId="37F98422" w14:textId="6CDB5555" w:rsidR="00A412C5" w:rsidRPr="00A412C5" w:rsidRDefault="00A412C5" w:rsidP="00714C24">
            <w:pPr>
              <w:pStyle w:val="TAMainText"/>
              <w:ind w:firstLine="0"/>
              <w:jc w:val="center"/>
              <w:rPr>
                <w:rFonts w:ascii="Times New Roman" w:hAnsi="Times New Roman"/>
                <w:color w:val="000000" w:themeColor="text1"/>
                <w:sz w:val="18"/>
                <w:szCs w:val="18"/>
                <w:lang w:val="pt-BR"/>
              </w:rPr>
            </w:pPr>
            <w:r w:rsidRPr="00A412C5">
              <w:rPr>
                <w:rFonts w:ascii="Times New Roman" w:hAnsi="Times New Roman"/>
                <w:color w:val="000000" w:themeColor="text1"/>
                <w:sz w:val="18"/>
                <w:szCs w:val="18"/>
                <w:lang w:val="pt-BR"/>
              </w:rPr>
              <w:t>Ensaio</w:t>
            </w:r>
            <w:r w:rsidR="003B641E">
              <w:rPr>
                <w:rFonts w:ascii="Times New Roman" w:hAnsi="Times New Roman"/>
                <w:color w:val="000000" w:themeColor="text1"/>
                <w:sz w:val="18"/>
                <w:szCs w:val="18"/>
                <w:lang w:val="pt-BR"/>
              </w:rPr>
              <w:t>s</w:t>
            </w:r>
          </w:p>
        </w:tc>
        <w:tc>
          <w:tcPr>
            <w:tcW w:w="919" w:type="dxa"/>
            <w:vAlign w:val="center"/>
          </w:tcPr>
          <w:p w14:paraId="7A4ED03C" w14:textId="403B8BDD" w:rsidR="00A412C5" w:rsidRPr="00A412C5" w:rsidRDefault="00A412C5" w:rsidP="00714C24">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pH (X</w:t>
            </w:r>
            <w:r w:rsidRPr="00A412C5">
              <w:rPr>
                <w:rFonts w:ascii="Times New Roman" w:hAnsi="Times New Roman"/>
                <w:color w:val="000000" w:themeColor="text1"/>
                <w:sz w:val="18"/>
                <w:szCs w:val="18"/>
                <w:vertAlign w:val="subscript"/>
                <w:lang w:val="pt-BR"/>
              </w:rPr>
              <w:t>1</w:t>
            </w:r>
            <w:r>
              <w:rPr>
                <w:rFonts w:ascii="Times New Roman" w:hAnsi="Times New Roman"/>
                <w:color w:val="000000" w:themeColor="text1"/>
                <w:sz w:val="18"/>
                <w:szCs w:val="18"/>
                <w:lang w:val="pt-BR"/>
              </w:rPr>
              <w:t>)</w:t>
            </w:r>
          </w:p>
        </w:tc>
        <w:tc>
          <w:tcPr>
            <w:tcW w:w="993" w:type="dxa"/>
            <w:vAlign w:val="center"/>
          </w:tcPr>
          <w:p w14:paraId="3C977D5E" w14:textId="76993CC9" w:rsidR="00A412C5" w:rsidRPr="00E33A36" w:rsidRDefault="00A412C5" w:rsidP="00714C24">
            <w:pPr>
              <w:pStyle w:val="TAMainText"/>
              <w:ind w:firstLine="0"/>
              <w:jc w:val="center"/>
              <w:rPr>
                <w:rFonts w:ascii="Times New Roman" w:hAnsi="Times New Roman"/>
                <w:color w:val="000000" w:themeColor="text1"/>
                <w:sz w:val="16"/>
                <w:szCs w:val="16"/>
                <w:lang w:val="pt-BR"/>
              </w:rPr>
            </w:pPr>
            <w:r w:rsidRPr="00E33A36">
              <w:rPr>
                <w:rFonts w:ascii="Times New Roman" w:hAnsi="Times New Roman"/>
                <w:color w:val="000000" w:themeColor="text1"/>
                <w:sz w:val="16"/>
                <w:szCs w:val="16"/>
                <w:lang w:val="pt-BR"/>
              </w:rPr>
              <w:t>Temperatura (ºC) – (X</w:t>
            </w:r>
            <w:r w:rsidRPr="00E33A36">
              <w:rPr>
                <w:rFonts w:ascii="Times New Roman" w:hAnsi="Times New Roman"/>
                <w:color w:val="000000" w:themeColor="text1"/>
                <w:sz w:val="16"/>
                <w:szCs w:val="16"/>
                <w:vertAlign w:val="subscript"/>
                <w:lang w:val="pt-BR"/>
              </w:rPr>
              <w:t>2</w:t>
            </w:r>
            <w:r w:rsidRPr="00E33A36">
              <w:rPr>
                <w:rFonts w:ascii="Times New Roman" w:hAnsi="Times New Roman"/>
                <w:color w:val="000000" w:themeColor="text1"/>
                <w:sz w:val="16"/>
                <w:szCs w:val="16"/>
                <w:lang w:val="pt-BR"/>
              </w:rPr>
              <w:t>)</w:t>
            </w:r>
          </w:p>
        </w:tc>
        <w:tc>
          <w:tcPr>
            <w:tcW w:w="1181" w:type="dxa"/>
            <w:vAlign w:val="center"/>
          </w:tcPr>
          <w:p w14:paraId="1AB14476" w14:textId="21EB0764" w:rsidR="00A412C5" w:rsidRPr="00401012" w:rsidRDefault="00A412C5" w:rsidP="00714C24">
            <w:pPr>
              <w:pStyle w:val="TAMainText"/>
              <w:ind w:firstLine="0"/>
              <w:jc w:val="center"/>
              <w:rPr>
                <w:rFonts w:ascii="Times New Roman" w:hAnsi="Times New Roman"/>
                <w:color w:val="000000" w:themeColor="text1"/>
                <w:sz w:val="16"/>
                <w:szCs w:val="16"/>
                <w:lang w:val="pt-BR"/>
              </w:rPr>
            </w:pPr>
            <w:r w:rsidRPr="00401012">
              <w:rPr>
                <w:rFonts w:ascii="Times New Roman" w:hAnsi="Times New Roman"/>
                <w:color w:val="000000" w:themeColor="text1"/>
                <w:sz w:val="16"/>
                <w:szCs w:val="16"/>
                <w:lang w:val="pt-BR"/>
              </w:rPr>
              <w:t>Concentração final de fenol (ppm)</w:t>
            </w:r>
          </w:p>
        </w:tc>
        <w:tc>
          <w:tcPr>
            <w:tcW w:w="836" w:type="dxa"/>
            <w:vAlign w:val="center"/>
          </w:tcPr>
          <w:p w14:paraId="1D9C1705" w14:textId="0F8CB2E8" w:rsidR="00A412C5" w:rsidRPr="00A412C5" w:rsidRDefault="00A412C5" w:rsidP="00714C24">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 de remoção de fenol</w:t>
            </w:r>
          </w:p>
        </w:tc>
      </w:tr>
      <w:tr w:rsidR="00A412C5" w:rsidRPr="00A412C5" w14:paraId="3FAB6193" w14:textId="77777777" w:rsidTr="00E33A36">
        <w:trPr>
          <w:jc w:val="center"/>
        </w:trPr>
        <w:tc>
          <w:tcPr>
            <w:tcW w:w="777" w:type="dxa"/>
          </w:tcPr>
          <w:p w14:paraId="03E53D26" w14:textId="55C78A2F"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w:t>
            </w:r>
          </w:p>
        </w:tc>
        <w:tc>
          <w:tcPr>
            <w:tcW w:w="919" w:type="dxa"/>
          </w:tcPr>
          <w:p w14:paraId="0C6786DE" w14:textId="12687ACA"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2,3 (-1)</w:t>
            </w:r>
          </w:p>
        </w:tc>
        <w:tc>
          <w:tcPr>
            <w:tcW w:w="993" w:type="dxa"/>
          </w:tcPr>
          <w:p w14:paraId="7AAD9EA1" w14:textId="246D242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23 (-1)</w:t>
            </w:r>
          </w:p>
        </w:tc>
        <w:tc>
          <w:tcPr>
            <w:tcW w:w="1181" w:type="dxa"/>
          </w:tcPr>
          <w:p w14:paraId="71AB783A" w14:textId="580F1D76"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10</w:t>
            </w:r>
          </w:p>
        </w:tc>
        <w:tc>
          <w:tcPr>
            <w:tcW w:w="836" w:type="dxa"/>
          </w:tcPr>
          <w:p w14:paraId="5A303F15" w14:textId="7E3841C4"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91,67</w:t>
            </w:r>
          </w:p>
        </w:tc>
      </w:tr>
      <w:tr w:rsidR="00A412C5" w:rsidRPr="00A412C5" w14:paraId="7BDDA4A5" w14:textId="77777777" w:rsidTr="00E33A36">
        <w:trPr>
          <w:jc w:val="center"/>
        </w:trPr>
        <w:tc>
          <w:tcPr>
            <w:tcW w:w="777" w:type="dxa"/>
          </w:tcPr>
          <w:p w14:paraId="2CCB2849" w14:textId="630D15D2"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w:t>
            </w:r>
          </w:p>
        </w:tc>
        <w:tc>
          <w:tcPr>
            <w:tcW w:w="919" w:type="dxa"/>
          </w:tcPr>
          <w:p w14:paraId="08D530DF" w14:textId="461E41A7"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3,7 (1)</w:t>
            </w:r>
          </w:p>
        </w:tc>
        <w:tc>
          <w:tcPr>
            <w:tcW w:w="993" w:type="dxa"/>
          </w:tcPr>
          <w:p w14:paraId="75C07EE6" w14:textId="205CD8CE"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23 (-1)</w:t>
            </w:r>
          </w:p>
        </w:tc>
        <w:tc>
          <w:tcPr>
            <w:tcW w:w="1181" w:type="dxa"/>
          </w:tcPr>
          <w:p w14:paraId="74D13DFB" w14:textId="0B002981"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5</w:t>
            </w:r>
          </w:p>
        </w:tc>
        <w:tc>
          <w:tcPr>
            <w:tcW w:w="836" w:type="dxa"/>
          </w:tcPr>
          <w:p w14:paraId="1A43ACEA" w14:textId="0DDDEC9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95,83</w:t>
            </w:r>
          </w:p>
        </w:tc>
      </w:tr>
      <w:tr w:rsidR="00A412C5" w:rsidRPr="00A412C5" w14:paraId="53F5981B" w14:textId="77777777" w:rsidTr="00E33A36">
        <w:trPr>
          <w:jc w:val="center"/>
        </w:trPr>
        <w:tc>
          <w:tcPr>
            <w:tcW w:w="777" w:type="dxa"/>
          </w:tcPr>
          <w:p w14:paraId="0102587D" w14:textId="080B16F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w:t>
            </w:r>
          </w:p>
        </w:tc>
        <w:tc>
          <w:tcPr>
            <w:tcW w:w="919" w:type="dxa"/>
          </w:tcPr>
          <w:p w14:paraId="52096157" w14:textId="33EA3046"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2,3 (-1)</w:t>
            </w:r>
          </w:p>
        </w:tc>
        <w:tc>
          <w:tcPr>
            <w:tcW w:w="993" w:type="dxa"/>
          </w:tcPr>
          <w:p w14:paraId="4CE82DB5" w14:textId="5FB74422"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37 (1)</w:t>
            </w:r>
          </w:p>
        </w:tc>
        <w:tc>
          <w:tcPr>
            <w:tcW w:w="1181" w:type="dxa"/>
          </w:tcPr>
          <w:p w14:paraId="022E5BAA" w14:textId="14BDAA9D"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8</w:t>
            </w:r>
          </w:p>
        </w:tc>
        <w:tc>
          <w:tcPr>
            <w:tcW w:w="836" w:type="dxa"/>
          </w:tcPr>
          <w:p w14:paraId="477F333E" w14:textId="6CDA463B"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93,33</w:t>
            </w:r>
          </w:p>
        </w:tc>
      </w:tr>
      <w:tr w:rsidR="00A412C5" w:rsidRPr="00A412C5" w14:paraId="775AE450" w14:textId="77777777" w:rsidTr="00E33A36">
        <w:trPr>
          <w:jc w:val="center"/>
        </w:trPr>
        <w:tc>
          <w:tcPr>
            <w:tcW w:w="777" w:type="dxa"/>
          </w:tcPr>
          <w:p w14:paraId="0FD928BE" w14:textId="2C7C0CD8"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4</w:t>
            </w:r>
          </w:p>
        </w:tc>
        <w:tc>
          <w:tcPr>
            <w:tcW w:w="919" w:type="dxa"/>
          </w:tcPr>
          <w:p w14:paraId="18FCA7D7" w14:textId="5DD7007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3,7 (1)</w:t>
            </w:r>
          </w:p>
        </w:tc>
        <w:tc>
          <w:tcPr>
            <w:tcW w:w="993" w:type="dxa"/>
          </w:tcPr>
          <w:p w14:paraId="2FBF9A07" w14:textId="7BE19A8D"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37 (1)</w:t>
            </w:r>
          </w:p>
        </w:tc>
        <w:tc>
          <w:tcPr>
            <w:tcW w:w="1181" w:type="dxa"/>
          </w:tcPr>
          <w:p w14:paraId="6484DDDA" w14:textId="18F3166D"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w:t>
            </w:r>
          </w:p>
        </w:tc>
        <w:tc>
          <w:tcPr>
            <w:tcW w:w="836" w:type="dxa"/>
          </w:tcPr>
          <w:p w14:paraId="583FCFD5" w14:textId="5BB2876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99,17</w:t>
            </w:r>
          </w:p>
        </w:tc>
      </w:tr>
      <w:tr w:rsidR="00A412C5" w:rsidRPr="00A412C5" w14:paraId="6CFA49D9" w14:textId="77777777" w:rsidTr="00E33A36">
        <w:trPr>
          <w:jc w:val="center"/>
        </w:trPr>
        <w:tc>
          <w:tcPr>
            <w:tcW w:w="777" w:type="dxa"/>
          </w:tcPr>
          <w:p w14:paraId="74F5CEA4" w14:textId="2E058686"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5</w:t>
            </w:r>
          </w:p>
        </w:tc>
        <w:tc>
          <w:tcPr>
            <w:tcW w:w="919" w:type="dxa"/>
          </w:tcPr>
          <w:p w14:paraId="150553E8" w14:textId="339AAC87"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 (-1,41)</w:t>
            </w:r>
          </w:p>
        </w:tc>
        <w:tc>
          <w:tcPr>
            <w:tcW w:w="993" w:type="dxa"/>
          </w:tcPr>
          <w:p w14:paraId="0870952B" w14:textId="7B659131"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30 (0)</w:t>
            </w:r>
          </w:p>
        </w:tc>
        <w:tc>
          <w:tcPr>
            <w:tcW w:w="1181" w:type="dxa"/>
          </w:tcPr>
          <w:p w14:paraId="62175AB3" w14:textId="05359E90"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15</w:t>
            </w:r>
          </w:p>
        </w:tc>
        <w:tc>
          <w:tcPr>
            <w:tcW w:w="836" w:type="dxa"/>
          </w:tcPr>
          <w:p w14:paraId="34FF7B31" w14:textId="1CC73228"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87,50</w:t>
            </w:r>
          </w:p>
        </w:tc>
      </w:tr>
      <w:tr w:rsidR="00A412C5" w:rsidRPr="00A412C5" w14:paraId="5A85E897" w14:textId="77777777" w:rsidTr="00E33A36">
        <w:trPr>
          <w:jc w:val="center"/>
        </w:trPr>
        <w:tc>
          <w:tcPr>
            <w:tcW w:w="777" w:type="dxa"/>
          </w:tcPr>
          <w:p w14:paraId="58EFF295" w14:textId="2506842B"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6</w:t>
            </w:r>
          </w:p>
        </w:tc>
        <w:tc>
          <w:tcPr>
            <w:tcW w:w="919" w:type="dxa"/>
          </w:tcPr>
          <w:p w14:paraId="083A1593" w14:textId="11E86C9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4 (1,41)</w:t>
            </w:r>
          </w:p>
        </w:tc>
        <w:tc>
          <w:tcPr>
            <w:tcW w:w="993" w:type="dxa"/>
          </w:tcPr>
          <w:p w14:paraId="375A5AE8" w14:textId="2B937CA2"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30 (0)</w:t>
            </w:r>
          </w:p>
        </w:tc>
        <w:tc>
          <w:tcPr>
            <w:tcW w:w="1181" w:type="dxa"/>
          </w:tcPr>
          <w:p w14:paraId="205E3A18" w14:textId="54212679"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5</w:t>
            </w:r>
          </w:p>
        </w:tc>
        <w:tc>
          <w:tcPr>
            <w:tcW w:w="836" w:type="dxa"/>
          </w:tcPr>
          <w:p w14:paraId="59E76CF4" w14:textId="67ECE5EA"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95,83</w:t>
            </w:r>
          </w:p>
        </w:tc>
      </w:tr>
      <w:tr w:rsidR="00A412C5" w:rsidRPr="00A412C5" w14:paraId="3C5F1079" w14:textId="77777777" w:rsidTr="00E33A36">
        <w:trPr>
          <w:jc w:val="center"/>
        </w:trPr>
        <w:tc>
          <w:tcPr>
            <w:tcW w:w="777" w:type="dxa"/>
          </w:tcPr>
          <w:p w14:paraId="5E38DA85" w14:textId="06093606"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7</w:t>
            </w:r>
          </w:p>
        </w:tc>
        <w:tc>
          <w:tcPr>
            <w:tcW w:w="919" w:type="dxa"/>
          </w:tcPr>
          <w:p w14:paraId="46240F36" w14:textId="43F78B7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 (0)</w:t>
            </w:r>
          </w:p>
        </w:tc>
        <w:tc>
          <w:tcPr>
            <w:tcW w:w="993" w:type="dxa"/>
          </w:tcPr>
          <w:p w14:paraId="70685DDC" w14:textId="0B6CE2B4"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20 (-1,41)</w:t>
            </w:r>
          </w:p>
        </w:tc>
        <w:tc>
          <w:tcPr>
            <w:tcW w:w="1181" w:type="dxa"/>
          </w:tcPr>
          <w:p w14:paraId="6EE5B98E" w14:textId="6B41BE2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8</w:t>
            </w:r>
          </w:p>
        </w:tc>
        <w:tc>
          <w:tcPr>
            <w:tcW w:w="836" w:type="dxa"/>
          </w:tcPr>
          <w:p w14:paraId="7E0C6781" w14:textId="5CECF8D1"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93,33</w:t>
            </w:r>
          </w:p>
        </w:tc>
      </w:tr>
      <w:tr w:rsidR="00A412C5" w:rsidRPr="00A412C5" w14:paraId="077439DC" w14:textId="77777777" w:rsidTr="00E33A36">
        <w:trPr>
          <w:jc w:val="center"/>
        </w:trPr>
        <w:tc>
          <w:tcPr>
            <w:tcW w:w="777" w:type="dxa"/>
          </w:tcPr>
          <w:p w14:paraId="0A352C82" w14:textId="2A6A33D6"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8</w:t>
            </w:r>
          </w:p>
        </w:tc>
        <w:tc>
          <w:tcPr>
            <w:tcW w:w="919" w:type="dxa"/>
          </w:tcPr>
          <w:p w14:paraId="34F91A85" w14:textId="421F709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 (0)</w:t>
            </w:r>
          </w:p>
        </w:tc>
        <w:tc>
          <w:tcPr>
            <w:tcW w:w="993" w:type="dxa"/>
          </w:tcPr>
          <w:p w14:paraId="537B28FF" w14:textId="7497393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40 (1,41)</w:t>
            </w:r>
          </w:p>
        </w:tc>
        <w:tc>
          <w:tcPr>
            <w:tcW w:w="1181" w:type="dxa"/>
          </w:tcPr>
          <w:p w14:paraId="36E09FD2" w14:textId="687A41D3"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w:t>
            </w:r>
          </w:p>
        </w:tc>
        <w:tc>
          <w:tcPr>
            <w:tcW w:w="836" w:type="dxa"/>
          </w:tcPr>
          <w:p w14:paraId="62600551" w14:textId="3132FBF9"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99,17</w:t>
            </w:r>
          </w:p>
        </w:tc>
      </w:tr>
      <w:tr w:rsidR="00A412C5" w:rsidRPr="00A412C5" w14:paraId="227CAE32" w14:textId="77777777" w:rsidTr="00E33A36">
        <w:trPr>
          <w:jc w:val="center"/>
        </w:trPr>
        <w:tc>
          <w:tcPr>
            <w:tcW w:w="777" w:type="dxa"/>
          </w:tcPr>
          <w:p w14:paraId="52E205AE" w14:textId="4753604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w:t>
            </w:r>
          </w:p>
        </w:tc>
        <w:tc>
          <w:tcPr>
            <w:tcW w:w="919" w:type="dxa"/>
          </w:tcPr>
          <w:p w14:paraId="4400C372" w14:textId="036875A4"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 (0)</w:t>
            </w:r>
          </w:p>
        </w:tc>
        <w:tc>
          <w:tcPr>
            <w:tcW w:w="993" w:type="dxa"/>
          </w:tcPr>
          <w:p w14:paraId="6C56C115" w14:textId="66B94041"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30 (0)</w:t>
            </w:r>
          </w:p>
        </w:tc>
        <w:tc>
          <w:tcPr>
            <w:tcW w:w="1181" w:type="dxa"/>
          </w:tcPr>
          <w:p w14:paraId="573A2635" w14:textId="6BE2E7D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5</w:t>
            </w:r>
          </w:p>
        </w:tc>
        <w:tc>
          <w:tcPr>
            <w:tcW w:w="836" w:type="dxa"/>
          </w:tcPr>
          <w:p w14:paraId="6CD8A887" w14:textId="1A7C9201"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95,83</w:t>
            </w:r>
          </w:p>
        </w:tc>
      </w:tr>
      <w:tr w:rsidR="00A412C5" w:rsidRPr="00A412C5" w14:paraId="44B721F0" w14:textId="77777777" w:rsidTr="00E33A36">
        <w:trPr>
          <w:jc w:val="center"/>
        </w:trPr>
        <w:tc>
          <w:tcPr>
            <w:tcW w:w="777" w:type="dxa"/>
          </w:tcPr>
          <w:p w14:paraId="07B39F13" w14:textId="3CFF978A"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10</w:t>
            </w:r>
          </w:p>
        </w:tc>
        <w:tc>
          <w:tcPr>
            <w:tcW w:w="919" w:type="dxa"/>
          </w:tcPr>
          <w:p w14:paraId="10EA50BB" w14:textId="52955FCE"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 (0)</w:t>
            </w:r>
          </w:p>
        </w:tc>
        <w:tc>
          <w:tcPr>
            <w:tcW w:w="993" w:type="dxa"/>
          </w:tcPr>
          <w:p w14:paraId="0827CB96" w14:textId="05EA9B45"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30 (0)</w:t>
            </w:r>
          </w:p>
        </w:tc>
        <w:tc>
          <w:tcPr>
            <w:tcW w:w="1181" w:type="dxa"/>
          </w:tcPr>
          <w:p w14:paraId="79B9EF10" w14:textId="14535FEA"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5</w:t>
            </w:r>
          </w:p>
        </w:tc>
        <w:tc>
          <w:tcPr>
            <w:tcW w:w="836" w:type="dxa"/>
          </w:tcPr>
          <w:p w14:paraId="6D153424" w14:textId="15B9059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95,83</w:t>
            </w:r>
          </w:p>
        </w:tc>
      </w:tr>
      <w:tr w:rsidR="00A412C5" w:rsidRPr="00A412C5" w14:paraId="74394118" w14:textId="77777777" w:rsidTr="00E33A36">
        <w:trPr>
          <w:jc w:val="center"/>
        </w:trPr>
        <w:tc>
          <w:tcPr>
            <w:tcW w:w="777" w:type="dxa"/>
          </w:tcPr>
          <w:p w14:paraId="587E7F6E" w14:textId="3261874F"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11</w:t>
            </w:r>
          </w:p>
        </w:tc>
        <w:tc>
          <w:tcPr>
            <w:tcW w:w="919" w:type="dxa"/>
          </w:tcPr>
          <w:p w14:paraId="07EB8C5C" w14:textId="62F1A530"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 (0)</w:t>
            </w:r>
          </w:p>
        </w:tc>
        <w:tc>
          <w:tcPr>
            <w:tcW w:w="993" w:type="dxa"/>
          </w:tcPr>
          <w:p w14:paraId="72746063" w14:textId="3572F2BD"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30 (0)</w:t>
            </w:r>
          </w:p>
        </w:tc>
        <w:tc>
          <w:tcPr>
            <w:tcW w:w="1181" w:type="dxa"/>
          </w:tcPr>
          <w:p w14:paraId="75A2B44A" w14:textId="15D7099D"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4</w:t>
            </w:r>
          </w:p>
        </w:tc>
        <w:tc>
          <w:tcPr>
            <w:tcW w:w="836" w:type="dxa"/>
          </w:tcPr>
          <w:p w14:paraId="7DEB84AC" w14:textId="1E961F5C" w:rsidR="00A412C5" w:rsidRPr="00A412C5" w:rsidRDefault="00A412C5" w:rsidP="00A412C5">
            <w:pPr>
              <w:pStyle w:val="TAMainText"/>
              <w:ind w:firstLine="0"/>
              <w:jc w:val="center"/>
              <w:rPr>
                <w:rFonts w:ascii="Times New Roman" w:hAnsi="Times New Roman"/>
                <w:color w:val="000000" w:themeColor="text1"/>
                <w:sz w:val="18"/>
                <w:szCs w:val="18"/>
                <w:lang w:val="pt-BR"/>
              </w:rPr>
            </w:pPr>
            <w:r>
              <w:rPr>
                <w:rFonts w:ascii="Times New Roman" w:hAnsi="Times New Roman"/>
                <w:color w:val="000000" w:themeColor="text1"/>
                <w:sz w:val="18"/>
                <w:szCs w:val="18"/>
                <w:lang w:val="pt-BR"/>
              </w:rPr>
              <w:t>96,67</w:t>
            </w:r>
          </w:p>
        </w:tc>
      </w:tr>
    </w:tbl>
    <w:p w14:paraId="2A578F33" w14:textId="46ECAC87" w:rsidR="00456A1A" w:rsidRPr="00196987" w:rsidRDefault="00456A1A" w:rsidP="00456A1A">
      <w:pPr>
        <w:pStyle w:val="TAMainText"/>
        <w:ind w:firstLine="187"/>
        <w:rPr>
          <w:rFonts w:ascii="Times New Roman" w:hAnsi="Times New Roman"/>
          <w:color w:val="000000" w:themeColor="text1"/>
          <w:lang w:val="pt-BR"/>
        </w:rPr>
      </w:pPr>
    </w:p>
    <w:p w14:paraId="226B4695" w14:textId="2F693E77" w:rsidR="00702232" w:rsidRDefault="004C7852" w:rsidP="00DE79AF">
      <w:pPr>
        <w:pStyle w:val="TAMainText"/>
        <w:ind w:firstLine="204"/>
        <w:rPr>
          <w:rFonts w:ascii="Times New Roman" w:hAnsi="Times New Roman"/>
          <w:color w:val="000000" w:themeColor="text1"/>
          <w:lang w:val="pt-BR"/>
        </w:rPr>
      </w:pPr>
      <w:r>
        <w:rPr>
          <w:rFonts w:ascii="Times New Roman" w:hAnsi="Times New Roman"/>
          <w:color w:val="000000" w:themeColor="text1"/>
          <w:lang w:val="pt-BR"/>
        </w:rPr>
        <w:t>Na Tabela 2, a</w:t>
      </w:r>
      <w:r w:rsidR="00702232" w:rsidRPr="00196987">
        <w:rPr>
          <w:rFonts w:ascii="Times New Roman" w:hAnsi="Times New Roman"/>
          <w:color w:val="000000" w:themeColor="text1"/>
          <w:lang w:val="pt-BR"/>
        </w:rPr>
        <w:t>o comparar os ensaios 1 e 2</w:t>
      </w:r>
      <w:r w:rsidR="00CF3080">
        <w:rPr>
          <w:rFonts w:ascii="Times New Roman" w:hAnsi="Times New Roman"/>
          <w:color w:val="000000" w:themeColor="text1"/>
          <w:lang w:val="pt-BR"/>
        </w:rPr>
        <w:t xml:space="preserve"> (T=</w:t>
      </w:r>
      <w:r w:rsidR="00702232" w:rsidRPr="00196987">
        <w:rPr>
          <w:rFonts w:ascii="Times New Roman" w:hAnsi="Times New Roman"/>
          <w:color w:val="000000" w:themeColor="text1"/>
          <w:lang w:val="pt-BR"/>
        </w:rPr>
        <w:t>23 ºC), um aumento no pH de 2,3 a 3,7, resultou em um decréscimo na concentração de fenol de 10 para 5 ppm, o que é suficiente para atender a especificação do processo (</w:t>
      </w:r>
      <w:r w:rsidR="00CF3080">
        <w:rPr>
          <w:rFonts w:ascii="Times New Roman" w:hAnsi="Times New Roman"/>
          <w:color w:val="000000" w:themeColor="text1"/>
          <w:lang w:val="pt-BR"/>
        </w:rPr>
        <w:t xml:space="preserve">concentração de </w:t>
      </w:r>
      <w:r w:rsidR="00CF3080">
        <w:rPr>
          <w:rFonts w:ascii="Times New Roman" w:hAnsi="Times New Roman"/>
          <w:color w:val="000000" w:themeColor="text1"/>
          <w:lang w:val="pt-BR"/>
        </w:rPr>
        <w:t xml:space="preserve">fenol </w:t>
      </w:r>
      <w:r w:rsidR="00CF3080" w:rsidRPr="00CF3080">
        <w:rPr>
          <w:rFonts w:ascii="Times New Roman" w:hAnsi="Times New Roman"/>
          <w:color w:val="000000" w:themeColor="text1"/>
          <w:lang w:val="pt-BR"/>
        </w:rPr>
        <w:t>≤</w:t>
      </w:r>
      <w:r w:rsidR="00702232" w:rsidRPr="00196987">
        <w:rPr>
          <w:rFonts w:ascii="Times New Roman" w:hAnsi="Times New Roman"/>
          <w:color w:val="000000" w:themeColor="text1"/>
          <w:lang w:val="pt-BR"/>
        </w:rPr>
        <w:t xml:space="preserve"> 5 ppm). Resultado semelhante foi observado ao comparar os ensaios 3 e 4</w:t>
      </w:r>
      <w:r w:rsidR="00CF3080">
        <w:rPr>
          <w:rFonts w:ascii="Times New Roman" w:hAnsi="Times New Roman"/>
          <w:color w:val="000000" w:themeColor="text1"/>
          <w:lang w:val="pt-BR"/>
        </w:rPr>
        <w:t xml:space="preserve"> (T=</w:t>
      </w:r>
      <w:r w:rsidR="00702232" w:rsidRPr="00196987">
        <w:rPr>
          <w:rFonts w:ascii="Times New Roman" w:hAnsi="Times New Roman"/>
          <w:color w:val="000000" w:themeColor="text1"/>
          <w:lang w:val="pt-BR"/>
        </w:rPr>
        <w:t xml:space="preserve"> 37 ºC</w:t>
      </w:r>
      <w:r w:rsidR="00CF3080">
        <w:rPr>
          <w:rFonts w:ascii="Times New Roman" w:hAnsi="Times New Roman"/>
          <w:color w:val="000000" w:themeColor="text1"/>
          <w:lang w:val="pt-BR"/>
        </w:rPr>
        <w:t>)</w:t>
      </w:r>
      <w:r w:rsidR="00702232" w:rsidRPr="00196987">
        <w:rPr>
          <w:rFonts w:ascii="Times New Roman" w:hAnsi="Times New Roman"/>
          <w:color w:val="000000" w:themeColor="text1"/>
          <w:lang w:val="pt-BR"/>
        </w:rPr>
        <w:t xml:space="preserve">, </w:t>
      </w:r>
      <w:r w:rsidR="00CF3080">
        <w:rPr>
          <w:rFonts w:ascii="Times New Roman" w:hAnsi="Times New Roman"/>
          <w:color w:val="000000" w:themeColor="text1"/>
          <w:lang w:val="pt-BR"/>
        </w:rPr>
        <w:t xml:space="preserve">no qual o </w:t>
      </w:r>
      <w:r w:rsidR="00702232" w:rsidRPr="00196987">
        <w:rPr>
          <w:rFonts w:ascii="Times New Roman" w:hAnsi="Times New Roman"/>
          <w:color w:val="000000" w:themeColor="text1"/>
          <w:lang w:val="pt-BR"/>
        </w:rPr>
        <w:t>aumento do pH de 2,3 a 3,7</w:t>
      </w:r>
      <w:r w:rsidR="00CF3080">
        <w:rPr>
          <w:rFonts w:ascii="Times New Roman" w:hAnsi="Times New Roman"/>
          <w:color w:val="000000" w:themeColor="text1"/>
          <w:lang w:val="pt-BR"/>
        </w:rPr>
        <w:t>,</w:t>
      </w:r>
      <w:r>
        <w:rPr>
          <w:rFonts w:ascii="Times New Roman" w:hAnsi="Times New Roman"/>
          <w:color w:val="000000" w:themeColor="text1"/>
          <w:lang w:val="pt-BR"/>
        </w:rPr>
        <w:t xml:space="preserve"> resultou</w:t>
      </w:r>
      <w:r w:rsidR="00702232" w:rsidRPr="00196987">
        <w:rPr>
          <w:rFonts w:ascii="Times New Roman" w:hAnsi="Times New Roman"/>
          <w:color w:val="000000" w:themeColor="text1"/>
          <w:lang w:val="pt-BR"/>
        </w:rPr>
        <w:t xml:space="preserve"> na diminuição da concentração final de fenol de 8 para 1 ppm. </w:t>
      </w:r>
    </w:p>
    <w:p w14:paraId="2CA04CAD" w14:textId="75D7557D" w:rsidR="004C7852" w:rsidRDefault="004C7852" w:rsidP="00F15B7A">
      <w:pPr>
        <w:pStyle w:val="TAMainText"/>
        <w:ind w:firstLine="204"/>
        <w:rPr>
          <w:rFonts w:ascii="Times New Roman" w:hAnsi="Times New Roman"/>
          <w:color w:val="000000" w:themeColor="text1"/>
          <w:lang w:val="pt-BR"/>
        </w:rPr>
      </w:pPr>
      <w:r w:rsidRPr="004C7852">
        <w:rPr>
          <w:rFonts w:ascii="Times New Roman" w:hAnsi="Times New Roman"/>
          <w:color w:val="000000" w:themeColor="text1"/>
          <w:lang w:val="pt-BR"/>
        </w:rPr>
        <w:t>Ao comparar os ensaios 2 e 4</w:t>
      </w:r>
      <w:r>
        <w:rPr>
          <w:rFonts w:ascii="Times New Roman" w:hAnsi="Times New Roman"/>
          <w:color w:val="000000" w:themeColor="text1"/>
          <w:lang w:val="pt-BR"/>
        </w:rPr>
        <w:t xml:space="preserve"> (p</w:t>
      </w:r>
      <w:r w:rsidRPr="004C7852">
        <w:rPr>
          <w:rFonts w:ascii="Times New Roman" w:hAnsi="Times New Roman"/>
          <w:color w:val="000000" w:themeColor="text1"/>
          <w:lang w:val="pt-BR"/>
        </w:rPr>
        <w:t xml:space="preserve">H </w:t>
      </w:r>
      <w:r>
        <w:rPr>
          <w:rFonts w:ascii="Times New Roman" w:hAnsi="Times New Roman"/>
          <w:color w:val="000000" w:themeColor="text1"/>
          <w:lang w:val="pt-BR"/>
        </w:rPr>
        <w:t>=</w:t>
      </w:r>
      <w:r w:rsidRPr="004C7852">
        <w:rPr>
          <w:rFonts w:ascii="Times New Roman" w:hAnsi="Times New Roman"/>
          <w:color w:val="000000" w:themeColor="text1"/>
          <w:lang w:val="pt-BR"/>
        </w:rPr>
        <w:t xml:space="preserve"> 3,7</w:t>
      </w:r>
      <w:r>
        <w:rPr>
          <w:rFonts w:ascii="Times New Roman" w:hAnsi="Times New Roman"/>
          <w:color w:val="000000" w:themeColor="text1"/>
          <w:lang w:val="pt-BR"/>
        </w:rPr>
        <w:t>)</w:t>
      </w:r>
      <w:r w:rsidRPr="004C7852">
        <w:rPr>
          <w:rFonts w:ascii="Times New Roman" w:hAnsi="Times New Roman"/>
          <w:color w:val="000000" w:themeColor="text1"/>
          <w:lang w:val="pt-BR"/>
        </w:rPr>
        <w:t xml:space="preserve">, um aumento na temperatura de 23 a 37 °C resultou em um decréscimo na concentração de fenol de 5 para 1 ppm. Estes resultados estão de acordo com os resultados de Zapata </w:t>
      </w:r>
      <w:r w:rsidRPr="00E64E2F">
        <w:rPr>
          <w:rFonts w:ascii="Times New Roman" w:hAnsi="Times New Roman"/>
          <w:i/>
          <w:iCs/>
          <w:color w:val="000000" w:themeColor="text1"/>
          <w:lang w:val="pt-BR"/>
        </w:rPr>
        <w:t>et al</w:t>
      </w:r>
      <w:r w:rsidRPr="004C7852">
        <w:rPr>
          <w:rFonts w:ascii="Times New Roman" w:hAnsi="Times New Roman"/>
          <w:color w:val="000000" w:themeColor="text1"/>
          <w:lang w:val="pt-BR"/>
        </w:rPr>
        <w:t>. (7), que citam que a eficiência do processo aumenta gradualmente com o aumento da temperatura</w:t>
      </w:r>
      <w:r>
        <w:rPr>
          <w:rFonts w:ascii="Times New Roman" w:hAnsi="Times New Roman"/>
          <w:color w:val="000000" w:themeColor="text1"/>
          <w:lang w:val="pt-BR"/>
        </w:rPr>
        <w:t>.</w:t>
      </w:r>
    </w:p>
    <w:p w14:paraId="251704AA" w14:textId="3F9BA2AC" w:rsidR="004C7852" w:rsidRDefault="00F15B7A" w:rsidP="00446AD9">
      <w:pPr>
        <w:pStyle w:val="TAMainText"/>
        <w:ind w:firstLine="204"/>
        <w:rPr>
          <w:rFonts w:ascii="Times New Roman" w:hAnsi="Times New Roman"/>
          <w:color w:val="000000" w:themeColor="text1"/>
          <w:lang w:val="pt-BR"/>
        </w:rPr>
      </w:pPr>
      <w:r w:rsidRPr="00446AD9">
        <w:rPr>
          <w:rFonts w:ascii="Times New Roman" w:hAnsi="Times New Roman"/>
          <w:color w:val="000000" w:themeColor="text1"/>
          <w:lang w:val="pt-BR"/>
        </w:rPr>
        <w:t>Na Tabela 3, têm-se a tabela de regressão com os cálculos dos efeitos das variáveis (X</w:t>
      </w:r>
      <w:r w:rsidRPr="00446AD9">
        <w:rPr>
          <w:rFonts w:ascii="Times New Roman" w:hAnsi="Times New Roman"/>
          <w:color w:val="000000" w:themeColor="text1"/>
          <w:vertAlign w:val="subscript"/>
          <w:lang w:val="pt-BR"/>
        </w:rPr>
        <w:t>1</w:t>
      </w:r>
      <w:r w:rsidRPr="00446AD9">
        <w:rPr>
          <w:rFonts w:ascii="Times New Roman" w:hAnsi="Times New Roman"/>
          <w:color w:val="000000" w:themeColor="text1"/>
          <w:lang w:val="pt-BR"/>
        </w:rPr>
        <w:t xml:space="preserve"> para pH e X</w:t>
      </w:r>
      <w:r w:rsidRPr="00446AD9">
        <w:rPr>
          <w:rFonts w:ascii="Times New Roman" w:hAnsi="Times New Roman"/>
          <w:color w:val="000000" w:themeColor="text1"/>
          <w:vertAlign w:val="subscript"/>
          <w:lang w:val="pt-BR"/>
        </w:rPr>
        <w:t>2</w:t>
      </w:r>
      <w:r w:rsidRPr="00446AD9">
        <w:rPr>
          <w:rFonts w:ascii="Times New Roman" w:hAnsi="Times New Roman"/>
          <w:color w:val="000000" w:themeColor="text1"/>
          <w:lang w:val="pt-BR"/>
        </w:rPr>
        <w:t xml:space="preserve"> para temperatura) e suas interações, onde o </w:t>
      </w:r>
      <w:r w:rsidRPr="00446AD9">
        <w:rPr>
          <w:rFonts w:ascii="Times New Roman" w:hAnsi="Times New Roman"/>
          <w:i/>
          <w:iCs/>
          <w:color w:val="000000" w:themeColor="text1"/>
          <w:lang w:val="pt-BR"/>
        </w:rPr>
        <w:t>p-valor</w:t>
      </w:r>
      <w:r w:rsidRPr="00446AD9">
        <w:rPr>
          <w:rFonts w:ascii="Times New Roman" w:hAnsi="Times New Roman"/>
          <w:color w:val="000000" w:themeColor="text1"/>
          <w:lang w:val="pt-BR"/>
        </w:rPr>
        <w:t xml:space="preserve"> menor que 0,05 indica quais as variáveis e/ou suas interações são significativas ao nível de 95% de confiança. </w:t>
      </w:r>
    </w:p>
    <w:p w14:paraId="52D534E1" w14:textId="77777777" w:rsidR="00446AD9" w:rsidRPr="00446AD9" w:rsidRDefault="00446AD9" w:rsidP="00446AD9">
      <w:pPr>
        <w:pStyle w:val="TAMainText"/>
        <w:ind w:firstLine="204"/>
        <w:rPr>
          <w:rFonts w:ascii="Times New Roman" w:hAnsi="Times New Roman"/>
          <w:color w:val="000000" w:themeColor="text1"/>
          <w:lang w:val="pt-BR"/>
        </w:rPr>
      </w:pPr>
    </w:p>
    <w:p w14:paraId="79DF855A" w14:textId="24A9E731" w:rsidR="00456A1A" w:rsidRDefault="008302FD" w:rsidP="008302FD">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Tabela </w:t>
      </w:r>
      <w:r w:rsidR="0058660C">
        <w:rPr>
          <w:rFonts w:ascii="Times New Roman" w:hAnsi="Times New Roman"/>
          <w:b/>
          <w:bCs/>
          <w:color w:val="000000" w:themeColor="text1"/>
          <w:lang w:val="pt-BR"/>
        </w:rPr>
        <w:t>3</w:t>
      </w:r>
      <w:r w:rsidRPr="00196987">
        <w:rPr>
          <w:rFonts w:ascii="Times New Roman" w:hAnsi="Times New Roman"/>
          <w:b/>
          <w:bCs/>
          <w:color w:val="000000" w:themeColor="text1"/>
          <w:lang w:val="pt-BR"/>
        </w:rPr>
        <w:t>.</w:t>
      </w:r>
      <w:r w:rsidRPr="00196987">
        <w:rPr>
          <w:rFonts w:ascii="Times New Roman" w:hAnsi="Times New Roman"/>
          <w:color w:val="000000" w:themeColor="text1"/>
          <w:lang w:val="pt-BR"/>
        </w:rPr>
        <w:t xml:space="preserve">  Efeitos das variáveis independentes (X</w:t>
      </w:r>
      <w:r w:rsidRPr="00196987">
        <w:rPr>
          <w:rFonts w:ascii="Times New Roman" w:hAnsi="Times New Roman"/>
          <w:color w:val="000000" w:themeColor="text1"/>
          <w:vertAlign w:val="subscript"/>
          <w:lang w:val="pt-BR"/>
        </w:rPr>
        <w:t>1</w:t>
      </w:r>
      <w:r w:rsidRPr="00196987">
        <w:rPr>
          <w:rFonts w:ascii="Times New Roman" w:hAnsi="Times New Roman"/>
          <w:color w:val="000000" w:themeColor="text1"/>
          <w:lang w:val="pt-BR"/>
        </w:rPr>
        <w:t xml:space="preserve"> para pH e X</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 xml:space="preserve"> para temperatura) sobre a concentração final de fenol.</w:t>
      </w:r>
    </w:p>
    <w:tbl>
      <w:tblPr>
        <w:tblStyle w:val="Tabelacomgrade"/>
        <w:tblW w:w="0" w:type="auto"/>
        <w:tblLook w:val="04A0" w:firstRow="1" w:lastRow="0" w:firstColumn="1" w:lastColumn="0" w:noHBand="0" w:noVBand="1"/>
      </w:tblPr>
      <w:tblGrid>
        <w:gridCol w:w="852"/>
        <w:gridCol w:w="1138"/>
        <w:gridCol w:w="872"/>
        <w:gridCol w:w="1027"/>
        <w:gridCol w:w="869"/>
      </w:tblGrid>
      <w:tr w:rsidR="009C15AA" w14:paraId="67B9C14F" w14:textId="77777777" w:rsidTr="00714C24">
        <w:tc>
          <w:tcPr>
            <w:tcW w:w="852" w:type="dxa"/>
            <w:vAlign w:val="center"/>
          </w:tcPr>
          <w:p w14:paraId="389B3C0E" w14:textId="0B40523F" w:rsidR="009C15AA" w:rsidRPr="00A412C5" w:rsidRDefault="009C15AA" w:rsidP="00714C24">
            <w:pPr>
              <w:pStyle w:val="TAMainText"/>
              <w:ind w:firstLine="0"/>
              <w:jc w:val="center"/>
              <w:rPr>
                <w:rFonts w:ascii="Times New Roman" w:hAnsi="Times New Roman"/>
                <w:color w:val="000000" w:themeColor="text1"/>
                <w:lang w:val="pt-BR"/>
              </w:rPr>
            </w:pPr>
            <w:r w:rsidRPr="00A412C5">
              <w:rPr>
                <w:rFonts w:ascii="Times New Roman" w:hAnsi="Times New Roman"/>
                <w:color w:val="000000" w:themeColor="text1"/>
                <w:lang w:val="pt-BR"/>
              </w:rPr>
              <w:t>Nome</w:t>
            </w:r>
          </w:p>
        </w:tc>
        <w:tc>
          <w:tcPr>
            <w:tcW w:w="1138" w:type="dxa"/>
            <w:vAlign w:val="center"/>
          </w:tcPr>
          <w:p w14:paraId="365BA90C" w14:textId="7BECE06B" w:rsidR="009C15AA" w:rsidRPr="00A412C5" w:rsidRDefault="009C15AA" w:rsidP="00714C24">
            <w:pPr>
              <w:pStyle w:val="TAMainText"/>
              <w:ind w:firstLine="0"/>
              <w:jc w:val="center"/>
              <w:rPr>
                <w:rFonts w:ascii="Times New Roman" w:hAnsi="Times New Roman"/>
                <w:color w:val="000000" w:themeColor="text1"/>
                <w:lang w:val="pt-BR"/>
              </w:rPr>
            </w:pPr>
            <w:r w:rsidRPr="00A412C5">
              <w:rPr>
                <w:rFonts w:ascii="Times New Roman" w:hAnsi="Times New Roman"/>
                <w:color w:val="000000" w:themeColor="text1"/>
                <w:lang w:val="pt-BR"/>
              </w:rPr>
              <w:t>Coeficiente</w:t>
            </w:r>
          </w:p>
        </w:tc>
        <w:tc>
          <w:tcPr>
            <w:tcW w:w="872" w:type="dxa"/>
            <w:vAlign w:val="center"/>
          </w:tcPr>
          <w:p w14:paraId="75710188" w14:textId="5A6D8DD1" w:rsidR="009C15AA" w:rsidRPr="00A412C5" w:rsidRDefault="009C15AA" w:rsidP="00714C24">
            <w:pPr>
              <w:pStyle w:val="TAMainText"/>
              <w:ind w:firstLine="0"/>
              <w:jc w:val="center"/>
              <w:rPr>
                <w:rFonts w:ascii="Times New Roman" w:hAnsi="Times New Roman"/>
                <w:color w:val="000000" w:themeColor="text1"/>
                <w:lang w:val="pt-BR"/>
              </w:rPr>
            </w:pPr>
            <w:r w:rsidRPr="00A412C5">
              <w:rPr>
                <w:rFonts w:ascii="Times New Roman" w:hAnsi="Times New Roman"/>
                <w:color w:val="000000" w:themeColor="text1"/>
                <w:lang w:val="pt-BR"/>
              </w:rPr>
              <w:t>Erro Padrão</w:t>
            </w:r>
          </w:p>
        </w:tc>
        <w:tc>
          <w:tcPr>
            <w:tcW w:w="1027" w:type="dxa"/>
            <w:vAlign w:val="center"/>
          </w:tcPr>
          <w:p w14:paraId="0B54A5E3" w14:textId="799DE47A" w:rsidR="009C15AA" w:rsidRPr="00A412C5" w:rsidRDefault="00A412C5" w:rsidP="00714C24">
            <w:pPr>
              <w:pStyle w:val="TAMainText"/>
              <w:ind w:firstLine="0"/>
              <w:jc w:val="center"/>
              <w:rPr>
                <w:rFonts w:ascii="Times New Roman" w:hAnsi="Times New Roman"/>
                <w:color w:val="000000" w:themeColor="text1"/>
                <w:lang w:val="pt-BR"/>
              </w:rPr>
            </w:pPr>
            <w:r w:rsidRPr="00A412C5">
              <w:rPr>
                <w:rFonts w:ascii="Times New Roman" w:hAnsi="Times New Roman"/>
                <w:color w:val="000000" w:themeColor="text1"/>
                <w:lang w:val="pt-BR"/>
              </w:rPr>
              <w:t>t</w:t>
            </w:r>
            <w:r w:rsidR="009C15AA" w:rsidRPr="00A412C5">
              <w:rPr>
                <w:rFonts w:ascii="Times New Roman" w:hAnsi="Times New Roman"/>
                <w:color w:val="000000" w:themeColor="text1"/>
                <w:lang w:val="pt-BR"/>
              </w:rPr>
              <w:t xml:space="preserve"> Calculado</w:t>
            </w:r>
          </w:p>
        </w:tc>
        <w:tc>
          <w:tcPr>
            <w:tcW w:w="869" w:type="dxa"/>
            <w:vAlign w:val="center"/>
          </w:tcPr>
          <w:p w14:paraId="496CA319" w14:textId="2AD3C4C0" w:rsidR="009C15AA" w:rsidRPr="004C7852" w:rsidRDefault="009C15AA" w:rsidP="00714C24">
            <w:pPr>
              <w:pStyle w:val="TAMainText"/>
              <w:ind w:firstLine="0"/>
              <w:jc w:val="center"/>
              <w:rPr>
                <w:rFonts w:ascii="Times New Roman" w:hAnsi="Times New Roman"/>
                <w:i/>
                <w:iCs/>
                <w:color w:val="000000" w:themeColor="text1"/>
                <w:lang w:val="pt-BR"/>
              </w:rPr>
            </w:pPr>
            <w:r w:rsidRPr="004C7852">
              <w:rPr>
                <w:rFonts w:ascii="Times New Roman" w:hAnsi="Times New Roman"/>
                <w:i/>
                <w:iCs/>
                <w:color w:val="000000" w:themeColor="text1"/>
                <w:lang w:val="pt-BR"/>
              </w:rPr>
              <w:t>p-valor</w:t>
            </w:r>
          </w:p>
        </w:tc>
      </w:tr>
      <w:tr w:rsidR="009C15AA" w14:paraId="1AB5B82D" w14:textId="77777777" w:rsidTr="00A412C5">
        <w:tc>
          <w:tcPr>
            <w:tcW w:w="852" w:type="dxa"/>
          </w:tcPr>
          <w:p w14:paraId="5C39DBA0" w14:textId="2D59D002" w:rsidR="009C15AA" w:rsidRPr="00A412C5" w:rsidRDefault="00A412C5" w:rsidP="00A412C5">
            <w:pPr>
              <w:pStyle w:val="TAMainText"/>
              <w:ind w:firstLine="0"/>
              <w:jc w:val="center"/>
              <w:rPr>
                <w:rFonts w:ascii="Times New Roman" w:hAnsi="Times New Roman"/>
                <w:color w:val="000000" w:themeColor="text1"/>
                <w:lang w:val="pt-BR"/>
              </w:rPr>
            </w:pPr>
            <w:r w:rsidRPr="00A412C5">
              <w:rPr>
                <w:rFonts w:ascii="Times New Roman" w:hAnsi="Times New Roman"/>
                <w:color w:val="000000" w:themeColor="text1"/>
                <w:lang w:val="pt-BR"/>
              </w:rPr>
              <w:t>Média</w:t>
            </w:r>
          </w:p>
        </w:tc>
        <w:tc>
          <w:tcPr>
            <w:tcW w:w="1138" w:type="dxa"/>
          </w:tcPr>
          <w:p w14:paraId="32AB607E" w14:textId="68851A0C"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4,67</w:t>
            </w:r>
          </w:p>
        </w:tc>
        <w:tc>
          <w:tcPr>
            <w:tcW w:w="872" w:type="dxa"/>
          </w:tcPr>
          <w:p w14:paraId="73A193AB" w14:textId="343DBA04"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0,65</w:t>
            </w:r>
          </w:p>
        </w:tc>
        <w:tc>
          <w:tcPr>
            <w:tcW w:w="1027" w:type="dxa"/>
          </w:tcPr>
          <w:p w14:paraId="18AAF56B" w14:textId="1D4A355E"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7,22</w:t>
            </w:r>
          </w:p>
        </w:tc>
        <w:tc>
          <w:tcPr>
            <w:tcW w:w="869" w:type="dxa"/>
          </w:tcPr>
          <w:p w14:paraId="7195CBBB" w14:textId="7F653368"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0,0008</w:t>
            </w:r>
          </w:p>
        </w:tc>
      </w:tr>
      <w:tr w:rsidR="009C15AA" w14:paraId="2AB563C2" w14:textId="77777777" w:rsidTr="00A412C5">
        <w:tc>
          <w:tcPr>
            <w:tcW w:w="852" w:type="dxa"/>
          </w:tcPr>
          <w:p w14:paraId="486757E9" w14:textId="0658574E"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1</w:t>
            </w:r>
          </w:p>
        </w:tc>
        <w:tc>
          <w:tcPr>
            <w:tcW w:w="1138" w:type="dxa"/>
          </w:tcPr>
          <w:p w14:paraId="3FA45D03" w14:textId="305A3FC6"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-3,27</w:t>
            </w:r>
          </w:p>
        </w:tc>
        <w:tc>
          <w:tcPr>
            <w:tcW w:w="872" w:type="dxa"/>
          </w:tcPr>
          <w:p w14:paraId="1F910DFD" w14:textId="2769DF2C"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0,40</w:t>
            </w:r>
          </w:p>
        </w:tc>
        <w:tc>
          <w:tcPr>
            <w:tcW w:w="1027" w:type="dxa"/>
          </w:tcPr>
          <w:p w14:paraId="1AD26AD8" w14:textId="3C945268"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-8,26</w:t>
            </w:r>
          </w:p>
        </w:tc>
        <w:tc>
          <w:tcPr>
            <w:tcW w:w="869" w:type="dxa"/>
          </w:tcPr>
          <w:p w14:paraId="1559A255" w14:textId="48A6466E"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0,0004</w:t>
            </w:r>
          </w:p>
        </w:tc>
      </w:tr>
      <w:tr w:rsidR="009C15AA" w14:paraId="33F91963" w14:textId="77777777" w:rsidTr="00A412C5">
        <w:tc>
          <w:tcPr>
            <w:tcW w:w="852" w:type="dxa"/>
          </w:tcPr>
          <w:p w14:paraId="0BC0CAE4" w14:textId="2F6FB3F6"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1</w:t>
            </w:r>
            <w:r w:rsidRPr="00A412C5">
              <w:rPr>
                <w:rFonts w:ascii="Times New Roman" w:hAnsi="Times New Roman"/>
                <w:color w:val="000000" w:themeColor="text1"/>
                <w:vertAlign w:val="superscript"/>
                <w:lang w:val="pt-BR"/>
              </w:rPr>
              <w:t>2</w:t>
            </w:r>
          </w:p>
        </w:tc>
        <w:tc>
          <w:tcPr>
            <w:tcW w:w="1138" w:type="dxa"/>
          </w:tcPr>
          <w:p w14:paraId="7E345641" w14:textId="7CFDADA9"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2,35</w:t>
            </w:r>
          </w:p>
        </w:tc>
        <w:tc>
          <w:tcPr>
            <w:tcW w:w="872" w:type="dxa"/>
          </w:tcPr>
          <w:p w14:paraId="38DDFC1E" w14:textId="1D6C6AAF"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0,47</w:t>
            </w:r>
          </w:p>
        </w:tc>
        <w:tc>
          <w:tcPr>
            <w:tcW w:w="1027" w:type="dxa"/>
          </w:tcPr>
          <w:p w14:paraId="371DD228" w14:textId="107FB51C"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5,00</w:t>
            </w:r>
          </w:p>
        </w:tc>
        <w:tc>
          <w:tcPr>
            <w:tcW w:w="869" w:type="dxa"/>
          </w:tcPr>
          <w:p w14:paraId="0E141868" w14:textId="1003D628"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0,0041</w:t>
            </w:r>
          </w:p>
        </w:tc>
      </w:tr>
      <w:tr w:rsidR="009C15AA" w14:paraId="22D9C9A2" w14:textId="77777777" w:rsidTr="00A412C5">
        <w:tc>
          <w:tcPr>
            <w:tcW w:w="852" w:type="dxa"/>
          </w:tcPr>
          <w:p w14:paraId="764FA901" w14:textId="1D4EA9C7"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2</w:t>
            </w:r>
          </w:p>
        </w:tc>
        <w:tc>
          <w:tcPr>
            <w:tcW w:w="1138" w:type="dxa"/>
          </w:tcPr>
          <w:p w14:paraId="6913747C" w14:textId="6AF7E3C8"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-1,99</w:t>
            </w:r>
          </w:p>
        </w:tc>
        <w:tc>
          <w:tcPr>
            <w:tcW w:w="872" w:type="dxa"/>
          </w:tcPr>
          <w:p w14:paraId="2A68B342" w14:textId="2E74D21B"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0,40</w:t>
            </w:r>
          </w:p>
        </w:tc>
        <w:tc>
          <w:tcPr>
            <w:tcW w:w="1027" w:type="dxa"/>
          </w:tcPr>
          <w:p w14:paraId="0DB1A845" w14:textId="2F127C5E"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-5,02</w:t>
            </w:r>
          </w:p>
        </w:tc>
        <w:tc>
          <w:tcPr>
            <w:tcW w:w="869" w:type="dxa"/>
          </w:tcPr>
          <w:p w14:paraId="739128DE" w14:textId="2512981C"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0,0040</w:t>
            </w:r>
          </w:p>
        </w:tc>
      </w:tr>
      <w:tr w:rsidR="009C15AA" w14:paraId="024EE2E6" w14:textId="77777777" w:rsidTr="00A412C5">
        <w:tc>
          <w:tcPr>
            <w:tcW w:w="852" w:type="dxa"/>
          </w:tcPr>
          <w:p w14:paraId="1818FE6E" w14:textId="56083B64"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2</w:t>
            </w:r>
            <w:r w:rsidRPr="00A412C5">
              <w:rPr>
                <w:rFonts w:ascii="Times New Roman" w:hAnsi="Times New Roman"/>
                <w:color w:val="000000" w:themeColor="text1"/>
                <w:vertAlign w:val="superscript"/>
                <w:lang w:val="pt-BR"/>
              </w:rPr>
              <w:t>2</w:t>
            </w:r>
          </w:p>
        </w:tc>
        <w:tc>
          <w:tcPr>
            <w:tcW w:w="1138" w:type="dxa"/>
          </w:tcPr>
          <w:p w14:paraId="11E58CBE" w14:textId="711F8AC8"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-0,40</w:t>
            </w:r>
          </w:p>
        </w:tc>
        <w:tc>
          <w:tcPr>
            <w:tcW w:w="872" w:type="dxa"/>
          </w:tcPr>
          <w:p w14:paraId="2E551324" w14:textId="07A25612"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0,47</w:t>
            </w:r>
          </w:p>
        </w:tc>
        <w:tc>
          <w:tcPr>
            <w:tcW w:w="1027" w:type="dxa"/>
          </w:tcPr>
          <w:p w14:paraId="10CC15D0" w14:textId="0351EE17"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-0,84</w:t>
            </w:r>
          </w:p>
        </w:tc>
        <w:tc>
          <w:tcPr>
            <w:tcW w:w="869" w:type="dxa"/>
          </w:tcPr>
          <w:p w14:paraId="006D75DA" w14:textId="267DCEC5" w:rsidR="009C15AA" w:rsidRPr="00A412C5"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0,4391</w:t>
            </w:r>
          </w:p>
        </w:tc>
      </w:tr>
      <w:tr w:rsidR="009C15AA" w14:paraId="710C2B61" w14:textId="77777777" w:rsidTr="00A412C5">
        <w:tc>
          <w:tcPr>
            <w:tcW w:w="852" w:type="dxa"/>
          </w:tcPr>
          <w:p w14:paraId="27633599" w14:textId="5062D86E" w:rsidR="009C15AA"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1</w:t>
            </w:r>
            <w:r>
              <w:rPr>
                <w:rFonts w:ascii="Times New Roman" w:hAnsi="Times New Roman"/>
                <w:color w:val="000000" w:themeColor="text1"/>
                <w:lang w:val="pt-BR"/>
              </w:rPr>
              <w:t>.X</w:t>
            </w:r>
            <w:r w:rsidRPr="00A412C5">
              <w:rPr>
                <w:rFonts w:ascii="Times New Roman" w:hAnsi="Times New Roman"/>
                <w:color w:val="000000" w:themeColor="text1"/>
                <w:vertAlign w:val="subscript"/>
                <w:lang w:val="pt-BR"/>
              </w:rPr>
              <w:t>2</w:t>
            </w:r>
          </w:p>
        </w:tc>
        <w:tc>
          <w:tcPr>
            <w:tcW w:w="1138" w:type="dxa"/>
          </w:tcPr>
          <w:p w14:paraId="240BFBB8" w14:textId="69EE8CC8" w:rsidR="009C15AA"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-0,50</w:t>
            </w:r>
          </w:p>
        </w:tc>
        <w:tc>
          <w:tcPr>
            <w:tcW w:w="872" w:type="dxa"/>
          </w:tcPr>
          <w:p w14:paraId="7AC497D2" w14:textId="4087E699" w:rsidR="009C15AA"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0,56</w:t>
            </w:r>
          </w:p>
        </w:tc>
        <w:tc>
          <w:tcPr>
            <w:tcW w:w="1027" w:type="dxa"/>
          </w:tcPr>
          <w:p w14:paraId="630150E8" w14:textId="6451D160" w:rsidR="009C15AA"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-0,89</w:t>
            </w:r>
          </w:p>
        </w:tc>
        <w:tc>
          <w:tcPr>
            <w:tcW w:w="869" w:type="dxa"/>
          </w:tcPr>
          <w:p w14:paraId="4489AF05" w14:textId="3F4E0D95" w:rsidR="009C15AA" w:rsidRDefault="00A412C5" w:rsidP="00A412C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0,4126</w:t>
            </w:r>
          </w:p>
        </w:tc>
      </w:tr>
    </w:tbl>
    <w:p w14:paraId="65A03531" w14:textId="77777777" w:rsidR="009C15AA" w:rsidRDefault="009C15AA" w:rsidP="008302FD">
      <w:pPr>
        <w:pStyle w:val="TAMainText"/>
        <w:ind w:firstLine="0"/>
        <w:rPr>
          <w:rFonts w:ascii="Times New Roman" w:hAnsi="Times New Roman"/>
          <w:color w:val="000000" w:themeColor="text1"/>
          <w:lang w:val="pt-BR"/>
        </w:rPr>
      </w:pPr>
    </w:p>
    <w:p w14:paraId="322E5662" w14:textId="690A5AC2" w:rsidR="004C7852" w:rsidRDefault="004C7852" w:rsidP="00DE79AF">
      <w:pPr>
        <w:pStyle w:val="TAMainText"/>
        <w:ind w:firstLine="204"/>
        <w:rPr>
          <w:rFonts w:ascii="Times New Roman" w:hAnsi="Times New Roman"/>
          <w:color w:val="000000" w:themeColor="text1"/>
          <w:lang w:val="pt-BR"/>
        </w:rPr>
      </w:pPr>
    </w:p>
    <w:p w14:paraId="4CEA330A" w14:textId="0E771F9C" w:rsidR="004C7852" w:rsidRDefault="00446AD9" w:rsidP="00DE79AF">
      <w:pPr>
        <w:pStyle w:val="TAMainText"/>
        <w:ind w:firstLine="204"/>
        <w:rPr>
          <w:rFonts w:ascii="Times New Roman" w:hAnsi="Times New Roman"/>
          <w:color w:val="000000" w:themeColor="text1"/>
          <w:lang w:val="pt-BR"/>
        </w:rPr>
      </w:pPr>
      <w:r w:rsidRPr="00446AD9">
        <w:rPr>
          <w:rFonts w:ascii="Times New Roman" w:hAnsi="Times New Roman"/>
          <w:color w:val="000000" w:themeColor="text1"/>
          <w:lang w:val="pt-BR"/>
        </w:rPr>
        <w:t xml:space="preserve">Na Tabela </w:t>
      </w:r>
      <w:r>
        <w:rPr>
          <w:rFonts w:ascii="Times New Roman" w:hAnsi="Times New Roman"/>
          <w:color w:val="000000" w:themeColor="text1"/>
          <w:lang w:val="pt-BR"/>
        </w:rPr>
        <w:t>4</w:t>
      </w:r>
      <w:r w:rsidRPr="00446AD9">
        <w:rPr>
          <w:rFonts w:ascii="Times New Roman" w:hAnsi="Times New Roman"/>
          <w:color w:val="000000" w:themeColor="text1"/>
          <w:lang w:val="pt-BR"/>
        </w:rPr>
        <w:t xml:space="preserve"> é mostrado a Análise da Variância (ANOVA) do modelo para a predição da concentração final de fenol. Conforme os dados da ANOVA, o modelo é </w:t>
      </w:r>
      <w:r>
        <w:rPr>
          <w:rFonts w:ascii="Times New Roman" w:hAnsi="Times New Roman"/>
          <w:color w:val="000000" w:themeColor="text1"/>
          <w:lang w:val="pt-BR"/>
        </w:rPr>
        <w:t xml:space="preserve">considerado </w:t>
      </w:r>
      <w:r w:rsidRPr="00446AD9">
        <w:rPr>
          <w:rFonts w:ascii="Times New Roman" w:hAnsi="Times New Roman"/>
          <w:color w:val="000000" w:themeColor="text1"/>
          <w:lang w:val="pt-BR"/>
        </w:rPr>
        <w:t>estatisticamente significativo</w:t>
      </w:r>
      <w:r>
        <w:rPr>
          <w:rFonts w:ascii="Times New Roman" w:hAnsi="Times New Roman"/>
          <w:color w:val="000000" w:themeColor="text1"/>
          <w:lang w:val="pt-BR"/>
        </w:rPr>
        <w:t xml:space="preserve"> com</w:t>
      </w:r>
      <w:r w:rsidRPr="00446AD9">
        <w:rPr>
          <w:rFonts w:ascii="Times New Roman" w:hAnsi="Times New Roman"/>
          <w:color w:val="000000" w:themeColor="text1"/>
          <w:lang w:val="pt-BR"/>
        </w:rPr>
        <w:t xml:space="preserve"> R² = 0,95, F</w:t>
      </w:r>
      <w:r w:rsidRPr="00446AD9">
        <w:rPr>
          <w:rFonts w:ascii="Times New Roman" w:hAnsi="Times New Roman"/>
          <w:color w:val="000000" w:themeColor="text1"/>
          <w:vertAlign w:val="subscript"/>
          <w:lang w:val="pt-BR"/>
        </w:rPr>
        <w:t xml:space="preserve">regressão/resíduos </w:t>
      </w:r>
      <w:r w:rsidRPr="00446AD9">
        <w:rPr>
          <w:rFonts w:ascii="Times New Roman" w:hAnsi="Times New Roman"/>
          <w:color w:val="000000" w:themeColor="text1"/>
          <w:lang w:val="pt-BR"/>
        </w:rPr>
        <w:t>≥ F</w:t>
      </w:r>
      <w:r w:rsidRPr="00446AD9">
        <w:rPr>
          <w:rFonts w:ascii="Times New Roman" w:hAnsi="Times New Roman"/>
          <w:color w:val="000000" w:themeColor="text1"/>
          <w:vertAlign w:val="subscript"/>
          <w:lang w:val="pt-BR"/>
        </w:rPr>
        <w:t xml:space="preserve">tab </w:t>
      </w:r>
      <w:r w:rsidRPr="00446AD9">
        <w:rPr>
          <w:rFonts w:ascii="Times New Roman" w:hAnsi="Times New Roman"/>
          <w:color w:val="000000" w:themeColor="text1"/>
          <w:lang w:val="pt-BR"/>
        </w:rPr>
        <w:t>e F</w:t>
      </w:r>
      <w:r w:rsidRPr="00446AD9">
        <w:rPr>
          <w:rFonts w:ascii="Times New Roman" w:hAnsi="Times New Roman"/>
          <w:color w:val="000000" w:themeColor="text1"/>
          <w:vertAlign w:val="subscript"/>
          <w:lang w:val="pt-BR"/>
        </w:rPr>
        <w:t xml:space="preserve">falta de ajuste/erro puro </w:t>
      </w:r>
      <w:r w:rsidRPr="00446AD9">
        <w:rPr>
          <w:rFonts w:ascii="Times New Roman" w:hAnsi="Times New Roman"/>
          <w:color w:val="000000" w:themeColor="text1"/>
          <w:lang w:val="pt-BR"/>
        </w:rPr>
        <w:t>≤ F</w:t>
      </w:r>
      <w:r w:rsidRPr="00446AD9">
        <w:rPr>
          <w:rFonts w:ascii="Times New Roman" w:hAnsi="Times New Roman"/>
          <w:color w:val="000000" w:themeColor="text1"/>
          <w:vertAlign w:val="subscript"/>
          <w:lang w:val="pt-BR"/>
        </w:rPr>
        <w:t>tab</w:t>
      </w:r>
      <w:r w:rsidRPr="00446AD9">
        <w:rPr>
          <w:rFonts w:ascii="Times New Roman" w:hAnsi="Times New Roman"/>
          <w:color w:val="000000" w:themeColor="text1"/>
          <w:lang w:val="pt-BR"/>
        </w:rPr>
        <w:t>.</w:t>
      </w:r>
    </w:p>
    <w:p w14:paraId="4F62BD99" w14:textId="77777777" w:rsidR="00F92835" w:rsidRDefault="00F92835" w:rsidP="00F92835">
      <w:pPr>
        <w:pStyle w:val="TAMainText"/>
        <w:ind w:firstLine="0"/>
        <w:rPr>
          <w:rFonts w:ascii="Times New Roman" w:hAnsi="Times New Roman"/>
          <w:color w:val="000000" w:themeColor="text1"/>
          <w:lang w:val="pt-BR"/>
        </w:rPr>
      </w:pPr>
    </w:p>
    <w:p w14:paraId="06A9AEE6" w14:textId="77777777" w:rsidR="00F92835" w:rsidRDefault="00F92835" w:rsidP="00F92835">
      <w:pPr>
        <w:pStyle w:val="TAMainText"/>
        <w:ind w:firstLine="0"/>
        <w:rPr>
          <w:rFonts w:ascii="Times New Roman" w:hAnsi="Times New Roman"/>
          <w:color w:val="000000" w:themeColor="text1"/>
          <w:lang w:val="pt-BR"/>
        </w:rPr>
      </w:pPr>
    </w:p>
    <w:p w14:paraId="4CBE3309" w14:textId="58F3A86F" w:rsidR="00F92835" w:rsidRDefault="00F92835" w:rsidP="00F92835">
      <w:pPr>
        <w:pStyle w:val="TAMainText"/>
        <w:ind w:firstLine="0"/>
        <w:rPr>
          <w:rFonts w:ascii="Times New Roman" w:hAnsi="Times New Roman"/>
          <w:color w:val="000000" w:themeColor="text1"/>
          <w:lang w:val="pt-BR"/>
        </w:rPr>
      </w:pPr>
      <w:r w:rsidRPr="00F92835">
        <w:rPr>
          <w:rFonts w:ascii="Times New Roman" w:hAnsi="Times New Roman"/>
          <w:b/>
          <w:bCs/>
          <w:color w:val="000000" w:themeColor="text1"/>
          <w:lang w:val="pt-BR"/>
        </w:rPr>
        <w:t>Tabela 4.</w:t>
      </w:r>
      <w:r>
        <w:rPr>
          <w:rFonts w:ascii="Times New Roman" w:hAnsi="Times New Roman"/>
          <w:color w:val="000000" w:themeColor="text1"/>
          <w:lang w:val="pt-BR"/>
        </w:rPr>
        <w:t xml:space="preserve"> </w:t>
      </w:r>
      <w:r w:rsidRPr="00F92835">
        <w:rPr>
          <w:rFonts w:ascii="Times New Roman" w:hAnsi="Times New Roman"/>
          <w:color w:val="000000" w:themeColor="text1"/>
          <w:lang w:val="pt-BR"/>
        </w:rPr>
        <w:t xml:space="preserve">Análise de Variância (ANOVA) do modelo para a predição da concentração de fenol final no efluente tratado </w:t>
      </w:r>
    </w:p>
    <w:tbl>
      <w:tblPr>
        <w:tblStyle w:val="Tabelacomgrade"/>
        <w:tblW w:w="0" w:type="auto"/>
        <w:tblLook w:val="04A0" w:firstRow="1" w:lastRow="0" w:firstColumn="1" w:lastColumn="0" w:noHBand="0" w:noVBand="1"/>
      </w:tblPr>
      <w:tblGrid>
        <w:gridCol w:w="803"/>
        <w:gridCol w:w="812"/>
        <w:gridCol w:w="812"/>
        <w:gridCol w:w="764"/>
        <w:gridCol w:w="701"/>
        <w:gridCol w:w="866"/>
      </w:tblGrid>
      <w:tr w:rsidR="00F92835" w:rsidRPr="00446AD9" w14:paraId="4273C77A" w14:textId="77777777" w:rsidTr="00F92835">
        <w:tc>
          <w:tcPr>
            <w:tcW w:w="803" w:type="dxa"/>
            <w:vAlign w:val="center"/>
          </w:tcPr>
          <w:p w14:paraId="5FB63F06" w14:textId="0F6C9BA9" w:rsidR="00446AD9" w:rsidRPr="00F92835" w:rsidRDefault="00F92835" w:rsidP="00F92835">
            <w:pPr>
              <w:pStyle w:val="TAMainText"/>
              <w:ind w:firstLine="0"/>
              <w:jc w:val="center"/>
              <w:rPr>
                <w:rFonts w:ascii="Times New Roman" w:hAnsi="Times New Roman"/>
                <w:color w:val="000000" w:themeColor="text1"/>
                <w:sz w:val="14"/>
                <w:szCs w:val="14"/>
                <w:lang w:val="pt-BR"/>
              </w:rPr>
            </w:pPr>
            <w:r>
              <w:rPr>
                <w:rFonts w:ascii="Times New Roman" w:hAnsi="Times New Roman"/>
                <w:color w:val="000000" w:themeColor="text1"/>
                <w:sz w:val="14"/>
                <w:szCs w:val="14"/>
                <w:lang w:val="pt-BR"/>
              </w:rPr>
              <w:t>Fonte de v</w:t>
            </w:r>
            <w:r w:rsidR="00446AD9" w:rsidRPr="00F92835">
              <w:rPr>
                <w:rFonts w:ascii="Times New Roman" w:hAnsi="Times New Roman"/>
                <w:color w:val="000000" w:themeColor="text1"/>
                <w:sz w:val="14"/>
                <w:szCs w:val="14"/>
                <w:lang w:val="pt-BR"/>
              </w:rPr>
              <w:t>ariação</w:t>
            </w:r>
          </w:p>
        </w:tc>
        <w:tc>
          <w:tcPr>
            <w:tcW w:w="812" w:type="dxa"/>
            <w:vAlign w:val="center"/>
          </w:tcPr>
          <w:p w14:paraId="6D9CAD35" w14:textId="034BAFA3"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Soma quadrática</w:t>
            </w:r>
          </w:p>
        </w:tc>
        <w:tc>
          <w:tcPr>
            <w:tcW w:w="812" w:type="dxa"/>
            <w:vAlign w:val="center"/>
          </w:tcPr>
          <w:p w14:paraId="594E7E14" w14:textId="797A11F5"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 xml:space="preserve">Média </w:t>
            </w:r>
            <w:r w:rsidR="00F92835" w:rsidRPr="00F92835">
              <w:rPr>
                <w:rFonts w:ascii="Times New Roman" w:hAnsi="Times New Roman"/>
                <w:color w:val="000000" w:themeColor="text1"/>
                <w:sz w:val="14"/>
                <w:szCs w:val="14"/>
                <w:lang w:val="pt-BR"/>
              </w:rPr>
              <w:t>q</w:t>
            </w:r>
            <w:r w:rsidRPr="00F92835">
              <w:rPr>
                <w:rFonts w:ascii="Times New Roman" w:hAnsi="Times New Roman"/>
                <w:color w:val="000000" w:themeColor="text1"/>
                <w:sz w:val="14"/>
                <w:szCs w:val="14"/>
                <w:lang w:val="pt-BR"/>
              </w:rPr>
              <w:t>uadrática</w:t>
            </w:r>
          </w:p>
        </w:tc>
        <w:tc>
          <w:tcPr>
            <w:tcW w:w="764" w:type="dxa"/>
            <w:vAlign w:val="center"/>
          </w:tcPr>
          <w:p w14:paraId="3347AE04" w14:textId="4AFFDF32"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F calculado</w:t>
            </w:r>
          </w:p>
        </w:tc>
        <w:tc>
          <w:tcPr>
            <w:tcW w:w="701" w:type="dxa"/>
            <w:vAlign w:val="center"/>
          </w:tcPr>
          <w:p w14:paraId="5FEBA6BE" w14:textId="4D15EA6B"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F tabelado</w:t>
            </w:r>
          </w:p>
        </w:tc>
        <w:tc>
          <w:tcPr>
            <w:tcW w:w="866" w:type="dxa"/>
            <w:vAlign w:val="center"/>
          </w:tcPr>
          <w:p w14:paraId="6E68B850" w14:textId="0D8C6F0A" w:rsidR="00446AD9" w:rsidRPr="00F92835" w:rsidRDefault="00446AD9" w:rsidP="00F92835">
            <w:pPr>
              <w:pStyle w:val="TAMainText"/>
              <w:ind w:firstLine="0"/>
              <w:jc w:val="center"/>
              <w:rPr>
                <w:rFonts w:ascii="Times New Roman" w:hAnsi="Times New Roman"/>
                <w:i/>
                <w:iCs/>
                <w:color w:val="000000" w:themeColor="text1"/>
                <w:sz w:val="14"/>
                <w:szCs w:val="14"/>
                <w:lang w:val="pt-BR"/>
              </w:rPr>
            </w:pPr>
            <w:r w:rsidRPr="00F92835">
              <w:rPr>
                <w:rFonts w:ascii="Times New Roman" w:hAnsi="Times New Roman"/>
                <w:i/>
                <w:iCs/>
                <w:color w:val="000000" w:themeColor="text1"/>
                <w:sz w:val="14"/>
                <w:szCs w:val="14"/>
                <w:lang w:val="pt-BR"/>
              </w:rPr>
              <w:t>p-valor</w:t>
            </w:r>
          </w:p>
        </w:tc>
      </w:tr>
      <w:tr w:rsidR="00F92835" w14:paraId="2E904C20" w14:textId="77777777" w:rsidTr="00F92835">
        <w:tc>
          <w:tcPr>
            <w:tcW w:w="803" w:type="dxa"/>
            <w:vAlign w:val="center"/>
          </w:tcPr>
          <w:p w14:paraId="6EB87B3E" w14:textId="416EAC69"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Regressão</w:t>
            </w:r>
          </w:p>
        </w:tc>
        <w:tc>
          <w:tcPr>
            <w:tcW w:w="812" w:type="dxa"/>
            <w:vAlign w:val="center"/>
          </w:tcPr>
          <w:p w14:paraId="365CF741" w14:textId="4D42B626"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154,8</w:t>
            </w:r>
          </w:p>
        </w:tc>
        <w:tc>
          <w:tcPr>
            <w:tcW w:w="812" w:type="dxa"/>
            <w:vAlign w:val="center"/>
          </w:tcPr>
          <w:p w14:paraId="65EB0B43" w14:textId="4C48010B"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51,6</w:t>
            </w:r>
          </w:p>
        </w:tc>
        <w:tc>
          <w:tcPr>
            <w:tcW w:w="764" w:type="dxa"/>
            <w:vAlign w:val="center"/>
          </w:tcPr>
          <w:p w14:paraId="051BE954" w14:textId="44B18012"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44</w:t>
            </w:r>
            <w:r w:rsidR="00F92835">
              <w:rPr>
                <w:rFonts w:ascii="Times New Roman" w:hAnsi="Times New Roman"/>
                <w:color w:val="000000" w:themeColor="text1"/>
                <w:lang w:val="pt-BR"/>
              </w:rPr>
              <w:t>,</w:t>
            </w:r>
            <w:r>
              <w:rPr>
                <w:rFonts w:ascii="Times New Roman" w:hAnsi="Times New Roman"/>
                <w:color w:val="000000" w:themeColor="text1"/>
                <w:lang w:val="pt-BR"/>
              </w:rPr>
              <w:t>3</w:t>
            </w:r>
          </w:p>
        </w:tc>
        <w:tc>
          <w:tcPr>
            <w:tcW w:w="701" w:type="dxa"/>
            <w:vAlign w:val="center"/>
          </w:tcPr>
          <w:p w14:paraId="1AD2E2C8" w14:textId="3683CD13"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4,35</w:t>
            </w:r>
          </w:p>
        </w:tc>
        <w:tc>
          <w:tcPr>
            <w:tcW w:w="866" w:type="dxa"/>
            <w:vAlign w:val="center"/>
          </w:tcPr>
          <w:p w14:paraId="2752CD07" w14:textId="26794788"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0,00006</w:t>
            </w:r>
          </w:p>
        </w:tc>
      </w:tr>
      <w:tr w:rsidR="00F92835" w14:paraId="1FB95F6C" w14:textId="77777777" w:rsidTr="00F92835">
        <w:tc>
          <w:tcPr>
            <w:tcW w:w="803" w:type="dxa"/>
            <w:vAlign w:val="center"/>
          </w:tcPr>
          <w:p w14:paraId="70C54582" w14:textId="0AE05347"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Resíduos</w:t>
            </w:r>
          </w:p>
        </w:tc>
        <w:tc>
          <w:tcPr>
            <w:tcW w:w="812" w:type="dxa"/>
            <w:vAlign w:val="center"/>
          </w:tcPr>
          <w:p w14:paraId="5B087CEB" w14:textId="23CB33E5"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8,2</w:t>
            </w:r>
          </w:p>
        </w:tc>
        <w:tc>
          <w:tcPr>
            <w:tcW w:w="812" w:type="dxa"/>
            <w:vAlign w:val="center"/>
          </w:tcPr>
          <w:p w14:paraId="605A65DF" w14:textId="7F8EB75B"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1,2</w:t>
            </w:r>
          </w:p>
        </w:tc>
        <w:tc>
          <w:tcPr>
            <w:tcW w:w="764" w:type="dxa"/>
            <w:vAlign w:val="center"/>
          </w:tcPr>
          <w:p w14:paraId="07030FEE" w14:textId="77777777" w:rsidR="00446AD9" w:rsidRDefault="00446AD9" w:rsidP="00F92835">
            <w:pPr>
              <w:pStyle w:val="TAMainText"/>
              <w:ind w:firstLine="0"/>
              <w:jc w:val="center"/>
              <w:rPr>
                <w:rFonts w:ascii="Times New Roman" w:hAnsi="Times New Roman"/>
                <w:color w:val="000000" w:themeColor="text1"/>
                <w:lang w:val="pt-BR"/>
              </w:rPr>
            </w:pPr>
          </w:p>
        </w:tc>
        <w:tc>
          <w:tcPr>
            <w:tcW w:w="701" w:type="dxa"/>
            <w:vAlign w:val="center"/>
          </w:tcPr>
          <w:p w14:paraId="1B86D0DD" w14:textId="77777777" w:rsidR="00446AD9" w:rsidRDefault="00446AD9" w:rsidP="00F92835">
            <w:pPr>
              <w:pStyle w:val="TAMainText"/>
              <w:ind w:firstLine="0"/>
              <w:jc w:val="center"/>
              <w:rPr>
                <w:rFonts w:ascii="Times New Roman" w:hAnsi="Times New Roman"/>
                <w:color w:val="000000" w:themeColor="text1"/>
                <w:lang w:val="pt-BR"/>
              </w:rPr>
            </w:pPr>
          </w:p>
        </w:tc>
        <w:tc>
          <w:tcPr>
            <w:tcW w:w="866" w:type="dxa"/>
            <w:vAlign w:val="center"/>
          </w:tcPr>
          <w:p w14:paraId="1E0778FE" w14:textId="77777777" w:rsidR="00446AD9" w:rsidRDefault="00446AD9" w:rsidP="00F92835">
            <w:pPr>
              <w:pStyle w:val="TAMainText"/>
              <w:ind w:firstLine="0"/>
              <w:jc w:val="center"/>
              <w:rPr>
                <w:rFonts w:ascii="Times New Roman" w:hAnsi="Times New Roman"/>
                <w:color w:val="000000" w:themeColor="text1"/>
                <w:lang w:val="pt-BR"/>
              </w:rPr>
            </w:pPr>
          </w:p>
        </w:tc>
      </w:tr>
      <w:tr w:rsidR="00F92835" w14:paraId="168F7445" w14:textId="77777777" w:rsidTr="00F92835">
        <w:tc>
          <w:tcPr>
            <w:tcW w:w="803" w:type="dxa"/>
            <w:vAlign w:val="center"/>
          </w:tcPr>
          <w:p w14:paraId="258E8016" w14:textId="51E236AC"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 xml:space="preserve">Falta </w:t>
            </w:r>
            <w:r w:rsidR="00F92835">
              <w:rPr>
                <w:rFonts w:ascii="Times New Roman" w:hAnsi="Times New Roman"/>
                <w:color w:val="000000" w:themeColor="text1"/>
                <w:sz w:val="14"/>
                <w:szCs w:val="14"/>
                <w:lang w:val="pt-BR"/>
              </w:rPr>
              <w:t xml:space="preserve">de </w:t>
            </w:r>
            <w:r w:rsidRPr="00F92835">
              <w:rPr>
                <w:rFonts w:ascii="Times New Roman" w:hAnsi="Times New Roman"/>
                <w:color w:val="000000" w:themeColor="text1"/>
                <w:sz w:val="14"/>
                <w:szCs w:val="14"/>
                <w:lang w:val="pt-BR"/>
              </w:rPr>
              <w:t>ajuste</w:t>
            </w:r>
          </w:p>
        </w:tc>
        <w:tc>
          <w:tcPr>
            <w:tcW w:w="812" w:type="dxa"/>
            <w:vAlign w:val="center"/>
          </w:tcPr>
          <w:p w14:paraId="66D49B44" w14:textId="6333A00F"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7,5</w:t>
            </w:r>
          </w:p>
        </w:tc>
        <w:tc>
          <w:tcPr>
            <w:tcW w:w="812" w:type="dxa"/>
            <w:vAlign w:val="center"/>
          </w:tcPr>
          <w:p w14:paraId="375BAF88" w14:textId="38E6D917"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1,5</w:t>
            </w:r>
          </w:p>
        </w:tc>
        <w:tc>
          <w:tcPr>
            <w:tcW w:w="764" w:type="dxa"/>
            <w:vAlign w:val="center"/>
          </w:tcPr>
          <w:p w14:paraId="5369B42B" w14:textId="4CB4E44E"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4,5</w:t>
            </w:r>
          </w:p>
        </w:tc>
        <w:tc>
          <w:tcPr>
            <w:tcW w:w="701" w:type="dxa"/>
            <w:vAlign w:val="center"/>
          </w:tcPr>
          <w:p w14:paraId="1931C591" w14:textId="6CA4B1C3"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19,3</w:t>
            </w:r>
          </w:p>
        </w:tc>
        <w:tc>
          <w:tcPr>
            <w:tcW w:w="866" w:type="dxa"/>
            <w:vAlign w:val="center"/>
          </w:tcPr>
          <w:p w14:paraId="25750D64" w14:textId="6C079C23"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0,19211</w:t>
            </w:r>
          </w:p>
        </w:tc>
      </w:tr>
      <w:tr w:rsidR="00F92835" w14:paraId="0FCCD50D" w14:textId="77777777" w:rsidTr="00F92835">
        <w:tc>
          <w:tcPr>
            <w:tcW w:w="803" w:type="dxa"/>
            <w:vAlign w:val="center"/>
          </w:tcPr>
          <w:p w14:paraId="186C44B9" w14:textId="1BF2DDCE"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Erro puro</w:t>
            </w:r>
          </w:p>
        </w:tc>
        <w:tc>
          <w:tcPr>
            <w:tcW w:w="812" w:type="dxa"/>
            <w:vAlign w:val="center"/>
          </w:tcPr>
          <w:p w14:paraId="0C9535E4" w14:textId="2ECE402A"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0,7</w:t>
            </w:r>
          </w:p>
        </w:tc>
        <w:tc>
          <w:tcPr>
            <w:tcW w:w="812" w:type="dxa"/>
            <w:vAlign w:val="center"/>
          </w:tcPr>
          <w:p w14:paraId="05747856" w14:textId="45DC9E3B"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0,3</w:t>
            </w:r>
          </w:p>
        </w:tc>
        <w:tc>
          <w:tcPr>
            <w:tcW w:w="764" w:type="dxa"/>
            <w:vAlign w:val="center"/>
          </w:tcPr>
          <w:p w14:paraId="60394066" w14:textId="77777777" w:rsidR="00446AD9" w:rsidRDefault="00446AD9" w:rsidP="00F92835">
            <w:pPr>
              <w:pStyle w:val="TAMainText"/>
              <w:ind w:firstLine="0"/>
              <w:jc w:val="center"/>
              <w:rPr>
                <w:rFonts w:ascii="Times New Roman" w:hAnsi="Times New Roman"/>
                <w:color w:val="000000" w:themeColor="text1"/>
                <w:lang w:val="pt-BR"/>
              </w:rPr>
            </w:pPr>
          </w:p>
        </w:tc>
        <w:tc>
          <w:tcPr>
            <w:tcW w:w="701" w:type="dxa"/>
            <w:vAlign w:val="center"/>
          </w:tcPr>
          <w:p w14:paraId="0F687BFF" w14:textId="77777777" w:rsidR="00446AD9" w:rsidRDefault="00446AD9" w:rsidP="00F92835">
            <w:pPr>
              <w:pStyle w:val="TAMainText"/>
              <w:ind w:firstLine="0"/>
              <w:jc w:val="center"/>
              <w:rPr>
                <w:rFonts w:ascii="Times New Roman" w:hAnsi="Times New Roman"/>
                <w:color w:val="000000" w:themeColor="text1"/>
                <w:lang w:val="pt-BR"/>
              </w:rPr>
            </w:pPr>
          </w:p>
        </w:tc>
        <w:tc>
          <w:tcPr>
            <w:tcW w:w="866" w:type="dxa"/>
            <w:vAlign w:val="center"/>
          </w:tcPr>
          <w:p w14:paraId="3669B18A" w14:textId="77777777" w:rsidR="00446AD9" w:rsidRDefault="00446AD9" w:rsidP="00F92835">
            <w:pPr>
              <w:pStyle w:val="TAMainText"/>
              <w:ind w:firstLine="0"/>
              <w:jc w:val="center"/>
              <w:rPr>
                <w:rFonts w:ascii="Times New Roman" w:hAnsi="Times New Roman"/>
                <w:color w:val="000000" w:themeColor="text1"/>
                <w:lang w:val="pt-BR"/>
              </w:rPr>
            </w:pPr>
          </w:p>
        </w:tc>
      </w:tr>
      <w:tr w:rsidR="00F92835" w14:paraId="7B7CB2D1" w14:textId="77777777" w:rsidTr="00F92835">
        <w:tc>
          <w:tcPr>
            <w:tcW w:w="803" w:type="dxa"/>
            <w:vAlign w:val="center"/>
          </w:tcPr>
          <w:p w14:paraId="40160600" w14:textId="3FF92DC8" w:rsidR="00446AD9" w:rsidRPr="00F92835" w:rsidRDefault="00446AD9" w:rsidP="00F92835">
            <w:pPr>
              <w:pStyle w:val="TAMainText"/>
              <w:ind w:firstLine="0"/>
              <w:jc w:val="center"/>
              <w:rPr>
                <w:rFonts w:ascii="Times New Roman" w:hAnsi="Times New Roman"/>
                <w:color w:val="000000" w:themeColor="text1"/>
                <w:sz w:val="14"/>
                <w:szCs w:val="14"/>
                <w:lang w:val="pt-BR"/>
              </w:rPr>
            </w:pPr>
            <w:r w:rsidRPr="00F92835">
              <w:rPr>
                <w:rFonts w:ascii="Times New Roman" w:hAnsi="Times New Roman"/>
                <w:color w:val="000000" w:themeColor="text1"/>
                <w:sz w:val="14"/>
                <w:szCs w:val="14"/>
                <w:lang w:val="pt-BR"/>
              </w:rPr>
              <w:t>Total</w:t>
            </w:r>
          </w:p>
        </w:tc>
        <w:tc>
          <w:tcPr>
            <w:tcW w:w="812" w:type="dxa"/>
            <w:vAlign w:val="center"/>
          </w:tcPr>
          <w:p w14:paraId="27F10345" w14:textId="194A2BD3" w:rsidR="00446AD9" w:rsidRDefault="00446AD9" w:rsidP="00F92835">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162,9</w:t>
            </w:r>
          </w:p>
        </w:tc>
        <w:tc>
          <w:tcPr>
            <w:tcW w:w="812" w:type="dxa"/>
            <w:vAlign w:val="center"/>
          </w:tcPr>
          <w:p w14:paraId="6A7F345A" w14:textId="77777777" w:rsidR="00446AD9" w:rsidRDefault="00446AD9" w:rsidP="00F92835">
            <w:pPr>
              <w:pStyle w:val="TAMainText"/>
              <w:ind w:firstLine="0"/>
              <w:jc w:val="center"/>
              <w:rPr>
                <w:rFonts w:ascii="Times New Roman" w:hAnsi="Times New Roman"/>
                <w:color w:val="000000" w:themeColor="text1"/>
                <w:lang w:val="pt-BR"/>
              </w:rPr>
            </w:pPr>
          </w:p>
        </w:tc>
        <w:tc>
          <w:tcPr>
            <w:tcW w:w="764" w:type="dxa"/>
            <w:vAlign w:val="center"/>
          </w:tcPr>
          <w:p w14:paraId="2D083E6F" w14:textId="77777777" w:rsidR="00446AD9" w:rsidRDefault="00446AD9" w:rsidP="00F92835">
            <w:pPr>
              <w:pStyle w:val="TAMainText"/>
              <w:ind w:firstLine="0"/>
              <w:jc w:val="center"/>
              <w:rPr>
                <w:rFonts w:ascii="Times New Roman" w:hAnsi="Times New Roman"/>
                <w:color w:val="000000" w:themeColor="text1"/>
                <w:lang w:val="pt-BR"/>
              </w:rPr>
            </w:pPr>
          </w:p>
        </w:tc>
        <w:tc>
          <w:tcPr>
            <w:tcW w:w="701" w:type="dxa"/>
            <w:vAlign w:val="center"/>
          </w:tcPr>
          <w:p w14:paraId="304FE4B8" w14:textId="77777777" w:rsidR="00446AD9" w:rsidRDefault="00446AD9" w:rsidP="00F92835">
            <w:pPr>
              <w:pStyle w:val="TAMainText"/>
              <w:ind w:firstLine="0"/>
              <w:jc w:val="center"/>
              <w:rPr>
                <w:rFonts w:ascii="Times New Roman" w:hAnsi="Times New Roman"/>
                <w:color w:val="000000" w:themeColor="text1"/>
                <w:lang w:val="pt-BR"/>
              </w:rPr>
            </w:pPr>
          </w:p>
        </w:tc>
        <w:tc>
          <w:tcPr>
            <w:tcW w:w="866" w:type="dxa"/>
            <w:vAlign w:val="center"/>
          </w:tcPr>
          <w:p w14:paraId="040629C2" w14:textId="77777777" w:rsidR="00446AD9" w:rsidRDefault="00446AD9" w:rsidP="00F92835">
            <w:pPr>
              <w:pStyle w:val="TAMainText"/>
              <w:ind w:firstLine="0"/>
              <w:jc w:val="center"/>
              <w:rPr>
                <w:rFonts w:ascii="Times New Roman" w:hAnsi="Times New Roman"/>
                <w:color w:val="000000" w:themeColor="text1"/>
                <w:lang w:val="pt-BR"/>
              </w:rPr>
            </w:pPr>
          </w:p>
        </w:tc>
      </w:tr>
      <w:tr w:rsidR="00F92835" w14:paraId="725FD599" w14:textId="77777777" w:rsidTr="00F92835">
        <w:tc>
          <w:tcPr>
            <w:tcW w:w="4758" w:type="dxa"/>
            <w:gridSpan w:val="6"/>
            <w:vAlign w:val="center"/>
          </w:tcPr>
          <w:p w14:paraId="1A63667F" w14:textId="4366AAF7" w:rsidR="00F92835" w:rsidRDefault="00F92835" w:rsidP="00F92835">
            <w:pPr>
              <w:pStyle w:val="TAMainText"/>
              <w:ind w:firstLine="0"/>
              <w:jc w:val="left"/>
              <w:rPr>
                <w:rFonts w:ascii="Times New Roman" w:hAnsi="Times New Roman"/>
                <w:color w:val="000000" w:themeColor="text1"/>
                <w:lang w:val="pt-BR"/>
              </w:rPr>
            </w:pPr>
            <w:r>
              <w:rPr>
                <w:rFonts w:ascii="Times New Roman" w:hAnsi="Times New Roman"/>
                <w:color w:val="000000" w:themeColor="text1"/>
                <w:lang w:val="pt-BR"/>
              </w:rPr>
              <w:t>R</w:t>
            </w:r>
            <w:r w:rsidRPr="00446AD9">
              <w:rPr>
                <w:rFonts w:ascii="Times New Roman" w:hAnsi="Times New Roman"/>
                <w:color w:val="000000" w:themeColor="text1"/>
                <w:vertAlign w:val="superscript"/>
                <w:lang w:val="pt-BR"/>
              </w:rPr>
              <w:t>2</w:t>
            </w:r>
            <w:r>
              <w:rPr>
                <w:rFonts w:ascii="Times New Roman" w:hAnsi="Times New Roman"/>
                <w:color w:val="000000" w:themeColor="text1"/>
                <w:vertAlign w:val="superscript"/>
                <w:lang w:val="pt-BR"/>
              </w:rPr>
              <w:t xml:space="preserve"> </w:t>
            </w:r>
            <w:r>
              <w:rPr>
                <w:rFonts w:ascii="Times New Roman" w:hAnsi="Times New Roman"/>
                <w:color w:val="000000" w:themeColor="text1"/>
                <w:lang w:val="pt-BR"/>
              </w:rPr>
              <w:t>= 0,95</w:t>
            </w:r>
          </w:p>
        </w:tc>
      </w:tr>
    </w:tbl>
    <w:p w14:paraId="57264274" w14:textId="65283458" w:rsidR="00446AD9" w:rsidRDefault="00446AD9" w:rsidP="00DE79AF">
      <w:pPr>
        <w:pStyle w:val="TAMainText"/>
        <w:ind w:firstLine="204"/>
        <w:rPr>
          <w:rFonts w:ascii="Times New Roman" w:hAnsi="Times New Roman"/>
          <w:color w:val="000000" w:themeColor="text1"/>
          <w:lang w:val="pt-BR"/>
        </w:rPr>
      </w:pPr>
    </w:p>
    <w:p w14:paraId="5E03D536" w14:textId="77777777" w:rsidR="00446AD9" w:rsidRDefault="00446AD9" w:rsidP="00DE79AF">
      <w:pPr>
        <w:pStyle w:val="TAMainText"/>
        <w:ind w:firstLine="204"/>
        <w:rPr>
          <w:rFonts w:ascii="Times New Roman" w:hAnsi="Times New Roman"/>
          <w:color w:val="000000" w:themeColor="text1"/>
          <w:lang w:val="pt-BR"/>
        </w:rPr>
      </w:pPr>
    </w:p>
    <w:p w14:paraId="0133C889" w14:textId="18DF248E" w:rsidR="003D7351" w:rsidRDefault="00456A1A"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Como o modelo foi significativo, na</w:t>
      </w:r>
      <w:r w:rsidR="001027CE">
        <w:rPr>
          <w:rFonts w:ascii="Times New Roman" w:hAnsi="Times New Roman"/>
          <w:color w:val="000000" w:themeColor="text1"/>
          <w:lang w:val="pt-BR"/>
        </w:rPr>
        <w:t>s</w:t>
      </w:r>
      <w:r w:rsidRPr="00196987">
        <w:rPr>
          <w:rFonts w:ascii="Times New Roman" w:hAnsi="Times New Roman"/>
          <w:color w:val="000000" w:themeColor="text1"/>
          <w:lang w:val="pt-BR"/>
        </w:rPr>
        <w:t xml:space="preserve"> Figura</w:t>
      </w:r>
      <w:r w:rsidR="001027CE">
        <w:rPr>
          <w:rFonts w:ascii="Times New Roman" w:hAnsi="Times New Roman"/>
          <w:color w:val="000000" w:themeColor="text1"/>
          <w:lang w:val="pt-BR"/>
        </w:rPr>
        <w:t>s</w:t>
      </w:r>
      <w:r w:rsidRPr="00196987">
        <w:rPr>
          <w:rFonts w:ascii="Times New Roman" w:hAnsi="Times New Roman"/>
          <w:color w:val="000000" w:themeColor="text1"/>
          <w:lang w:val="pt-BR"/>
        </w:rPr>
        <w:t xml:space="preserve"> </w:t>
      </w:r>
      <w:r w:rsidR="00AE2314">
        <w:rPr>
          <w:rFonts w:ascii="Times New Roman" w:hAnsi="Times New Roman"/>
          <w:color w:val="000000" w:themeColor="text1"/>
          <w:lang w:val="pt-BR"/>
        </w:rPr>
        <w:t>3</w:t>
      </w:r>
      <w:r w:rsidR="001027CE">
        <w:rPr>
          <w:rFonts w:ascii="Times New Roman" w:hAnsi="Times New Roman"/>
          <w:color w:val="000000" w:themeColor="text1"/>
          <w:lang w:val="pt-BR"/>
        </w:rPr>
        <w:t xml:space="preserve"> e </w:t>
      </w:r>
      <w:r w:rsidR="00AE2314">
        <w:rPr>
          <w:rFonts w:ascii="Times New Roman" w:hAnsi="Times New Roman"/>
          <w:color w:val="000000" w:themeColor="text1"/>
          <w:lang w:val="pt-BR"/>
        </w:rPr>
        <w:t>4</w:t>
      </w:r>
      <w:r w:rsidRPr="00196987">
        <w:rPr>
          <w:rFonts w:ascii="Times New Roman" w:hAnsi="Times New Roman"/>
          <w:color w:val="000000" w:themeColor="text1"/>
          <w:lang w:val="pt-BR"/>
        </w:rPr>
        <w:t xml:space="preserve"> é apresentada a superfície de resposta e a curva de contorno</w:t>
      </w:r>
      <w:r w:rsidR="001027CE">
        <w:rPr>
          <w:rFonts w:ascii="Times New Roman" w:hAnsi="Times New Roman"/>
          <w:color w:val="000000" w:themeColor="text1"/>
          <w:lang w:val="pt-BR"/>
        </w:rPr>
        <w:t>, respectivamente</w:t>
      </w:r>
      <w:r w:rsidR="003D7351" w:rsidRPr="00196987">
        <w:rPr>
          <w:rFonts w:ascii="Times New Roman" w:hAnsi="Times New Roman"/>
          <w:color w:val="000000" w:themeColor="text1"/>
          <w:lang w:val="pt-BR"/>
        </w:rPr>
        <w:t xml:space="preserve">, para as variáveis pH </w:t>
      </w:r>
      <w:r w:rsidR="005137C3">
        <w:rPr>
          <w:rFonts w:ascii="Times New Roman" w:hAnsi="Times New Roman"/>
          <w:color w:val="000000" w:themeColor="text1"/>
          <w:lang w:val="pt-BR"/>
        </w:rPr>
        <w:t xml:space="preserve">e </w:t>
      </w:r>
      <w:r w:rsidR="003D7351" w:rsidRPr="00196987">
        <w:rPr>
          <w:rFonts w:ascii="Times New Roman" w:hAnsi="Times New Roman"/>
          <w:color w:val="000000" w:themeColor="text1"/>
          <w:lang w:val="pt-BR"/>
        </w:rPr>
        <w:t xml:space="preserve">temperatura em relação a % de </w:t>
      </w:r>
      <w:r w:rsidR="00C271F7">
        <w:rPr>
          <w:rFonts w:ascii="Times New Roman" w:hAnsi="Times New Roman"/>
          <w:color w:val="000000" w:themeColor="text1"/>
          <w:lang w:val="pt-BR"/>
        </w:rPr>
        <w:t>concentração</w:t>
      </w:r>
      <w:r w:rsidR="003D7351" w:rsidRPr="00196987">
        <w:rPr>
          <w:rFonts w:ascii="Times New Roman" w:hAnsi="Times New Roman"/>
          <w:color w:val="000000" w:themeColor="text1"/>
          <w:lang w:val="pt-BR"/>
        </w:rPr>
        <w:t xml:space="preserve"> de fenol</w:t>
      </w:r>
      <w:r w:rsidRPr="00196987">
        <w:rPr>
          <w:rFonts w:ascii="Times New Roman" w:hAnsi="Times New Roman"/>
          <w:color w:val="000000" w:themeColor="text1"/>
          <w:lang w:val="pt-BR"/>
        </w:rPr>
        <w:t xml:space="preserve">. </w:t>
      </w:r>
    </w:p>
    <w:p w14:paraId="671AD5D8" w14:textId="77777777" w:rsidR="00F92835" w:rsidRDefault="00F92835" w:rsidP="00DE79AF">
      <w:pPr>
        <w:pStyle w:val="TAMainText"/>
        <w:ind w:firstLine="204"/>
        <w:rPr>
          <w:rFonts w:ascii="Times New Roman" w:hAnsi="Times New Roman"/>
          <w:color w:val="000000" w:themeColor="text1"/>
          <w:lang w:val="pt-BR"/>
        </w:rPr>
      </w:pPr>
    </w:p>
    <w:p w14:paraId="5F8FB8B7" w14:textId="77777777" w:rsidR="00F92835" w:rsidRDefault="00F92835" w:rsidP="00DE79AF">
      <w:pPr>
        <w:pStyle w:val="TAMainText"/>
        <w:ind w:firstLine="204"/>
        <w:rPr>
          <w:rFonts w:ascii="Times New Roman" w:hAnsi="Times New Roman"/>
          <w:color w:val="000000" w:themeColor="text1"/>
          <w:lang w:val="pt-BR"/>
        </w:rPr>
      </w:pPr>
    </w:p>
    <w:p w14:paraId="5E803971" w14:textId="77777777" w:rsidR="00F92835" w:rsidRDefault="00F92835" w:rsidP="00DE79AF">
      <w:pPr>
        <w:pStyle w:val="TAMainText"/>
        <w:ind w:firstLine="204"/>
        <w:rPr>
          <w:rFonts w:ascii="Times New Roman" w:hAnsi="Times New Roman"/>
          <w:color w:val="000000" w:themeColor="text1"/>
          <w:lang w:val="pt-BR"/>
        </w:rPr>
      </w:pPr>
    </w:p>
    <w:p w14:paraId="475AAF28" w14:textId="59A74A19" w:rsidR="003D7351" w:rsidRPr="00196987" w:rsidRDefault="00F92835" w:rsidP="00456A1A">
      <w:pPr>
        <w:pStyle w:val="TAMainText"/>
        <w:ind w:firstLine="187"/>
        <w:rPr>
          <w:rFonts w:ascii="Times New Roman" w:hAnsi="Times New Roman"/>
          <w:color w:val="000000" w:themeColor="text1"/>
          <w:lang w:val="pt-BR"/>
        </w:rPr>
      </w:pPr>
      <w:r>
        <w:rPr>
          <w:rFonts w:ascii="Times New Roman" w:hAnsi="Times New Roman"/>
          <w:noProof/>
          <w:color w:val="000000" w:themeColor="text1"/>
          <w:lang w:val="pt-BR"/>
        </w:rPr>
        <w:drawing>
          <wp:anchor distT="0" distB="0" distL="114300" distR="114300" simplePos="0" relativeHeight="251673599" behindDoc="0" locked="0" layoutInCell="1" allowOverlap="1" wp14:anchorId="6D6C7CD5" wp14:editId="53245D19">
            <wp:simplePos x="0" y="0"/>
            <wp:positionH relativeFrom="column">
              <wp:posOffset>-1270</wp:posOffset>
            </wp:positionH>
            <wp:positionV relativeFrom="paragraph">
              <wp:posOffset>-2540</wp:posOffset>
            </wp:positionV>
            <wp:extent cx="3019425" cy="2970031"/>
            <wp:effectExtent l="0" t="0" r="0" b="1905"/>
            <wp:wrapNone/>
            <wp:docPr id="535037016"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9425" cy="2970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75E2E" w14:textId="61822A8D" w:rsidR="003D7351" w:rsidRPr="00196987" w:rsidRDefault="003D7351" w:rsidP="00456A1A">
      <w:pPr>
        <w:pStyle w:val="TAMainText"/>
        <w:ind w:firstLine="187"/>
        <w:rPr>
          <w:rFonts w:ascii="Times New Roman" w:hAnsi="Times New Roman"/>
          <w:color w:val="000000" w:themeColor="text1"/>
          <w:lang w:val="pt-BR"/>
        </w:rPr>
      </w:pPr>
    </w:p>
    <w:p w14:paraId="7CEEA3B7" w14:textId="36DABDAF" w:rsidR="003D7351" w:rsidRPr="00196987" w:rsidRDefault="003D7351" w:rsidP="00456A1A">
      <w:pPr>
        <w:pStyle w:val="TAMainText"/>
        <w:ind w:firstLine="187"/>
        <w:rPr>
          <w:rFonts w:ascii="Times New Roman" w:hAnsi="Times New Roman"/>
          <w:color w:val="000000" w:themeColor="text1"/>
          <w:lang w:val="pt-BR"/>
        </w:rPr>
      </w:pPr>
    </w:p>
    <w:p w14:paraId="5A401195" w14:textId="7DDDAE03" w:rsidR="003D7351" w:rsidRPr="00196987" w:rsidRDefault="003D7351" w:rsidP="00456A1A">
      <w:pPr>
        <w:pStyle w:val="TAMainText"/>
        <w:ind w:firstLine="187"/>
        <w:rPr>
          <w:rFonts w:ascii="Times New Roman" w:hAnsi="Times New Roman"/>
          <w:color w:val="000000" w:themeColor="text1"/>
          <w:lang w:val="pt-BR"/>
        </w:rPr>
      </w:pPr>
    </w:p>
    <w:p w14:paraId="069E97FC" w14:textId="77777777" w:rsidR="003D7351" w:rsidRPr="00196987" w:rsidRDefault="003D7351" w:rsidP="00456A1A">
      <w:pPr>
        <w:pStyle w:val="TAMainText"/>
        <w:ind w:firstLine="187"/>
        <w:rPr>
          <w:rFonts w:ascii="Times New Roman" w:hAnsi="Times New Roman"/>
          <w:color w:val="000000" w:themeColor="text1"/>
          <w:lang w:val="pt-BR"/>
        </w:rPr>
      </w:pPr>
    </w:p>
    <w:p w14:paraId="6DC7026C" w14:textId="77777777" w:rsidR="003D7351" w:rsidRPr="00196987" w:rsidRDefault="003D7351" w:rsidP="00456A1A">
      <w:pPr>
        <w:pStyle w:val="TAMainText"/>
        <w:ind w:firstLine="187"/>
        <w:rPr>
          <w:rFonts w:ascii="Times New Roman" w:hAnsi="Times New Roman"/>
          <w:color w:val="000000" w:themeColor="text1"/>
          <w:lang w:val="pt-BR"/>
        </w:rPr>
      </w:pPr>
    </w:p>
    <w:p w14:paraId="64C2A6FD" w14:textId="77777777" w:rsidR="003D7351" w:rsidRPr="00196987" w:rsidRDefault="003D7351" w:rsidP="00456A1A">
      <w:pPr>
        <w:pStyle w:val="TAMainText"/>
        <w:ind w:firstLine="187"/>
        <w:rPr>
          <w:rFonts w:ascii="Times New Roman" w:hAnsi="Times New Roman"/>
          <w:color w:val="000000" w:themeColor="text1"/>
          <w:lang w:val="pt-BR"/>
        </w:rPr>
      </w:pPr>
    </w:p>
    <w:p w14:paraId="32CECED3" w14:textId="77777777" w:rsidR="003D7351" w:rsidRPr="00196987" w:rsidRDefault="003D7351" w:rsidP="00456A1A">
      <w:pPr>
        <w:pStyle w:val="TAMainText"/>
        <w:ind w:firstLine="187"/>
        <w:rPr>
          <w:rFonts w:ascii="Times New Roman" w:hAnsi="Times New Roman"/>
          <w:color w:val="000000" w:themeColor="text1"/>
          <w:lang w:val="pt-BR"/>
        </w:rPr>
      </w:pPr>
    </w:p>
    <w:p w14:paraId="58D4E636" w14:textId="156E1A56" w:rsidR="003D7351" w:rsidRPr="00196987" w:rsidRDefault="003D7351" w:rsidP="00456A1A">
      <w:pPr>
        <w:pStyle w:val="TAMainText"/>
        <w:ind w:firstLine="187"/>
        <w:rPr>
          <w:rFonts w:ascii="Times New Roman" w:hAnsi="Times New Roman"/>
          <w:color w:val="000000" w:themeColor="text1"/>
          <w:lang w:val="pt-BR"/>
        </w:rPr>
      </w:pPr>
    </w:p>
    <w:p w14:paraId="1C4E33DC" w14:textId="77777777" w:rsidR="001027CE" w:rsidRDefault="001027CE" w:rsidP="00CF6BC0">
      <w:pPr>
        <w:pStyle w:val="TAMainText"/>
        <w:ind w:firstLine="0"/>
        <w:rPr>
          <w:rFonts w:ascii="Times New Roman" w:hAnsi="Times New Roman"/>
          <w:b/>
          <w:bCs/>
          <w:color w:val="000000" w:themeColor="text1"/>
          <w:lang w:val="pt-BR"/>
        </w:rPr>
      </w:pPr>
    </w:p>
    <w:p w14:paraId="488ED1C6" w14:textId="77777777" w:rsidR="001027CE" w:rsidRDefault="001027CE" w:rsidP="00CF6BC0">
      <w:pPr>
        <w:pStyle w:val="TAMainText"/>
        <w:ind w:firstLine="0"/>
        <w:rPr>
          <w:rFonts w:ascii="Times New Roman" w:hAnsi="Times New Roman"/>
          <w:b/>
          <w:bCs/>
          <w:color w:val="000000" w:themeColor="text1"/>
          <w:lang w:val="pt-BR"/>
        </w:rPr>
      </w:pPr>
    </w:p>
    <w:p w14:paraId="1EDB577C" w14:textId="77777777" w:rsidR="001027CE" w:rsidRDefault="001027CE" w:rsidP="00CF6BC0">
      <w:pPr>
        <w:pStyle w:val="TAMainText"/>
        <w:ind w:firstLine="0"/>
        <w:rPr>
          <w:rFonts w:ascii="Times New Roman" w:hAnsi="Times New Roman"/>
          <w:b/>
          <w:bCs/>
          <w:color w:val="000000" w:themeColor="text1"/>
          <w:lang w:val="pt-BR"/>
        </w:rPr>
      </w:pPr>
    </w:p>
    <w:p w14:paraId="2F4C7E93" w14:textId="77777777" w:rsidR="001027CE" w:rsidRDefault="001027CE" w:rsidP="00CF6BC0">
      <w:pPr>
        <w:pStyle w:val="TAMainText"/>
        <w:ind w:firstLine="0"/>
        <w:rPr>
          <w:rFonts w:ascii="Times New Roman" w:hAnsi="Times New Roman"/>
          <w:b/>
          <w:bCs/>
          <w:color w:val="000000" w:themeColor="text1"/>
          <w:lang w:val="pt-BR"/>
        </w:rPr>
      </w:pPr>
    </w:p>
    <w:p w14:paraId="3EE9ED7A" w14:textId="6A26E44E" w:rsidR="001027CE" w:rsidRDefault="001027CE" w:rsidP="00CF6BC0">
      <w:pPr>
        <w:pStyle w:val="TAMainText"/>
        <w:ind w:firstLine="0"/>
        <w:rPr>
          <w:rFonts w:ascii="Times New Roman" w:hAnsi="Times New Roman"/>
          <w:b/>
          <w:bCs/>
          <w:color w:val="000000" w:themeColor="text1"/>
          <w:lang w:val="pt-BR"/>
        </w:rPr>
      </w:pPr>
    </w:p>
    <w:p w14:paraId="3443029D" w14:textId="48523B5E" w:rsidR="001027CE" w:rsidRDefault="001027CE" w:rsidP="00CF6BC0">
      <w:pPr>
        <w:pStyle w:val="TAMainText"/>
        <w:ind w:firstLine="0"/>
        <w:rPr>
          <w:rFonts w:ascii="Times New Roman" w:hAnsi="Times New Roman"/>
          <w:b/>
          <w:bCs/>
          <w:color w:val="000000" w:themeColor="text1"/>
          <w:lang w:val="pt-BR"/>
        </w:rPr>
      </w:pPr>
    </w:p>
    <w:p w14:paraId="58E7A125" w14:textId="77777777" w:rsidR="001027CE" w:rsidRDefault="001027CE" w:rsidP="00CF6BC0">
      <w:pPr>
        <w:pStyle w:val="TAMainText"/>
        <w:ind w:firstLine="0"/>
        <w:rPr>
          <w:rFonts w:ascii="Times New Roman" w:hAnsi="Times New Roman"/>
          <w:b/>
          <w:bCs/>
          <w:color w:val="000000" w:themeColor="text1"/>
          <w:lang w:val="pt-BR"/>
        </w:rPr>
      </w:pPr>
    </w:p>
    <w:p w14:paraId="03B95CDA" w14:textId="77777777" w:rsidR="00F92835" w:rsidRDefault="00F92835" w:rsidP="00CF6BC0">
      <w:pPr>
        <w:pStyle w:val="TAMainText"/>
        <w:ind w:firstLine="0"/>
        <w:rPr>
          <w:rFonts w:ascii="Times New Roman" w:hAnsi="Times New Roman"/>
          <w:b/>
          <w:bCs/>
          <w:color w:val="000000" w:themeColor="text1"/>
          <w:lang w:val="pt-BR"/>
        </w:rPr>
      </w:pPr>
    </w:p>
    <w:p w14:paraId="1EE0079C" w14:textId="77777777" w:rsidR="00F92835" w:rsidRDefault="00F92835" w:rsidP="00CF6BC0">
      <w:pPr>
        <w:pStyle w:val="TAMainText"/>
        <w:ind w:firstLine="0"/>
        <w:rPr>
          <w:rFonts w:ascii="Times New Roman" w:hAnsi="Times New Roman"/>
          <w:b/>
          <w:bCs/>
          <w:color w:val="000000" w:themeColor="text1"/>
          <w:lang w:val="pt-BR"/>
        </w:rPr>
      </w:pPr>
    </w:p>
    <w:p w14:paraId="2F27BB9D" w14:textId="77777777" w:rsidR="00F92835" w:rsidRDefault="00F92835" w:rsidP="00CF6BC0">
      <w:pPr>
        <w:pStyle w:val="TAMainText"/>
        <w:ind w:firstLine="0"/>
        <w:rPr>
          <w:rFonts w:ascii="Times New Roman" w:hAnsi="Times New Roman"/>
          <w:b/>
          <w:bCs/>
          <w:color w:val="000000" w:themeColor="text1"/>
          <w:lang w:val="pt-BR"/>
        </w:rPr>
      </w:pPr>
    </w:p>
    <w:p w14:paraId="0504476A" w14:textId="77777777" w:rsidR="00F92835" w:rsidRDefault="00F92835" w:rsidP="00CF6BC0">
      <w:pPr>
        <w:pStyle w:val="TAMainText"/>
        <w:ind w:firstLine="0"/>
        <w:rPr>
          <w:rFonts w:ascii="Times New Roman" w:hAnsi="Times New Roman"/>
          <w:b/>
          <w:bCs/>
          <w:color w:val="000000" w:themeColor="text1"/>
          <w:lang w:val="pt-BR"/>
        </w:rPr>
      </w:pPr>
    </w:p>
    <w:p w14:paraId="3D146312" w14:textId="23D51A73" w:rsidR="001027CE" w:rsidRDefault="006F6DBE" w:rsidP="00CF6BC0">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Figura </w:t>
      </w:r>
      <w:r w:rsidR="00AE2314">
        <w:rPr>
          <w:rFonts w:ascii="Times New Roman" w:hAnsi="Times New Roman"/>
          <w:b/>
          <w:bCs/>
          <w:color w:val="000000" w:themeColor="text1"/>
          <w:lang w:val="pt-BR"/>
        </w:rPr>
        <w:t>3</w:t>
      </w:r>
      <w:r w:rsidRPr="00196987">
        <w:rPr>
          <w:rFonts w:ascii="Times New Roman" w:hAnsi="Times New Roman"/>
          <w:color w:val="000000" w:themeColor="text1"/>
          <w:lang w:val="pt-BR"/>
        </w:rPr>
        <w:t>. Superfície de resposta para as variáveis pH (X</w:t>
      </w:r>
      <w:r w:rsidRPr="00196987">
        <w:rPr>
          <w:rFonts w:ascii="Times New Roman" w:hAnsi="Times New Roman"/>
          <w:color w:val="000000" w:themeColor="text1"/>
          <w:vertAlign w:val="subscript"/>
          <w:lang w:val="pt-BR"/>
        </w:rPr>
        <w:t>1</w:t>
      </w:r>
      <w:r w:rsidRPr="00196987">
        <w:rPr>
          <w:rFonts w:ascii="Times New Roman" w:hAnsi="Times New Roman"/>
          <w:color w:val="000000" w:themeColor="text1"/>
          <w:lang w:val="pt-BR"/>
        </w:rPr>
        <w:t>) e temperatura (X</w:t>
      </w:r>
      <w:r w:rsidRPr="00196987">
        <w:rPr>
          <w:rFonts w:ascii="Times New Roman" w:hAnsi="Times New Roman"/>
          <w:color w:val="000000" w:themeColor="text1"/>
          <w:vertAlign w:val="subscript"/>
          <w:lang w:val="pt-BR"/>
        </w:rPr>
        <w:t>2</w:t>
      </w:r>
      <w:r w:rsidRPr="00196987">
        <w:rPr>
          <w:rFonts w:ascii="Times New Roman" w:hAnsi="Times New Roman"/>
          <w:color w:val="000000" w:themeColor="text1"/>
          <w:lang w:val="pt-BR"/>
        </w:rPr>
        <w:t xml:space="preserve">, ºC) em relação a </w:t>
      </w:r>
      <w:r w:rsidRPr="00214E0A">
        <w:rPr>
          <w:rFonts w:ascii="Times New Roman" w:hAnsi="Times New Roman"/>
          <w:b/>
          <w:bCs/>
          <w:color w:val="000000" w:themeColor="text1"/>
          <w:lang w:val="pt-BR"/>
        </w:rPr>
        <w:t xml:space="preserve">% de </w:t>
      </w:r>
      <w:r w:rsidR="00C271F7" w:rsidRPr="00214E0A">
        <w:rPr>
          <w:rFonts w:ascii="Times New Roman" w:hAnsi="Times New Roman"/>
          <w:b/>
          <w:bCs/>
          <w:color w:val="000000" w:themeColor="text1"/>
          <w:lang w:val="pt-BR"/>
        </w:rPr>
        <w:t>con</w:t>
      </w:r>
      <w:r w:rsidR="00214E0A" w:rsidRPr="00214E0A">
        <w:rPr>
          <w:rFonts w:ascii="Times New Roman" w:hAnsi="Times New Roman"/>
          <w:b/>
          <w:bCs/>
          <w:color w:val="000000" w:themeColor="text1"/>
          <w:lang w:val="pt-BR"/>
        </w:rPr>
        <w:t>cen</w:t>
      </w:r>
      <w:r w:rsidR="00C271F7" w:rsidRPr="00214E0A">
        <w:rPr>
          <w:rFonts w:ascii="Times New Roman" w:hAnsi="Times New Roman"/>
          <w:b/>
          <w:bCs/>
          <w:color w:val="000000" w:themeColor="text1"/>
          <w:lang w:val="pt-BR"/>
        </w:rPr>
        <w:t>tração</w:t>
      </w:r>
      <w:r w:rsidRPr="00214E0A">
        <w:rPr>
          <w:rFonts w:ascii="Times New Roman" w:hAnsi="Times New Roman"/>
          <w:b/>
          <w:bCs/>
          <w:color w:val="000000" w:themeColor="text1"/>
          <w:lang w:val="pt-BR"/>
        </w:rPr>
        <w:t xml:space="preserve"> de fenol</w:t>
      </w:r>
      <w:r w:rsidRPr="00196987">
        <w:rPr>
          <w:rFonts w:ascii="Times New Roman" w:hAnsi="Times New Roman"/>
          <w:color w:val="000000" w:themeColor="text1"/>
          <w:lang w:val="pt-BR"/>
        </w:rPr>
        <w:t xml:space="preserve"> (Y, ppm</w:t>
      </w:r>
      <w:r w:rsidR="001027CE">
        <w:rPr>
          <w:rFonts w:ascii="Times New Roman" w:hAnsi="Times New Roman"/>
          <w:color w:val="000000" w:themeColor="text1"/>
          <w:lang w:val="pt-BR"/>
        </w:rPr>
        <w:t>.</w:t>
      </w:r>
      <w:r w:rsidRPr="00196987">
        <w:rPr>
          <w:rFonts w:ascii="Times New Roman" w:hAnsi="Times New Roman"/>
          <w:color w:val="000000" w:themeColor="text1"/>
          <w:lang w:val="pt-BR"/>
        </w:rPr>
        <w:t>)</w:t>
      </w:r>
      <w:r w:rsidR="001027CE">
        <w:rPr>
          <w:rFonts w:ascii="Times New Roman" w:hAnsi="Times New Roman"/>
          <w:color w:val="000000" w:themeColor="text1"/>
          <w:lang w:val="pt-BR"/>
        </w:rPr>
        <w:t>.</w:t>
      </w:r>
      <w:r w:rsidRPr="00196987">
        <w:rPr>
          <w:rFonts w:ascii="Times New Roman" w:hAnsi="Times New Roman"/>
          <w:color w:val="000000" w:themeColor="text1"/>
          <w:lang w:val="pt-BR"/>
        </w:rPr>
        <w:t xml:space="preserve"> </w:t>
      </w:r>
    </w:p>
    <w:p w14:paraId="625BD787" w14:textId="77777777" w:rsidR="0058660C" w:rsidRDefault="0058660C" w:rsidP="00CF6BC0">
      <w:pPr>
        <w:pStyle w:val="TAMainText"/>
        <w:ind w:firstLine="0"/>
        <w:rPr>
          <w:rFonts w:ascii="Times New Roman" w:hAnsi="Times New Roman"/>
          <w:color w:val="000000" w:themeColor="text1"/>
          <w:lang w:val="pt-BR"/>
        </w:rPr>
      </w:pPr>
    </w:p>
    <w:p w14:paraId="6C21547F" w14:textId="2D2CAD5B" w:rsidR="001027CE" w:rsidRDefault="001027CE" w:rsidP="00CF6BC0">
      <w:pPr>
        <w:pStyle w:val="TAMainText"/>
        <w:ind w:firstLine="0"/>
        <w:rPr>
          <w:rFonts w:ascii="Times New Roman" w:hAnsi="Times New Roman"/>
          <w:color w:val="000000" w:themeColor="text1"/>
          <w:lang w:val="pt-BR"/>
        </w:rPr>
      </w:pPr>
    </w:p>
    <w:p w14:paraId="61DFC817" w14:textId="0B37BA8C" w:rsidR="001027CE" w:rsidRDefault="001027CE" w:rsidP="00CF6BC0">
      <w:pPr>
        <w:pStyle w:val="TAMainText"/>
        <w:ind w:firstLine="0"/>
        <w:rPr>
          <w:rFonts w:ascii="Times New Roman" w:hAnsi="Times New Roman"/>
          <w:color w:val="000000" w:themeColor="text1"/>
          <w:lang w:val="pt-BR"/>
        </w:rPr>
      </w:pPr>
      <w:r>
        <w:rPr>
          <w:rFonts w:ascii="Times New Roman" w:hAnsi="Times New Roman"/>
          <w:noProof/>
          <w:color w:val="000000" w:themeColor="text1"/>
          <w:lang w:val="pt-BR"/>
        </w:rPr>
        <w:drawing>
          <wp:anchor distT="0" distB="0" distL="114300" distR="114300" simplePos="0" relativeHeight="251674623" behindDoc="0" locked="0" layoutInCell="1" allowOverlap="1" wp14:anchorId="35741CAF" wp14:editId="29F4E94E">
            <wp:simplePos x="0" y="0"/>
            <wp:positionH relativeFrom="column">
              <wp:align>right</wp:align>
            </wp:positionH>
            <wp:positionV relativeFrom="paragraph">
              <wp:posOffset>9525</wp:posOffset>
            </wp:positionV>
            <wp:extent cx="3019425" cy="2089736"/>
            <wp:effectExtent l="0" t="0" r="0" b="6350"/>
            <wp:wrapNone/>
            <wp:docPr id="152404668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20897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CFF46" w14:textId="23D4F5E1" w:rsidR="001027CE" w:rsidRDefault="001027CE" w:rsidP="00CF6BC0">
      <w:pPr>
        <w:pStyle w:val="TAMainText"/>
        <w:ind w:firstLine="0"/>
        <w:rPr>
          <w:rFonts w:ascii="Times New Roman" w:hAnsi="Times New Roman"/>
          <w:color w:val="000000" w:themeColor="text1"/>
          <w:lang w:val="pt-BR"/>
        </w:rPr>
      </w:pPr>
    </w:p>
    <w:p w14:paraId="3BCBE0D1" w14:textId="53BFD83B" w:rsidR="001027CE" w:rsidRDefault="001027CE" w:rsidP="00CF6BC0">
      <w:pPr>
        <w:pStyle w:val="TAMainText"/>
        <w:ind w:firstLine="0"/>
        <w:rPr>
          <w:rFonts w:ascii="Times New Roman" w:hAnsi="Times New Roman"/>
          <w:color w:val="000000" w:themeColor="text1"/>
          <w:lang w:val="pt-BR"/>
        </w:rPr>
      </w:pPr>
    </w:p>
    <w:p w14:paraId="20414D6C" w14:textId="377B625A" w:rsidR="001027CE" w:rsidRDefault="001027CE" w:rsidP="00CF6BC0">
      <w:pPr>
        <w:pStyle w:val="TAMainText"/>
        <w:ind w:firstLine="0"/>
        <w:rPr>
          <w:rFonts w:ascii="Times New Roman" w:hAnsi="Times New Roman"/>
          <w:color w:val="000000" w:themeColor="text1"/>
          <w:lang w:val="pt-BR"/>
        </w:rPr>
      </w:pPr>
    </w:p>
    <w:p w14:paraId="3A030A48" w14:textId="5BCEB8DB" w:rsidR="001027CE" w:rsidRDefault="001027CE" w:rsidP="00CF6BC0">
      <w:pPr>
        <w:pStyle w:val="TAMainText"/>
        <w:ind w:firstLine="0"/>
        <w:rPr>
          <w:rFonts w:ascii="Times New Roman" w:hAnsi="Times New Roman"/>
          <w:color w:val="000000" w:themeColor="text1"/>
          <w:lang w:val="pt-BR"/>
        </w:rPr>
      </w:pPr>
    </w:p>
    <w:p w14:paraId="351C40AE" w14:textId="6A6BE555" w:rsidR="001027CE" w:rsidRDefault="001027CE" w:rsidP="00CF6BC0">
      <w:pPr>
        <w:pStyle w:val="TAMainText"/>
        <w:ind w:firstLine="0"/>
        <w:rPr>
          <w:rFonts w:ascii="Times New Roman" w:hAnsi="Times New Roman"/>
          <w:color w:val="000000" w:themeColor="text1"/>
          <w:lang w:val="pt-BR"/>
        </w:rPr>
      </w:pPr>
    </w:p>
    <w:p w14:paraId="33DD7937" w14:textId="4A0E3D06" w:rsidR="001027CE" w:rsidRDefault="001027CE" w:rsidP="00CF6BC0">
      <w:pPr>
        <w:pStyle w:val="TAMainText"/>
        <w:ind w:firstLine="0"/>
        <w:rPr>
          <w:rFonts w:ascii="Times New Roman" w:hAnsi="Times New Roman"/>
          <w:b/>
          <w:bCs/>
          <w:color w:val="000000" w:themeColor="text1"/>
          <w:lang w:val="pt-BR"/>
        </w:rPr>
      </w:pPr>
    </w:p>
    <w:p w14:paraId="145932E5" w14:textId="3729F77B" w:rsidR="001027CE" w:rsidRDefault="001027CE" w:rsidP="00CF6BC0">
      <w:pPr>
        <w:pStyle w:val="TAMainText"/>
        <w:ind w:firstLine="0"/>
        <w:rPr>
          <w:rFonts w:ascii="Times New Roman" w:hAnsi="Times New Roman"/>
          <w:b/>
          <w:bCs/>
          <w:color w:val="000000" w:themeColor="text1"/>
          <w:lang w:val="pt-BR"/>
        </w:rPr>
      </w:pPr>
    </w:p>
    <w:p w14:paraId="1BF8376D" w14:textId="409632AE" w:rsidR="001027CE" w:rsidRDefault="001027CE" w:rsidP="00CF6BC0">
      <w:pPr>
        <w:pStyle w:val="TAMainText"/>
        <w:ind w:firstLine="0"/>
        <w:rPr>
          <w:rFonts w:ascii="Times New Roman" w:hAnsi="Times New Roman"/>
          <w:b/>
          <w:bCs/>
          <w:color w:val="000000" w:themeColor="text1"/>
          <w:lang w:val="pt-BR"/>
        </w:rPr>
      </w:pPr>
    </w:p>
    <w:p w14:paraId="081BE8C7" w14:textId="0B4D3594" w:rsidR="001027CE" w:rsidRDefault="001027CE" w:rsidP="00CF6BC0">
      <w:pPr>
        <w:pStyle w:val="TAMainText"/>
        <w:ind w:firstLine="0"/>
        <w:rPr>
          <w:rFonts w:ascii="Times New Roman" w:hAnsi="Times New Roman"/>
          <w:b/>
          <w:bCs/>
          <w:color w:val="000000" w:themeColor="text1"/>
          <w:lang w:val="pt-BR"/>
        </w:rPr>
      </w:pPr>
    </w:p>
    <w:p w14:paraId="31C0A880" w14:textId="77777777" w:rsidR="00F92835" w:rsidRDefault="00F92835" w:rsidP="00CF6BC0">
      <w:pPr>
        <w:pStyle w:val="TAMainText"/>
        <w:ind w:firstLine="0"/>
        <w:rPr>
          <w:rFonts w:ascii="Times New Roman" w:hAnsi="Times New Roman"/>
          <w:b/>
          <w:bCs/>
          <w:color w:val="000000" w:themeColor="text1"/>
          <w:lang w:val="pt-BR"/>
        </w:rPr>
      </w:pPr>
    </w:p>
    <w:p w14:paraId="3363A6E7" w14:textId="77777777" w:rsidR="00F92835" w:rsidRDefault="00F92835" w:rsidP="00CF6BC0">
      <w:pPr>
        <w:pStyle w:val="TAMainText"/>
        <w:ind w:firstLine="0"/>
        <w:rPr>
          <w:rFonts w:ascii="Times New Roman" w:hAnsi="Times New Roman"/>
          <w:b/>
          <w:bCs/>
          <w:color w:val="000000" w:themeColor="text1"/>
          <w:lang w:val="pt-BR"/>
        </w:rPr>
      </w:pPr>
    </w:p>
    <w:p w14:paraId="5B467C52" w14:textId="77777777" w:rsidR="001027CE" w:rsidRDefault="001027CE" w:rsidP="00CF6BC0">
      <w:pPr>
        <w:pStyle w:val="TAMainText"/>
        <w:ind w:firstLine="0"/>
        <w:rPr>
          <w:rFonts w:ascii="Times New Roman" w:hAnsi="Times New Roman"/>
          <w:b/>
          <w:bCs/>
          <w:color w:val="000000" w:themeColor="text1"/>
          <w:lang w:val="pt-BR"/>
        </w:rPr>
      </w:pPr>
    </w:p>
    <w:p w14:paraId="5AA0D871" w14:textId="77777777" w:rsidR="00F92835" w:rsidRDefault="00F92835" w:rsidP="00CF6BC0">
      <w:pPr>
        <w:pStyle w:val="TAMainText"/>
        <w:ind w:firstLine="0"/>
        <w:rPr>
          <w:rFonts w:ascii="Times New Roman" w:hAnsi="Times New Roman"/>
          <w:b/>
          <w:bCs/>
          <w:color w:val="000000" w:themeColor="text1"/>
          <w:lang w:val="pt-BR"/>
        </w:rPr>
      </w:pPr>
    </w:p>
    <w:p w14:paraId="67662E2D" w14:textId="25A40F38" w:rsidR="006F6DBE" w:rsidRPr="00196987" w:rsidRDefault="001027CE" w:rsidP="00CF6BC0">
      <w:pPr>
        <w:pStyle w:val="TAMainText"/>
        <w:ind w:firstLine="0"/>
        <w:rPr>
          <w:rFonts w:ascii="Times New Roman" w:hAnsi="Times New Roman"/>
          <w:color w:val="000000" w:themeColor="text1"/>
          <w:lang w:val="pt-BR"/>
        </w:rPr>
      </w:pPr>
      <w:r w:rsidRPr="001027CE">
        <w:rPr>
          <w:rFonts w:ascii="Times New Roman" w:hAnsi="Times New Roman"/>
          <w:b/>
          <w:bCs/>
          <w:color w:val="000000" w:themeColor="text1"/>
          <w:lang w:val="pt-BR"/>
        </w:rPr>
        <w:t xml:space="preserve">Figura </w:t>
      </w:r>
      <w:r w:rsidR="00AE2314">
        <w:rPr>
          <w:rFonts w:ascii="Times New Roman" w:hAnsi="Times New Roman"/>
          <w:b/>
          <w:bCs/>
          <w:color w:val="000000" w:themeColor="text1"/>
          <w:lang w:val="pt-BR"/>
        </w:rPr>
        <w:t>4</w:t>
      </w:r>
      <w:r w:rsidRPr="001027CE">
        <w:rPr>
          <w:rFonts w:ascii="Times New Roman" w:hAnsi="Times New Roman"/>
          <w:b/>
          <w:bCs/>
          <w:color w:val="000000" w:themeColor="text1"/>
          <w:lang w:val="pt-BR"/>
        </w:rPr>
        <w:t>.</w:t>
      </w:r>
      <w:r w:rsidR="006F6DBE" w:rsidRPr="00196987">
        <w:rPr>
          <w:rFonts w:ascii="Times New Roman" w:hAnsi="Times New Roman"/>
          <w:color w:val="000000" w:themeColor="text1"/>
          <w:lang w:val="pt-BR"/>
        </w:rPr>
        <w:t xml:space="preserve"> Curvas de contorno para as variáveis pH (X</w:t>
      </w:r>
      <w:r w:rsidR="006F6DBE" w:rsidRPr="00196987">
        <w:rPr>
          <w:rFonts w:ascii="Times New Roman" w:hAnsi="Times New Roman"/>
          <w:color w:val="000000" w:themeColor="text1"/>
          <w:vertAlign w:val="subscript"/>
          <w:lang w:val="pt-BR"/>
        </w:rPr>
        <w:t>1</w:t>
      </w:r>
      <w:r w:rsidR="006F6DBE" w:rsidRPr="00196987">
        <w:rPr>
          <w:rFonts w:ascii="Times New Roman" w:hAnsi="Times New Roman"/>
          <w:color w:val="000000" w:themeColor="text1"/>
          <w:lang w:val="pt-BR"/>
        </w:rPr>
        <w:t>) e temperatura (X</w:t>
      </w:r>
      <w:r w:rsidR="006F6DBE" w:rsidRPr="00196987">
        <w:rPr>
          <w:rFonts w:ascii="Times New Roman" w:hAnsi="Times New Roman"/>
          <w:color w:val="000000" w:themeColor="text1"/>
          <w:vertAlign w:val="subscript"/>
          <w:lang w:val="pt-BR"/>
        </w:rPr>
        <w:t>2</w:t>
      </w:r>
      <w:r w:rsidR="006F6DBE" w:rsidRPr="00196987">
        <w:rPr>
          <w:rFonts w:ascii="Times New Roman" w:hAnsi="Times New Roman"/>
          <w:color w:val="000000" w:themeColor="text1"/>
          <w:lang w:val="pt-BR"/>
        </w:rPr>
        <w:t xml:space="preserve">, ºC) em relação a </w:t>
      </w:r>
      <w:r w:rsidR="006F6DBE" w:rsidRPr="00214E0A">
        <w:rPr>
          <w:rFonts w:ascii="Times New Roman" w:hAnsi="Times New Roman"/>
          <w:b/>
          <w:bCs/>
          <w:color w:val="000000" w:themeColor="text1"/>
          <w:lang w:val="pt-BR"/>
        </w:rPr>
        <w:t xml:space="preserve">% de </w:t>
      </w:r>
      <w:r w:rsidR="00214E0A" w:rsidRPr="00214E0A">
        <w:rPr>
          <w:rFonts w:ascii="Times New Roman" w:hAnsi="Times New Roman"/>
          <w:b/>
          <w:bCs/>
          <w:color w:val="000000" w:themeColor="text1"/>
          <w:lang w:val="pt-BR"/>
        </w:rPr>
        <w:t>concentração</w:t>
      </w:r>
      <w:r w:rsidR="006F6DBE" w:rsidRPr="00214E0A">
        <w:rPr>
          <w:rFonts w:ascii="Times New Roman" w:hAnsi="Times New Roman"/>
          <w:b/>
          <w:bCs/>
          <w:color w:val="000000" w:themeColor="text1"/>
          <w:lang w:val="pt-BR"/>
        </w:rPr>
        <w:t xml:space="preserve"> de fenol</w:t>
      </w:r>
      <w:r w:rsidR="006F6DBE" w:rsidRPr="00196987">
        <w:rPr>
          <w:rFonts w:ascii="Times New Roman" w:hAnsi="Times New Roman"/>
          <w:color w:val="000000" w:themeColor="text1"/>
          <w:lang w:val="pt-BR"/>
        </w:rPr>
        <w:t xml:space="preserve"> (Y, ppm).</w:t>
      </w:r>
    </w:p>
    <w:p w14:paraId="6813EBC0" w14:textId="77777777" w:rsidR="00BE6021" w:rsidRPr="00196987" w:rsidRDefault="00BE6021" w:rsidP="00456A1A">
      <w:pPr>
        <w:pStyle w:val="TAMainText"/>
        <w:ind w:firstLine="187"/>
        <w:rPr>
          <w:rFonts w:ascii="Times New Roman" w:hAnsi="Times New Roman"/>
          <w:color w:val="000000" w:themeColor="text1"/>
          <w:lang w:val="pt-BR"/>
        </w:rPr>
      </w:pPr>
    </w:p>
    <w:p w14:paraId="7A974DE8" w14:textId="19806181" w:rsidR="001027CE" w:rsidRDefault="001027CE" w:rsidP="00DE79AF">
      <w:pPr>
        <w:pStyle w:val="TAMainText"/>
        <w:ind w:firstLine="204"/>
        <w:rPr>
          <w:rFonts w:ascii="Times New Roman" w:hAnsi="Times New Roman"/>
          <w:color w:val="000000" w:themeColor="text1"/>
          <w:lang w:val="pt-BR"/>
        </w:rPr>
      </w:pPr>
    </w:p>
    <w:p w14:paraId="0214C835" w14:textId="6DA8AB75" w:rsidR="00456A1A" w:rsidRDefault="00956809" w:rsidP="00DE79AF">
      <w:pPr>
        <w:pStyle w:val="TAMainText"/>
        <w:ind w:firstLine="204"/>
        <w:rPr>
          <w:rFonts w:ascii="Times New Roman" w:hAnsi="Times New Roman"/>
          <w:color w:val="000000" w:themeColor="text1"/>
          <w:lang w:val="pt-BR"/>
        </w:rPr>
      </w:pPr>
      <w:r w:rsidRPr="00956809">
        <w:rPr>
          <w:rFonts w:ascii="Times New Roman" w:hAnsi="Times New Roman"/>
          <w:color w:val="000000" w:themeColor="text1"/>
          <w:lang w:val="pt-BR"/>
        </w:rPr>
        <w:t xml:space="preserve">Conforme observado na curva de contorno (Figura </w:t>
      </w:r>
      <w:r w:rsidR="001D39BA">
        <w:rPr>
          <w:rFonts w:ascii="Times New Roman" w:hAnsi="Times New Roman"/>
          <w:color w:val="000000" w:themeColor="text1"/>
          <w:lang w:val="pt-BR"/>
        </w:rPr>
        <w:t>4</w:t>
      </w:r>
      <w:r w:rsidRPr="00956809">
        <w:rPr>
          <w:rFonts w:ascii="Times New Roman" w:hAnsi="Times New Roman"/>
          <w:color w:val="000000" w:themeColor="text1"/>
          <w:lang w:val="pt-BR"/>
        </w:rPr>
        <w:t>), as seguintes condições ótimas são observadas (concentração de fenol ≤ 4 ppm): pH de 2,</w:t>
      </w:r>
      <w:r>
        <w:rPr>
          <w:rFonts w:ascii="Times New Roman" w:hAnsi="Times New Roman"/>
          <w:color w:val="000000" w:themeColor="text1"/>
          <w:lang w:val="pt-BR"/>
        </w:rPr>
        <w:t>7</w:t>
      </w:r>
      <w:r w:rsidRPr="00956809">
        <w:rPr>
          <w:rFonts w:ascii="Times New Roman" w:hAnsi="Times New Roman"/>
          <w:color w:val="000000" w:themeColor="text1"/>
          <w:lang w:val="pt-BR"/>
        </w:rPr>
        <w:t xml:space="preserve"> a 4; temperatura de 2</w:t>
      </w:r>
      <w:r w:rsidR="005137C3">
        <w:rPr>
          <w:rFonts w:ascii="Times New Roman" w:hAnsi="Times New Roman"/>
          <w:color w:val="000000" w:themeColor="text1"/>
          <w:lang w:val="pt-BR"/>
        </w:rPr>
        <w:t>8</w:t>
      </w:r>
      <w:r w:rsidRPr="00956809">
        <w:rPr>
          <w:rFonts w:ascii="Times New Roman" w:hAnsi="Times New Roman"/>
          <w:color w:val="000000" w:themeColor="text1"/>
          <w:lang w:val="pt-BR"/>
        </w:rPr>
        <w:t xml:space="preserve"> a 40 °C. Dentro das condições ótimas de pH e temperatura, foram realizados experimentos para validação dos resultados (Tabela </w:t>
      </w:r>
      <w:r w:rsidR="001D39BA">
        <w:rPr>
          <w:rFonts w:ascii="Times New Roman" w:hAnsi="Times New Roman"/>
          <w:color w:val="000000" w:themeColor="text1"/>
          <w:lang w:val="pt-BR"/>
        </w:rPr>
        <w:t>5</w:t>
      </w:r>
      <w:r w:rsidRPr="00956809">
        <w:rPr>
          <w:rFonts w:ascii="Times New Roman" w:hAnsi="Times New Roman"/>
          <w:color w:val="000000" w:themeColor="text1"/>
          <w:lang w:val="pt-BR"/>
        </w:rPr>
        <w:t xml:space="preserve">). Assim, os experimentos foram realizados com o pH em torno de 3,7 e temperatura mantida em 37 ºC. Conforme os resultados, os experimentos apresentaram uma </w:t>
      </w:r>
      <w:r w:rsidRPr="00956809">
        <w:rPr>
          <w:rFonts w:ascii="Times New Roman" w:hAnsi="Times New Roman"/>
          <w:color w:val="000000" w:themeColor="text1"/>
          <w:lang w:val="pt-BR"/>
        </w:rPr>
        <w:t xml:space="preserve">excelente reprodutibilidade e próximos dos resultados do ensaio 4 (Tabela </w:t>
      </w:r>
      <w:r w:rsidR="00E64E2F">
        <w:rPr>
          <w:rFonts w:ascii="Times New Roman" w:hAnsi="Times New Roman"/>
          <w:color w:val="000000" w:themeColor="text1"/>
          <w:lang w:val="pt-BR"/>
        </w:rPr>
        <w:t>2</w:t>
      </w:r>
      <w:r w:rsidRPr="00956809">
        <w:rPr>
          <w:rFonts w:ascii="Times New Roman" w:hAnsi="Times New Roman"/>
          <w:color w:val="000000" w:themeColor="text1"/>
          <w:lang w:val="pt-BR"/>
        </w:rPr>
        <w:t xml:space="preserve">). </w:t>
      </w:r>
      <w:r w:rsidR="00456A1A" w:rsidRPr="00196987">
        <w:rPr>
          <w:rFonts w:ascii="Times New Roman" w:hAnsi="Times New Roman"/>
          <w:color w:val="000000" w:themeColor="text1"/>
          <w:lang w:val="pt-BR"/>
        </w:rPr>
        <w:t xml:space="preserve">Esses resultados são similares aos relatados por Silva </w:t>
      </w:r>
      <w:r w:rsidR="00456A1A" w:rsidRPr="00F92835">
        <w:rPr>
          <w:rFonts w:ascii="Times New Roman" w:hAnsi="Times New Roman"/>
          <w:i/>
          <w:iCs/>
          <w:color w:val="000000" w:themeColor="text1"/>
          <w:lang w:val="pt-BR"/>
        </w:rPr>
        <w:t>et al</w:t>
      </w:r>
      <w:r w:rsidR="00456A1A" w:rsidRPr="00196987">
        <w:rPr>
          <w:rFonts w:ascii="Times New Roman" w:hAnsi="Times New Roman"/>
          <w:color w:val="000000" w:themeColor="text1"/>
          <w:lang w:val="pt-BR"/>
        </w:rPr>
        <w:t>. (</w:t>
      </w:r>
      <w:r w:rsidR="00361BB2" w:rsidRPr="00196987">
        <w:rPr>
          <w:rFonts w:ascii="Times New Roman" w:hAnsi="Times New Roman"/>
          <w:color w:val="000000" w:themeColor="text1"/>
          <w:lang w:val="pt-BR"/>
        </w:rPr>
        <w:t>1</w:t>
      </w:r>
      <w:r w:rsidR="00456A1A" w:rsidRPr="00196987">
        <w:rPr>
          <w:rFonts w:ascii="Times New Roman" w:hAnsi="Times New Roman"/>
          <w:color w:val="000000" w:themeColor="text1"/>
          <w:lang w:val="pt-BR"/>
        </w:rPr>
        <w:t xml:space="preserve">), o qual utilizou-se de um DCCR para de remoção de fenol, Miranda </w:t>
      </w:r>
      <w:r w:rsidR="00456A1A" w:rsidRPr="00F92835">
        <w:rPr>
          <w:rFonts w:ascii="Times New Roman" w:hAnsi="Times New Roman"/>
          <w:i/>
          <w:iCs/>
          <w:color w:val="000000" w:themeColor="text1"/>
          <w:lang w:val="pt-BR"/>
        </w:rPr>
        <w:t>et al</w:t>
      </w:r>
      <w:r w:rsidR="00456A1A" w:rsidRPr="00196987">
        <w:rPr>
          <w:rFonts w:ascii="Times New Roman" w:hAnsi="Times New Roman"/>
          <w:color w:val="000000" w:themeColor="text1"/>
          <w:lang w:val="pt-BR"/>
        </w:rPr>
        <w:t>. (</w:t>
      </w:r>
      <w:r w:rsidR="00F6716E" w:rsidRPr="00196987">
        <w:rPr>
          <w:rFonts w:ascii="Times New Roman" w:hAnsi="Times New Roman"/>
          <w:color w:val="000000" w:themeColor="text1"/>
          <w:lang w:val="pt-BR"/>
        </w:rPr>
        <w:t>8</w:t>
      </w:r>
      <w:r w:rsidR="00456A1A" w:rsidRPr="00196987">
        <w:rPr>
          <w:rFonts w:ascii="Times New Roman" w:hAnsi="Times New Roman"/>
          <w:color w:val="000000" w:themeColor="text1"/>
          <w:lang w:val="pt-BR"/>
        </w:rPr>
        <w:t xml:space="preserve">) que avaliou a remoção de </w:t>
      </w:r>
      <w:r w:rsidR="00A0145A" w:rsidRPr="00196987">
        <w:rPr>
          <w:rFonts w:ascii="Times New Roman" w:hAnsi="Times New Roman"/>
          <w:color w:val="000000" w:themeColor="text1"/>
          <w:lang w:val="pt-BR"/>
        </w:rPr>
        <w:t>fenol e a Demanda Química de Oxigênio (</w:t>
      </w:r>
      <w:r w:rsidR="00456A1A" w:rsidRPr="00196987">
        <w:rPr>
          <w:rFonts w:ascii="Times New Roman" w:hAnsi="Times New Roman"/>
          <w:color w:val="000000" w:themeColor="text1"/>
          <w:lang w:val="pt-BR"/>
        </w:rPr>
        <w:t>DQO</w:t>
      </w:r>
      <w:r w:rsidR="00A0145A" w:rsidRPr="00196987">
        <w:rPr>
          <w:rFonts w:ascii="Times New Roman" w:hAnsi="Times New Roman"/>
          <w:color w:val="000000" w:themeColor="text1"/>
          <w:lang w:val="pt-BR"/>
        </w:rPr>
        <w:t>)</w:t>
      </w:r>
      <w:r w:rsidR="00456A1A" w:rsidRPr="00196987">
        <w:rPr>
          <w:rFonts w:ascii="Times New Roman" w:hAnsi="Times New Roman"/>
          <w:color w:val="000000" w:themeColor="text1"/>
          <w:lang w:val="pt-BR"/>
        </w:rPr>
        <w:t xml:space="preserve"> e Reyes </w:t>
      </w:r>
      <w:r w:rsidR="00456A1A" w:rsidRPr="00F92835">
        <w:rPr>
          <w:rFonts w:ascii="Times New Roman" w:hAnsi="Times New Roman"/>
          <w:i/>
          <w:iCs/>
          <w:color w:val="000000" w:themeColor="text1"/>
          <w:lang w:val="pt-BR"/>
        </w:rPr>
        <w:t>et al</w:t>
      </w:r>
      <w:r w:rsidR="00456A1A" w:rsidRPr="00196987">
        <w:rPr>
          <w:rFonts w:ascii="Times New Roman" w:hAnsi="Times New Roman"/>
          <w:color w:val="000000" w:themeColor="text1"/>
          <w:lang w:val="pt-BR"/>
        </w:rPr>
        <w:t>. (</w:t>
      </w:r>
      <w:r w:rsidR="00A0145A" w:rsidRPr="00196987">
        <w:rPr>
          <w:rFonts w:ascii="Times New Roman" w:hAnsi="Times New Roman"/>
          <w:color w:val="000000" w:themeColor="text1"/>
          <w:lang w:val="pt-BR"/>
        </w:rPr>
        <w:t>9</w:t>
      </w:r>
      <w:r w:rsidR="00456A1A" w:rsidRPr="00196987">
        <w:rPr>
          <w:rFonts w:ascii="Times New Roman" w:hAnsi="Times New Roman"/>
          <w:color w:val="000000" w:themeColor="text1"/>
          <w:lang w:val="pt-BR"/>
        </w:rPr>
        <w:t>) que estudaram a degradação de fenol por complexos de ferro.</w:t>
      </w:r>
    </w:p>
    <w:p w14:paraId="7D74EAF1" w14:textId="77777777" w:rsidR="00401012" w:rsidRDefault="00401012" w:rsidP="00DE79AF">
      <w:pPr>
        <w:pStyle w:val="TAMainText"/>
        <w:ind w:firstLine="204"/>
        <w:rPr>
          <w:rFonts w:ascii="Times New Roman" w:hAnsi="Times New Roman"/>
          <w:color w:val="000000" w:themeColor="text1"/>
          <w:lang w:val="pt-BR"/>
        </w:rPr>
      </w:pPr>
    </w:p>
    <w:p w14:paraId="7251520C" w14:textId="7FC0458C" w:rsidR="00456A1A" w:rsidRPr="00196987" w:rsidRDefault="00456A1A" w:rsidP="00456A1A">
      <w:pPr>
        <w:pStyle w:val="TAMainText"/>
        <w:ind w:firstLine="187"/>
        <w:rPr>
          <w:rFonts w:ascii="Times New Roman" w:hAnsi="Times New Roman"/>
          <w:color w:val="000000" w:themeColor="text1"/>
          <w:lang w:val="pt-BR"/>
        </w:rPr>
      </w:pPr>
    </w:p>
    <w:p w14:paraId="34C58A6D" w14:textId="11A77768" w:rsidR="00456A1A" w:rsidRPr="00196987" w:rsidRDefault="0007489C" w:rsidP="0007489C">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Tabela </w:t>
      </w:r>
      <w:r w:rsidR="001D39BA">
        <w:rPr>
          <w:rFonts w:ascii="Times New Roman" w:hAnsi="Times New Roman"/>
          <w:b/>
          <w:bCs/>
          <w:color w:val="000000" w:themeColor="text1"/>
          <w:lang w:val="pt-BR"/>
        </w:rPr>
        <w:t>5</w:t>
      </w:r>
      <w:r w:rsidRPr="00196987">
        <w:rPr>
          <w:rFonts w:ascii="Times New Roman" w:hAnsi="Times New Roman"/>
          <w:color w:val="000000" w:themeColor="text1"/>
          <w:lang w:val="pt-BR"/>
        </w:rPr>
        <w:t>.  Ensaios para validação da região ótima.</w:t>
      </w:r>
    </w:p>
    <w:tbl>
      <w:tblPr>
        <w:tblStyle w:val="Tabelacomgrade"/>
        <w:tblW w:w="0" w:type="auto"/>
        <w:tblLook w:val="04A0" w:firstRow="1" w:lastRow="0" w:firstColumn="1" w:lastColumn="0" w:noHBand="0" w:noVBand="1"/>
      </w:tblPr>
      <w:tblGrid>
        <w:gridCol w:w="706"/>
        <w:gridCol w:w="565"/>
        <w:gridCol w:w="1401"/>
        <w:gridCol w:w="1210"/>
        <w:gridCol w:w="876"/>
      </w:tblGrid>
      <w:tr w:rsidR="009C15AA" w14:paraId="13784264" w14:textId="77777777" w:rsidTr="00714C24">
        <w:tc>
          <w:tcPr>
            <w:tcW w:w="706" w:type="dxa"/>
            <w:vAlign w:val="center"/>
          </w:tcPr>
          <w:p w14:paraId="15990DD1" w14:textId="29D5DD15" w:rsidR="009C15AA" w:rsidRPr="009C15AA" w:rsidRDefault="009C15AA" w:rsidP="00714C24">
            <w:pPr>
              <w:pStyle w:val="TAMainText"/>
              <w:ind w:firstLine="0"/>
              <w:jc w:val="center"/>
              <w:rPr>
                <w:rFonts w:ascii="Times New Roman" w:hAnsi="Times New Roman"/>
                <w:color w:val="000000" w:themeColor="text1"/>
                <w:sz w:val="18"/>
                <w:szCs w:val="18"/>
                <w:lang w:val="pt-BR"/>
              </w:rPr>
            </w:pPr>
            <w:r w:rsidRPr="009C15AA">
              <w:rPr>
                <w:rFonts w:ascii="Times New Roman" w:hAnsi="Times New Roman"/>
                <w:color w:val="000000" w:themeColor="text1"/>
                <w:sz w:val="18"/>
                <w:szCs w:val="18"/>
                <w:lang w:val="pt-BR"/>
              </w:rPr>
              <w:t>Ensaio</w:t>
            </w:r>
          </w:p>
        </w:tc>
        <w:tc>
          <w:tcPr>
            <w:tcW w:w="565" w:type="dxa"/>
            <w:vAlign w:val="center"/>
          </w:tcPr>
          <w:p w14:paraId="2BB3C226" w14:textId="22F09847" w:rsidR="009C15AA" w:rsidRPr="009C15AA" w:rsidRDefault="009C15AA" w:rsidP="00714C24">
            <w:pPr>
              <w:pStyle w:val="TAMainText"/>
              <w:ind w:firstLine="0"/>
              <w:jc w:val="center"/>
              <w:rPr>
                <w:rFonts w:ascii="Times New Roman" w:hAnsi="Times New Roman"/>
                <w:color w:val="000000" w:themeColor="text1"/>
                <w:sz w:val="18"/>
                <w:szCs w:val="18"/>
                <w:lang w:val="pt-BR"/>
              </w:rPr>
            </w:pPr>
            <w:r w:rsidRPr="009C15AA">
              <w:rPr>
                <w:rFonts w:ascii="Times New Roman" w:hAnsi="Times New Roman"/>
                <w:color w:val="000000" w:themeColor="text1"/>
                <w:sz w:val="18"/>
                <w:szCs w:val="18"/>
                <w:lang w:val="pt-BR"/>
              </w:rPr>
              <w:t>pH (X</w:t>
            </w:r>
            <w:r w:rsidRPr="009C15AA">
              <w:rPr>
                <w:rFonts w:ascii="Times New Roman" w:hAnsi="Times New Roman"/>
                <w:color w:val="000000" w:themeColor="text1"/>
                <w:sz w:val="18"/>
                <w:szCs w:val="18"/>
                <w:vertAlign w:val="subscript"/>
                <w:lang w:val="pt-BR"/>
              </w:rPr>
              <w:t>1</w:t>
            </w:r>
            <w:r w:rsidRPr="009C15AA">
              <w:rPr>
                <w:rFonts w:ascii="Times New Roman" w:hAnsi="Times New Roman"/>
                <w:color w:val="000000" w:themeColor="text1"/>
                <w:sz w:val="18"/>
                <w:szCs w:val="18"/>
                <w:lang w:val="pt-BR"/>
              </w:rPr>
              <w:t>)</w:t>
            </w:r>
          </w:p>
        </w:tc>
        <w:tc>
          <w:tcPr>
            <w:tcW w:w="1401" w:type="dxa"/>
            <w:vAlign w:val="center"/>
          </w:tcPr>
          <w:p w14:paraId="2A2C00A0" w14:textId="0AB62811" w:rsidR="009C15AA" w:rsidRPr="009C15AA" w:rsidRDefault="009C15AA" w:rsidP="00714C24">
            <w:pPr>
              <w:pStyle w:val="TAMainText"/>
              <w:ind w:firstLine="0"/>
              <w:jc w:val="center"/>
              <w:rPr>
                <w:rFonts w:ascii="Times New Roman" w:hAnsi="Times New Roman"/>
                <w:color w:val="000000" w:themeColor="text1"/>
                <w:sz w:val="18"/>
                <w:szCs w:val="18"/>
                <w:lang w:val="pt-BR"/>
              </w:rPr>
            </w:pPr>
            <w:r w:rsidRPr="009C15AA">
              <w:rPr>
                <w:rFonts w:ascii="Times New Roman" w:hAnsi="Times New Roman"/>
                <w:color w:val="000000" w:themeColor="text1"/>
                <w:sz w:val="18"/>
                <w:szCs w:val="18"/>
                <w:lang w:val="pt-BR"/>
              </w:rPr>
              <w:t>Temperatura</w:t>
            </w:r>
            <w:r>
              <w:rPr>
                <w:rFonts w:ascii="Times New Roman" w:hAnsi="Times New Roman"/>
                <w:color w:val="000000" w:themeColor="text1"/>
                <w:sz w:val="18"/>
                <w:szCs w:val="18"/>
                <w:lang w:val="pt-BR"/>
              </w:rPr>
              <w:t xml:space="preserve"> (ºC)              </w:t>
            </w:r>
            <w:r w:rsidRPr="009C15AA">
              <w:rPr>
                <w:rFonts w:ascii="Times New Roman" w:hAnsi="Times New Roman"/>
                <w:color w:val="000000" w:themeColor="text1"/>
                <w:sz w:val="18"/>
                <w:szCs w:val="18"/>
                <w:lang w:val="pt-BR"/>
              </w:rPr>
              <w:t>(X</w:t>
            </w:r>
            <w:r w:rsidRPr="009C15AA">
              <w:rPr>
                <w:rFonts w:ascii="Times New Roman" w:hAnsi="Times New Roman"/>
                <w:color w:val="000000" w:themeColor="text1"/>
                <w:sz w:val="18"/>
                <w:szCs w:val="18"/>
                <w:vertAlign w:val="subscript"/>
                <w:lang w:val="pt-BR"/>
              </w:rPr>
              <w:t>2</w:t>
            </w:r>
            <w:r w:rsidRPr="009C15AA">
              <w:rPr>
                <w:rFonts w:ascii="Times New Roman" w:hAnsi="Times New Roman"/>
                <w:color w:val="000000" w:themeColor="text1"/>
                <w:sz w:val="18"/>
                <w:szCs w:val="18"/>
                <w:lang w:val="pt-BR"/>
              </w:rPr>
              <w:t>)</w:t>
            </w:r>
          </w:p>
        </w:tc>
        <w:tc>
          <w:tcPr>
            <w:tcW w:w="1210" w:type="dxa"/>
            <w:vAlign w:val="center"/>
          </w:tcPr>
          <w:p w14:paraId="7520C546" w14:textId="08D84D58" w:rsidR="009C15AA" w:rsidRPr="009C15AA" w:rsidRDefault="009C15AA" w:rsidP="00714C24">
            <w:pPr>
              <w:pStyle w:val="TAMainText"/>
              <w:ind w:firstLine="0"/>
              <w:jc w:val="center"/>
              <w:rPr>
                <w:rFonts w:ascii="Times New Roman" w:hAnsi="Times New Roman"/>
                <w:color w:val="000000" w:themeColor="text1"/>
                <w:sz w:val="18"/>
                <w:szCs w:val="18"/>
                <w:lang w:val="pt-BR"/>
              </w:rPr>
            </w:pPr>
            <w:r w:rsidRPr="009C15AA">
              <w:rPr>
                <w:rFonts w:ascii="Times New Roman" w:hAnsi="Times New Roman"/>
                <w:color w:val="000000" w:themeColor="text1"/>
                <w:sz w:val="18"/>
                <w:szCs w:val="18"/>
                <w:lang w:val="pt-BR"/>
              </w:rPr>
              <w:t>Concentração final de fenol (ppm</w:t>
            </w:r>
            <w:r>
              <w:rPr>
                <w:rFonts w:ascii="Times New Roman" w:hAnsi="Times New Roman"/>
                <w:color w:val="000000" w:themeColor="text1"/>
                <w:sz w:val="18"/>
                <w:szCs w:val="18"/>
                <w:lang w:val="pt-BR"/>
              </w:rPr>
              <w:t>)</w:t>
            </w:r>
          </w:p>
        </w:tc>
        <w:tc>
          <w:tcPr>
            <w:tcW w:w="876" w:type="dxa"/>
            <w:vAlign w:val="center"/>
          </w:tcPr>
          <w:p w14:paraId="053D15C1" w14:textId="10658C2B" w:rsidR="009C15AA" w:rsidRPr="009C15AA" w:rsidRDefault="009C15AA" w:rsidP="00714C24">
            <w:pPr>
              <w:pStyle w:val="TAMainText"/>
              <w:ind w:firstLine="0"/>
              <w:jc w:val="center"/>
              <w:rPr>
                <w:rFonts w:ascii="Times New Roman" w:hAnsi="Times New Roman"/>
                <w:color w:val="000000" w:themeColor="text1"/>
                <w:sz w:val="18"/>
                <w:szCs w:val="18"/>
                <w:lang w:val="pt-BR"/>
              </w:rPr>
            </w:pPr>
            <w:r w:rsidRPr="009C15AA">
              <w:rPr>
                <w:rFonts w:ascii="Times New Roman" w:hAnsi="Times New Roman"/>
                <w:color w:val="000000" w:themeColor="text1"/>
                <w:sz w:val="18"/>
                <w:szCs w:val="18"/>
                <w:lang w:val="pt-BR"/>
              </w:rPr>
              <w:t>%</w:t>
            </w:r>
            <w:r>
              <w:rPr>
                <w:rFonts w:ascii="Times New Roman" w:hAnsi="Times New Roman"/>
                <w:color w:val="000000" w:themeColor="text1"/>
                <w:sz w:val="18"/>
                <w:szCs w:val="18"/>
                <w:lang w:val="pt-BR"/>
              </w:rPr>
              <w:t xml:space="preserve"> </w:t>
            </w:r>
            <w:r w:rsidRPr="009C15AA">
              <w:rPr>
                <w:rFonts w:ascii="Times New Roman" w:hAnsi="Times New Roman"/>
                <w:color w:val="000000" w:themeColor="text1"/>
                <w:sz w:val="18"/>
                <w:szCs w:val="18"/>
                <w:lang w:val="pt-BR"/>
              </w:rPr>
              <w:t>de remoção de fenol</w:t>
            </w:r>
          </w:p>
        </w:tc>
      </w:tr>
      <w:tr w:rsidR="009C15AA" w14:paraId="33710AB3" w14:textId="77777777" w:rsidTr="009C15AA">
        <w:tc>
          <w:tcPr>
            <w:tcW w:w="706" w:type="dxa"/>
          </w:tcPr>
          <w:p w14:paraId="0797AF6D" w14:textId="62B70F9B"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w:t>
            </w:r>
          </w:p>
        </w:tc>
        <w:tc>
          <w:tcPr>
            <w:tcW w:w="565" w:type="dxa"/>
          </w:tcPr>
          <w:p w14:paraId="6131ABCE" w14:textId="6A5BB2D2"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401" w:type="dxa"/>
          </w:tcPr>
          <w:p w14:paraId="4998FB6A" w14:textId="55BA1DAC"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210" w:type="dxa"/>
          </w:tcPr>
          <w:p w14:paraId="0CF1FBD6" w14:textId="6C9333A2"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w:t>
            </w:r>
          </w:p>
        </w:tc>
        <w:tc>
          <w:tcPr>
            <w:tcW w:w="876" w:type="dxa"/>
          </w:tcPr>
          <w:p w14:paraId="3A56EA8E" w14:textId="2AB66421"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99,16</w:t>
            </w:r>
          </w:p>
        </w:tc>
      </w:tr>
      <w:tr w:rsidR="009C15AA" w14:paraId="39895AEC" w14:textId="77777777" w:rsidTr="009C15AA">
        <w:tc>
          <w:tcPr>
            <w:tcW w:w="706" w:type="dxa"/>
          </w:tcPr>
          <w:p w14:paraId="12B448F3" w14:textId="1927474A" w:rsidR="009C15AA" w:rsidRDefault="00214E0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2</w:t>
            </w:r>
          </w:p>
        </w:tc>
        <w:tc>
          <w:tcPr>
            <w:tcW w:w="565" w:type="dxa"/>
          </w:tcPr>
          <w:p w14:paraId="295F568A" w14:textId="46D16340"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401" w:type="dxa"/>
          </w:tcPr>
          <w:p w14:paraId="4987B1D1" w14:textId="0DCA028F"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210" w:type="dxa"/>
          </w:tcPr>
          <w:p w14:paraId="75BD75EA" w14:textId="6630CAC1"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2</w:t>
            </w:r>
          </w:p>
        </w:tc>
        <w:tc>
          <w:tcPr>
            <w:tcW w:w="876" w:type="dxa"/>
          </w:tcPr>
          <w:p w14:paraId="00618DCB" w14:textId="1286F005"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98,33</w:t>
            </w:r>
          </w:p>
        </w:tc>
      </w:tr>
      <w:tr w:rsidR="009C15AA" w14:paraId="6B14825E" w14:textId="77777777" w:rsidTr="009C15AA">
        <w:tc>
          <w:tcPr>
            <w:tcW w:w="706" w:type="dxa"/>
          </w:tcPr>
          <w:p w14:paraId="6571CFB9" w14:textId="362477C1" w:rsidR="009C15AA" w:rsidRDefault="00214E0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w:t>
            </w:r>
          </w:p>
        </w:tc>
        <w:tc>
          <w:tcPr>
            <w:tcW w:w="565" w:type="dxa"/>
          </w:tcPr>
          <w:p w14:paraId="5A3AD914" w14:textId="4AA2C196"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401" w:type="dxa"/>
          </w:tcPr>
          <w:p w14:paraId="1EA6AB2F" w14:textId="7F0B38E9"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37</w:t>
            </w:r>
          </w:p>
        </w:tc>
        <w:tc>
          <w:tcPr>
            <w:tcW w:w="1210" w:type="dxa"/>
          </w:tcPr>
          <w:p w14:paraId="7B01F885" w14:textId="78DF4685"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1</w:t>
            </w:r>
          </w:p>
        </w:tc>
        <w:tc>
          <w:tcPr>
            <w:tcW w:w="876" w:type="dxa"/>
          </w:tcPr>
          <w:p w14:paraId="15A80D57" w14:textId="3DF4A38B" w:rsidR="009C15AA" w:rsidRDefault="009C15AA" w:rsidP="009C15AA">
            <w:pPr>
              <w:pStyle w:val="TAMainText"/>
              <w:ind w:firstLine="0"/>
              <w:jc w:val="center"/>
              <w:rPr>
                <w:rFonts w:ascii="Times New Roman" w:hAnsi="Times New Roman"/>
                <w:color w:val="000000" w:themeColor="text1"/>
                <w:lang w:val="pt-BR"/>
              </w:rPr>
            </w:pPr>
            <w:r>
              <w:rPr>
                <w:rFonts w:ascii="Times New Roman" w:hAnsi="Times New Roman"/>
                <w:color w:val="000000" w:themeColor="text1"/>
                <w:lang w:val="pt-BR"/>
              </w:rPr>
              <w:t>99,16</w:t>
            </w:r>
          </w:p>
        </w:tc>
      </w:tr>
    </w:tbl>
    <w:p w14:paraId="35FF2EE9" w14:textId="2C731526" w:rsidR="009C15AA" w:rsidRDefault="009C15AA" w:rsidP="00456A1A">
      <w:pPr>
        <w:pStyle w:val="TAMainText"/>
        <w:ind w:firstLine="187"/>
        <w:rPr>
          <w:rFonts w:ascii="Times New Roman" w:hAnsi="Times New Roman"/>
          <w:color w:val="000000" w:themeColor="text1"/>
          <w:lang w:val="pt-BR"/>
        </w:rPr>
      </w:pPr>
    </w:p>
    <w:p w14:paraId="26410342" w14:textId="77777777" w:rsidR="009C15AA" w:rsidRPr="00196987" w:rsidRDefault="009C15AA" w:rsidP="00456A1A">
      <w:pPr>
        <w:pStyle w:val="TAMainText"/>
        <w:ind w:firstLine="187"/>
        <w:rPr>
          <w:rFonts w:ascii="Times New Roman" w:hAnsi="Times New Roman"/>
          <w:color w:val="000000" w:themeColor="text1"/>
          <w:lang w:val="pt-BR"/>
        </w:rPr>
      </w:pPr>
    </w:p>
    <w:p w14:paraId="654F1DDD" w14:textId="08B25D5D" w:rsidR="003D7351" w:rsidRPr="00196987" w:rsidRDefault="003D7351" w:rsidP="003D7351">
      <w:pPr>
        <w:pStyle w:val="TAMainText"/>
        <w:ind w:firstLine="0"/>
        <w:jc w:val="left"/>
        <w:rPr>
          <w:rFonts w:ascii="Times New Roman" w:hAnsi="Times New Roman"/>
          <w:i/>
          <w:iCs/>
          <w:color w:val="000000" w:themeColor="text1"/>
          <w:lang w:val="pt-BR"/>
        </w:rPr>
      </w:pPr>
      <w:r w:rsidRPr="00196987">
        <w:rPr>
          <w:rFonts w:ascii="Times New Roman" w:hAnsi="Times New Roman"/>
          <w:i/>
          <w:iCs/>
          <w:color w:val="000000" w:themeColor="text1"/>
          <w:lang w:val="pt-BR"/>
        </w:rPr>
        <w:t>Aplicação na modelagem no processo</w:t>
      </w:r>
    </w:p>
    <w:p w14:paraId="1FB43D31" w14:textId="77777777" w:rsidR="00A37A57" w:rsidRDefault="00A37A57" w:rsidP="00DE79AF">
      <w:pPr>
        <w:pStyle w:val="TAMainText"/>
        <w:ind w:firstLine="204"/>
        <w:rPr>
          <w:rFonts w:ascii="Times New Roman" w:hAnsi="Times New Roman"/>
          <w:color w:val="000000" w:themeColor="text1"/>
          <w:lang w:val="pt-BR"/>
        </w:rPr>
      </w:pPr>
      <w:r w:rsidRPr="00A37A57">
        <w:rPr>
          <w:rFonts w:ascii="Times New Roman" w:hAnsi="Times New Roman"/>
          <w:color w:val="000000" w:themeColor="text1"/>
          <w:lang w:val="pt-BR"/>
        </w:rPr>
        <w:t xml:space="preserve">Para aplicação do modelo via RNA no processo real, foi implementada a RNA numa planilha Excel, a qual ao inserir o valor da concentração inicial de fenol, a RNA calcula as quantidades de sulfato ferroso e peróxido de hidrogênio que devem ser adicionados no tratamento do efluente fenólico. Por exemplo, para uma concentração de fenol inicial de 300 ppm, a RNA calculou: 21 kg de sulfato ferroso e 124 kg de peróxido de hidrogênio. Conforme a região ótima determinada pelo DoE, o pH foi acidificado para a faixa de 3 a 4 (≈3,7) e a temperatura foi mantida dentro da faixa ótima de 30 a 40 ºC (≈37 °C). </w:t>
      </w:r>
    </w:p>
    <w:p w14:paraId="4DB5977E" w14:textId="7286DBEC" w:rsidR="003D7351" w:rsidRDefault="0066684A"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 xml:space="preserve">Como exemplo, na Figura </w:t>
      </w:r>
      <w:r w:rsidR="00AE2314">
        <w:rPr>
          <w:rFonts w:ascii="Times New Roman" w:hAnsi="Times New Roman"/>
          <w:color w:val="000000" w:themeColor="text1"/>
          <w:lang w:val="pt-BR"/>
        </w:rPr>
        <w:t>5</w:t>
      </w:r>
      <w:r w:rsidRPr="00196987">
        <w:rPr>
          <w:rFonts w:ascii="Times New Roman" w:hAnsi="Times New Roman"/>
          <w:color w:val="000000" w:themeColor="text1"/>
          <w:lang w:val="pt-BR"/>
        </w:rPr>
        <w:t xml:space="preserve">, têm-se o fragmento da planilha Excel, com as quantidades calculadas dos reagentes (21 kg de sulfato ferroso e 124 kg de peróxido de hidrogênio), para o tratamento fenólico com concentração inicial de 300 ppm de fenol.  </w:t>
      </w:r>
    </w:p>
    <w:p w14:paraId="48128D7F" w14:textId="77777777" w:rsidR="0058660C" w:rsidRDefault="0058660C" w:rsidP="00DE79AF">
      <w:pPr>
        <w:pStyle w:val="TAMainText"/>
        <w:ind w:firstLine="204"/>
        <w:rPr>
          <w:rFonts w:ascii="Times New Roman" w:hAnsi="Times New Roman"/>
          <w:color w:val="000000" w:themeColor="text1"/>
          <w:lang w:val="pt-BR"/>
        </w:rPr>
      </w:pPr>
    </w:p>
    <w:p w14:paraId="2A3EB85E" w14:textId="77777777" w:rsidR="0058660C" w:rsidRPr="00196987" w:rsidRDefault="0058660C" w:rsidP="00DE79AF">
      <w:pPr>
        <w:pStyle w:val="TAMainText"/>
        <w:ind w:firstLine="204"/>
        <w:rPr>
          <w:rFonts w:ascii="Times New Roman" w:hAnsi="Times New Roman"/>
          <w:color w:val="000000" w:themeColor="text1"/>
          <w:lang w:val="pt-BR"/>
        </w:rPr>
      </w:pPr>
    </w:p>
    <w:p w14:paraId="39B294E8" w14:textId="1378E00E" w:rsidR="00076B99" w:rsidRPr="00196987" w:rsidRDefault="0058660C" w:rsidP="003D7351">
      <w:pPr>
        <w:pStyle w:val="TAMainText"/>
        <w:ind w:firstLine="187"/>
        <w:rPr>
          <w:rFonts w:ascii="Times New Roman" w:hAnsi="Times New Roman"/>
          <w:color w:val="000000" w:themeColor="text1"/>
          <w:lang w:val="pt-BR"/>
        </w:rPr>
      </w:pPr>
      <w:r w:rsidRPr="00196987">
        <w:rPr>
          <w:rFonts w:ascii="Times New Roman" w:hAnsi="Times New Roman"/>
          <w:noProof/>
          <w:color w:val="000000" w:themeColor="text1"/>
          <w:lang w:val="pt-BR"/>
        </w:rPr>
        <w:drawing>
          <wp:anchor distT="0" distB="0" distL="114300" distR="114300" simplePos="0" relativeHeight="251667455" behindDoc="0" locked="0" layoutInCell="1" allowOverlap="1" wp14:anchorId="02F3A919" wp14:editId="67AB3734">
            <wp:simplePos x="0" y="0"/>
            <wp:positionH relativeFrom="margin">
              <wp:posOffset>3495675</wp:posOffset>
            </wp:positionH>
            <wp:positionV relativeFrom="paragraph">
              <wp:posOffset>8890</wp:posOffset>
            </wp:positionV>
            <wp:extent cx="3036570" cy="1360805"/>
            <wp:effectExtent l="0" t="0" r="0" b="0"/>
            <wp:wrapNone/>
            <wp:docPr id="21087965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6570" cy="1360805"/>
                    </a:xfrm>
                    <a:prstGeom prst="rect">
                      <a:avLst/>
                    </a:prstGeom>
                    <a:noFill/>
                  </pic:spPr>
                </pic:pic>
              </a:graphicData>
            </a:graphic>
            <wp14:sizeRelH relativeFrom="margin">
              <wp14:pctWidth>0</wp14:pctWidth>
            </wp14:sizeRelH>
            <wp14:sizeRelV relativeFrom="margin">
              <wp14:pctHeight>0</wp14:pctHeight>
            </wp14:sizeRelV>
          </wp:anchor>
        </w:drawing>
      </w:r>
    </w:p>
    <w:p w14:paraId="1D23D2BF" w14:textId="170298B2" w:rsidR="00076B99" w:rsidRPr="00196987" w:rsidRDefault="00076B99" w:rsidP="003D7351">
      <w:pPr>
        <w:pStyle w:val="TAMainText"/>
        <w:ind w:firstLine="187"/>
        <w:rPr>
          <w:rFonts w:ascii="Times New Roman" w:hAnsi="Times New Roman"/>
          <w:color w:val="000000" w:themeColor="text1"/>
          <w:lang w:val="pt-BR"/>
        </w:rPr>
      </w:pPr>
    </w:p>
    <w:p w14:paraId="1F5AFB5F" w14:textId="62AD531B" w:rsidR="00076B99" w:rsidRPr="00196987" w:rsidRDefault="00076B99" w:rsidP="003D7351">
      <w:pPr>
        <w:pStyle w:val="TAMainText"/>
        <w:ind w:firstLine="187"/>
        <w:rPr>
          <w:rFonts w:ascii="Times New Roman" w:hAnsi="Times New Roman"/>
          <w:color w:val="000000" w:themeColor="text1"/>
          <w:lang w:val="pt-BR"/>
        </w:rPr>
      </w:pPr>
    </w:p>
    <w:p w14:paraId="11F40EBC" w14:textId="77777777" w:rsidR="00456A1A" w:rsidRPr="00196987" w:rsidRDefault="00456A1A" w:rsidP="00456A1A">
      <w:pPr>
        <w:pStyle w:val="TAMainText"/>
        <w:ind w:firstLine="187"/>
        <w:rPr>
          <w:rFonts w:ascii="Times New Roman" w:hAnsi="Times New Roman"/>
          <w:color w:val="000000" w:themeColor="text1"/>
          <w:lang w:val="pt-BR"/>
        </w:rPr>
      </w:pPr>
    </w:p>
    <w:p w14:paraId="5AE607C1" w14:textId="74860BF5" w:rsidR="00456A1A" w:rsidRPr="00196987" w:rsidRDefault="00456A1A" w:rsidP="00456A1A">
      <w:pPr>
        <w:pStyle w:val="TAMainText"/>
        <w:ind w:firstLine="187"/>
        <w:rPr>
          <w:rFonts w:ascii="Times New Roman" w:hAnsi="Times New Roman"/>
          <w:color w:val="000000" w:themeColor="text1"/>
          <w:lang w:val="pt-BR"/>
        </w:rPr>
      </w:pPr>
    </w:p>
    <w:p w14:paraId="14BE812A" w14:textId="24A38D75" w:rsidR="00D55585" w:rsidRPr="00196987" w:rsidRDefault="00D55585" w:rsidP="00456A1A">
      <w:pPr>
        <w:pStyle w:val="TAMainText"/>
        <w:ind w:firstLine="187"/>
        <w:rPr>
          <w:rFonts w:ascii="Times New Roman" w:hAnsi="Times New Roman"/>
          <w:color w:val="000000" w:themeColor="text1"/>
          <w:lang w:val="pt-BR"/>
        </w:rPr>
      </w:pPr>
    </w:p>
    <w:p w14:paraId="7187E1F9" w14:textId="4ECAE740" w:rsidR="00D55585" w:rsidRPr="00196987" w:rsidRDefault="00D55585" w:rsidP="00456A1A">
      <w:pPr>
        <w:pStyle w:val="TAMainText"/>
        <w:ind w:firstLine="187"/>
        <w:rPr>
          <w:rFonts w:ascii="Times New Roman" w:hAnsi="Times New Roman"/>
          <w:color w:val="000000" w:themeColor="text1"/>
          <w:lang w:val="pt-BR"/>
        </w:rPr>
      </w:pPr>
    </w:p>
    <w:p w14:paraId="1F9E234F" w14:textId="77777777" w:rsidR="00D55585" w:rsidRPr="00196987" w:rsidRDefault="00D55585" w:rsidP="00456A1A">
      <w:pPr>
        <w:pStyle w:val="TAMainText"/>
        <w:ind w:firstLine="187"/>
        <w:rPr>
          <w:rFonts w:ascii="Times New Roman" w:hAnsi="Times New Roman"/>
          <w:color w:val="000000" w:themeColor="text1"/>
          <w:lang w:val="pt-BR"/>
        </w:rPr>
      </w:pPr>
    </w:p>
    <w:p w14:paraId="4C93324E" w14:textId="77777777" w:rsidR="00D55585" w:rsidRPr="00196987" w:rsidRDefault="00D55585" w:rsidP="00456A1A">
      <w:pPr>
        <w:pStyle w:val="TAMainText"/>
        <w:ind w:firstLine="187"/>
        <w:rPr>
          <w:rFonts w:ascii="Times New Roman" w:hAnsi="Times New Roman"/>
          <w:color w:val="000000" w:themeColor="text1"/>
          <w:lang w:val="pt-BR"/>
        </w:rPr>
      </w:pPr>
    </w:p>
    <w:p w14:paraId="3237E589" w14:textId="1D25993A" w:rsidR="00D55585" w:rsidRPr="00196987" w:rsidRDefault="00D55585" w:rsidP="00456A1A">
      <w:pPr>
        <w:pStyle w:val="TAMainText"/>
        <w:ind w:firstLine="187"/>
        <w:rPr>
          <w:rFonts w:ascii="Times New Roman" w:hAnsi="Times New Roman"/>
          <w:color w:val="000000" w:themeColor="text1"/>
          <w:lang w:val="pt-BR"/>
        </w:rPr>
      </w:pPr>
    </w:p>
    <w:p w14:paraId="3F5136A7" w14:textId="0838DAEC" w:rsidR="00076B99" w:rsidRPr="00196987" w:rsidRDefault="00076B99" w:rsidP="00076B99">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Figura </w:t>
      </w:r>
      <w:r w:rsidR="00AE2314">
        <w:rPr>
          <w:rFonts w:ascii="Times New Roman" w:hAnsi="Times New Roman"/>
          <w:b/>
          <w:bCs/>
          <w:color w:val="000000" w:themeColor="text1"/>
          <w:lang w:val="pt-BR"/>
        </w:rPr>
        <w:t>5</w:t>
      </w:r>
      <w:r w:rsidR="00D70999" w:rsidRPr="00196987">
        <w:rPr>
          <w:rFonts w:ascii="Times New Roman" w:hAnsi="Times New Roman"/>
          <w:color w:val="000000" w:themeColor="text1"/>
          <w:lang w:val="pt-BR"/>
        </w:rPr>
        <w:t>.</w:t>
      </w:r>
      <w:r w:rsidRPr="00196987">
        <w:rPr>
          <w:rFonts w:ascii="Times New Roman" w:hAnsi="Times New Roman"/>
          <w:color w:val="000000" w:themeColor="text1"/>
          <w:lang w:val="pt-BR"/>
        </w:rPr>
        <w:t xml:space="preserve"> Planilha Excel para inserir a concentração inicial de fenol e obter a quantidade de reagentes calculadas pela RNA.</w:t>
      </w:r>
    </w:p>
    <w:p w14:paraId="0DF4C531" w14:textId="507AA35E" w:rsidR="00076B99" w:rsidRPr="00196987" w:rsidRDefault="00076B99" w:rsidP="00456A1A">
      <w:pPr>
        <w:pStyle w:val="TAMainText"/>
        <w:ind w:firstLine="187"/>
        <w:rPr>
          <w:rFonts w:ascii="Times New Roman" w:hAnsi="Times New Roman"/>
          <w:color w:val="000000" w:themeColor="text1"/>
          <w:lang w:val="pt-BR"/>
        </w:rPr>
      </w:pPr>
    </w:p>
    <w:p w14:paraId="775EFF30" w14:textId="6891AD9F" w:rsidR="00D55585" w:rsidRPr="00196987" w:rsidRDefault="00D55585"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 xml:space="preserve">A </w:t>
      </w:r>
      <w:r w:rsidR="0079464F" w:rsidRPr="00196987">
        <w:rPr>
          <w:rFonts w:ascii="Times New Roman" w:hAnsi="Times New Roman"/>
          <w:color w:val="000000" w:themeColor="text1"/>
          <w:lang w:val="pt-BR"/>
        </w:rPr>
        <w:t xml:space="preserve">Figura </w:t>
      </w:r>
      <w:r w:rsidR="00661627" w:rsidRPr="00196987">
        <w:rPr>
          <w:rFonts w:ascii="Times New Roman" w:hAnsi="Times New Roman"/>
          <w:color w:val="000000" w:themeColor="text1"/>
          <w:lang w:val="pt-BR"/>
        </w:rPr>
        <w:t>6</w:t>
      </w:r>
      <w:r w:rsidRPr="00196987">
        <w:rPr>
          <w:rFonts w:ascii="Times New Roman" w:hAnsi="Times New Roman"/>
          <w:color w:val="000000" w:themeColor="text1"/>
          <w:lang w:val="pt-BR"/>
        </w:rPr>
        <w:t xml:space="preserve">, mostra a efetividade do processo em termos percentuais, para um único tratamento, antes e após a implementação do projeto, para um conjunto de tratamentos </w:t>
      </w:r>
      <w:r w:rsidRPr="00196987">
        <w:rPr>
          <w:rFonts w:ascii="Times New Roman" w:hAnsi="Times New Roman"/>
          <w:color w:val="000000" w:themeColor="text1"/>
          <w:lang w:val="pt-BR"/>
        </w:rPr>
        <w:lastRenderedPageBreak/>
        <w:t>(bateladas) Fenton homogêneo dentro de um determinado mês.</w:t>
      </w:r>
    </w:p>
    <w:p w14:paraId="2CDE395B" w14:textId="0EB31BC5" w:rsidR="0079464F" w:rsidRPr="00196987" w:rsidRDefault="0079464F" w:rsidP="00456A1A">
      <w:pPr>
        <w:pStyle w:val="TAMainText"/>
        <w:ind w:firstLine="187"/>
        <w:rPr>
          <w:rFonts w:ascii="Times New Roman" w:hAnsi="Times New Roman"/>
          <w:color w:val="000000" w:themeColor="text1"/>
          <w:lang w:val="pt-BR"/>
        </w:rPr>
      </w:pPr>
    </w:p>
    <w:p w14:paraId="09E01444" w14:textId="083D123C" w:rsidR="00D55585" w:rsidRPr="00196987" w:rsidRDefault="005006EB" w:rsidP="00456A1A">
      <w:pPr>
        <w:pStyle w:val="TAMainText"/>
        <w:ind w:firstLine="187"/>
        <w:rPr>
          <w:rFonts w:ascii="Times New Roman" w:hAnsi="Times New Roman"/>
          <w:color w:val="000000" w:themeColor="text1"/>
          <w:lang w:val="pt-BR"/>
        </w:rPr>
      </w:pPr>
      <w:r>
        <w:rPr>
          <w:rFonts w:ascii="Times New Roman" w:hAnsi="Times New Roman"/>
          <w:noProof/>
          <w:color w:val="000000" w:themeColor="text1"/>
          <w:lang w:val="pt-BR"/>
        </w:rPr>
        <w:drawing>
          <wp:anchor distT="0" distB="0" distL="114300" distR="114300" simplePos="0" relativeHeight="251670527" behindDoc="0" locked="0" layoutInCell="1" allowOverlap="1" wp14:anchorId="05CD1F83" wp14:editId="66FEE43A">
            <wp:simplePos x="0" y="0"/>
            <wp:positionH relativeFrom="column">
              <wp:posOffset>-1270</wp:posOffset>
            </wp:positionH>
            <wp:positionV relativeFrom="paragraph">
              <wp:posOffset>5577</wp:posOffset>
            </wp:positionV>
            <wp:extent cx="3021495" cy="1777798"/>
            <wp:effectExtent l="0" t="0" r="7620" b="0"/>
            <wp:wrapNone/>
            <wp:docPr id="192279706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1495" cy="1777798"/>
                    </a:xfrm>
                    <a:prstGeom prst="rect">
                      <a:avLst/>
                    </a:prstGeom>
                    <a:noFill/>
                  </pic:spPr>
                </pic:pic>
              </a:graphicData>
            </a:graphic>
            <wp14:sizeRelH relativeFrom="margin">
              <wp14:pctWidth>0</wp14:pctWidth>
            </wp14:sizeRelH>
            <wp14:sizeRelV relativeFrom="margin">
              <wp14:pctHeight>0</wp14:pctHeight>
            </wp14:sizeRelV>
          </wp:anchor>
        </w:drawing>
      </w:r>
    </w:p>
    <w:p w14:paraId="0211D04B" w14:textId="4C42EE92" w:rsidR="00D55585" w:rsidRPr="00196987" w:rsidRDefault="00D55585" w:rsidP="00456A1A">
      <w:pPr>
        <w:pStyle w:val="TAMainText"/>
        <w:ind w:firstLine="187"/>
        <w:rPr>
          <w:rFonts w:ascii="Times New Roman" w:hAnsi="Times New Roman"/>
          <w:color w:val="000000" w:themeColor="text1"/>
          <w:lang w:val="pt-BR"/>
        </w:rPr>
      </w:pPr>
    </w:p>
    <w:p w14:paraId="77C4C258" w14:textId="77B289F1" w:rsidR="00D55585" w:rsidRPr="00196987" w:rsidRDefault="00D55585" w:rsidP="00456A1A">
      <w:pPr>
        <w:pStyle w:val="TAMainText"/>
        <w:ind w:firstLine="187"/>
        <w:rPr>
          <w:rFonts w:ascii="Times New Roman" w:hAnsi="Times New Roman"/>
          <w:color w:val="000000" w:themeColor="text1"/>
          <w:lang w:val="pt-BR"/>
        </w:rPr>
      </w:pPr>
    </w:p>
    <w:p w14:paraId="5E8A337F" w14:textId="77777777" w:rsidR="00D55585" w:rsidRPr="00196987" w:rsidRDefault="00D55585" w:rsidP="00456A1A">
      <w:pPr>
        <w:pStyle w:val="TAMainText"/>
        <w:ind w:firstLine="187"/>
        <w:rPr>
          <w:rFonts w:ascii="Times New Roman" w:hAnsi="Times New Roman"/>
          <w:color w:val="000000" w:themeColor="text1"/>
          <w:lang w:val="pt-BR"/>
        </w:rPr>
      </w:pPr>
    </w:p>
    <w:p w14:paraId="7A4348C0" w14:textId="684AFB97" w:rsidR="0079464F" w:rsidRPr="00196987" w:rsidRDefault="0079464F" w:rsidP="00456A1A">
      <w:pPr>
        <w:pStyle w:val="TAMainText"/>
        <w:ind w:firstLine="187"/>
        <w:rPr>
          <w:rFonts w:ascii="Times New Roman" w:hAnsi="Times New Roman"/>
          <w:color w:val="000000" w:themeColor="text1"/>
          <w:lang w:val="pt-BR"/>
        </w:rPr>
      </w:pPr>
    </w:p>
    <w:p w14:paraId="0BBD87AD" w14:textId="77777777" w:rsidR="0079464F" w:rsidRPr="00196987" w:rsidRDefault="0079464F" w:rsidP="00456A1A">
      <w:pPr>
        <w:pStyle w:val="TAMainText"/>
        <w:ind w:firstLine="187"/>
        <w:rPr>
          <w:rFonts w:ascii="Times New Roman" w:hAnsi="Times New Roman"/>
          <w:color w:val="000000" w:themeColor="text1"/>
          <w:lang w:val="pt-BR"/>
        </w:rPr>
      </w:pPr>
    </w:p>
    <w:p w14:paraId="106722D0" w14:textId="77777777" w:rsidR="0079464F" w:rsidRPr="00196987" w:rsidRDefault="0079464F" w:rsidP="00456A1A">
      <w:pPr>
        <w:pStyle w:val="TAMainText"/>
        <w:ind w:firstLine="187"/>
        <w:rPr>
          <w:rFonts w:ascii="Times New Roman" w:hAnsi="Times New Roman"/>
          <w:color w:val="000000" w:themeColor="text1"/>
          <w:lang w:val="pt-BR"/>
        </w:rPr>
      </w:pPr>
    </w:p>
    <w:p w14:paraId="62F605AC" w14:textId="3BF875EB" w:rsidR="0079464F" w:rsidRPr="00196987" w:rsidRDefault="0079464F" w:rsidP="00456A1A">
      <w:pPr>
        <w:pStyle w:val="TAMainText"/>
        <w:ind w:firstLine="187"/>
        <w:rPr>
          <w:rFonts w:ascii="Times New Roman" w:hAnsi="Times New Roman"/>
          <w:color w:val="000000" w:themeColor="text1"/>
          <w:lang w:val="pt-BR"/>
        </w:rPr>
      </w:pPr>
    </w:p>
    <w:p w14:paraId="4900722C" w14:textId="77777777" w:rsidR="0079464F" w:rsidRPr="00196987" w:rsidRDefault="0079464F" w:rsidP="00456A1A">
      <w:pPr>
        <w:pStyle w:val="TAMainText"/>
        <w:ind w:firstLine="187"/>
        <w:rPr>
          <w:rFonts w:ascii="Times New Roman" w:hAnsi="Times New Roman"/>
          <w:color w:val="000000" w:themeColor="text1"/>
          <w:lang w:val="pt-BR"/>
        </w:rPr>
      </w:pPr>
    </w:p>
    <w:p w14:paraId="05443953" w14:textId="77777777" w:rsidR="0079464F" w:rsidRPr="00196987" w:rsidRDefault="0079464F" w:rsidP="00456A1A">
      <w:pPr>
        <w:pStyle w:val="TAMainText"/>
        <w:ind w:firstLine="187"/>
        <w:rPr>
          <w:rFonts w:ascii="Times New Roman" w:hAnsi="Times New Roman"/>
          <w:color w:val="000000" w:themeColor="text1"/>
          <w:lang w:val="pt-BR"/>
        </w:rPr>
      </w:pPr>
    </w:p>
    <w:p w14:paraId="33B465F7" w14:textId="77777777" w:rsidR="0079464F" w:rsidRPr="00196987" w:rsidRDefault="0079464F" w:rsidP="00456A1A">
      <w:pPr>
        <w:pStyle w:val="TAMainText"/>
        <w:ind w:firstLine="187"/>
        <w:rPr>
          <w:rFonts w:ascii="Times New Roman" w:hAnsi="Times New Roman"/>
          <w:color w:val="000000" w:themeColor="text1"/>
          <w:lang w:val="pt-BR"/>
        </w:rPr>
      </w:pPr>
    </w:p>
    <w:p w14:paraId="05BDE327" w14:textId="77777777" w:rsidR="0079464F" w:rsidRPr="00196987" w:rsidRDefault="0079464F" w:rsidP="00456A1A">
      <w:pPr>
        <w:pStyle w:val="TAMainText"/>
        <w:ind w:firstLine="187"/>
        <w:rPr>
          <w:rFonts w:ascii="Times New Roman" w:hAnsi="Times New Roman"/>
          <w:color w:val="000000" w:themeColor="text1"/>
          <w:lang w:val="pt-BR"/>
        </w:rPr>
      </w:pPr>
    </w:p>
    <w:p w14:paraId="15546726" w14:textId="3805B567" w:rsidR="0079464F" w:rsidRPr="00196987" w:rsidRDefault="0079464F" w:rsidP="0079464F">
      <w:pPr>
        <w:pStyle w:val="TAMainText"/>
        <w:ind w:firstLine="0"/>
        <w:rPr>
          <w:rFonts w:ascii="Times New Roman" w:hAnsi="Times New Roman"/>
          <w:color w:val="000000" w:themeColor="text1"/>
          <w:lang w:val="pt-BR"/>
        </w:rPr>
      </w:pPr>
      <w:r w:rsidRPr="00196987">
        <w:rPr>
          <w:rFonts w:ascii="Times New Roman" w:hAnsi="Times New Roman"/>
          <w:b/>
          <w:bCs/>
          <w:color w:val="000000" w:themeColor="text1"/>
          <w:lang w:val="pt-BR"/>
        </w:rPr>
        <w:t xml:space="preserve">Figura </w:t>
      </w:r>
      <w:r w:rsidR="00661627" w:rsidRPr="00196987">
        <w:rPr>
          <w:rFonts w:ascii="Times New Roman" w:hAnsi="Times New Roman"/>
          <w:b/>
          <w:bCs/>
          <w:color w:val="000000" w:themeColor="text1"/>
          <w:lang w:val="pt-BR"/>
        </w:rPr>
        <w:t>6</w:t>
      </w:r>
      <w:r w:rsidRPr="00196987">
        <w:rPr>
          <w:rFonts w:ascii="Times New Roman" w:hAnsi="Times New Roman"/>
          <w:b/>
          <w:bCs/>
          <w:color w:val="000000" w:themeColor="text1"/>
          <w:lang w:val="pt-BR"/>
        </w:rPr>
        <w:t>.</w:t>
      </w:r>
      <w:r w:rsidRPr="00196987">
        <w:rPr>
          <w:rFonts w:ascii="Times New Roman" w:hAnsi="Times New Roman"/>
          <w:color w:val="000000" w:themeColor="text1"/>
          <w:lang w:val="pt-BR"/>
        </w:rPr>
        <w:t xml:space="preserve"> Percentual de efetividade para um único tratamento, antes e após a implementação do projeto.</w:t>
      </w:r>
    </w:p>
    <w:p w14:paraId="15B4F914" w14:textId="77777777" w:rsidR="0079464F" w:rsidRPr="00196987" w:rsidRDefault="0079464F" w:rsidP="00456A1A">
      <w:pPr>
        <w:pStyle w:val="TAMainText"/>
        <w:ind w:firstLine="187"/>
        <w:rPr>
          <w:rFonts w:ascii="Times New Roman" w:hAnsi="Times New Roman"/>
          <w:color w:val="000000" w:themeColor="text1"/>
          <w:lang w:val="pt-BR"/>
        </w:rPr>
      </w:pPr>
    </w:p>
    <w:p w14:paraId="02F9921B" w14:textId="5673C454" w:rsidR="00D55585" w:rsidRPr="00196987" w:rsidRDefault="00D55585" w:rsidP="00DE79AF">
      <w:pPr>
        <w:pStyle w:val="TAMainText"/>
        <w:ind w:firstLine="204"/>
        <w:rPr>
          <w:rFonts w:ascii="Times New Roman" w:hAnsi="Times New Roman"/>
          <w:color w:val="000000" w:themeColor="text1"/>
          <w:lang w:val="pt-BR"/>
        </w:rPr>
      </w:pPr>
      <w:r w:rsidRPr="00196987">
        <w:rPr>
          <w:rFonts w:ascii="Times New Roman" w:hAnsi="Times New Roman"/>
          <w:color w:val="000000" w:themeColor="text1"/>
          <w:lang w:val="pt-BR"/>
        </w:rPr>
        <w:t>Por exemplo, no mês 1 antes do projeto, apenas 3</w:t>
      </w:r>
      <w:r w:rsidR="0079464F" w:rsidRPr="00196987">
        <w:rPr>
          <w:rFonts w:ascii="Times New Roman" w:hAnsi="Times New Roman"/>
          <w:color w:val="000000" w:themeColor="text1"/>
          <w:lang w:val="pt-BR"/>
        </w:rPr>
        <w:t>7</w:t>
      </w:r>
      <w:r w:rsidRPr="00196987">
        <w:rPr>
          <w:rFonts w:ascii="Times New Roman" w:hAnsi="Times New Roman"/>
          <w:color w:val="000000" w:themeColor="text1"/>
          <w:lang w:val="pt-BR"/>
        </w:rPr>
        <w:t xml:space="preserve">% </w:t>
      </w:r>
      <w:r w:rsidR="0079464F" w:rsidRPr="00196987">
        <w:rPr>
          <w:rFonts w:ascii="Times New Roman" w:hAnsi="Times New Roman"/>
          <w:color w:val="000000" w:themeColor="text1"/>
          <w:lang w:val="pt-BR"/>
        </w:rPr>
        <w:t xml:space="preserve">das bateladas tratadas, </w:t>
      </w:r>
      <w:r w:rsidRPr="00196987">
        <w:rPr>
          <w:rFonts w:ascii="Times New Roman" w:hAnsi="Times New Roman"/>
          <w:color w:val="000000" w:themeColor="text1"/>
          <w:lang w:val="pt-BR"/>
        </w:rPr>
        <w:t>tiveram sucesso em obter a especificação do processo (de 1 a 5 ppm), com um único tratamento</w:t>
      </w:r>
      <w:r w:rsidR="0079464F" w:rsidRPr="00196987">
        <w:rPr>
          <w:rFonts w:ascii="Times New Roman" w:hAnsi="Times New Roman"/>
          <w:color w:val="000000" w:themeColor="text1"/>
          <w:lang w:val="pt-BR"/>
        </w:rPr>
        <w:t>.</w:t>
      </w:r>
      <w:r w:rsidRPr="00196987">
        <w:rPr>
          <w:rFonts w:ascii="Times New Roman" w:hAnsi="Times New Roman"/>
          <w:color w:val="000000" w:themeColor="text1"/>
          <w:lang w:val="pt-BR"/>
        </w:rPr>
        <w:t xml:space="preserve"> Após a implementação do projeto, no mês </w:t>
      </w:r>
      <w:r w:rsidR="0079464F" w:rsidRPr="00196987">
        <w:rPr>
          <w:rFonts w:ascii="Times New Roman" w:hAnsi="Times New Roman"/>
          <w:color w:val="000000" w:themeColor="text1"/>
          <w:lang w:val="pt-BR"/>
        </w:rPr>
        <w:t>1</w:t>
      </w:r>
      <w:r w:rsidRPr="00196987">
        <w:rPr>
          <w:rFonts w:ascii="Times New Roman" w:hAnsi="Times New Roman"/>
          <w:color w:val="000000" w:themeColor="text1"/>
          <w:lang w:val="pt-BR"/>
        </w:rPr>
        <w:t xml:space="preserve">, </w:t>
      </w:r>
      <w:r w:rsidR="0079464F" w:rsidRPr="00196987">
        <w:rPr>
          <w:rFonts w:ascii="Times New Roman" w:hAnsi="Times New Roman"/>
          <w:color w:val="000000" w:themeColor="text1"/>
          <w:lang w:val="pt-BR"/>
        </w:rPr>
        <w:t>aproximadamente 77% das bateladas</w:t>
      </w:r>
      <w:r w:rsidRPr="00196987">
        <w:rPr>
          <w:rFonts w:ascii="Times New Roman" w:hAnsi="Times New Roman"/>
          <w:color w:val="000000" w:themeColor="text1"/>
          <w:lang w:val="pt-BR"/>
        </w:rPr>
        <w:t xml:space="preserve"> tiveram sucesso em obter a especificação do processo com um único tratamento. Ao comparar os demais meses, nota-se um melhor desempenh</w:t>
      </w:r>
      <w:r w:rsidR="0079464F" w:rsidRPr="00196987">
        <w:rPr>
          <w:rFonts w:ascii="Times New Roman" w:hAnsi="Times New Roman"/>
          <w:color w:val="000000" w:themeColor="text1"/>
          <w:lang w:val="pt-BR"/>
        </w:rPr>
        <w:t>o, com destaque ao mês 3, o qual obteve aproximadamente 86% de êxito</w:t>
      </w:r>
      <w:r w:rsidRPr="00196987">
        <w:rPr>
          <w:rFonts w:ascii="Times New Roman" w:hAnsi="Times New Roman"/>
          <w:color w:val="000000" w:themeColor="text1"/>
          <w:lang w:val="pt-BR"/>
        </w:rPr>
        <w:t>.</w:t>
      </w:r>
    </w:p>
    <w:p w14:paraId="45C45F90" w14:textId="77777777" w:rsidR="00456A1A" w:rsidRPr="00196987" w:rsidRDefault="00456A1A" w:rsidP="00DE79AF">
      <w:pPr>
        <w:pStyle w:val="TAMainText"/>
        <w:ind w:firstLine="204"/>
        <w:rPr>
          <w:rFonts w:ascii="Times New Roman" w:hAnsi="Times New Roman"/>
          <w:color w:val="000000" w:themeColor="text1"/>
          <w:lang w:val="pt-BR"/>
        </w:rPr>
      </w:pPr>
    </w:p>
    <w:p w14:paraId="20AA905D" w14:textId="09EB3D13" w:rsidR="00EA4E1B" w:rsidRPr="00196987" w:rsidRDefault="00EA4E1B" w:rsidP="00EA4E1B">
      <w:pPr>
        <w:pStyle w:val="Ttulo2"/>
        <w:rPr>
          <w:rFonts w:ascii="Helvetica" w:hAnsi="Helvetica" w:cs="Helvetica"/>
          <w:color w:val="000000" w:themeColor="text1"/>
          <w:sz w:val="24"/>
          <w:szCs w:val="24"/>
        </w:rPr>
      </w:pPr>
      <w:r w:rsidRPr="00196987">
        <w:rPr>
          <w:rFonts w:ascii="Helvetica" w:hAnsi="Helvetica" w:cs="Helvetica"/>
          <w:color w:val="000000" w:themeColor="text1"/>
          <w:sz w:val="24"/>
          <w:szCs w:val="24"/>
        </w:rPr>
        <w:t>Conclusões</w:t>
      </w:r>
    </w:p>
    <w:p w14:paraId="28D063B6" w14:textId="50E60338" w:rsidR="00814F23" w:rsidRPr="00814F23" w:rsidRDefault="00814F23" w:rsidP="00814F23">
      <w:pPr>
        <w:pStyle w:val="TAMainText"/>
        <w:ind w:firstLine="204"/>
        <w:rPr>
          <w:rFonts w:ascii="Times New Roman" w:hAnsi="Times New Roman"/>
          <w:color w:val="000000" w:themeColor="text1"/>
          <w:lang w:val="pt-BR"/>
        </w:rPr>
      </w:pPr>
      <w:r w:rsidRPr="00814F23">
        <w:rPr>
          <w:rFonts w:ascii="Times New Roman" w:hAnsi="Times New Roman"/>
          <w:color w:val="000000" w:themeColor="text1"/>
          <w:lang w:val="pt-BR"/>
        </w:rPr>
        <w:t>Os resultados revelaram que o projeto alcançou seu objetivo na otimização do processo, pois obteve melhores resultados na degradação do fenol em um único tratamento. Os resultados encontrados indicam o sucesso da utilização de modelagens matemáticas, dentro da área Química e aplicação na indústria.</w:t>
      </w:r>
    </w:p>
    <w:p w14:paraId="6BE32F7B" w14:textId="5D8E07DB" w:rsidR="00EA4E1B" w:rsidRPr="00196987" w:rsidRDefault="00EA4E1B" w:rsidP="00EA4E1B">
      <w:pPr>
        <w:pStyle w:val="Ttulo2"/>
        <w:rPr>
          <w:rFonts w:ascii="Helvetica" w:hAnsi="Helvetica" w:cs="Helvetica"/>
          <w:color w:val="000000" w:themeColor="text1"/>
          <w:sz w:val="24"/>
          <w:szCs w:val="24"/>
        </w:rPr>
      </w:pPr>
      <w:r w:rsidRPr="00196987">
        <w:rPr>
          <w:rFonts w:ascii="Helvetica" w:hAnsi="Helvetica" w:cs="Helvetica"/>
          <w:color w:val="000000" w:themeColor="text1"/>
          <w:sz w:val="24"/>
          <w:szCs w:val="24"/>
        </w:rPr>
        <w:t>Agradecimentos</w:t>
      </w:r>
    </w:p>
    <w:p w14:paraId="05A178F9" w14:textId="299EF5A2" w:rsidR="00EA4E1B" w:rsidRDefault="009C2FB3" w:rsidP="00814F23">
      <w:pPr>
        <w:pStyle w:val="TAMainText"/>
        <w:ind w:firstLine="204"/>
        <w:rPr>
          <w:rFonts w:ascii="Times New Roman" w:hAnsi="Times New Roman"/>
          <w:color w:val="000000" w:themeColor="text1"/>
          <w:lang w:val="pt-BR"/>
        </w:rPr>
      </w:pPr>
      <w:r>
        <w:rPr>
          <w:rFonts w:ascii="Times New Roman" w:hAnsi="Times New Roman"/>
          <w:color w:val="000000" w:themeColor="text1"/>
          <w:lang w:val="pt-BR"/>
        </w:rPr>
        <w:t>Os autores deste trabalho agradecem a CAPES / UFABC.</w:t>
      </w:r>
    </w:p>
    <w:p w14:paraId="4AF39EFF" w14:textId="77777777" w:rsidR="001027CE" w:rsidRPr="00196987" w:rsidRDefault="001027CE" w:rsidP="00814F23">
      <w:pPr>
        <w:pStyle w:val="TAMainText"/>
        <w:ind w:firstLine="204"/>
        <w:rPr>
          <w:rFonts w:ascii="Times New Roman" w:hAnsi="Times New Roman"/>
          <w:color w:val="000000" w:themeColor="text1"/>
          <w:lang w:val="pt-BR"/>
        </w:rPr>
      </w:pPr>
    </w:p>
    <w:p w14:paraId="1EAAA287" w14:textId="77777777" w:rsidR="00EA4E1B" w:rsidRPr="00196987" w:rsidRDefault="00EA4E1B" w:rsidP="00EA4E1B">
      <w:pPr>
        <w:pStyle w:val="Ttulo2"/>
        <w:rPr>
          <w:rFonts w:ascii="Helvetica" w:hAnsi="Helvetica" w:cs="Helvetica"/>
          <w:color w:val="000000" w:themeColor="text1"/>
          <w:sz w:val="24"/>
          <w:szCs w:val="24"/>
        </w:rPr>
      </w:pPr>
      <w:r w:rsidRPr="00196987">
        <w:rPr>
          <w:rFonts w:ascii="Helvetica" w:hAnsi="Helvetica" w:cs="Helvetica"/>
          <w:color w:val="000000" w:themeColor="text1"/>
          <w:sz w:val="24"/>
          <w:szCs w:val="24"/>
        </w:rPr>
        <w:t>Referências</w:t>
      </w:r>
    </w:p>
    <w:p w14:paraId="38A34214" w14:textId="77777777" w:rsidR="00456A1A" w:rsidRPr="00196987" w:rsidRDefault="00456A1A" w:rsidP="00AE0AFC">
      <w:pPr>
        <w:pStyle w:val="TAMainText"/>
        <w:numPr>
          <w:ilvl w:val="0"/>
          <w:numId w:val="1"/>
        </w:numPr>
        <w:ind w:left="357" w:hanging="357"/>
        <w:rPr>
          <w:color w:val="000000" w:themeColor="text1"/>
          <w:lang w:val="pt-BR"/>
        </w:rPr>
      </w:pPr>
      <w:r w:rsidRPr="00196987">
        <w:rPr>
          <w:color w:val="000000" w:themeColor="text1"/>
          <w:lang w:val="pt-BR"/>
        </w:rPr>
        <w:t xml:space="preserve">K. S. Silva; L. E. M. C. Zaidan; D. C. Napoleão; F. F. S. Dias; Y. B. Brandão; J. G. A. Filho Pacheco; C. M. B. M. Barbosa; M. Benachour; V. L. Silva, </w:t>
      </w:r>
      <w:r w:rsidRPr="00196987">
        <w:rPr>
          <w:i/>
          <w:iCs/>
          <w:color w:val="000000" w:themeColor="text1"/>
          <w:lang w:val="pt-BR"/>
        </w:rPr>
        <w:t>Scientia Plena</w:t>
      </w:r>
      <w:r w:rsidRPr="00196987">
        <w:rPr>
          <w:color w:val="000000" w:themeColor="text1"/>
          <w:lang w:val="pt-BR"/>
        </w:rPr>
        <w:t xml:space="preserve">. </w:t>
      </w:r>
      <w:r w:rsidRPr="00196987">
        <w:rPr>
          <w:b/>
          <w:bCs/>
          <w:color w:val="000000" w:themeColor="text1"/>
          <w:lang w:val="pt-BR"/>
        </w:rPr>
        <w:t>2014</w:t>
      </w:r>
      <w:r w:rsidRPr="00196987">
        <w:rPr>
          <w:color w:val="000000" w:themeColor="text1"/>
          <w:lang w:val="pt-BR"/>
        </w:rPr>
        <w:t>, 07, 1–9.</w:t>
      </w:r>
    </w:p>
    <w:p w14:paraId="6A2ABF06" w14:textId="77777777" w:rsidR="00456A1A" w:rsidRPr="00196987" w:rsidRDefault="00456A1A" w:rsidP="00AE0AFC">
      <w:pPr>
        <w:pStyle w:val="TAMainText"/>
        <w:numPr>
          <w:ilvl w:val="0"/>
          <w:numId w:val="1"/>
        </w:numPr>
        <w:ind w:left="357" w:hanging="357"/>
        <w:rPr>
          <w:color w:val="000000" w:themeColor="text1"/>
          <w:lang w:val="pt-BR"/>
        </w:rPr>
      </w:pPr>
      <w:r w:rsidRPr="008B085A">
        <w:rPr>
          <w:color w:val="000000" w:themeColor="text1"/>
        </w:rPr>
        <w:t xml:space="preserve">A. </w:t>
      </w:r>
      <w:proofErr w:type="spellStart"/>
      <w:r w:rsidRPr="008B085A">
        <w:rPr>
          <w:color w:val="000000" w:themeColor="text1"/>
        </w:rPr>
        <w:t>Babuponnusami</w:t>
      </w:r>
      <w:proofErr w:type="spellEnd"/>
      <w:r w:rsidRPr="008B085A">
        <w:rPr>
          <w:color w:val="000000" w:themeColor="text1"/>
        </w:rPr>
        <w:t xml:space="preserve">; K. </w:t>
      </w:r>
      <w:proofErr w:type="spellStart"/>
      <w:r w:rsidRPr="008B085A">
        <w:rPr>
          <w:color w:val="000000" w:themeColor="text1"/>
        </w:rPr>
        <w:t>Muthukumar</w:t>
      </w:r>
      <w:proofErr w:type="spellEnd"/>
      <w:r w:rsidRPr="008B085A">
        <w:rPr>
          <w:color w:val="000000" w:themeColor="text1"/>
        </w:rPr>
        <w:t xml:space="preserve">, </w:t>
      </w:r>
      <w:r w:rsidRPr="008B085A">
        <w:rPr>
          <w:i/>
          <w:iCs/>
          <w:color w:val="000000" w:themeColor="text1"/>
        </w:rPr>
        <w:t>Clean - Soil, Air, Water</w:t>
      </w:r>
      <w:r w:rsidRPr="008B085A">
        <w:rPr>
          <w:color w:val="000000" w:themeColor="text1"/>
        </w:rPr>
        <w:t xml:space="preserve">. </w:t>
      </w:r>
      <w:r w:rsidRPr="00196987">
        <w:rPr>
          <w:b/>
          <w:bCs/>
          <w:color w:val="000000" w:themeColor="text1"/>
          <w:lang w:val="pt-BR"/>
        </w:rPr>
        <w:t>2011</w:t>
      </w:r>
      <w:r w:rsidRPr="00196987">
        <w:rPr>
          <w:color w:val="000000" w:themeColor="text1"/>
          <w:lang w:val="pt-BR"/>
        </w:rPr>
        <w:t>, 39, 142–147.</w:t>
      </w:r>
    </w:p>
    <w:p w14:paraId="04EF2725" w14:textId="77777777" w:rsidR="00456A1A" w:rsidRPr="008B085A" w:rsidRDefault="00456A1A" w:rsidP="00AE0AFC">
      <w:pPr>
        <w:pStyle w:val="TAMainText"/>
        <w:numPr>
          <w:ilvl w:val="0"/>
          <w:numId w:val="1"/>
        </w:numPr>
        <w:ind w:left="357" w:hanging="357"/>
        <w:rPr>
          <w:color w:val="000000" w:themeColor="text1"/>
        </w:rPr>
      </w:pPr>
      <w:r w:rsidRPr="008B085A">
        <w:rPr>
          <w:color w:val="000000" w:themeColor="text1"/>
        </w:rPr>
        <w:t xml:space="preserve">F. Tisa; M. </w:t>
      </w:r>
      <w:proofErr w:type="spellStart"/>
      <w:r w:rsidRPr="008B085A">
        <w:rPr>
          <w:color w:val="000000" w:themeColor="text1"/>
        </w:rPr>
        <w:t>Davoody</w:t>
      </w:r>
      <w:proofErr w:type="spellEnd"/>
      <w:r w:rsidRPr="008B085A">
        <w:rPr>
          <w:color w:val="000000" w:themeColor="text1"/>
        </w:rPr>
        <w:t xml:space="preserve">; A. A. A. Raman; W. M. A. W. Daud, </w:t>
      </w:r>
      <w:proofErr w:type="spellStart"/>
      <w:r w:rsidRPr="008B085A">
        <w:rPr>
          <w:i/>
          <w:iCs/>
          <w:color w:val="000000" w:themeColor="text1"/>
        </w:rPr>
        <w:t>Plos</w:t>
      </w:r>
      <w:proofErr w:type="spellEnd"/>
      <w:r w:rsidRPr="008B085A">
        <w:rPr>
          <w:i/>
          <w:iCs/>
          <w:color w:val="000000" w:themeColor="text1"/>
        </w:rPr>
        <w:t xml:space="preserve"> One</w:t>
      </w:r>
      <w:r w:rsidRPr="008B085A">
        <w:rPr>
          <w:color w:val="000000" w:themeColor="text1"/>
        </w:rPr>
        <w:t xml:space="preserve">, </w:t>
      </w:r>
      <w:r w:rsidRPr="008B085A">
        <w:rPr>
          <w:b/>
          <w:bCs/>
          <w:color w:val="000000" w:themeColor="text1"/>
        </w:rPr>
        <w:t>2015</w:t>
      </w:r>
      <w:r w:rsidRPr="008B085A">
        <w:rPr>
          <w:color w:val="000000" w:themeColor="text1"/>
        </w:rPr>
        <w:t xml:space="preserve"> v. 10, n. 4.</w:t>
      </w:r>
    </w:p>
    <w:p w14:paraId="667188E6" w14:textId="36F9C386" w:rsidR="00A85034" w:rsidRPr="00A85034" w:rsidRDefault="00A85034" w:rsidP="00AE0AFC">
      <w:pPr>
        <w:pStyle w:val="PargrafodaLista"/>
        <w:numPr>
          <w:ilvl w:val="0"/>
          <w:numId w:val="1"/>
        </w:numPr>
        <w:spacing w:after="0" w:line="240" w:lineRule="exact"/>
        <w:ind w:hanging="357"/>
        <w:rPr>
          <w:color w:val="000000" w:themeColor="text1"/>
        </w:rPr>
      </w:pPr>
      <w:r w:rsidRPr="008B085A">
        <w:rPr>
          <w:rFonts w:ascii="Times" w:eastAsia="Times New Roman" w:hAnsi="Times" w:cs="Times New Roman"/>
          <w:color w:val="000000" w:themeColor="text1"/>
          <w:sz w:val="20"/>
          <w:szCs w:val="20"/>
          <w:lang w:val="en-US" w:eastAsia="pt-BR"/>
        </w:rPr>
        <w:t xml:space="preserve">A. R. Rahmani; A. </w:t>
      </w:r>
      <w:proofErr w:type="spellStart"/>
      <w:r w:rsidRPr="008B085A">
        <w:rPr>
          <w:rFonts w:ascii="Times" w:eastAsia="Times New Roman" w:hAnsi="Times" w:cs="Times New Roman"/>
          <w:color w:val="000000" w:themeColor="text1"/>
          <w:sz w:val="20"/>
          <w:szCs w:val="20"/>
          <w:lang w:val="en-US" w:eastAsia="pt-BR"/>
        </w:rPr>
        <w:t>Poormohammadi</w:t>
      </w:r>
      <w:proofErr w:type="spellEnd"/>
      <w:r w:rsidRPr="008B085A">
        <w:rPr>
          <w:rFonts w:ascii="Times" w:eastAsia="Times New Roman" w:hAnsi="Times" w:cs="Times New Roman"/>
          <w:color w:val="000000" w:themeColor="text1"/>
          <w:sz w:val="20"/>
          <w:szCs w:val="20"/>
          <w:lang w:val="en-US" w:eastAsia="pt-BR"/>
        </w:rPr>
        <w:t xml:space="preserve">; F. Zamani; Y. T. </w:t>
      </w:r>
      <w:proofErr w:type="spellStart"/>
      <w:r w:rsidRPr="008B085A">
        <w:rPr>
          <w:rFonts w:ascii="Times" w:eastAsia="Times New Roman" w:hAnsi="Times" w:cs="Times New Roman"/>
          <w:color w:val="000000" w:themeColor="text1"/>
          <w:sz w:val="20"/>
          <w:szCs w:val="20"/>
          <w:lang w:val="en-US" w:eastAsia="pt-BR"/>
        </w:rPr>
        <w:t>Birgani</w:t>
      </w:r>
      <w:proofErr w:type="spellEnd"/>
      <w:r w:rsidRPr="008B085A">
        <w:rPr>
          <w:rFonts w:ascii="Times" w:eastAsia="Times New Roman" w:hAnsi="Times" w:cs="Times New Roman"/>
          <w:color w:val="000000" w:themeColor="text1"/>
          <w:sz w:val="20"/>
          <w:szCs w:val="20"/>
          <w:lang w:val="en-US" w:eastAsia="pt-BR"/>
        </w:rPr>
        <w:t xml:space="preserve">; S. </w:t>
      </w:r>
      <w:proofErr w:type="spellStart"/>
      <w:r w:rsidRPr="008B085A">
        <w:rPr>
          <w:rFonts w:ascii="Times" w:eastAsia="Times New Roman" w:hAnsi="Times" w:cs="Times New Roman"/>
          <w:color w:val="000000" w:themeColor="text1"/>
          <w:sz w:val="20"/>
          <w:szCs w:val="20"/>
          <w:lang w:val="en-US" w:eastAsia="pt-BR"/>
        </w:rPr>
        <w:t>Jorfi</w:t>
      </w:r>
      <w:proofErr w:type="spellEnd"/>
      <w:r w:rsidRPr="008B085A">
        <w:rPr>
          <w:rFonts w:ascii="Times" w:eastAsia="Times New Roman" w:hAnsi="Times" w:cs="Times New Roman"/>
          <w:color w:val="000000" w:themeColor="text1"/>
          <w:sz w:val="20"/>
          <w:szCs w:val="20"/>
          <w:lang w:val="en-US" w:eastAsia="pt-BR"/>
        </w:rPr>
        <w:t xml:space="preserve">; S. </w:t>
      </w:r>
      <w:proofErr w:type="spellStart"/>
      <w:r w:rsidRPr="008B085A">
        <w:rPr>
          <w:rFonts w:ascii="Times" w:eastAsia="Times New Roman" w:hAnsi="Times" w:cs="Times New Roman"/>
          <w:color w:val="000000" w:themeColor="text1"/>
          <w:sz w:val="20"/>
          <w:szCs w:val="20"/>
          <w:lang w:val="en-US" w:eastAsia="pt-BR"/>
        </w:rPr>
        <w:t>Gholizadeh</w:t>
      </w:r>
      <w:proofErr w:type="spellEnd"/>
      <w:r w:rsidRPr="008B085A">
        <w:rPr>
          <w:rFonts w:ascii="Times" w:eastAsia="Times New Roman" w:hAnsi="Times" w:cs="Times New Roman"/>
          <w:color w:val="000000" w:themeColor="text1"/>
          <w:sz w:val="20"/>
          <w:szCs w:val="20"/>
          <w:lang w:val="en-US" w:eastAsia="pt-BR"/>
        </w:rPr>
        <w:t xml:space="preserve">; M. J. Mohammadi; H. </w:t>
      </w:r>
      <w:proofErr w:type="spellStart"/>
      <w:r w:rsidRPr="008B085A">
        <w:rPr>
          <w:rFonts w:ascii="Times" w:eastAsia="Times New Roman" w:hAnsi="Times" w:cs="Times New Roman"/>
          <w:color w:val="000000" w:themeColor="text1"/>
          <w:sz w:val="20"/>
          <w:szCs w:val="20"/>
          <w:lang w:val="en-US" w:eastAsia="pt-BR"/>
        </w:rPr>
        <w:t>Almasi</w:t>
      </w:r>
      <w:proofErr w:type="spellEnd"/>
      <w:r w:rsidRPr="008B085A">
        <w:rPr>
          <w:rFonts w:ascii="Times" w:eastAsia="Times New Roman" w:hAnsi="Times" w:cs="Times New Roman"/>
          <w:color w:val="000000" w:themeColor="text1"/>
          <w:sz w:val="20"/>
          <w:szCs w:val="20"/>
          <w:lang w:val="en-US" w:eastAsia="pt-BR"/>
        </w:rPr>
        <w:t xml:space="preserve">, </w:t>
      </w:r>
      <w:r w:rsidRPr="008B085A">
        <w:rPr>
          <w:rFonts w:ascii="Times" w:eastAsia="Times New Roman" w:hAnsi="Times" w:cs="Times New Roman"/>
          <w:i/>
          <w:iCs/>
          <w:color w:val="000000" w:themeColor="text1"/>
          <w:sz w:val="20"/>
          <w:szCs w:val="20"/>
          <w:lang w:val="en-US" w:eastAsia="pt-BR"/>
        </w:rPr>
        <w:t>Springer Nature</w:t>
      </w:r>
      <w:r w:rsidRPr="008B085A">
        <w:rPr>
          <w:rFonts w:ascii="Times" w:eastAsia="Times New Roman" w:hAnsi="Times" w:cs="Times New Roman"/>
          <w:color w:val="000000" w:themeColor="text1"/>
          <w:sz w:val="20"/>
          <w:szCs w:val="20"/>
          <w:lang w:val="en-US" w:eastAsia="pt-BR"/>
        </w:rPr>
        <w:t xml:space="preserve">. </w:t>
      </w:r>
      <w:r w:rsidRPr="00A85034">
        <w:rPr>
          <w:rFonts w:ascii="Times" w:eastAsia="Times New Roman" w:hAnsi="Times" w:cs="Times New Roman"/>
          <w:b/>
          <w:bCs/>
          <w:color w:val="000000" w:themeColor="text1"/>
          <w:sz w:val="20"/>
          <w:szCs w:val="20"/>
          <w:lang w:eastAsia="pt-BR"/>
        </w:rPr>
        <w:t>2018</w:t>
      </w:r>
      <w:r w:rsidRPr="00A85034">
        <w:rPr>
          <w:rFonts w:ascii="Times" w:eastAsia="Times New Roman" w:hAnsi="Times" w:cs="Times New Roman"/>
          <w:color w:val="000000" w:themeColor="text1"/>
          <w:sz w:val="20"/>
          <w:szCs w:val="20"/>
          <w:lang w:eastAsia="pt-BR"/>
        </w:rPr>
        <w:t>, 44, 5501–5519.</w:t>
      </w:r>
    </w:p>
    <w:p w14:paraId="2D4D7CCA" w14:textId="05108957" w:rsidR="00456A1A" w:rsidRPr="00A85034" w:rsidRDefault="00456A1A" w:rsidP="00AE0AFC">
      <w:pPr>
        <w:pStyle w:val="TAMainText"/>
        <w:numPr>
          <w:ilvl w:val="0"/>
          <w:numId w:val="1"/>
        </w:numPr>
        <w:ind w:hanging="357"/>
        <w:rPr>
          <w:color w:val="000000" w:themeColor="text1"/>
          <w:lang w:val="pt-BR"/>
        </w:rPr>
      </w:pPr>
      <w:r w:rsidRPr="00A85034">
        <w:rPr>
          <w:color w:val="000000" w:themeColor="text1"/>
          <w:lang w:val="pt-BR"/>
        </w:rPr>
        <w:t xml:space="preserve">B. B. Neto; I. S. Scarminio; R. E. Bruns. Como fazer experimentos. Editora Bookman, Porto Alegre, </w:t>
      </w:r>
      <w:r w:rsidRPr="00A85034">
        <w:rPr>
          <w:b/>
          <w:bCs/>
          <w:color w:val="000000" w:themeColor="text1"/>
          <w:lang w:val="pt-BR"/>
        </w:rPr>
        <w:t>2010</w:t>
      </w:r>
      <w:r w:rsidRPr="00A85034">
        <w:rPr>
          <w:color w:val="000000" w:themeColor="text1"/>
          <w:lang w:val="pt-BR"/>
        </w:rPr>
        <w:t>; 4</w:t>
      </w:r>
      <w:r w:rsidR="00E071CD" w:rsidRPr="00A85034">
        <w:rPr>
          <w:color w:val="000000" w:themeColor="text1"/>
          <w:lang w:val="pt-BR"/>
        </w:rPr>
        <w:t>ª Ed., 1-413.</w:t>
      </w:r>
    </w:p>
    <w:p w14:paraId="7252F2B7" w14:textId="200DAF92" w:rsidR="00A773B0" w:rsidRPr="00196987" w:rsidRDefault="004C28CF" w:rsidP="00AE0AFC">
      <w:pPr>
        <w:pStyle w:val="TAMainText"/>
        <w:numPr>
          <w:ilvl w:val="0"/>
          <w:numId w:val="1"/>
        </w:numPr>
        <w:ind w:hanging="357"/>
        <w:rPr>
          <w:color w:val="000000" w:themeColor="text1"/>
        </w:rPr>
      </w:pPr>
      <w:r w:rsidRPr="00A85034">
        <w:rPr>
          <w:color w:val="000000" w:themeColor="text1"/>
          <w:lang w:val="pt-BR"/>
        </w:rPr>
        <w:t>M. I. Rodrigues; A</w:t>
      </w:r>
      <w:r w:rsidRPr="008B085A">
        <w:rPr>
          <w:color w:val="000000" w:themeColor="text1"/>
          <w:lang w:val="pt-BR"/>
        </w:rPr>
        <w:t xml:space="preserve">. F. </w:t>
      </w:r>
      <w:proofErr w:type="spellStart"/>
      <w:r w:rsidRPr="008B085A">
        <w:rPr>
          <w:color w:val="000000" w:themeColor="text1"/>
          <w:lang w:val="pt-BR"/>
        </w:rPr>
        <w:t>Iemma</w:t>
      </w:r>
      <w:proofErr w:type="spellEnd"/>
      <w:r w:rsidR="00E071CD" w:rsidRPr="008B085A">
        <w:rPr>
          <w:color w:val="000000" w:themeColor="text1"/>
          <w:lang w:val="pt-BR"/>
        </w:rPr>
        <w:t xml:space="preserve">. Planejamento de Experimentos e Otimização de Processos. </w:t>
      </w:r>
      <w:proofErr w:type="spellStart"/>
      <w:r w:rsidR="00E071CD" w:rsidRPr="00196987">
        <w:rPr>
          <w:color w:val="000000" w:themeColor="text1"/>
        </w:rPr>
        <w:t>Editora</w:t>
      </w:r>
      <w:proofErr w:type="spellEnd"/>
      <w:r w:rsidR="00E071CD" w:rsidRPr="00196987">
        <w:rPr>
          <w:color w:val="000000" w:themeColor="text1"/>
        </w:rPr>
        <w:t xml:space="preserve"> </w:t>
      </w:r>
      <w:proofErr w:type="spellStart"/>
      <w:r w:rsidR="00E071CD" w:rsidRPr="00196987">
        <w:rPr>
          <w:color w:val="000000" w:themeColor="text1"/>
        </w:rPr>
        <w:t>Cárita</w:t>
      </w:r>
      <w:proofErr w:type="spellEnd"/>
      <w:r w:rsidR="00E071CD" w:rsidRPr="00196987">
        <w:rPr>
          <w:color w:val="000000" w:themeColor="text1"/>
        </w:rPr>
        <w:t xml:space="preserve">, Campinas, </w:t>
      </w:r>
      <w:r w:rsidR="00E071CD" w:rsidRPr="00196987">
        <w:rPr>
          <w:b/>
          <w:bCs/>
          <w:color w:val="000000" w:themeColor="text1"/>
        </w:rPr>
        <w:t>2014</w:t>
      </w:r>
      <w:r w:rsidR="00E071CD" w:rsidRPr="00196987">
        <w:rPr>
          <w:color w:val="000000" w:themeColor="text1"/>
        </w:rPr>
        <w:t>; 3ª Ed., 1-358.</w:t>
      </w:r>
    </w:p>
    <w:p w14:paraId="58716424" w14:textId="6D13E45D" w:rsidR="007B4B2B" w:rsidRPr="00196987" w:rsidRDefault="00A773B0" w:rsidP="00AE0AFC">
      <w:pPr>
        <w:pStyle w:val="TAMainText"/>
        <w:numPr>
          <w:ilvl w:val="0"/>
          <w:numId w:val="1"/>
        </w:numPr>
        <w:ind w:hanging="357"/>
        <w:rPr>
          <w:color w:val="000000" w:themeColor="text1"/>
        </w:rPr>
      </w:pPr>
      <w:r w:rsidRPr="00196987">
        <w:rPr>
          <w:color w:val="000000" w:themeColor="text1"/>
          <w:lang w:val="pt-BR"/>
        </w:rPr>
        <w:t xml:space="preserve">A. Zapata; I. Oller; L. Rizzo;S. Hilgert; M.I. Maldonado;  J.A. Sánchez-Pérezd,, S. Malato, Elsevier. </w:t>
      </w:r>
      <w:r w:rsidRPr="00196987">
        <w:rPr>
          <w:b/>
          <w:bCs/>
          <w:color w:val="000000" w:themeColor="text1"/>
          <w:lang w:val="pt-BR"/>
        </w:rPr>
        <w:t>2010</w:t>
      </w:r>
      <w:r w:rsidRPr="00196987">
        <w:rPr>
          <w:color w:val="000000" w:themeColor="text1"/>
          <w:lang w:val="pt-BR"/>
        </w:rPr>
        <w:t>, 97, 292-298.</w:t>
      </w:r>
    </w:p>
    <w:p w14:paraId="6A60F96C" w14:textId="5F2C9367" w:rsidR="004421CE" w:rsidRPr="008B085A" w:rsidRDefault="00F6716E" w:rsidP="00AE0AFC">
      <w:pPr>
        <w:pStyle w:val="TAMainText"/>
        <w:numPr>
          <w:ilvl w:val="0"/>
          <w:numId w:val="1"/>
        </w:numPr>
        <w:ind w:hanging="357"/>
        <w:rPr>
          <w:color w:val="000000" w:themeColor="text1"/>
          <w:lang w:val="pt-BR"/>
        </w:rPr>
      </w:pPr>
      <w:r w:rsidRPr="00196987">
        <w:rPr>
          <w:color w:val="000000" w:themeColor="text1"/>
          <w:lang w:val="pt-BR"/>
        </w:rPr>
        <w:t xml:space="preserve">C. B. Miranda; A. O. Silva; T. S. A. Lopes; H. M. A. C. Pereira; R. L. J. Almeida; G.G. C. Lima in anais do 1º </w:t>
      </w:r>
      <w:r w:rsidR="00B86670" w:rsidRPr="00196987">
        <w:rPr>
          <w:color w:val="000000" w:themeColor="text1"/>
          <w:lang w:val="pt-BR"/>
        </w:rPr>
        <w:t>Simpósio Brasileiro de Engenharia Ambiental, Brasília, 2016, 1-8.</w:t>
      </w:r>
    </w:p>
    <w:p w14:paraId="7A48DCA6" w14:textId="3DE07ADE" w:rsidR="004421CE" w:rsidRPr="00196987" w:rsidRDefault="004421CE" w:rsidP="00AE0AFC">
      <w:pPr>
        <w:pStyle w:val="TAMainText"/>
        <w:numPr>
          <w:ilvl w:val="0"/>
          <w:numId w:val="1"/>
        </w:numPr>
        <w:ind w:hanging="357"/>
        <w:rPr>
          <w:color w:val="000000" w:themeColor="text1"/>
        </w:rPr>
      </w:pPr>
      <w:r w:rsidRPr="008B085A">
        <w:rPr>
          <w:color w:val="000000" w:themeColor="text1"/>
          <w:lang w:val="es-419"/>
        </w:rPr>
        <w:t xml:space="preserve">I. A. Reyes; F. Patiño; M. U. Flores; J. </w:t>
      </w:r>
      <w:proofErr w:type="spellStart"/>
      <w:r w:rsidRPr="008B085A">
        <w:rPr>
          <w:color w:val="000000" w:themeColor="text1"/>
          <w:lang w:val="es-419"/>
        </w:rPr>
        <w:t>Narayanan</w:t>
      </w:r>
      <w:proofErr w:type="spellEnd"/>
      <w:r w:rsidRPr="008B085A">
        <w:rPr>
          <w:color w:val="000000" w:themeColor="text1"/>
          <w:lang w:val="es-419"/>
        </w:rPr>
        <w:t xml:space="preserve">; H. Calderón; T. </w:t>
      </w:r>
      <w:proofErr w:type="spellStart"/>
      <w:r w:rsidRPr="008B085A">
        <w:rPr>
          <w:color w:val="000000" w:themeColor="text1"/>
          <w:lang w:val="es-419"/>
        </w:rPr>
        <w:t>Pandiyan</w:t>
      </w:r>
      <w:proofErr w:type="spellEnd"/>
      <w:r w:rsidRPr="008B085A">
        <w:rPr>
          <w:color w:val="000000" w:themeColor="text1"/>
          <w:lang w:val="es-419"/>
        </w:rPr>
        <w:t xml:space="preserve">, J. Mex. </w:t>
      </w:r>
      <w:r w:rsidRPr="00196987">
        <w:rPr>
          <w:color w:val="000000" w:themeColor="text1"/>
        </w:rPr>
        <w:t xml:space="preserve">Chem. Soc., </w:t>
      </w:r>
      <w:r w:rsidRPr="00196987">
        <w:rPr>
          <w:b/>
          <w:bCs/>
          <w:color w:val="000000" w:themeColor="text1"/>
        </w:rPr>
        <w:t>2013</w:t>
      </w:r>
      <w:r w:rsidRPr="00196987">
        <w:rPr>
          <w:color w:val="000000" w:themeColor="text1"/>
        </w:rPr>
        <w:t>, 57, 96-104.</w:t>
      </w:r>
    </w:p>
    <w:p w14:paraId="55D1909D" w14:textId="77777777" w:rsidR="006866FC" w:rsidRDefault="006866FC" w:rsidP="00AE0AFC">
      <w:pPr>
        <w:pStyle w:val="TAMainText"/>
        <w:ind w:hanging="357"/>
        <w:rPr>
          <w:color w:val="000000" w:themeColor="text1"/>
          <w:lang w:val="pt-BR"/>
        </w:rPr>
      </w:pPr>
    </w:p>
    <w:p w14:paraId="6AACA2EF" w14:textId="77777777" w:rsidR="006866FC" w:rsidRDefault="006866FC" w:rsidP="006866FC">
      <w:pPr>
        <w:pStyle w:val="TAMainText"/>
        <w:rPr>
          <w:color w:val="000000" w:themeColor="text1"/>
          <w:lang w:val="pt-BR"/>
        </w:rPr>
      </w:pPr>
    </w:p>
    <w:p w14:paraId="4E1D3B67" w14:textId="77777777" w:rsidR="006866FC" w:rsidRPr="00196987" w:rsidRDefault="006866FC" w:rsidP="006866FC">
      <w:pPr>
        <w:pStyle w:val="TAMainText"/>
        <w:rPr>
          <w:color w:val="000000" w:themeColor="text1"/>
          <w:lang w:val="pt-BR"/>
        </w:rPr>
      </w:pPr>
    </w:p>
    <w:p w14:paraId="553EB9AD" w14:textId="77777777" w:rsidR="00A773B0" w:rsidRPr="00196987" w:rsidRDefault="00A773B0" w:rsidP="004421CE">
      <w:pPr>
        <w:pStyle w:val="TAMainText"/>
        <w:rPr>
          <w:color w:val="000000" w:themeColor="text1"/>
        </w:rPr>
      </w:pPr>
    </w:p>
    <w:p w14:paraId="08648D52" w14:textId="77777777" w:rsidR="004421CE" w:rsidRPr="00196987" w:rsidRDefault="004421CE" w:rsidP="004421CE">
      <w:pPr>
        <w:pStyle w:val="TAMainText"/>
        <w:rPr>
          <w:color w:val="000000" w:themeColor="text1"/>
        </w:rPr>
      </w:pPr>
    </w:p>
    <w:sectPr w:rsidR="004421CE" w:rsidRPr="0019698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4821" w14:textId="77777777" w:rsidR="004017CE" w:rsidRDefault="004017CE" w:rsidP="00EA4E1B">
      <w:pPr>
        <w:spacing w:after="0" w:line="240" w:lineRule="auto"/>
      </w:pPr>
      <w:r>
        <w:separator/>
      </w:r>
    </w:p>
  </w:endnote>
  <w:endnote w:type="continuationSeparator" w:id="0">
    <w:p w14:paraId="7885BD8E" w14:textId="77777777" w:rsidR="004017CE" w:rsidRDefault="004017C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DEAE" w14:textId="77777777" w:rsidR="004017CE" w:rsidRDefault="004017CE" w:rsidP="00EA4E1B">
      <w:pPr>
        <w:spacing w:after="0" w:line="240" w:lineRule="auto"/>
      </w:pPr>
      <w:r>
        <w:separator/>
      </w:r>
    </w:p>
  </w:footnote>
  <w:footnote w:type="continuationSeparator" w:id="0">
    <w:p w14:paraId="3C5CA1C6" w14:textId="77777777" w:rsidR="004017CE" w:rsidRDefault="004017C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649605168" name="Imagem 64960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887183232" name="Imagem 88718323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ind w:left="360" w:hanging="360"/>
      </w:pPr>
    </w:lvl>
  </w:abstractNum>
  <w:num w:numId="1" w16cid:durableId="132011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QUAULbVaywAAAA="/>
  </w:docVars>
  <w:rsids>
    <w:rsidRoot w:val="00EA4E1B"/>
    <w:rsid w:val="0001264A"/>
    <w:rsid w:val="00061A72"/>
    <w:rsid w:val="00066D2F"/>
    <w:rsid w:val="000739ED"/>
    <w:rsid w:val="0007489C"/>
    <w:rsid w:val="00076B99"/>
    <w:rsid w:val="00085BD2"/>
    <w:rsid w:val="000B146B"/>
    <w:rsid w:val="000B6F76"/>
    <w:rsid w:val="000D5C7F"/>
    <w:rsid w:val="000F1D24"/>
    <w:rsid w:val="000F5585"/>
    <w:rsid w:val="001027CE"/>
    <w:rsid w:val="001054EA"/>
    <w:rsid w:val="00132E21"/>
    <w:rsid w:val="00142C04"/>
    <w:rsid w:val="00196987"/>
    <w:rsid w:val="00197D8F"/>
    <w:rsid w:val="001B0CE3"/>
    <w:rsid w:val="001B3F3D"/>
    <w:rsid w:val="001B7737"/>
    <w:rsid w:val="001C4889"/>
    <w:rsid w:val="001D00AF"/>
    <w:rsid w:val="001D13FF"/>
    <w:rsid w:val="001D39BA"/>
    <w:rsid w:val="001E151D"/>
    <w:rsid w:val="001E384E"/>
    <w:rsid w:val="001E58A9"/>
    <w:rsid w:val="001F0CD1"/>
    <w:rsid w:val="001F25B2"/>
    <w:rsid w:val="002024B6"/>
    <w:rsid w:val="0020440F"/>
    <w:rsid w:val="00206548"/>
    <w:rsid w:val="002141E8"/>
    <w:rsid w:val="00214E0A"/>
    <w:rsid w:val="00222230"/>
    <w:rsid w:val="00235541"/>
    <w:rsid w:val="00237779"/>
    <w:rsid w:val="002C3DA6"/>
    <w:rsid w:val="002D6B24"/>
    <w:rsid w:val="002F139D"/>
    <w:rsid w:val="003106F2"/>
    <w:rsid w:val="00340B1E"/>
    <w:rsid w:val="00350C2D"/>
    <w:rsid w:val="00361BB2"/>
    <w:rsid w:val="003667D7"/>
    <w:rsid w:val="003879AB"/>
    <w:rsid w:val="003B441A"/>
    <w:rsid w:val="003B641E"/>
    <w:rsid w:val="003B643D"/>
    <w:rsid w:val="003C0884"/>
    <w:rsid w:val="003C73F8"/>
    <w:rsid w:val="003D7351"/>
    <w:rsid w:val="00401012"/>
    <w:rsid w:val="004017CE"/>
    <w:rsid w:val="00402F3E"/>
    <w:rsid w:val="00404D31"/>
    <w:rsid w:val="004360F3"/>
    <w:rsid w:val="0043688C"/>
    <w:rsid w:val="004421CE"/>
    <w:rsid w:val="00446AD9"/>
    <w:rsid w:val="00456A1A"/>
    <w:rsid w:val="004822E9"/>
    <w:rsid w:val="00486C66"/>
    <w:rsid w:val="004C28CF"/>
    <w:rsid w:val="004C5407"/>
    <w:rsid w:val="004C7852"/>
    <w:rsid w:val="004F2E9D"/>
    <w:rsid w:val="004F3F42"/>
    <w:rsid w:val="005006EB"/>
    <w:rsid w:val="00502219"/>
    <w:rsid w:val="00502C38"/>
    <w:rsid w:val="00502E0C"/>
    <w:rsid w:val="005124F3"/>
    <w:rsid w:val="005137C3"/>
    <w:rsid w:val="005168E3"/>
    <w:rsid w:val="0052112E"/>
    <w:rsid w:val="005424A2"/>
    <w:rsid w:val="00562597"/>
    <w:rsid w:val="005723C4"/>
    <w:rsid w:val="0058660C"/>
    <w:rsid w:val="005873D1"/>
    <w:rsid w:val="005B64BD"/>
    <w:rsid w:val="005C2775"/>
    <w:rsid w:val="005C5945"/>
    <w:rsid w:val="005C642D"/>
    <w:rsid w:val="005C7BAF"/>
    <w:rsid w:val="005D65EB"/>
    <w:rsid w:val="005E4655"/>
    <w:rsid w:val="00600A1D"/>
    <w:rsid w:val="00604718"/>
    <w:rsid w:val="00610CF4"/>
    <w:rsid w:val="006406C3"/>
    <w:rsid w:val="00652815"/>
    <w:rsid w:val="00661627"/>
    <w:rsid w:val="0066684A"/>
    <w:rsid w:val="006866FC"/>
    <w:rsid w:val="006C575E"/>
    <w:rsid w:val="006F599B"/>
    <w:rsid w:val="006F5C36"/>
    <w:rsid w:val="006F6DBE"/>
    <w:rsid w:val="00702232"/>
    <w:rsid w:val="00714C24"/>
    <w:rsid w:val="00715D98"/>
    <w:rsid w:val="00753B15"/>
    <w:rsid w:val="007558D9"/>
    <w:rsid w:val="007670A0"/>
    <w:rsid w:val="00780185"/>
    <w:rsid w:val="00781685"/>
    <w:rsid w:val="0079464F"/>
    <w:rsid w:val="007A0739"/>
    <w:rsid w:val="007A728C"/>
    <w:rsid w:val="007B4B2B"/>
    <w:rsid w:val="007B50EF"/>
    <w:rsid w:val="00805C1B"/>
    <w:rsid w:val="00806247"/>
    <w:rsid w:val="00812E0B"/>
    <w:rsid w:val="00814F23"/>
    <w:rsid w:val="00826C7D"/>
    <w:rsid w:val="008302FD"/>
    <w:rsid w:val="00866822"/>
    <w:rsid w:val="008B085A"/>
    <w:rsid w:val="008B1683"/>
    <w:rsid w:val="008B2C67"/>
    <w:rsid w:val="008C1B30"/>
    <w:rsid w:val="008F31EF"/>
    <w:rsid w:val="008F5BF0"/>
    <w:rsid w:val="00911B82"/>
    <w:rsid w:val="00933BD0"/>
    <w:rsid w:val="00956809"/>
    <w:rsid w:val="009656D9"/>
    <w:rsid w:val="00995B83"/>
    <w:rsid w:val="009C15AA"/>
    <w:rsid w:val="009C27C8"/>
    <w:rsid w:val="009C2FB3"/>
    <w:rsid w:val="009C7CB0"/>
    <w:rsid w:val="009D43B3"/>
    <w:rsid w:val="009E3C12"/>
    <w:rsid w:val="00A0145A"/>
    <w:rsid w:val="00A1143B"/>
    <w:rsid w:val="00A17D85"/>
    <w:rsid w:val="00A37A57"/>
    <w:rsid w:val="00A412C5"/>
    <w:rsid w:val="00A67A1D"/>
    <w:rsid w:val="00A773B0"/>
    <w:rsid w:val="00A85034"/>
    <w:rsid w:val="00A87CE8"/>
    <w:rsid w:val="00AA182E"/>
    <w:rsid w:val="00AC4B7F"/>
    <w:rsid w:val="00AD0985"/>
    <w:rsid w:val="00AE0AFC"/>
    <w:rsid w:val="00AE2314"/>
    <w:rsid w:val="00AE41BB"/>
    <w:rsid w:val="00AE6CD0"/>
    <w:rsid w:val="00AF0400"/>
    <w:rsid w:val="00B06313"/>
    <w:rsid w:val="00B30AEB"/>
    <w:rsid w:val="00B86670"/>
    <w:rsid w:val="00BA6A6E"/>
    <w:rsid w:val="00BB12A0"/>
    <w:rsid w:val="00BE6021"/>
    <w:rsid w:val="00BE6B53"/>
    <w:rsid w:val="00C01E00"/>
    <w:rsid w:val="00C02C5B"/>
    <w:rsid w:val="00C0431C"/>
    <w:rsid w:val="00C271F7"/>
    <w:rsid w:val="00C3707B"/>
    <w:rsid w:val="00C44582"/>
    <w:rsid w:val="00C76E54"/>
    <w:rsid w:val="00CB1486"/>
    <w:rsid w:val="00CB74B4"/>
    <w:rsid w:val="00CD0EF9"/>
    <w:rsid w:val="00CF3080"/>
    <w:rsid w:val="00CF6BC0"/>
    <w:rsid w:val="00D355DD"/>
    <w:rsid w:val="00D46420"/>
    <w:rsid w:val="00D55585"/>
    <w:rsid w:val="00D638AF"/>
    <w:rsid w:val="00D70999"/>
    <w:rsid w:val="00D73F74"/>
    <w:rsid w:val="00D96135"/>
    <w:rsid w:val="00DB5768"/>
    <w:rsid w:val="00DB6D35"/>
    <w:rsid w:val="00DE79AF"/>
    <w:rsid w:val="00E02484"/>
    <w:rsid w:val="00E02A21"/>
    <w:rsid w:val="00E02CC7"/>
    <w:rsid w:val="00E038AF"/>
    <w:rsid w:val="00E071CD"/>
    <w:rsid w:val="00E310CE"/>
    <w:rsid w:val="00E33A36"/>
    <w:rsid w:val="00E43A28"/>
    <w:rsid w:val="00E64E2F"/>
    <w:rsid w:val="00E670F6"/>
    <w:rsid w:val="00E7370B"/>
    <w:rsid w:val="00E87087"/>
    <w:rsid w:val="00E91173"/>
    <w:rsid w:val="00EA4E1B"/>
    <w:rsid w:val="00EB0B2B"/>
    <w:rsid w:val="00EB620B"/>
    <w:rsid w:val="00EB7872"/>
    <w:rsid w:val="00EC4423"/>
    <w:rsid w:val="00ED1D06"/>
    <w:rsid w:val="00EE2C45"/>
    <w:rsid w:val="00EF7671"/>
    <w:rsid w:val="00F15B7A"/>
    <w:rsid w:val="00F2588D"/>
    <w:rsid w:val="00F30661"/>
    <w:rsid w:val="00F6716E"/>
    <w:rsid w:val="00F8206A"/>
    <w:rsid w:val="00F821BC"/>
    <w:rsid w:val="00F90858"/>
    <w:rsid w:val="00F917DA"/>
    <w:rsid w:val="00F92835"/>
    <w:rsid w:val="00F96892"/>
    <w:rsid w:val="00FB4809"/>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3B441A"/>
    <w:rPr>
      <w:color w:val="0563C1" w:themeColor="hyperlink"/>
      <w:u w:val="single"/>
    </w:rPr>
  </w:style>
  <w:style w:type="character" w:styleId="MenoPendente">
    <w:name w:val="Unresolved Mention"/>
    <w:basedOn w:val="Fontepargpadro"/>
    <w:uiPriority w:val="99"/>
    <w:semiHidden/>
    <w:unhideWhenUsed/>
    <w:rsid w:val="003B441A"/>
    <w:rPr>
      <w:color w:val="605E5C"/>
      <w:shd w:val="clear" w:color="auto" w:fill="E1DFDD"/>
    </w:rPr>
  </w:style>
  <w:style w:type="paragraph" w:styleId="PargrafodaLista">
    <w:name w:val="List Paragraph"/>
    <w:basedOn w:val="Normal"/>
    <w:uiPriority w:val="34"/>
    <w:qFormat/>
    <w:rsid w:val="005B64BD"/>
    <w:pPr>
      <w:ind w:left="720"/>
      <w:contextualSpacing/>
    </w:pPr>
  </w:style>
  <w:style w:type="table" w:styleId="Tabelacomgrade">
    <w:name w:val="Table Grid"/>
    <w:basedOn w:val="Tabelanormal"/>
    <w:uiPriority w:val="39"/>
    <w:rsid w:val="002F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53778">
      <w:bodyDiv w:val="1"/>
      <w:marLeft w:val="0"/>
      <w:marRight w:val="0"/>
      <w:marTop w:val="0"/>
      <w:marBottom w:val="0"/>
      <w:divBdr>
        <w:top w:val="none" w:sz="0" w:space="0" w:color="auto"/>
        <w:left w:val="none" w:sz="0" w:space="0" w:color="auto"/>
        <w:bottom w:val="none" w:sz="0" w:space="0" w:color="auto"/>
        <w:right w:val="none" w:sz="0" w:space="0" w:color="auto"/>
      </w:divBdr>
    </w:div>
    <w:div w:id="8052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rrer@ufabc.edu.b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guzzo@ufabc.edu.br"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F9FF-39B0-429B-A74F-3C356F86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3376</Words>
  <Characters>18232</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YVAN JESUS OLORTIGA ASENCIOS</cp:lastModifiedBy>
  <cp:revision>4</cp:revision>
  <dcterms:created xsi:type="dcterms:W3CDTF">2023-05-15T16:30:00Z</dcterms:created>
  <dcterms:modified xsi:type="dcterms:W3CDTF">2023-05-16T23:40:00Z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4c2738eb0df14e16f4d78c28dbb5a8a4711bf72e5e710a977ced3f06a76c38f8</vt:lpwstr>
  </property>
</Properties>
</file>