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Default="00866822" w:rsidP="00EA4E1B">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4918BEF6" w:rsidR="00EA4E1B" w:rsidRDefault="006C320E" w:rsidP="00EA4E1B">
      <w:pPr>
        <w:pStyle w:val="BATitle"/>
        <w:spacing w:before="0" w:after="0" w:line="240" w:lineRule="auto"/>
        <w:ind w:right="0"/>
        <w:jc w:val="both"/>
        <w:rPr>
          <w:sz w:val="32"/>
          <w:lang w:val="pt-BR"/>
        </w:rPr>
      </w:pPr>
      <w:r>
        <w:rPr>
          <w:sz w:val="32"/>
          <w:lang w:val="pt-BR"/>
        </w:rPr>
        <w:t xml:space="preserve">Eficiente degradação da progesterona utilizando filmes de </w:t>
      </w:r>
      <w:proofErr w:type="spellStart"/>
      <w:r>
        <w:rPr>
          <w:sz w:val="32"/>
          <w:lang w:val="pt-BR"/>
        </w:rPr>
        <w:t>homojunção</w:t>
      </w:r>
      <w:proofErr w:type="spellEnd"/>
      <w:r>
        <w:rPr>
          <w:sz w:val="32"/>
          <w:lang w:val="pt-BR"/>
        </w:rPr>
        <w:t xml:space="preserve"> NiWO</w:t>
      </w:r>
      <w:r w:rsidRPr="006C320E">
        <w:rPr>
          <w:sz w:val="32"/>
          <w:vertAlign w:val="subscript"/>
          <w:lang w:val="pt-BR"/>
        </w:rPr>
        <w:t>4</w:t>
      </w:r>
      <w:r>
        <w:rPr>
          <w:sz w:val="32"/>
          <w:lang w:val="pt-BR"/>
        </w:rPr>
        <w:t>|CoWO</w:t>
      </w:r>
      <w:r w:rsidRPr="006C320E">
        <w:rPr>
          <w:sz w:val="32"/>
          <w:vertAlign w:val="subscript"/>
          <w:lang w:val="pt-BR"/>
        </w:rPr>
        <w:t>4</w:t>
      </w:r>
      <w:r>
        <w:rPr>
          <w:sz w:val="32"/>
          <w:lang w:val="pt-BR"/>
        </w:rPr>
        <w:t xml:space="preserve"> como </w:t>
      </w:r>
      <w:proofErr w:type="spellStart"/>
      <w:r>
        <w:rPr>
          <w:sz w:val="32"/>
          <w:lang w:val="pt-BR"/>
        </w:rPr>
        <w:t>fot</w:t>
      </w:r>
      <w:r w:rsidR="00884D7F">
        <w:rPr>
          <w:sz w:val="32"/>
          <w:lang w:val="pt-BR"/>
        </w:rPr>
        <w:t>oanodo</w:t>
      </w:r>
      <w:proofErr w:type="spellEnd"/>
    </w:p>
    <w:bookmarkEnd w:id="0"/>
    <w:p w14:paraId="47DDD3FA" w14:textId="77777777" w:rsidR="00DE5E13" w:rsidRDefault="00DE5E13" w:rsidP="006C320E">
      <w:pPr>
        <w:pStyle w:val="BBAuthorName"/>
        <w:spacing w:after="120"/>
        <w:ind w:right="0"/>
        <w:jc w:val="both"/>
        <w:rPr>
          <w:rFonts w:ascii="Times New Roman" w:hAnsi="Times New Roman"/>
          <w:sz w:val="20"/>
          <w:lang w:val="pt-BR"/>
        </w:rPr>
      </w:pPr>
    </w:p>
    <w:p w14:paraId="3C610277" w14:textId="451B6AD2" w:rsidR="006C320E" w:rsidRDefault="006C320E" w:rsidP="006C320E">
      <w:pPr>
        <w:pStyle w:val="BBAuthorName"/>
        <w:spacing w:after="120"/>
        <w:ind w:right="0"/>
        <w:jc w:val="both"/>
        <w:rPr>
          <w:rFonts w:ascii="Times New Roman" w:hAnsi="Times New Roman"/>
          <w:sz w:val="20"/>
          <w:lang w:val="pt-BR"/>
        </w:rPr>
      </w:pPr>
      <w:r>
        <w:rPr>
          <w:rFonts w:ascii="Times New Roman" w:hAnsi="Times New Roman"/>
          <w:sz w:val="20"/>
          <w:lang w:val="pt-BR"/>
        </w:rPr>
        <w:t xml:space="preserve">Maria </w:t>
      </w:r>
      <w:proofErr w:type="spellStart"/>
      <w:r>
        <w:rPr>
          <w:rFonts w:ascii="Times New Roman" w:hAnsi="Times New Roman"/>
          <w:sz w:val="20"/>
          <w:lang w:val="pt-BR"/>
        </w:rPr>
        <w:t>Joseíta</w:t>
      </w:r>
      <w:proofErr w:type="spellEnd"/>
      <w:r>
        <w:rPr>
          <w:rFonts w:ascii="Times New Roman" w:hAnsi="Times New Roman"/>
          <w:sz w:val="20"/>
          <w:lang w:val="pt-BR"/>
        </w:rPr>
        <w:t xml:space="preserve"> dos S. Costa </w:t>
      </w:r>
      <w:r>
        <w:rPr>
          <w:rFonts w:ascii="Times New Roman" w:hAnsi="Times New Roman"/>
          <w:sz w:val="20"/>
          <w:vertAlign w:val="superscript"/>
          <w:lang w:val="pt-BR"/>
        </w:rPr>
        <w:t>1*</w:t>
      </w:r>
      <w:r>
        <w:rPr>
          <w:rFonts w:ascii="Times New Roman" w:hAnsi="Times New Roman"/>
          <w:sz w:val="20"/>
          <w:lang w:val="pt-BR"/>
        </w:rPr>
        <w:t>, Gilson dos S. Costa</w:t>
      </w:r>
      <w:r>
        <w:rPr>
          <w:rFonts w:ascii="Times New Roman" w:hAnsi="Times New Roman"/>
          <w:sz w:val="20"/>
          <w:vertAlign w:val="superscript"/>
          <w:lang w:val="pt-BR"/>
        </w:rPr>
        <w:t>1</w:t>
      </w:r>
      <w:r>
        <w:rPr>
          <w:rFonts w:ascii="Times New Roman" w:hAnsi="Times New Roman"/>
          <w:sz w:val="20"/>
          <w:lang w:val="pt-BR"/>
        </w:rPr>
        <w:t xml:space="preserve">, </w:t>
      </w:r>
      <w:r w:rsidR="00DE5E13">
        <w:rPr>
          <w:rFonts w:ascii="Times New Roman" w:hAnsi="Times New Roman"/>
          <w:sz w:val="20"/>
          <w:lang w:val="pt-BR"/>
        </w:rPr>
        <w:t xml:space="preserve">Lara </w:t>
      </w:r>
      <w:proofErr w:type="spellStart"/>
      <w:r w:rsidR="00DE5E13">
        <w:rPr>
          <w:rFonts w:ascii="Times New Roman" w:hAnsi="Times New Roman"/>
          <w:sz w:val="20"/>
          <w:lang w:val="pt-BR"/>
        </w:rPr>
        <w:t>Giseli</w:t>
      </w:r>
      <w:proofErr w:type="spellEnd"/>
      <w:r w:rsidR="00DE5E13">
        <w:rPr>
          <w:rFonts w:ascii="Times New Roman" w:hAnsi="Times New Roman"/>
          <w:sz w:val="20"/>
          <w:lang w:val="pt-BR"/>
        </w:rPr>
        <w:t xml:space="preserve"> Moraes</w:t>
      </w:r>
      <w:r w:rsidR="00DE5E13" w:rsidRPr="00DE5E13">
        <w:rPr>
          <w:rFonts w:ascii="Times New Roman" w:hAnsi="Times New Roman"/>
          <w:sz w:val="20"/>
          <w:vertAlign w:val="superscript"/>
          <w:lang w:val="pt-BR"/>
        </w:rPr>
        <w:t>2</w:t>
      </w:r>
      <w:r>
        <w:rPr>
          <w:rFonts w:ascii="Times New Roman" w:hAnsi="Times New Roman"/>
          <w:sz w:val="20"/>
          <w:lang w:val="pt-BR"/>
        </w:rPr>
        <w:t>, Reginaldo da S. Santos</w:t>
      </w:r>
      <w:r>
        <w:rPr>
          <w:rFonts w:ascii="Times New Roman" w:hAnsi="Times New Roman"/>
          <w:sz w:val="20"/>
          <w:vertAlign w:val="superscript"/>
          <w:lang w:val="pt-BR"/>
        </w:rPr>
        <w:t>1,2</w:t>
      </w:r>
      <w:r>
        <w:rPr>
          <w:rFonts w:ascii="Times New Roman" w:hAnsi="Times New Roman"/>
          <w:sz w:val="20"/>
          <w:lang w:val="pt-BR"/>
        </w:rPr>
        <w:t>.</w:t>
      </w:r>
    </w:p>
    <w:p w14:paraId="70A85BBB" w14:textId="77777777" w:rsidR="006C320E" w:rsidRDefault="006C320E" w:rsidP="006C320E">
      <w:pPr>
        <w:pStyle w:val="BCAuthorAddress"/>
        <w:spacing w:after="0"/>
        <w:ind w:right="0"/>
        <w:jc w:val="both"/>
        <w:rPr>
          <w:vertAlign w:val="superscript"/>
          <w:lang w:val="pt-BR"/>
        </w:rPr>
      </w:pPr>
      <w:r>
        <w:rPr>
          <w:vertAlign w:val="superscript"/>
          <w:lang w:val="pt-BR"/>
        </w:rPr>
        <w:t xml:space="preserve">1Programa de Pós-Graduação em Química-PPGQ, Universidade Federal do Piauí-UFPI, Teresina, PI, 64049-550, </w:t>
      </w:r>
      <w:proofErr w:type="spellStart"/>
      <w:r>
        <w:rPr>
          <w:vertAlign w:val="superscript"/>
          <w:lang w:val="pt-BR"/>
        </w:rPr>
        <w:t>Brazil</w:t>
      </w:r>
      <w:proofErr w:type="spellEnd"/>
    </w:p>
    <w:p w14:paraId="05D4003C" w14:textId="4D1E9456" w:rsidR="006C320E" w:rsidRDefault="006C320E" w:rsidP="006C320E">
      <w:pPr>
        <w:pStyle w:val="BCAuthorAddress"/>
        <w:spacing w:after="0"/>
        <w:ind w:right="0"/>
        <w:jc w:val="both"/>
        <w:rPr>
          <w:vertAlign w:val="superscript"/>
          <w:lang w:val="pt-BR"/>
        </w:rPr>
      </w:pPr>
      <w:r>
        <w:rPr>
          <w:vertAlign w:val="superscript"/>
          <w:lang w:val="pt-BR"/>
        </w:rPr>
        <w:t>2PPGQ-Gree</w:t>
      </w:r>
      <w:r w:rsidR="00DE5E13">
        <w:rPr>
          <w:vertAlign w:val="superscript"/>
          <w:lang w:val="pt-BR"/>
        </w:rPr>
        <w:t>n</w:t>
      </w:r>
      <w:r>
        <w:rPr>
          <w:vertAlign w:val="superscript"/>
          <w:lang w:val="pt-BR"/>
        </w:rPr>
        <w:t xml:space="preserve">Tec-CETEM, Universidade Estadual do Piauí-UESPI, Rua: João Cabral, N, 2231, P.O. Box 381, Teresina, PI, 64002-150, </w:t>
      </w:r>
      <w:proofErr w:type="spellStart"/>
      <w:r>
        <w:rPr>
          <w:vertAlign w:val="superscript"/>
          <w:lang w:val="pt-BR"/>
        </w:rPr>
        <w:t>Brazil</w:t>
      </w:r>
      <w:proofErr w:type="spellEnd"/>
    </w:p>
    <w:p w14:paraId="425394DC" w14:textId="64E30E1E" w:rsidR="006C320E" w:rsidRDefault="006C320E" w:rsidP="006C320E">
      <w:pPr>
        <w:rPr>
          <w:rFonts w:ascii="Times New Roman" w:hAnsi="Times New Roman" w:cs="Times New Roman"/>
          <w:sz w:val="20"/>
          <w:szCs w:val="20"/>
          <w:lang w:val="en-US" w:eastAsia="pt-BR"/>
        </w:rPr>
      </w:pPr>
      <w:r>
        <w:rPr>
          <w:rFonts w:ascii="Times New Roman" w:hAnsi="Times New Roman" w:cs="Times New Roman"/>
          <w:sz w:val="20"/>
          <w:szCs w:val="20"/>
          <w:lang w:val="en-US" w:eastAsia="pt-BR"/>
        </w:rPr>
        <w:t>* Corresponding author. Email address:  joseitacosta@ufpi.edu.br</w:t>
      </w:r>
    </w:p>
    <w:p w14:paraId="238E7EC1" w14:textId="5D4AB3B8" w:rsidR="00AF0400" w:rsidRPr="006C320E" w:rsidRDefault="00AF0400" w:rsidP="00EA4E1B">
      <w:pPr>
        <w:pStyle w:val="BDAbstract"/>
        <w:spacing w:before="0" w:after="0" w:line="240" w:lineRule="auto"/>
        <w:rPr>
          <w:rFonts w:ascii="Times New Roman" w:hAnsi="Times New Roman"/>
          <w:b w:val="0"/>
          <w:sz w:val="20"/>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0B9FCBBB"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w:t>
                            </w:r>
                            <w:r w:rsidR="00CF386A">
                              <w:rPr>
                                <w:rFonts w:cs="Helvetica"/>
                                <w:bCs/>
                                <w:sz w:val="20"/>
                                <w:lang w:val="pt-BR"/>
                              </w:rPr>
                              <w:t>/Abstract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0B9FCBBB"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w:t>
                      </w:r>
                      <w:r w:rsidR="00CF386A">
                        <w:rPr>
                          <w:rFonts w:cs="Helvetica"/>
                          <w:bCs/>
                          <w:sz w:val="20"/>
                          <w:lang w:val="pt-BR"/>
                        </w:rPr>
                        <w:t>/Abstract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Pr="006C320E" w:rsidRDefault="00AF0400" w:rsidP="00EA4E1B">
      <w:pPr>
        <w:pStyle w:val="BDAbstract"/>
        <w:spacing w:before="0" w:after="0" w:line="240" w:lineRule="auto"/>
        <w:rPr>
          <w:rFonts w:ascii="Times New Roman" w:hAnsi="Times New Roman"/>
          <w:b w:val="0"/>
          <w:sz w:val="20"/>
        </w:rPr>
      </w:pPr>
    </w:p>
    <w:p w14:paraId="0ABCEB92" w14:textId="0E3E9B82" w:rsidR="00CF386A" w:rsidRDefault="00CF386A" w:rsidP="00CF386A">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 </w:t>
      </w:r>
      <w:r w:rsidR="00645B24" w:rsidRPr="00645B24">
        <w:rPr>
          <w:rFonts w:ascii="Times New Roman" w:hAnsi="Times New Roman"/>
          <w:b w:val="0"/>
          <w:sz w:val="20"/>
          <w:lang w:val="pt-BR"/>
        </w:rPr>
        <w:t>Este trabalho propõe investigar a atividade eletroquímica e fotoeletrocatalítica da progesterona empregando os eletrodos NiWO</w:t>
      </w:r>
      <w:r w:rsidR="00645B24" w:rsidRPr="00645B24">
        <w:rPr>
          <w:rFonts w:ascii="Times New Roman" w:hAnsi="Times New Roman"/>
          <w:b w:val="0"/>
          <w:sz w:val="20"/>
          <w:vertAlign w:val="subscript"/>
          <w:lang w:val="pt-BR"/>
        </w:rPr>
        <w:t>4</w:t>
      </w:r>
      <w:r w:rsidR="00645B24" w:rsidRPr="00645B24">
        <w:rPr>
          <w:rFonts w:ascii="Times New Roman" w:hAnsi="Times New Roman"/>
          <w:b w:val="0"/>
          <w:sz w:val="20"/>
          <w:lang w:val="pt-BR"/>
        </w:rPr>
        <w:t xml:space="preserve"> e CoWO</w:t>
      </w:r>
      <w:r w:rsidR="00645B24" w:rsidRPr="00645B24">
        <w:rPr>
          <w:rFonts w:ascii="Times New Roman" w:hAnsi="Times New Roman"/>
          <w:b w:val="0"/>
          <w:sz w:val="20"/>
          <w:vertAlign w:val="subscript"/>
          <w:lang w:val="pt-BR"/>
        </w:rPr>
        <w:t>4</w:t>
      </w:r>
      <w:r w:rsidR="00645B24" w:rsidRPr="00645B24">
        <w:rPr>
          <w:rFonts w:ascii="Times New Roman" w:hAnsi="Times New Roman"/>
          <w:b w:val="0"/>
          <w:sz w:val="20"/>
          <w:lang w:val="pt-BR"/>
        </w:rPr>
        <w:t xml:space="preserve">. Os filmes eletrodos foram preparados pelo método dos precursores poliméricos e depositados por </w:t>
      </w:r>
      <w:proofErr w:type="spellStart"/>
      <w:r w:rsidR="00645B24" w:rsidRPr="00645B24">
        <w:rPr>
          <w:rFonts w:ascii="Times New Roman" w:hAnsi="Times New Roman"/>
          <w:b w:val="0"/>
          <w:i/>
          <w:iCs/>
          <w:sz w:val="20"/>
          <w:lang w:val="pt-BR"/>
        </w:rPr>
        <w:t>drop</w:t>
      </w:r>
      <w:proofErr w:type="spellEnd"/>
      <w:r w:rsidR="00645B24" w:rsidRPr="00645B24">
        <w:rPr>
          <w:rFonts w:ascii="Times New Roman" w:hAnsi="Times New Roman"/>
          <w:b w:val="0"/>
          <w:i/>
          <w:iCs/>
          <w:sz w:val="20"/>
          <w:lang w:val="pt-BR"/>
        </w:rPr>
        <w:t>-casting</w:t>
      </w:r>
      <w:r w:rsidR="00645B24" w:rsidRPr="00645B24">
        <w:rPr>
          <w:rFonts w:ascii="Times New Roman" w:hAnsi="Times New Roman"/>
          <w:b w:val="0"/>
          <w:sz w:val="20"/>
          <w:lang w:val="pt-BR"/>
        </w:rPr>
        <w:t xml:space="preserve"> sobre o substrato condutor. O resultado de difração de raio X (DRX) confirmaram a </w:t>
      </w:r>
      <w:proofErr w:type="spellStart"/>
      <w:r w:rsidR="00645B24" w:rsidRPr="00645B24">
        <w:rPr>
          <w:rFonts w:ascii="Times New Roman" w:hAnsi="Times New Roman"/>
          <w:b w:val="0"/>
          <w:sz w:val="20"/>
          <w:lang w:val="pt-BR"/>
        </w:rPr>
        <w:t>homojunção</w:t>
      </w:r>
      <w:proofErr w:type="spellEnd"/>
      <w:r w:rsidR="00645B24" w:rsidRPr="00645B24">
        <w:rPr>
          <w:rFonts w:ascii="Times New Roman" w:hAnsi="Times New Roman"/>
          <w:b w:val="0"/>
          <w:sz w:val="20"/>
          <w:lang w:val="pt-BR"/>
        </w:rPr>
        <w:t xml:space="preserve"> de estrutura monoclínica dos filmes cristalinos. A propriedade óptica mostrou transições indiretas na região do visível. </w:t>
      </w:r>
      <w:r w:rsidR="008C0C8B">
        <w:rPr>
          <w:rFonts w:ascii="Times New Roman" w:hAnsi="Times New Roman"/>
          <w:b w:val="0"/>
          <w:sz w:val="20"/>
          <w:lang w:val="pt-BR"/>
        </w:rPr>
        <w:t>Os resultados apontaram que o</w:t>
      </w:r>
      <w:r w:rsidR="00645B24" w:rsidRPr="00645B24">
        <w:rPr>
          <w:rFonts w:ascii="Times New Roman" w:hAnsi="Times New Roman"/>
          <w:b w:val="0"/>
          <w:sz w:val="20"/>
          <w:lang w:val="pt-BR"/>
        </w:rPr>
        <w:t xml:space="preserve"> alinhamento de bandas</w:t>
      </w:r>
      <w:r w:rsidR="00645B24">
        <w:rPr>
          <w:rFonts w:ascii="Times New Roman" w:hAnsi="Times New Roman"/>
          <w:b w:val="0"/>
          <w:sz w:val="20"/>
          <w:lang w:val="pt-BR"/>
        </w:rPr>
        <w:t xml:space="preserve"> do</w:t>
      </w:r>
      <w:r w:rsidR="00645B24" w:rsidRPr="00645B24">
        <w:rPr>
          <w:rFonts w:ascii="Times New Roman" w:hAnsi="Times New Roman"/>
          <w:b w:val="0"/>
          <w:sz w:val="20"/>
          <w:lang w:val="pt-BR"/>
        </w:rPr>
        <w:t xml:space="preserve"> tipo - II facilitou o transporte de cargas </w:t>
      </w:r>
      <w:proofErr w:type="spellStart"/>
      <w:r w:rsidR="00645B24" w:rsidRPr="00645B24">
        <w:rPr>
          <w:rFonts w:ascii="Times New Roman" w:hAnsi="Times New Roman"/>
          <w:b w:val="0"/>
          <w:sz w:val="20"/>
          <w:lang w:val="pt-BR"/>
        </w:rPr>
        <w:t>fotogeradas</w:t>
      </w:r>
      <w:proofErr w:type="spellEnd"/>
      <w:r w:rsidR="00645B24" w:rsidRPr="00645B24">
        <w:rPr>
          <w:rFonts w:ascii="Times New Roman" w:hAnsi="Times New Roman"/>
          <w:b w:val="0"/>
          <w:sz w:val="20"/>
          <w:lang w:val="pt-BR"/>
        </w:rPr>
        <w:t xml:space="preserve"> e menor resistência a transferência de cargas. O adequado alinhamento das bandas</w:t>
      </w:r>
      <w:r w:rsidR="008C0C8B">
        <w:rPr>
          <w:rFonts w:ascii="Times New Roman" w:hAnsi="Times New Roman"/>
          <w:b w:val="0"/>
          <w:sz w:val="20"/>
          <w:lang w:val="pt-BR"/>
        </w:rPr>
        <w:t xml:space="preserve"> entre os eletrodos</w:t>
      </w:r>
      <w:r w:rsidR="00645B24" w:rsidRPr="00645B24">
        <w:rPr>
          <w:rFonts w:ascii="Times New Roman" w:hAnsi="Times New Roman"/>
          <w:b w:val="0"/>
          <w:sz w:val="20"/>
          <w:lang w:val="pt-BR"/>
        </w:rPr>
        <w:t xml:space="preserve"> proporcionou uma melho</w:t>
      </w:r>
      <w:r w:rsidR="009919AF">
        <w:rPr>
          <w:rFonts w:ascii="Times New Roman" w:hAnsi="Times New Roman"/>
          <w:b w:val="0"/>
          <w:sz w:val="20"/>
          <w:lang w:val="pt-BR"/>
        </w:rPr>
        <w:t xml:space="preserve">r </w:t>
      </w:r>
      <w:r w:rsidR="00645B24" w:rsidRPr="00645B24">
        <w:rPr>
          <w:rFonts w:ascii="Times New Roman" w:hAnsi="Times New Roman"/>
          <w:b w:val="0"/>
          <w:sz w:val="20"/>
          <w:lang w:val="pt-BR"/>
        </w:rPr>
        <w:t xml:space="preserve">atividade fotoeletrocatalítica na degradação da progesterona. Este trabalho relata o estudo da </w:t>
      </w:r>
      <w:proofErr w:type="spellStart"/>
      <w:r w:rsidR="00645B24" w:rsidRPr="00645B24">
        <w:rPr>
          <w:rFonts w:ascii="Times New Roman" w:hAnsi="Times New Roman"/>
          <w:b w:val="0"/>
          <w:sz w:val="20"/>
          <w:lang w:val="pt-BR"/>
        </w:rPr>
        <w:t>homojunção</w:t>
      </w:r>
      <w:proofErr w:type="spellEnd"/>
      <w:r w:rsidR="00645B24" w:rsidRPr="00645B24">
        <w:rPr>
          <w:rFonts w:ascii="Times New Roman" w:hAnsi="Times New Roman"/>
          <w:b w:val="0"/>
          <w:sz w:val="20"/>
          <w:lang w:val="pt-BR"/>
        </w:rPr>
        <w:t xml:space="preserve"> de NiWO</w:t>
      </w:r>
      <w:r w:rsidR="00645B24" w:rsidRPr="00645B24">
        <w:rPr>
          <w:rFonts w:ascii="Times New Roman" w:hAnsi="Times New Roman"/>
          <w:b w:val="0"/>
          <w:sz w:val="20"/>
          <w:vertAlign w:val="subscript"/>
          <w:lang w:val="pt-BR"/>
        </w:rPr>
        <w:t>4</w:t>
      </w:r>
      <w:r w:rsidR="00645B24" w:rsidRPr="00645B24">
        <w:rPr>
          <w:rFonts w:ascii="Times New Roman" w:hAnsi="Times New Roman"/>
          <w:b w:val="0"/>
          <w:sz w:val="20"/>
          <w:lang w:val="pt-BR"/>
        </w:rPr>
        <w:t xml:space="preserve"> e CoWO</w:t>
      </w:r>
      <w:r w:rsidR="00645B24" w:rsidRPr="00645B24">
        <w:rPr>
          <w:rFonts w:ascii="Times New Roman" w:hAnsi="Times New Roman"/>
          <w:b w:val="0"/>
          <w:sz w:val="20"/>
          <w:vertAlign w:val="subscript"/>
          <w:lang w:val="pt-BR"/>
        </w:rPr>
        <w:t>4</w:t>
      </w:r>
      <w:r w:rsidR="00645B24" w:rsidRPr="00645B24">
        <w:rPr>
          <w:rFonts w:ascii="Times New Roman" w:hAnsi="Times New Roman"/>
          <w:b w:val="0"/>
          <w:sz w:val="20"/>
          <w:lang w:val="pt-BR"/>
        </w:rPr>
        <w:t xml:space="preserve"> para aplicação fotoeletrocatalítica de um medicamento </w:t>
      </w:r>
      <w:proofErr w:type="spellStart"/>
      <w:r w:rsidR="00645B24" w:rsidRPr="00645B24">
        <w:rPr>
          <w:rFonts w:ascii="Times New Roman" w:hAnsi="Times New Roman"/>
          <w:b w:val="0"/>
          <w:sz w:val="20"/>
          <w:lang w:val="pt-BR"/>
        </w:rPr>
        <w:t>disruptor</w:t>
      </w:r>
      <w:proofErr w:type="spellEnd"/>
      <w:r w:rsidR="00645B24" w:rsidRPr="00645B24">
        <w:rPr>
          <w:rFonts w:ascii="Times New Roman" w:hAnsi="Times New Roman"/>
          <w:b w:val="0"/>
          <w:sz w:val="20"/>
          <w:lang w:val="pt-BR"/>
        </w:rPr>
        <w:t xml:space="preserve"> hormonal. </w:t>
      </w:r>
      <w:r w:rsidR="008C0C8B">
        <w:rPr>
          <w:rFonts w:ascii="Times New Roman" w:hAnsi="Times New Roman"/>
          <w:b w:val="0"/>
          <w:sz w:val="20"/>
          <w:lang w:val="pt-BR"/>
        </w:rPr>
        <w:t>Portanto, e</w:t>
      </w:r>
      <w:r w:rsidR="00645B24" w:rsidRPr="00645B24">
        <w:rPr>
          <w:rFonts w:ascii="Times New Roman" w:hAnsi="Times New Roman"/>
          <w:b w:val="0"/>
          <w:sz w:val="20"/>
          <w:lang w:val="pt-BR"/>
        </w:rPr>
        <w:t>stes resultados indicam que estes filmes podem ser utilizados efetivamente em aplicações ambientais.</w:t>
      </w:r>
    </w:p>
    <w:p w14:paraId="4212683D" w14:textId="468C2D91" w:rsidR="00CF386A" w:rsidRPr="00CF386A" w:rsidRDefault="00EA4E1B" w:rsidP="00CF386A">
      <w:pPr>
        <w:pStyle w:val="BDAbstract"/>
        <w:spacing w:before="0" w:after="0" w:line="240" w:lineRule="auto"/>
        <w:rPr>
          <w:lang w:val="pt-BR"/>
        </w:rPr>
      </w:pPr>
      <w:r w:rsidRPr="00CF386A">
        <w:rPr>
          <w:rFonts w:ascii="Times New Roman" w:hAnsi="Times New Roman"/>
          <w:b w:val="0"/>
          <w:i/>
          <w:sz w:val="20"/>
          <w:lang w:val="pt-BR"/>
        </w:rPr>
        <w:t>Palavras-chave:</w:t>
      </w:r>
      <w:r w:rsidR="00645B24" w:rsidRPr="00CF386A">
        <w:rPr>
          <w:rFonts w:ascii="Times New Roman" w:hAnsi="Times New Roman"/>
          <w:b w:val="0"/>
          <w:i/>
          <w:sz w:val="20"/>
          <w:lang w:val="pt-BR"/>
        </w:rPr>
        <w:t xml:space="preserve"> Progesterona, NiWO</w:t>
      </w:r>
      <w:r w:rsidR="00645B24" w:rsidRPr="00CF386A">
        <w:rPr>
          <w:rFonts w:ascii="Times New Roman" w:hAnsi="Times New Roman"/>
          <w:b w:val="0"/>
          <w:i/>
          <w:sz w:val="20"/>
          <w:vertAlign w:val="subscript"/>
          <w:lang w:val="pt-BR"/>
        </w:rPr>
        <w:t>4</w:t>
      </w:r>
      <w:r w:rsidR="00645B24" w:rsidRPr="00CF386A">
        <w:rPr>
          <w:rFonts w:ascii="Times New Roman" w:hAnsi="Times New Roman"/>
          <w:b w:val="0"/>
          <w:i/>
          <w:sz w:val="20"/>
          <w:lang w:val="pt-BR"/>
        </w:rPr>
        <w:t>, CoWO</w:t>
      </w:r>
      <w:r w:rsidR="00645B24" w:rsidRPr="00CF386A">
        <w:rPr>
          <w:rFonts w:ascii="Times New Roman" w:hAnsi="Times New Roman"/>
          <w:b w:val="0"/>
          <w:i/>
          <w:sz w:val="20"/>
          <w:vertAlign w:val="subscript"/>
          <w:lang w:val="pt-BR"/>
        </w:rPr>
        <w:t>4</w:t>
      </w:r>
      <w:r w:rsidR="00645B24" w:rsidRPr="00CF386A">
        <w:rPr>
          <w:rFonts w:ascii="Times New Roman" w:hAnsi="Times New Roman"/>
          <w:b w:val="0"/>
          <w:i/>
          <w:sz w:val="20"/>
          <w:lang w:val="pt-BR"/>
        </w:rPr>
        <w:t xml:space="preserve">, </w:t>
      </w:r>
      <w:r w:rsidR="009919AF" w:rsidRPr="00CF386A">
        <w:rPr>
          <w:rFonts w:ascii="Times New Roman" w:hAnsi="Times New Roman"/>
          <w:b w:val="0"/>
          <w:i/>
          <w:sz w:val="20"/>
          <w:lang w:val="pt-BR"/>
        </w:rPr>
        <w:t>fotoeletrocatálise</w:t>
      </w:r>
      <w:r w:rsidR="00CF386A" w:rsidRPr="00CF386A">
        <w:rPr>
          <w:lang w:val="pt-BR"/>
        </w:rPr>
        <w:t xml:space="preserve"> </w:t>
      </w:r>
    </w:p>
    <w:p w14:paraId="6D8C0858" w14:textId="65961E92" w:rsidR="00CF386A" w:rsidRPr="00CF386A" w:rsidRDefault="00CF386A" w:rsidP="00CF386A">
      <w:pPr>
        <w:pStyle w:val="BDAbstract"/>
        <w:spacing w:after="0" w:line="240" w:lineRule="auto"/>
        <w:rPr>
          <w:rFonts w:ascii="Times New Roman" w:hAnsi="Times New Roman"/>
          <w:b w:val="0"/>
          <w:iCs/>
          <w:sz w:val="20"/>
        </w:rPr>
      </w:pPr>
      <w:r w:rsidRPr="00CF386A">
        <w:rPr>
          <w:rFonts w:ascii="Times New Roman" w:hAnsi="Times New Roman"/>
          <w:b w:val="0"/>
          <w:iCs/>
          <w:sz w:val="20"/>
        </w:rPr>
        <w:t>ABSTRACT - This work proposes to investigate the electrochemical and photoelectrocatalytic activity of progesterone using NiWO</w:t>
      </w:r>
      <w:r w:rsidRPr="00CF386A">
        <w:rPr>
          <w:rFonts w:ascii="Times New Roman" w:hAnsi="Times New Roman"/>
          <w:b w:val="0"/>
          <w:iCs/>
          <w:sz w:val="20"/>
          <w:vertAlign w:val="subscript"/>
        </w:rPr>
        <w:t>4</w:t>
      </w:r>
      <w:r w:rsidRPr="00CF386A">
        <w:rPr>
          <w:rFonts w:ascii="Times New Roman" w:hAnsi="Times New Roman"/>
          <w:b w:val="0"/>
          <w:iCs/>
          <w:sz w:val="20"/>
        </w:rPr>
        <w:t xml:space="preserve"> and CoWO</w:t>
      </w:r>
      <w:r w:rsidRPr="00CF386A">
        <w:rPr>
          <w:rFonts w:ascii="Times New Roman" w:hAnsi="Times New Roman"/>
          <w:b w:val="0"/>
          <w:iCs/>
          <w:sz w:val="20"/>
          <w:vertAlign w:val="subscript"/>
        </w:rPr>
        <w:t>4</w:t>
      </w:r>
      <w:r w:rsidRPr="00CF386A">
        <w:rPr>
          <w:rFonts w:ascii="Times New Roman" w:hAnsi="Times New Roman"/>
          <w:b w:val="0"/>
          <w:iCs/>
          <w:sz w:val="20"/>
        </w:rPr>
        <w:t xml:space="preserve"> electrodes. The electrode films were prepared by the polymeric precursor method and deposited by drop-casting on the conductive substrate. The result of X-ray diffraction (XRD) confirmed the homojunction of the monoclinic structure of the crystalline films. The optical property showed indirect transitions in the visible region. The results showed that the alignment of type-II bands facilitated the transport of photogenerated charges and lower resistance to charge transfer. The alignment of the bands between the electrodes provided better photoelectrocatalytic activity in the </w:t>
      </w:r>
      <w:r>
        <w:rPr>
          <w:rFonts w:ascii="Times New Roman" w:hAnsi="Times New Roman"/>
          <w:b w:val="0"/>
          <w:iCs/>
          <w:sz w:val="20"/>
        </w:rPr>
        <w:t xml:space="preserve">degradation </w:t>
      </w:r>
      <w:r w:rsidRPr="00CF386A">
        <w:rPr>
          <w:rFonts w:ascii="Times New Roman" w:hAnsi="Times New Roman"/>
          <w:b w:val="0"/>
          <w:iCs/>
          <w:sz w:val="20"/>
        </w:rPr>
        <w:t xml:space="preserve">of progesterone. This work reports the study of </w:t>
      </w:r>
      <w:r>
        <w:rPr>
          <w:rFonts w:ascii="Times New Roman" w:hAnsi="Times New Roman"/>
          <w:b w:val="0"/>
          <w:iCs/>
          <w:sz w:val="20"/>
        </w:rPr>
        <w:t xml:space="preserve">the </w:t>
      </w:r>
      <w:r w:rsidRPr="00CF386A">
        <w:rPr>
          <w:rFonts w:ascii="Times New Roman" w:hAnsi="Times New Roman"/>
          <w:b w:val="0"/>
          <w:iCs/>
          <w:sz w:val="20"/>
        </w:rPr>
        <w:t>homojunction of NiWO</w:t>
      </w:r>
      <w:r w:rsidRPr="00CF386A">
        <w:rPr>
          <w:rFonts w:ascii="Times New Roman" w:hAnsi="Times New Roman"/>
          <w:b w:val="0"/>
          <w:iCs/>
          <w:sz w:val="20"/>
          <w:vertAlign w:val="subscript"/>
        </w:rPr>
        <w:t>4</w:t>
      </w:r>
      <w:r w:rsidRPr="00CF386A">
        <w:rPr>
          <w:rFonts w:ascii="Times New Roman" w:hAnsi="Times New Roman"/>
          <w:b w:val="0"/>
          <w:iCs/>
          <w:sz w:val="20"/>
        </w:rPr>
        <w:t xml:space="preserve"> and CoWO</w:t>
      </w:r>
      <w:r w:rsidRPr="00CF386A">
        <w:rPr>
          <w:rFonts w:ascii="Times New Roman" w:hAnsi="Times New Roman"/>
          <w:b w:val="0"/>
          <w:iCs/>
          <w:sz w:val="20"/>
          <w:vertAlign w:val="subscript"/>
        </w:rPr>
        <w:t>4</w:t>
      </w:r>
      <w:r w:rsidRPr="00CF386A">
        <w:rPr>
          <w:rFonts w:ascii="Times New Roman" w:hAnsi="Times New Roman"/>
          <w:b w:val="0"/>
          <w:iCs/>
          <w:sz w:val="20"/>
        </w:rPr>
        <w:t xml:space="preserve"> for </w:t>
      </w:r>
      <w:r>
        <w:rPr>
          <w:rFonts w:ascii="Times New Roman" w:hAnsi="Times New Roman"/>
          <w:b w:val="0"/>
          <w:iCs/>
          <w:sz w:val="20"/>
        </w:rPr>
        <w:t xml:space="preserve">the </w:t>
      </w:r>
      <w:r w:rsidRPr="00CF386A">
        <w:rPr>
          <w:rFonts w:ascii="Times New Roman" w:hAnsi="Times New Roman"/>
          <w:b w:val="0"/>
          <w:iCs/>
          <w:sz w:val="20"/>
        </w:rPr>
        <w:t>photoelectrocatalytic application of a hormone disruptor drug. Therefore, these results indicate that these may be useful in environmental applications.</w:t>
      </w:r>
    </w:p>
    <w:p w14:paraId="09B41B70" w14:textId="302903A4" w:rsidR="00EA4E1B" w:rsidRPr="00E04CF3" w:rsidRDefault="00CF386A" w:rsidP="00CF386A">
      <w:pPr>
        <w:pStyle w:val="BDAbstract"/>
        <w:spacing w:before="0" w:after="0" w:line="240" w:lineRule="auto"/>
        <w:rPr>
          <w:rFonts w:ascii="Times New Roman" w:hAnsi="Times New Roman"/>
          <w:b w:val="0"/>
          <w:i/>
          <w:sz w:val="20"/>
        </w:rPr>
      </w:pPr>
      <w:r w:rsidRPr="00E04CF3">
        <w:rPr>
          <w:rFonts w:ascii="Times New Roman" w:hAnsi="Times New Roman"/>
          <w:b w:val="0"/>
          <w:i/>
          <w:sz w:val="20"/>
        </w:rPr>
        <w:t>Keywords: Progesterone, NiWO</w:t>
      </w:r>
      <w:r w:rsidRPr="00E04CF3">
        <w:rPr>
          <w:rFonts w:ascii="Times New Roman" w:hAnsi="Times New Roman"/>
          <w:b w:val="0"/>
          <w:i/>
          <w:sz w:val="20"/>
          <w:vertAlign w:val="subscript"/>
        </w:rPr>
        <w:t>4</w:t>
      </w:r>
      <w:r w:rsidRPr="00E04CF3">
        <w:rPr>
          <w:rFonts w:ascii="Times New Roman" w:hAnsi="Times New Roman"/>
          <w:b w:val="0"/>
          <w:i/>
          <w:sz w:val="20"/>
        </w:rPr>
        <w:t>, CoWO</w:t>
      </w:r>
      <w:r w:rsidRPr="00E04CF3">
        <w:rPr>
          <w:rFonts w:ascii="Times New Roman" w:hAnsi="Times New Roman"/>
          <w:b w:val="0"/>
          <w:i/>
          <w:sz w:val="20"/>
          <w:vertAlign w:val="subscript"/>
        </w:rPr>
        <w:t>4</w:t>
      </w:r>
      <w:r w:rsidRPr="00E04CF3">
        <w:rPr>
          <w:rFonts w:ascii="Times New Roman" w:hAnsi="Times New Roman"/>
          <w:b w:val="0"/>
          <w:i/>
          <w:sz w:val="20"/>
        </w:rPr>
        <w:t>, photoelectrocatalysis</w:t>
      </w:r>
    </w:p>
    <w:bookmarkEnd w:id="1"/>
    <w:p w14:paraId="48D9B0C4" w14:textId="77777777" w:rsidR="00CF386A" w:rsidRPr="00E04CF3" w:rsidRDefault="00CF386A" w:rsidP="00EA4E1B">
      <w:pPr>
        <w:rPr>
          <w:lang w:val="en-US"/>
        </w:rPr>
        <w:sectPr w:rsidR="00CF386A" w:rsidRPr="00E04CF3"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77777777" w:rsidR="00EA4E1B" w:rsidRPr="00E04CF3" w:rsidRDefault="00EA4E1B" w:rsidP="00EA4E1B">
      <w:pPr>
        <w:pStyle w:val="Ttulo2"/>
        <w:spacing w:before="0"/>
        <w:rPr>
          <w:rFonts w:ascii="Helvetica" w:hAnsi="Helvetica" w:cs="Helvetica"/>
          <w:sz w:val="24"/>
          <w:szCs w:val="24"/>
          <w:lang w:val="en-US"/>
        </w:rPr>
      </w:pPr>
      <w:proofErr w:type="spellStart"/>
      <w:r w:rsidRPr="00E04CF3">
        <w:rPr>
          <w:rFonts w:ascii="Helvetica" w:hAnsi="Helvetica" w:cs="Helvetica"/>
          <w:sz w:val="24"/>
          <w:szCs w:val="24"/>
          <w:lang w:val="en-US"/>
        </w:rPr>
        <w:t>Introdução</w:t>
      </w:r>
      <w:proofErr w:type="spellEnd"/>
    </w:p>
    <w:p w14:paraId="7F1426FA" w14:textId="0570B643" w:rsidR="004370E2" w:rsidRDefault="008C0C8B" w:rsidP="004370E2">
      <w:pPr>
        <w:pStyle w:val="TAMainText"/>
        <w:rPr>
          <w:rFonts w:ascii="Times New Roman" w:hAnsi="Times New Roman"/>
          <w:lang w:val="pt-BR"/>
        </w:rPr>
      </w:pPr>
      <w:r>
        <w:rPr>
          <w:rFonts w:ascii="Times New Roman" w:hAnsi="Times New Roman"/>
          <w:lang w:val="pt-BR"/>
        </w:rPr>
        <w:t xml:space="preserve">Sérios problemas ambientais e de saúde estão relacionados com </w:t>
      </w:r>
      <w:r w:rsidR="004370E2">
        <w:rPr>
          <w:rFonts w:ascii="Times New Roman" w:hAnsi="Times New Roman"/>
          <w:lang w:val="pt-BR"/>
        </w:rPr>
        <w:t>o descarte incorreto de poluentes orgânicos como os medicamentos como a progesterona</w:t>
      </w:r>
      <w:r w:rsidR="00FB5F50">
        <w:rPr>
          <w:rFonts w:ascii="Times New Roman" w:hAnsi="Times New Roman"/>
          <w:lang w:val="pt-BR"/>
        </w:rPr>
        <w:t xml:space="preserve"> [</w:t>
      </w:r>
      <w:r w:rsidR="009339F2">
        <w:rPr>
          <w:rFonts w:ascii="Times New Roman" w:hAnsi="Times New Roman"/>
          <w:lang w:val="pt-BR"/>
        </w:rPr>
        <w:t>1</w:t>
      </w:r>
      <w:r w:rsidR="00FB5F50">
        <w:rPr>
          <w:rFonts w:ascii="Times New Roman" w:hAnsi="Times New Roman"/>
          <w:lang w:val="pt-BR"/>
        </w:rPr>
        <w:t>]</w:t>
      </w:r>
      <w:r w:rsidR="004370E2">
        <w:rPr>
          <w:rFonts w:ascii="Times New Roman" w:hAnsi="Times New Roman"/>
          <w:lang w:val="pt-BR"/>
        </w:rPr>
        <w:t>. Métodos avançados de tratamento de água como fotoeletrocatálise tem sido indicado na completa descontaminação. A fotoeletrocatálise consiste no uso de materiais semicondutores na forma de filme e como estratégia de melhoria no processo de transferência de cargas a junção de dois</w:t>
      </w:r>
      <w:r w:rsidR="009339F2">
        <w:rPr>
          <w:rFonts w:ascii="Times New Roman" w:hAnsi="Times New Roman"/>
          <w:lang w:val="pt-BR"/>
        </w:rPr>
        <w:t xml:space="preserve"> </w:t>
      </w:r>
      <w:r w:rsidR="00F35851">
        <w:rPr>
          <w:rFonts w:ascii="Times New Roman" w:hAnsi="Times New Roman"/>
          <w:lang w:val="pt-BR"/>
        </w:rPr>
        <w:t xml:space="preserve">semicondutores </w:t>
      </w:r>
      <w:r w:rsidR="002F69D2">
        <w:rPr>
          <w:rFonts w:ascii="Times New Roman" w:hAnsi="Times New Roman"/>
          <w:lang w:val="pt-BR"/>
        </w:rPr>
        <w:t>é viável</w:t>
      </w:r>
      <w:r w:rsidR="002268D2">
        <w:rPr>
          <w:rFonts w:ascii="Times New Roman" w:hAnsi="Times New Roman"/>
          <w:lang w:val="pt-BR"/>
        </w:rPr>
        <w:t xml:space="preserve"> </w:t>
      </w:r>
      <w:r w:rsidR="009339F2">
        <w:rPr>
          <w:rFonts w:ascii="Times New Roman" w:hAnsi="Times New Roman"/>
          <w:lang w:val="pt-BR"/>
        </w:rPr>
        <w:t>[</w:t>
      </w:r>
      <w:r w:rsidR="002268D2">
        <w:rPr>
          <w:rFonts w:ascii="Times New Roman" w:hAnsi="Times New Roman"/>
          <w:lang w:val="pt-BR"/>
        </w:rPr>
        <w:t>2</w:t>
      </w:r>
      <w:r w:rsidR="009339F2">
        <w:rPr>
          <w:rFonts w:ascii="Times New Roman" w:hAnsi="Times New Roman"/>
          <w:lang w:val="pt-BR"/>
        </w:rPr>
        <w:t>]</w:t>
      </w:r>
      <w:r w:rsidR="004370E2">
        <w:rPr>
          <w:rFonts w:ascii="Times New Roman" w:hAnsi="Times New Roman"/>
          <w:lang w:val="pt-BR"/>
        </w:rPr>
        <w:t>. Tungstato são materiais coloridos que absorvem no visível e são aplicados em atividade catalítica na degradação de poluentes orgânicos, como NiWO</w:t>
      </w:r>
      <w:r w:rsidR="004370E2" w:rsidRPr="004370E2">
        <w:rPr>
          <w:rFonts w:ascii="Times New Roman" w:hAnsi="Times New Roman"/>
          <w:vertAlign w:val="subscript"/>
          <w:lang w:val="pt-BR"/>
        </w:rPr>
        <w:t>4</w:t>
      </w:r>
      <w:r w:rsidR="004370E2">
        <w:rPr>
          <w:rFonts w:ascii="Times New Roman" w:hAnsi="Times New Roman"/>
          <w:lang w:val="pt-BR"/>
        </w:rPr>
        <w:t xml:space="preserve"> e CoWO</w:t>
      </w:r>
      <w:r w:rsidR="004370E2" w:rsidRPr="004370E2">
        <w:rPr>
          <w:rFonts w:ascii="Times New Roman" w:hAnsi="Times New Roman"/>
          <w:vertAlign w:val="subscript"/>
          <w:lang w:val="pt-BR"/>
        </w:rPr>
        <w:t>4</w:t>
      </w:r>
      <w:r w:rsidR="002268D2">
        <w:rPr>
          <w:rFonts w:ascii="Times New Roman" w:hAnsi="Times New Roman"/>
          <w:lang w:val="pt-BR"/>
        </w:rPr>
        <w:t xml:space="preserve"> [3,4]</w:t>
      </w:r>
      <w:r w:rsidR="004370E2">
        <w:rPr>
          <w:rFonts w:ascii="Times New Roman" w:hAnsi="Times New Roman"/>
          <w:lang w:val="pt-BR"/>
        </w:rPr>
        <w:t>.</w:t>
      </w:r>
    </w:p>
    <w:p w14:paraId="143CD8C8" w14:textId="3C7A82C6" w:rsidR="000D74D7" w:rsidRPr="00624FC8" w:rsidRDefault="00FB5F50" w:rsidP="00624FC8">
      <w:pPr>
        <w:pStyle w:val="TAMainText"/>
        <w:rPr>
          <w:rFonts w:ascii="Times New Roman" w:hAnsi="Times New Roman"/>
          <w:lang w:val="pt-BR"/>
        </w:rPr>
      </w:pPr>
      <w:r>
        <w:rPr>
          <w:rFonts w:ascii="Times New Roman" w:hAnsi="Times New Roman"/>
          <w:lang w:val="pt-BR"/>
        </w:rPr>
        <w:t xml:space="preserve">Este trabalho tem o objetivo de investigar as propriedades </w:t>
      </w:r>
      <w:proofErr w:type="spellStart"/>
      <w:r>
        <w:rPr>
          <w:rFonts w:ascii="Times New Roman" w:hAnsi="Times New Roman"/>
          <w:lang w:val="pt-BR"/>
        </w:rPr>
        <w:t>fotoeletroquímicas</w:t>
      </w:r>
      <w:proofErr w:type="spellEnd"/>
      <w:r>
        <w:rPr>
          <w:rFonts w:ascii="Times New Roman" w:hAnsi="Times New Roman"/>
          <w:lang w:val="pt-BR"/>
        </w:rPr>
        <w:t xml:space="preserve"> e </w:t>
      </w:r>
      <w:proofErr w:type="spellStart"/>
      <w:r>
        <w:rPr>
          <w:rFonts w:ascii="Times New Roman" w:hAnsi="Times New Roman"/>
          <w:lang w:val="pt-BR"/>
        </w:rPr>
        <w:t>fotoeletrocatalíticas</w:t>
      </w:r>
      <w:proofErr w:type="spellEnd"/>
      <w:r>
        <w:rPr>
          <w:rFonts w:ascii="Times New Roman" w:hAnsi="Times New Roman"/>
          <w:lang w:val="pt-BR"/>
        </w:rPr>
        <w:t xml:space="preserve"> de eletrodos de NiWO</w:t>
      </w:r>
      <w:r w:rsidRPr="00FB5F50">
        <w:rPr>
          <w:rFonts w:ascii="Times New Roman" w:hAnsi="Times New Roman"/>
          <w:vertAlign w:val="subscript"/>
          <w:lang w:val="pt-BR"/>
        </w:rPr>
        <w:t>4</w:t>
      </w:r>
      <w:r>
        <w:rPr>
          <w:rFonts w:ascii="Times New Roman" w:hAnsi="Times New Roman"/>
          <w:lang w:val="pt-BR"/>
        </w:rPr>
        <w:t xml:space="preserve"> e CoWO</w:t>
      </w:r>
      <w:r w:rsidRPr="00FB5F50">
        <w:rPr>
          <w:rFonts w:ascii="Times New Roman" w:hAnsi="Times New Roman"/>
          <w:vertAlign w:val="subscript"/>
          <w:lang w:val="pt-BR"/>
        </w:rPr>
        <w:t>4</w:t>
      </w:r>
      <w:r>
        <w:rPr>
          <w:rFonts w:ascii="Times New Roman" w:hAnsi="Times New Roman"/>
          <w:lang w:val="pt-BR"/>
        </w:rPr>
        <w:t xml:space="preserve"> na degradação da progesterona sob irradiação policromática.</w:t>
      </w:r>
    </w:p>
    <w:p w14:paraId="52FFAC7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35887134" w14:textId="75C4AE7E" w:rsidR="00EA4E1B" w:rsidRPr="001F25B2" w:rsidRDefault="00FB5F50" w:rsidP="00EA4E1B">
      <w:pPr>
        <w:pStyle w:val="TAMainText"/>
        <w:ind w:firstLine="0"/>
        <w:rPr>
          <w:rFonts w:ascii="Times New Roman" w:hAnsi="Times New Roman"/>
          <w:i/>
          <w:lang w:val="pt-BR"/>
        </w:rPr>
      </w:pPr>
      <w:r>
        <w:rPr>
          <w:rFonts w:ascii="Times New Roman" w:hAnsi="Times New Roman"/>
          <w:i/>
          <w:lang w:val="pt-BR"/>
        </w:rPr>
        <w:t>Preparo dos eletrodos NiWO</w:t>
      </w:r>
      <w:r w:rsidRPr="00FB5F50">
        <w:rPr>
          <w:rFonts w:ascii="Times New Roman" w:hAnsi="Times New Roman"/>
          <w:i/>
          <w:vertAlign w:val="subscript"/>
          <w:lang w:val="pt-BR"/>
        </w:rPr>
        <w:t>4</w:t>
      </w:r>
      <w:r>
        <w:rPr>
          <w:rFonts w:ascii="Times New Roman" w:hAnsi="Times New Roman"/>
          <w:i/>
          <w:lang w:val="pt-BR"/>
        </w:rPr>
        <w:t>, CoWO</w:t>
      </w:r>
      <w:r w:rsidRPr="00FB5F50">
        <w:rPr>
          <w:rFonts w:ascii="Times New Roman" w:hAnsi="Times New Roman"/>
          <w:i/>
          <w:vertAlign w:val="subscript"/>
          <w:lang w:val="pt-BR"/>
        </w:rPr>
        <w:t>4</w:t>
      </w:r>
      <w:r>
        <w:rPr>
          <w:rFonts w:ascii="Times New Roman" w:hAnsi="Times New Roman"/>
          <w:i/>
          <w:lang w:val="pt-BR"/>
        </w:rPr>
        <w:t>, NiWO</w:t>
      </w:r>
      <w:r w:rsidRPr="00FB5F50">
        <w:rPr>
          <w:rFonts w:ascii="Times New Roman" w:hAnsi="Times New Roman"/>
          <w:i/>
          <w:vertAlign w:val="subscript"/>
          <w:lang w:val="pt-BR"/>
        </w:rPr>
        <w:t>4</w:t>
      </w:r>
      <w:r>
        <w:rPr>
          <w:rFonts w:ascii="Times New Roman" w:hAnsi="Times New Roman"/>
          <w:i/>
          <w:lang w:val="pt-BR"/>
        </w:rPr>
        <w:t>|CoWO</w:t>
      </w:r>
      <w:r w:rsidRPr="00FB5F50">
        <w:rPr>
          <w:rFonts w:ascii="Times New Roman" w:hAnsi="Times New Roman"/>
          <w:i/>
          <w:vertAlign w:val="subscript"/>
          <w:lang w:val="pt-BR"/>
        </w:rPr>
        <w:t>4</w:t>
      </w:r>
      <w:r>
        <w:rPr>
          <w:rFonts w:ascii="Times New Roman" w:hAnsi="Times New Roman"/>
          <w:i/>
          <w:lang w:val="pt-BR"/>
        </w:rPr>
        <w:t xml:space="preserve"> e CoWO</w:t>
      </w:r>
      <w:r w:rsidRPr="00FB5F50">
        <w:rPr>
          <w:rFonts w:ascii="Times New Roman" w:hAnsi="Times New Roman"/>
          <w:i/>
          <w:vertAlign w:val="subscript"/>
          <w:lang w:val="pt-BR"/>
        </w:rPr>
        <w:t>4</w:t>
      </w:r>
      <w:r w:rsidRPr="00FB5F50">
        <w:rPr>
          <w:rFonts w:ascii="Times New Roman" w:hAnsi="Times New Roman"/>
          <w:i/>
          <w:lang w:val="pt-BR"/>
        </w:rPr>
        <w:t xml:space="preserve"> </w:t>
      </w:r>
      <w:r>
        <w:rPr>
          <w:rFonts w:ascii="Times New Roman" w:hAnsi="Times New Roman"/>
          <w:i/>
          <w:lang w:val="pt-BR"/>
        </w:rPr>
        <w:t>|NiWO</w:t>
      </w:r>
      <w:r w:rsidRPr="00FB5F50">
        <w:rPr>
          <w:rFonts w:ascii="Times New Roman" w:hAnsi="Times New Roman"/>
          <w:i/>
          <w:vertAlign w:val="subscript"/>
          <w:lang w:val="pt-BR"/>
        </w:rPr>
        <w:t>4</w:t>
      </w:r>
      <w:r>
        <w:rPr>
          <w:rFonts w:ascii="Times New Roman" w:hAnsi="Times New Roman"/>
          <w:i/>
          <w:lang w:val="pt-BR"/>
        </w:rPr>
        <w:t>.</w:t>
      </w:r>
    </w:p>
    <w:p w14:paraId="4E6BAA29" w14:textId="50B46432" w:rsidR="00EA4E1B" w:rsidRPr="001F25B2" w:rsidRDefault="00FB5F50" w:rsidP="00FB5F50">
      <w:pPr>
        <w:pStyle w:val="TAMainText"/>
        <w:rPr>
          <w:rFonts w:ascii="Times New Roman" w:hAnsi="Times New Roman"/>
          <w:lang w:val="pt-BR"/>
        </w:rPr>
      </w:pPr>
      <w:r>
        <w:rPr>
          <w:rFonts w:ascii="Times New Roman" w:hAnsi="Times New Roman"/>
          <w:lang w:val="pt-BR"/>
        </w:rPr>
        <w:t>A síntese consistiu no método dos precursores poliméricos [</w:t>
      </w:r>
      <w:r w:rsidR="00747755">
        <w:rPr>
          <w:rFonts w:ascii="Times New Roman" w:hAnsi="Times New Roman"/>
          <w:lang w:val="pt-BR"/>
        </w:rPr>
        <w:t>5</w:t>
      </w:r>
      <w:r>
        <w:rPr>
          <w:rFonts w:ascii="Times New Roman" w:hAnsi="Times New Roman"/>
          <w:lang w:val="pt-BR"/>
        </w:rPr>
        <w:t>]</w:t>
      </w:r>
      <w:r w:rsidR="00EA4E1B" w:rsidRPr="001F25B2">
        <w:rPr>
          <w:rFonts w:ascii="Times New Roman" w:hAnsi="Times New Roman"/>
          <w:lang w:val="pt-BR"/>
        </w:rPr>
        <w:t>.</w:t>
      </w:r>
      <w:r>
        <w:rPr>
          <w:rFonts w:ascii="Times New Roman" w:hAnsi="Times New Roman"/>
          <w:lang w:val="pt-BR"/>
        </w:rPr>
        <w:t xml:space="preserve"> A resina polimérica foi</w:t>
      </w:r>
      <w:r w:rsidRPr="00FB5F50">
        <w:rPr>
          <w:rFonts w:ascii="Times New Roman" w:hAnsi="Times New Roman"/>
          <w:lang w:val="pt-BR"/>
        </w:rPr>
        <w:t xml:space="preserve"> </w:t>
      </w:r>
      <w:r w:rsidR="00624FED" w:rsidRPr="00FB5F50">
        <w:rPr>
          <w:rFonts w:ascii="Times New Roman" w:hAnsi="Times New Roman"/>
          <w:lang w:val="pt-BR"/>
        </w:rPr>
        <w:t>depositada</w:t>
      </w:r>
      <w:r w:rsidRPr="00FB5F50">
        <w:rPr>
          <w:rFonts w:ascii="Times New Roman" w:hAnsi="Times New Roman"/>
          <w:lang w:val="pt-BR"/>
        </w:rPr>
        <w:t xml:space="preserve"> na face condutora de eletrodos de vidro condutor transparente (FTO-</w:t>
      </w:r>
      <w:r>
        <w:rPr>
          <w:rFonts w:ascii="Times New Roman" w:hAnsi="Times New Roman"/>
          <w:lang w:val="pt-BR"/>
        </w:rPr>
        <w:t>vidro</w:t>
      </w:r>
      <w:r w:rsidRPr="00FB5F50">
        <w:rPr>
          <w:rFonts w:ascii="Times New Roman" w:hAnsi="Times New Roman"/>
          <w:lang w:val="pt-BR"/>
        </w:rPr>
        <w:t>, (10 Ω cm</w:t>
      </w:r>
      <w:r w:rsidRPr="00FB5F50">
        <w:rPr>
          <w:rFonts w:ascii="Times New Roman" w:hAnsi="Times New Roman"/>
          <w:vertAlign w:val="superscript"/>
          <w:lang w:val="pt-BR"/>
        </w:rPr>
        <w:t>-2</w:t>
      </w:r>
      <w:r w:rsidRPr="00FB5F50">
        <w:rPr>
          <w:rFonts w:ascii="Times New Roman" w:hAnsi="Times New Roman"/>
          <w:lang w:val="pt-BR"/>
        </w:rPr>
        <w:t>)</w:t>
      </w:r>
      <w:r w:rsidR="00624FED">
        <w:rPr>
          <w:rFonts w:ascii="Times New Roman" w:hAnsi="Times New Roman"/>
          <w:lang w:val="pt-BR"/>
        </w:rPr>
        <w:t xml:space="preserve"> previamente limpo</w:t>
      </w:r>
      <w:r w:rsidRPr="00FB5F50">
        <w:rPr>
          <w:rFonts w:ascii="Times New Roman" w:hAnsi="Times New Roman"/>
          <w:lang w:val="pt-BR"/>
        </w:rPr>
        <w:t xml:space="preserve"> pelo método de </w:t>
      </w:r>
      <w:proofErr w:type="spellStart"/>
      <w:r w:rsidRPr="00FB5F50">
        <w:rPr>
          <w:rFonts w:ascii="Times New Roman" w:hAnsi="Times New Roman"/>
          <w:lang w:val="pt-BR"/>
        </w:rPr>
        <w:t>d</w:t>
      </w:r>
      <w:r>
        <w:rPr>
          <w:rFonts w:ascii="Times New Roman" w:hAnsi="Times New Roman"/>
          <w:lang w:val="pt-BR"/>
        </w:rPr>
        <w:t>rop</w:t>
      </w:r>
      <w:proofErr w:type="spellEnd"/>
      <w:r>
        <w:rPr>
          <w:rFonts w:ascii="Times New Roman" w:hAnsi="Times New Roman"/>
          <w:lang w:val="pt-BR"/>
        </w:rPr>
        <w:t xml:space="preserve"> casting</w:t>
      </w:r>
      <w:r w:rsidR="00624FED">
        <w:rPr>
          <w:rFonts w:ascii="Times New Roman" w:hAnsi="Times New Roman"/>
          <w:lang w:val="pt-BR"/>
        </w:rPr>
        <w:t xml:space="preserve"> e calci</w:t>
      </w:r>
      <w:r w:rsidRPr="00FB5F50">
        <w:rPr>
          <w:rFonts w:ascii="Times New Roman" w:hAnsi="Times New Roman"/>
          <w:lang w:val="pt-BR"/>
        </w:rPr>
        <w:t xml:space="preserve">nadas em mufla a 500 ° C por </w:t>
      </w:r>
      <w:r w:rsidR="00624FED">
        <w:rPr>
          <w:rFonts w:ascii="Times New Roman" w:hAnsi="Times New Roman"/>
          <w:lang w:val="pt-BR"/>
        </w:rPr>
        <w:t>2h. E posteriormente repetida para formar as respectivas junções.</w:t>
      </w:r>
    </w:p>
    <w:p w14:paraId="136BD1AC" w14:textId="731A63B1"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307595D3" w14:textId="2316E82C" w:rsidR="00E038AF" w:rsidRDefault="00624FED" w:rsidP="00EA4E1B">
      <w:pPr>
        <w:pStyle w:val="TAMainText"/>
        <w:ind w:firstLine="187"/>
        <w:rPr>
          <w:rFonts w:ascii="Times New Roman" w:hAnsi="Times New Roman"/>
          <w:lang w:val="pt-BR"/>
        </w:rPr>
      </w:pPr>
      <w:r>
        <w:rPr>
          <w:rFonts w:ascii="Times New Roman" w:hAnsi="Times New Roman"/>
          <w:lang w:val="pt-BR"/>
        </w:rPr>
        <w:t xml:space="preserve">A propriedade estrutural foi analisada por difração de raio X (DRX). </w:t>
      </w:r>
      <w:proofErr w:type="spellStart"/>
      <w:r>
        <w:rPr>
          <w:rFonts w:ascii="Times New Roman" w:hAnsi="Times New Roman"/>
          <w:lang w:val="pt-BR"/>
        </w:rPr>
        <w:t>Fig</w:t>
      </w:r>
      <w:proofErr w:type="spellEnd"/>
      <w:r>
        <w:rPr>
          <w:rFonts w:ascii="Times New Roman" w:hAnsi="Times New Roman"/>
          <w:lang w:val="pt-BR"/>
        </w:rPr>
        <w:t xml:space="preserve"> 01 mostra os padrões DRX dos filmes comparados os sinais de difração do FTO. Além de confirmar a formação da fase monoclínica nas </w:t>
      </w:r>
      <w:proofErr w:type="spellStart"/>
      <w:r>
        <w:rPr>
          <w:rFonts w:ascii="Times New Roman" w:hAnsi="Times New Roman"/>
          <w:lang w:val="pt-BR"/>
        </w:rPr>
        <w:t>homojunções</w:t>
      </w:r>
      <w:proofErr w:type="spellEnd"/>
      <w:r>
        <w:rPr>
          <w:rFonts w:ascii="Times New Roman" w:hAnsi="Times New Roman"/>
          <w:lang w:val="pt-BR"/>
        </w:rPr>
        <w:t xml:space="preserve"> conforme indexação aos planos de difração ICSD n°. 19760 e 235272.</w:t>
      </w:r>
    </w:p>
    <w:p w14:paraId="721E32EE" w14:textId="14F85BB7" w:rsidR="00884D7F" w:rsidRDefault="00AD560A" w:rsidP="00FD40AE">
      <w:pPr>
        <w:spacing w:after="0"/>
        <w:jc w:val="center"/>
        <w:rPr>
          <w:rFonts w:ascii="Times New Roman" w:hAnsi="Times New Roman" w:cs="Times New Roman"/>
        </w:rPr>
      </w:pPr>
      <w:r w:rsidRPr="00AD560A">
        <w:rPr>
          <w:noProof/>
        </w:rPr>
        <w:lastRenderedPageBreak/>
        <w:drawing>
          <wp:inline distT="0" distB="0" distL="0" distR="0" wp14:anchorId="104227C0" wp14:editId="123086B9">
            <wp:extent cx="1723943" cy="1440000"/>
            <wp:effectExtent l="0" t="0" r="0" b="0"/>
            <wp:docPr id="1134778574"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9">
                      <a:extLst>
                        <a:ext uri="{28A0092B-C50C-407E-A947-70E740481C1C}">
                          <a14:useLocalDpi xmlns:a14="http://schemas.microsoft.com/office/drawing/2010/main" val="0"/>
                        </a:ext>
                      </a:extLst>
                    </a:blip>
                    <a:srcRect l="8809" t="7370" r="10970" b="5430"/>
                    <a:stretch/>
                  </pic:blipFill>
                  <pic:spPr bwMode="auto">
                    <a:xfrm>
                      <a:off x="0" y="0"/>
                      <a:ext cx="1723943" cy="1440000"/>
                    </a:xfrm>
                    <a:prstGeom prst="rect">
                      <a:avLst/>
                    </a:prstGeom>
                    <a:noFill/>
                    <a:ln>
                      <a:noFill/>
                    </a:ln>
                    <a:extLst>
                      <a:ext uri="{53640926-AAD7-44D8-BBD7-CCE9431645EC}">
                        <a14:shadowObscured xmlns:a14="http://schemas.microsoft.com/office/drawing/2010/main"/>
                      </a:ext>
                    </a:extLst>
                  </pic:spPr>
                </pic:pic>
              </a:graphicData>
            </a:graphic>
          </wp:inline>
        </w:drawing>
      </w:r>
    </w:p>
    <w:p w14:paraId="5E459417" w14:textId="2DC307F6" w:rsidR="00FD40AE" w:rsidRPr="000E5014" w:rsidRDefault="00884D7F" w:rsidP="009E412B">
      <w:pPr>
        <w:spacing w:after="0"/>
        <w:jc w:val="both"/>
        <w:rPr>
          <w:rFonts w:ascii="Times New Roman" w:hAnsi="Times New Roman" w:cs="Times New Roman"/>
          <w:sz w:val="18"/>
          <w:szCs w:val="18"/>
        </w:rPr>
      </w:pPr>
      <w:r w:rsidRPr="000E5014">
        <w:rPr>
          <w:rFonts w:ascii="Times New Roman" w:hAnsi="Times New Roman" w:cs="Times New Roman"/>
          <w:b/>
          <w:bCs/>
          <w:sz w:val="18"/>
          <w:szCs w:val="18"/>
        </w:rPr>
        <w:t>Fig.1</w:t>
      </w:r>
      <w:r w:rsidRPr="000E5014">
        <w:rPr>
          <w:rFonts w:ascii="Times New Roman" w:hAnsi="Times New Roman" w:cs="Times New Roman"/>
          <w:sz w:val="18"/>
          <w:szCs w:val="18"/>
        </w:rPr>
        <w:t xml:space="preserve"> Padrão de difração </w:t>
      </w:r>
      <w:r w:rsidR="00C61BD1" w:rsidRPr="000E5014">
        <w:rPr>
          <w:rFonts w:ascii="Times New Roman" w:hAnsi="Times New Roman" w:cs="Times New Roman"/>
          <w:sz w:val="18"/>
          <w:szCs w:val="18"/>
        </w:rPr>
        <w:t>dos filmes e substrato.</w:t>
      </w:r>
    </w:p>
    <w:p w14:paraId="354BF604" w14:textId="4A231DD9" w:rsidR="00624FED" w:rsidRPr="00C61BD1" w:rsidRDefault="0060175E" w:rsidP="00C61BD1">
      <w:pPr>
        <w:pStyle w:val="TAMainText"/>
        <w:ind w:firstLine="187"/>
        <w:rPr>
          <w:rFonts w:ascii="Times New Roman" w:hAnsi="Times New Roman"/>
          <w:lang w:val="pt-BR"/>
        </w:rPr>
      </w:pPr>
      <w:r>
        <w:rPr>
          <w:rFonts w:ascii="Times New Roman" w:hAnsi="Times New Roman"/>
          <w:lang w:val="pt-BR"/>
        </w:rPr>
        <w:t xml:space="preserve">A propriedade óptica constatou as transições indiretas pelo método de TAUC para filmes, a qual estimou o intervalo de banda proibida </w:t>
      </w:r>
      <w:r w:rsidR="000E5014">
        <w:rPr>
          <w:rFonts w:ascii="Times New Roman" w:hAnsi="Times New Roman"/>
          <w:lang w:val="pt-BR"/>
        </w:rPr>
        <w:t>(</w:t>
      </w:r>
      <w:proofErr w:type="spellStart"/>
      <w:r w:rsidR="000E5014">
        <w:rPr>
          <w:rFonts w:ascii="Times New Roman" w:hAnsi="Times New Roman"/>
          <w:lang w:val="pt-BR"/>
        </w:rPr>
        <w:t>E</w:t>
      </w:r>
      <w:r w:rsidR="000E5014" w:rsidRPr="000E5014">
        <w:rPr>
          <w:rFonts w:ascii="Times New Roman" w:hAnsi="Times New Roman"/>
          <w:vertAlign w:val="subscript"/>
          <w:lang w:val="pt-BR"/>
        </w:rPr>
        <w:t>g</w:t>
      </w:r>
      <w:proofErr w:type="spellEnd"/>
      <w:r w:rsidR="000E5014">
        <w:rPr>
          <w:rFonts w:ascii="Times New Roman" w:hAnsi="Times New Roman"/>
          <w:lang w:val="pt-BR"/>
        </w:rPr>
        <w:t xml:space="preserve">) </w:t>
      </w:r>
      <w:r>
        <w:rPr>
          <w:rFonts w:ascii="Times New Roman" w:hAnsi="Times New Roman"/>
          <w:lang w:val="pt-BR"/>
        </w:rPr>
        <w:t xml:space="preserve">na </w:t>
      </w:r>
      <w:r w:rsidR="00796B90">
        <w:rPr>
          <w:rFonts w:ascii="Times New Roman" w:hAnsi="Times New Roman"/>
          <w:lang w:val="pt-BR"/>
        </w:rPr>
        <w:t>região</w:t>
      </w:r>
      <w:r>
        <w:rPr>
          <w:rFonts w:ascii="Times New Roman" w:hAnsi="Times New Roman"/>
          <w:lang w:val="pt-BR"/>
        </w:rPr>
        <w:t xml:space="preserve"> </w:t>
      </w:r>
      <w:r w:rsidR="00796B90">
        <w:rPr>
          <w:rFonts w:ascii="Times New Roman" w:hAnsi="Times New Roman"/>
          <w:lang w:val="pt-BR"/>
        </w:rPr>
        <w:t xml:space="preserve">visível do espectro como mostra Fig. 2. Enquanto, </w:t>
      </w:r>
      <w:r w:rsidR="00C61BD1">
        <w:rPr>
          <w:rFonts w:ascii="Times New Roman" w:hAnsi="Times New Roman"/>
          <w:lang w:val="pt-BR"/>
        </w:rPr>
        <w:t xml:space="preserve">as propriedades eletroquímicas apresentaram mais alto valor de densidade de </w:t>
      </w:r>
      <w:proofErr w:type="spellStart"/>
      <w:r w:rsidR="00C61BD1">
        <w:rPr>
          <w:rFonts w:ascii="Times New Roman" w:hAnsi="Times New Roman"/>
          <w:lang w:val="pt-BR"/>
        </w:rPr>
        <w:t>fotocorrente</w:t>
      </w:r>
      <w:proofErr w:type="spellEnd"/>
      <w:r w:rsidR="00C61BD1">
        <w:rPr>
          <w:rFonts w:ascii="Times New Roman" w:hAnsi="Times New Roman"/>
          <w:lang w:val="pt-BR"/>
        </w:rPr>
        <w:t xml:space="preserve"> ao CoWO</w:t>
      </w:r>
      <w:r w:rsidR="00C61BD1" w:rsidRPr="00C61BD1">
        <w:rPr>
          <w:rFonts w:ascii="Times New Roman" w:hAnsi="Times New Roman"/>
          <w:vertAlign w:val="subscript"/>
          <w:lang w:val="pt-BR"/>
        </w:rPr>
        <w:t>4</w:t>
      </w:r>
      <w:r w:rsidR="00C61BD1">
        <w:rPr>
          <w:rFonts w:ascii="Times New Roman" w:hAnsi="Times New Roman"/>
          <w:lang w:val="pt-BR"/>
        </w:rPr>
        <w:t xml:space="preserve"> e a </w:t>
      </w:r>
      <w:proofErr w:type="spellStart"/>
      <w:r w:rsidR="00C61BD1">
        <w:rPr>
          <w:rFonts w:ascii="Times New Roman" w:hAnsi="Times New Roman"/>
          <w:lang w:val="pt-BR"/>
        </w:rPr>
        <w:t>homojunção</w:t>
      </w:r>
      <w:proofErr w:type="spellEnd"/>
      <w:r w:rsidR="00C61BD1">
        <w:rPr>
          <w:rFonts w:ascii="Times New Roman" w:hAnsi="Times New Roman"/>
          <w:lang w:val="pt-BR"/>
        </w:rPr>
        <w:t xml:space="preserve"> NiWO</w:t>
      </w:r>
      <w:r w:rsidR="00C61BD1" w:rsidRPr="00C61BD1">
        <w:rPr>
          <w:rFonts w:ascii="Times New Roman" w:hAnsi="Times New Roman"/>
          <w:vertAlign w:val="subscript"/>
          <w:lang w:val="pt-BR"/>
        </w:rPr>
        <w:t>4</w:t>
      </w:r>
      <w:r w:rsidR="00C61BD1">
        <w:rPr>
          <w:rFonts w:ascii="Times New Roman" w:hAnsi="Times New Roman"/>
          <w:lang w:val="pt-BR"/>
        </w:rPr>
        <w:t>|CoWO</w:t>
      </w:r>
      <w:r w:rsidR="00C61BD1" w:rsidRPr="00C61BD1">
        <w:rPr>
          <w:rFonts w:ascii="Times New Roman" w:hAnsi="Times New Roman"/>
          <w:vertAlign w:val="subscript"/>
          <w:lang w:val="pt-BR"/>
        </w:rPr>
        <w:t>4</w:t>
      </w:r>
      <w:r w:rsidR="00C61BD1">
        <w:rPr>
          <w:rFonts w:ascii="Times New Roman" w:hAnsi="Times New Roman"/>
          <w:vertAlign w:val="subscript"/>
          <w:lang w:val="pt-BR"/>
        </w:rPr>
        <w:t xml:space="preserve"> </w:t>
      </w:r>
      <w:r w:rsidR="00C61BD1">
        <w:rPr>
          <w:rFonts w:ascii="Times New Roman" w:hAnsi="Times New Roman"/>
          <w:lang w:val="pt-BR"/>
        </w:rPr>
        <w:t>(Fig. 3). É possível verificar um melhoramento na transferência de carga bem como menor resistência</w:t>
      </w:r>
      <w:r w:rsidR="009339F2">
        <w:rPr>
          <w:rFonts w:ascii="Times New Roman" w:hAnsi="Times New Roman"/>
          <w:lang w:val="pt-BR"/>
        </w:rPr>
        <w:t xml:space="preserve"> através do sinergismo dos semicondutores nesta condição</w:t>
      </w:r>
      <w:r w:rsidR="00C61BD1">
        <w:rPr>
          <w:rFonts w:ascii="Times New Roman" w:hAnsi="Times New Roman"/>
          <w:lang w:val="pt-BR"/>
        </w:rPr>
        <w:t xml:space="preserve"> (</w:t>
      </w:r>
      <w:proofErr w:type="spellStart"/>
      <w:r w:rsidR="00C61BD1">
        <w:rPr>
          <w:rFonts w:ascii="Times New Roman" w:hAnsi="Times New Roman"/>
          <w:lang w:val="pt-BR"/>
        </w:rPr>
        <w:t>Fig</w:t>
      </w:r>
      <w:proofErr w:type="spellEnd"/>
      <w:r w:rsidR="00C61BD1">
        <w:rPr>
          <w:rFonts w:ascii="Times New Roman" w:hAnsi="Times New Roman"/>
          <w:lang w:val="pt-BR"/>
        </w:rPr>
        <w:t xml:space="preserve"> .4).</w:t>
      </w:r>
      <w:r w:rsidR="007F704D">
        <w:rPr>
          <w:rFonts w:ascii="Times New Roman" w:hAnsi="Times New Roman"/>
          <w:lang w:val="pt-BR"/>
        </w:rPr>
        <w:t xml:space="preserve">  </w:t>
      </w:r>
    </w:p>
    <w:p w14:paraId="2C9502AE" w14:textId="22B31EDD" w:rsidR="00642653" w:rsidRDefault="00642653" w:rsidP="000B1481">
      <w:pPr>
        <w:spacing w:after="0"/>
        <w:jc w:val="center"/>
        <w:rPr>
          <w:rFonts w:ascii="Times New Roman" w:hAnsi="Times New Roman" w:cs="Times New Roman"/>
          <w:sz w:val="20"/>
          <w:szCs w:val="20"/>
        </w:rPr>
      </w:pPr>
      <w:r w:rsidRPr="00642653">
        <w:rPr>
          <w:noProof/>
        </w:rPr>
        <w:drawing>
          <wp:inline distT="0" distB="0" distL="0" distR="0" wp14:anchorId="6051237C" wp14:editId="6199E31D">
            <wp:extent cx="1937177" cy="1440000"/>
            <wp:effectExtent l="0" t="0" r="6350" b="8255"/>
            <wp:docPr id="48949771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0">
                      <a:extLst>
                        <a:ext uri="{28A0092B-C50C-407E-A947-70E740481C1C}">
                          <a14:useLocalDpi xmlns:a14="http://schemas.microsoft.com/office/drawing/2010/main" val="0"/>
                        </a:ext>
                      </a:extLst>
                    </a:blip>
                    <a:srcRect l="7236" t="9006" r="11283" b="4613"/>
                    <a:stretch/>
                  </pic:blipFill>
                  <pic:spPr bwMode="auto">
                    <a:xfrm>
                      <a:off x="0" y="0"/>
                      <a:ext cx="1937177" cy="1440000"/>
                    </a:xfrm>
                    <a:prstGeom prst="rect">
                      <a:avLst/>
                    </a:prstGeom>
                    <a:noFill/>
                    <a:ln>
                      <a:noFill/>
                    </a:ln>
                    <a:extLst>
                      <a:ext uri="{53640926-AAD7-44D8-BBD7-CCE9431645EC}">
                        <a14:shadowObscured xmlns:a14="http://schemas.microsoft.com/office/drawing/2010/main"/>
                      </a:ext>
                    </a:extLst>
                  </pic:spPr>
                </pic:pic>
              </a:graphicData>
            </a:graphic>
          </wp:inline>
        </w:drawing>
      </w:r>
    </w:p>
    <w:p w14:paraId="1B8A1CA7" w14:textId="74D13C19" w:rsidR="00C61BD1" w:rsidRPr="000E5014" w:rsidRDefault="00C61BD1" w:rsidP="009E412B">
      <w:pPr>
        <w:spacing w:after="0"/>
        <w:jc w:val="both"/>
        <w:rPr>
          <w:rFonts w:ascii="Times New Roman" w:hAnsi="Times New Roman" w:cs="Times New Roman"/>
          <w:sz w:val="18"/>
          <w:szCs w:val="18"/>
        </w:rPr>
      </w:pPr>
      <w:r w:rsidRPr="000E5014">
        <w:rPr>
          <w:rFonts w:ascii="Times New Roman" w:hAnsi="Times New Roman" w:cs="Times New Roman"/>
          <w:b/>
          <w:bCs/>
          <w:sz w:val="18"/>
          <w:szCs w:val="18"/>
        </w:rPr>
        <w:t>Fig.2</w:t>
      </w:r>
      <w:r w:rsidRPr="000E5014">
        <w:rPr>
          <w:rFonts w:ascii="Times New Roman" w:hAnsi="Times New Roman" w:cs="Times New Roman"/>
          <w:sz w:val="18"/>
          <w:szCs w:val="18"/>
        </w:rPr>
        <w:t xml:space="preserve"> Estimativa de energia de banda pelo método de TAUC.</w:t>
      </w:r>
    </w:p>
    <w:p w14:paraId="113F1CEF" w14:textId="77777777" w:rsidR="00FD40AE" w:rsidRPr="000B1481" w:rsidRDefault="00FD40AE" w:rsidP="00E6228B">
      <w:pPr>
        <w:spacing w:after="0"/>
        <w:jc w:val="center"/>
      </w:pPr>
      <w:r w:rsidRPr="00FD40AE">
        <w:rPr>
          <w:noProof/>
        </w:rPr>
        <w:drawing>
          <wp:inline distT="0" distB="0" distL="0" distR="0" wp14:anchorId="5BB339DD" wp14:editId="37E2B3C5">
            <wp:extent cx="1921534" cy="1548000"/>
            <wp:effectExtent l="0" t="0" r="2540" b="0"/>
            <wp:docPr id="54723050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l="5663" r="11598" b="2156"/>
                    <a:stretch/>
                  </pic:blipFill>
                  <pic:spPr bwMode="auto">
                    <a:xfrm>
                      <a:off x="0" y="0"/>
                      <a:ext cx="1921534" cy="1548000"/>
                    </a:xfrm>
                    <a:prstGeom prst="rect">
                      <a:avLst/>
                    </a:prstGeom>
                    <a:noFill/>
                    <a:ln>
                      <a:noFill/>
                    </a:ln>
                    <a:extLst>
                      <a:ext uri="{53640926-AAD7-44D8-BBD7-CCE9431645EC}">
                        <a14:shadowObscured xmlns:a14="http://schemas.microsoft.com/office/drawing/2010/main"/>
                      </a:ext>
                    </a:extLst>
                  </pic:spPr>
                </pic:pic>
              </a:graphicData>
            </a:graphic>
          </wp:inline>
        </w:drawing>
      </w:r>
      <w:r w:rsidRPr="000B1481">
        <w:t xml:space="preserve"> </w:t>
      </w:r>
    </w:p>
    <w:p w14:paraId="70A2F108" w14:textId="30F07F04" w:rsidR="00FD40AE" w:rsidRPr="000E5014" w:rsidRDefault="00FD40AE" w:rsidP="009E412B">
      <w:pPr>
        <w:spacing w:after="0"/>
        <w:jc w:val="both"/>
        <w:rPr>
          <w:rFonts w:ascii="Times New Roman" w:hAnsi="Times New Roman" w:cs="Times New Roman"/>
          <w:sz w:val="18"/>
          <w:szCs w:val="18"/>
        </w:rPr>
      </w:pPr>
      <w:r w:rsidRPr="000B1481">
        <w:rPr>
          <w:rFonts w:ascii="Times New Roman" w:hAnsi="Times New Roman" w:cs="Times New Roman"/>
          <w:b/>
          <w:bCs/>
          <w:sz w:val="18"/>
          <w:szCs w:val="18"/>
        </w:rPr>
        <w:t xml:space="preserve">Fig. </w:t>
      </w:r>
      <w:r w:rsidR="00C61BD1" w:rsidRPr="000B1481">
        <w:rPr>
          <w:rFonts w:ascii="Times New Roman" w:hAnsi="Times New Roman" w:cs="Times New Roman"/>
          <w:b/>
          <w:bCs/>
          <w:sz w:val="18"/>
          <w:szCs w:val="18"/>
        </w:rPr>
        <w:t>3</w:t>
      </w:r>
      <w:r w:rsidRPr="000B1481">
        <w:rPr>
          <w:rFonts w:ascii="Times New Roman" w:hAnsi="Times New Roman" w:cs="Times New Roman"/>
          <w:b/>
          <w:bCs/>
          <w:sz w:val="18"/>
          <w:szCs w:val="18"/>
        </w:rPr>
        <w:t>.</w:t>
      </w:r>
      <w:r w:rsidRPr="000B1481">
        <w:rPr>
          <w:rFonts w:ascii="Times New Roman" w:hAnsi="Times New Roman" w:cs="Times New Roman"/>
          <w:sz w:val="18"/>
          <w:szCs w:val="18"/>
        </w:rPr>
        <w:t xml:space="preserve"> </w:t>
      </w:r>
      <w:r w:rsidRPr="000E5014">
        <w:rPr>
          <w:rFonts w:ascii="Times New Roman" w:hAnsi="Times New Roman" w:cs="Times New Roman"/>
          <w:sz w:val="18"/>
          <w:szCs w:val="18"/>
        </w:rPr>
        <w:t xml:space="preserve">Curva de </w:t>
      </w:r>
      <w:r w:rsidR="00C61BD1" w:rsidRPr="000E5014">
        <w:rPr>
          <w:rFonts w:ascii="Times New Roman" w:hAnsi="Times New Roman" w:cs="Times New Roman"/>
          <w:sz w:val="18"/>
          <w:szCs w:val="18"/>
        </w:rPr>
        <w:t>voltametria linear</w:t>
      </w:r>
      <w:r w:rsidRPr="000E5014">
        <w:rPr>
          <w:rFonts w:ascii="Times New Roman" w:hAnsi="Times New Roman" w:cs="Times New Roman"/>
          <w:sz w:val="18"/>
          <w:szCs w:val="18"/>
        </w:rPr>
        <w:t xml:space="preserve"> a 0.1 Hz de irradiação</w:t>
      </w:r>
      <w:r w:rsidR="000B1481">
        <w:rPr>
          <w:rFonts w:ascii="Times New Roman" w:hAnsi="Times New Roman" w:cs="Times New Roman"/>
          <w:sz w:val="18"/>
          <w:szCs w:val="18"/>
        </w:rPr>
        <w:t xml:space="preserve"> em eletrólito inerte.</w:t>
      </w:r>
    </w:p>
    <w:p w14:paraId="66BC394F" w14:textId="66D9CC5D" w:rsidR="00642653" w:rsidRDefault="00642653" w:rsidP="00E04CF3">
      <w:pPr>
        <w:spacing w:after="0"/>
        <w:ind w:firstLine="1134"/>
      </w:pPr>
      <w:r w:rsidRPr="00642653">
        <w:rPr>
          <w:noProof/>
        </w:rPr>
        <w:drawing>
          <wp:inline distT="0" distB="0" distL="0" distR="0" wp14:anchorId="7391B293" wp14:editId="51C7F637">
            <wp:extent cx="2039620" cy="1504950"/>
            <wp:effectExtent l="0" t="0" r="0" b="0"/>
            <wp:docPr id="24793203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2">
                      <a:extLst>
                        <a:ext uri="{28A0092B-C50C-407E-A947-70E740481C1C}">
                          <a14:useLocalDpi xmlns:a14="http://schemas.microsoft.com/office/drawing/2010/main" val="0"/>
                        </a:ext>
                      </a:extLst>
                    </a:blip>
                    <a:srcRect l="5977" t="8597" r="8767" b="4203"/>
                    <a:stretch/>
                  </pic:blipFill>
                  <pic:spPr bwMode="auto">
                    <a:xfrm>
                      <a:off x="0" y="0"/>
                      <a:ext cx="2042329" cy="1506949"/>
                    </a:xfrm>
                    <a:prstGeom prst="rect">
                      <a:avLst/>
                    </a:prstGeom>
                    <a:noFill/>
                    <a:ln>
                      <a:noFill/>
                    </a:ln>
                    <a:extLst>
                      <a:ext uri="{53640926-AAD7-44D8-BBD7-CCE9431645EC}">
                        <a14:shadowObscured xmlns:a14="http://schemas.microsoft.com/office/drawing/2010/main"/>
                      </a:ext>
                    </a:extLst>
                  </pic:spPr>
                </pic:pic>
              </a:graphicData>
            </a:graphic>
          </wp:inline>
        </w:drawing>
      </w:r>
    </w:p>
    <w:p w14:paraId="53F6FBBF" w14:textId="42EAD1A0" w:rsidR="00C61BD1" w:rsidRPr="000E5014" w:rsidRDefault="00C61BD1" w:rsidP="009E412B">
      <w:pPr>
        <w:spacing w:after="0"/>
        <w:jc w:val="center"/>
        <w:rPr>
          <w:rFonts w:ascii="Times New Roman" w:hAnsi="Times New Roman" w:cs="Times New Roman"/>
          <w:sz w:val="18"/>
          <w:szCs w:val="18"/>
        </w:rPr>
      </w:pPr>
      <w:r w:rsidRPr="000E5014">
        <w:rPr>
          <w:rFonts w:ascii="Times New Roman" w:hAnsi="Times New Roman" w:cs="Times New Roman"/>
          <w:b/>
          <w:bCs/>
          <w:sz w:val="18"/>
          <w:szCs w:val="18"/>
        </w:rPr>
        <w:t>Fig. 4</w:t>
      </w:r>
      <w:r w:rsidRPr="000E5014">
        <w:rPr>
          <w:rFonts w:ascii="Times New Roman" w:hAnsi="Times New Roman" w:cs="Times New Roman"/>
          <w:sz w:val="18"/>
          <w:szCs w:val="18"/>
        </w:rPr>
        <w:t xml:space="preserve">. </w:t>
      </w:r>
      <w:r w:rsidR="007F704D" w:rsidRPr="000E5014">
        <w:rPr>
          <w:rFonts w:ascii="Times New Roman" w:hAnsi="Times New Roman" w:cs="Times New Roman"/>
          <w:sz w:val="18"/>
          <w:szCs w:val="18"/>
        </w:rPr>
        <w:t xml:space="preserve">Gráfico de </w:t>
      </w:r>
      <w:proofErr w:type="spellStart"/>
      <w:r w:rsidR="007F704D" w:rsidRPr="000E5014">
        <w:rPr>
          <w:rFonts w:ascii="Times New Roman" w:hAnsi="Times New Roman" w:cs="Times New Roman"/>
          <w:sz w:val="18"/>
          <w:szCs w:val="18"/>
        </w:rPr>
        <w:t>Nyquist</w:t>
      </w:r>
      <w:proofErr w:type="spellEnd"/>
      <w:r w:rsidRPr="000E5014">
        <w:rPr>
          <w:rFonts w:ascii="Times New Roman" w:hAnsi="Times New Roman" w:cs="Times New Roman"/>
          <w:sz w:val="18"/>
          <w:szCs w:val="18"/>
        </w:rPr>
        <w:t>.</w:t>
      </w:r>
      <w:r w:rsidR="007F704D" w:rsidRPr="000E5014">
        <w:rPr>
          <w:rFonts w:ascii="Times New Roman" w:hAnsi="Times New Roman" w:cs="Times New Roman"/>
          <w:sz w:val="18"/>
          <w:szCs w:val="18"/>
        </w:rPr>
        <w:t xml:space="preserve"> </w:t>
      </w:r>
      <w:proofErr w:type="spellStart"/>
      <w:r w:rsidR="007F704D" w:rsidRPr="000E5014">
        <w:rPr>
          <w:rFonts w:ascii="Times New Roman" w:hAnsi="Times New Roman" w:cs="Times New Roman"/>
          <w:sz w:val="18"/>
          <w:szCs w:val="18"/>
        </w:rPr>
        <w:t>Insert</w:t>
      </w:r>
      <w:proofErr w:type="spellEnd"/>
      <w:r w:rsidR="007F704D" w:rsidRPr="000E5014">
        <w:rPr>
          <w:rFonts w:ascii="Times New Roman" w:hAnsi="Times New Roman" w:cs="Times New Roman"/>
          <w:sz w:val="18"/>
          <w:szCs w:val="18"/>
        </w:rPr>
        <w:t>: Potencial de banda plana.</w:t>
      </w:r>
    </w:p>
    <w:p w14:paraId="764C8353" w14:textId="77777777" w:rsidR="009E412B" w:rsidRDefault="009E412B" w:rsidP="009E412B">
      <w:pPr>
        <w:spacing w:after="0"/>
        <w:ind w:firstLine="142"/>
        <w:jc w:val="both"/>
        <w:rPr>
          <w:rFonts w:ascii="Times New Roman" w:hAnsi="Times New Roman" w:cs="Times New Roman"/>
          <w:sz w:val="20"/>
          <w:szCs w:val="20"/>
        </w:rPr>
      </w:pPr>
      <w:r w:rsidRPr="00D233CF">
        <w:rPr>
          <w:rFonts w:ascii="Times New Roman" w:hAnsi="Times New Roman" w:cs="Times New Roman"/>
          <w:sz w:val="20"/>
          <w:szCs w:val="20"/>
        </w:rPr>
        <w:t>Os dados de impedância foram usados para obter o potencial de banda plana (</w:t>
      </w:r>
      <w:proofErr w:type="spellStart"/>
      <w:r w:rsidRPr="00D233CF">
        <w:rPr>
          <w:rFonts w:ascii="Times New Roman" w:hAnsi="Times New Roman" w:cs="Times New Roman"/>
          <w:sz w:val="20"/>
          <w:szCs w:val="20"/>
        </w:rPr>
        <w:t>E</w:t>
      </w:r>
      <w:r w:rsidRPr="00D233CF">
        <w:rPr>
          <w:rFonts w:ascii="Times New Roman" w:hAnsi="Times New Roman" w:cs="Times New Roman"/>
          <w:sz w:val="20"/>
          <w:szCs w:val="20"/>
          <w:vertAlign w:val="subscript"/>
        </w:rPr>
        <w:t>f</w:t>
      </w:r>
      <w:proofErr w:type="spellEnd"/>
      <w:r w:rsidRPr="00D233CF">
        <w:rPr>
          <w:rFonts w:ascii="Times New Roman" w:hAnsi="Times New Roman" w:cs="Times New Roman"/>
          <w:sz w:val="20"/>
          <w:szCs w:val="20"/>
        </w:rPr>
        <w:t xml:space="preserve">) dos semicondutores por Mott-Schottky. Com o </w:t>
      </w:r>
      <w:proofErr w:type="spellStart"/>
      <w:r w:rsidRPr="00D233CF">
        <w:rPr>
          <w:rFonts w:ascii="Times New Roman" w:hAnsi="Times New Roman" w:cs="Times New Roman"/>
          <w:sz w:val="20"/>
          <w:szCs w:val="20"/>
        </w:rPr>
        <w:t>E</w:t>
      </w:r>
      <w:r w:rsidRPr="00D233CF">
        <w:rPr>
          <w:rFonts w:ascii="Times New Roman" w:hAnsi="Times New Roman" w:cs="Times New Roman"/>
          <w:sz w:val="20"/>
          <w:szCs w:val="20"/>
          <w:vertAlign w:val="subscript"/>
        </w:rPr>
        <w:t>f</w:t>
      </w:r>
      <w:proofErr w:type="spellEnd"/>
      <w:r w:rsidRPr="00D233CF">
        <w:rPr>
          <w:rFonts w:ascii="Times New Roman" w:hAnsi="Times New Roman" w:cs="Times New Roman"/>
          <w:sz w:val="20"/>
          <w:szCs w:val="20"/>
          <w:vertAlign w:val="subscript"/>
        </w:rPr>
        <w:t xml:space="preserve"> </w:t>
      </w:r>
      <w:r w:rsidRPr="00D233CF">
        <w:rPr>
          <w:rFonts w:ascii="Times New Roman" w:hAnsi="Times New Roman" w:cs="Times New Roman"/>
          <w:sz w:val="20"/>
          <w:szCs w:val="20"/>
        </w:rPr>
        <w:t xml:space="preserve">e </w:t>
      </w:r>
      <w:proofErr w:type="spellStart"/>
      <w:r w:rsidRPr="00D233CF">
        <w:rPr>
          <w:rFonts w:ascii="Times New Roman" w:hAnsi="Times New Roman" w:cs="Times New Roman"/>
          <w:sz w:val="20"/>
          <w:szCs w:val="20"/>
        </w:rPr>
        <w:t>E</w:t>
      </w:r>
      <w:r w:rsidRPr="00D233CF">
        <w:rPr>
          <w:rFonts w:ascii="Times New Roman" w:hAnsi="Times New Roman" w:cs="Times New Roman"/>
          <w:sz w:val="20"/>
          <w:szCs w:val="20"/>
          <w:vertAlign w:val="subscript"/>
        </w:rPr>
        <w:t>g</w:t>
      </w:r>
      <w:proofErr w:type="spellEnd"/>
      <w:r w:rsidRPr="00D233CF">
        <w:rPr>
          <w:rFonts w:ascii="Times New Roman" w:hAnsi="Times New Roman" w:cs="Times New Roman"/>
          <w:sz w:val="20"/>
          <w:szCs w:val="20"/>
          <w:vertAlign w:val="subscript"/>
        </w:rPr>
        <w:t xml:space="preserve"> </w:t>
      </w:r>
      <w:r w:rsidRPr="00D233CF">
        <w:rPr>
          <w:rFonts w:ascii="Times New Roman" w:hAnsi="Times New Roman" w:cs="Times New Roman"/>
          <w:sz w:val="20"/>
          <w:szCs w:val="20"/>
        </w:rPr>
        <w:t xml:space="preserve">é possível determinar o as posições relativas das bandas de condução (BC) e valência (BV) dos semicondutores. A </w:t>
      </w:r>
      <w:proofErr w:type="spellStart"/>
      <w:r w:rsidRPr="00D233CF">
        <w:rPr>
          <w:rFonts w:ascii="Times New Roman" w:hAnsi="Times New Roman" w:cs="Times New Roman"/>
          <w:sz w:val="20"/>
          <w:szCs w:val="20"/>
        </w:rPr>
        <w:t>homojunção</w:t>
      </w:r>
      <w:proofErr w:type="spellEnd"/>
      <w:r w:rsidRPr="00D233CF">
        <w:rPr>
          <w:rFonts w:ascii="Times New Roman" w:hAnsi="Times New Roman" w:cs="Times New Roman"/>
          <w:sz w:val="20"/>
          <w:szCs w:val="20"/>
        </w:rPr>
        <w:t xml:space="preserve"> NiWO</w:t>
      </w:r>
      <w:r w:rsidRPr="00D233CF">
        <w:rPr>
          <w:rFonts w:ascii="Times New Roman" w:hAnsi="Times New Roman" w:cs="Times New Roman"/>
          <w:sz w:val="20"/>
          <w:szCs w:val="20"/>
          <w:vertAlign w:val="subscript"/>
        </w:rPr>
        <w:t>4</w:t>
      </w:r>
      <w:r w:rsidRPr="00D233CF">
        <w:rPr>
          <w:rFonts w:ascii="Times New Roman" w:hAnsi="Times New Roman" w:cs="Times New Roman"/>
          <w:sz w:val="20"/>
          <w:szCs w:val="20"/>
        </w:rPr>
        <w:t>|CoWO</w:t>
      </w:r>
      <w:r w:rsidRPr="00D233CF">
        <w:rPr>
          <w:rFonts w:ascii="Times New Roman" w:hAnsi="Times New Roman" w:cs="Times New Roman"/>
          <w:sz w:val="20"/>
          <w:szCs w:val="20"/>
          <w:vertAlign w:val="subscript"/>
        </w:rPr>
        <w:t>4</w:t>
      </w:r>
      <w:r w:rsidRPr="00D233CF">
        <w:rPr>
          <w:rFonts w:ascii="Times New Roman" w:hAnsi="Times New Roman" w:cs="Times New Roman"/>
          <w:sz w:val="20"/>
          <w:szCs w:val="20"/>
        </w:rPr>
        <w:t xml:space="preserve"> favoreceu o resultado </w:t>
      </w:r>
      <w:proofErr w:type="spellStart"/>
      <w:r w:rsidRPr="00D233CF">
        <w:rPr>
          <w:rFonts w:ascii="Times New Roman" w:hAnsi="Times New Roman" w:cs="Times New Roman"/>
          <w:sz w:val="20"/>
          <w:szCs w:val="20"/>
        </w:rPr>
        <w:t>fotoeletroquímico</w:t>
      </w:r>
      <w:proofErr w:type="spellEnd"/>
      <w:r w:rsidRPr="00D233CF">
        <w:rPr>
          <w:rFonts w:ascii="Times New Roman" w:hAnsi="Times New Roman" w:cs="Times New Roman"/>
          <w:sz w:val="20"/>
          <w:szCs w:val="20"/>
        </w:rPr>
        <w:t xml:space="preserve"> com a formação do tipo -II.</w:t>
      </w:r>
    </w:p>
    <w:p w14:paraId="03E67409" w14:textId="156C2AC3" w:rsidR="00C61BD1" w:rsidRPr="004C41C5" w:rsidRDefault="000B1481" w:rsidP="00CF386A">
      <w:pPr>
        <w:spacing w:after="0"/>
        <w:ind w:firstLine="142"/>
        <w:jc w:val="both"/>
        <w:rPr>
          <w:rFonts w:ascii="Times New Roman" w:hAnsi="Times New Roman" w:cs="Times New Roman"/>
          <w:sz w:val="20"/>
          <w:szCs w:val="20"/>
        </w:rPr>
      </w:pPr>
      <w:r w:rsidRPr="004C41C5">
        <w:rPr>
          <w:rFonts w:ascii="Times New Roman" w:hAnsi="Times New Roman" w:cs="Times New Roman"/>
          <w:sz w:val="20"/>
          <w:szCs w:val="20"/>
        </w:rPr>
        <w:t xml:space="preserve">Contudo, o filme de </w:t>
      </w:r>
      <w:bookmarkStart w:id="2" w:name="_Hlk141391486"/>
      <w:r w:rsidRPr="004C41C5">
        <w:rPr>
          <w:rFonts w:ascii="Times New Roman" w:hAnsi="Times New Roman" w:cs="Times New Roman"/>
          <w:sz w:val="20"/>
          <w:szCs w:val="20"/>
        </w:rPr>
        <w:t>NiWO</w:t>
      </w:r>
      <w:r w:rsidRPr="004C41C5">
        <w:rPr>
          <w:rFonts w:ascii="Times New Roman" w:hAnsi="Times New Roman" w:cs="Times New Roman"/>
          <w:sz w:val="20"/>
          <w:szCs w:val="20"/>
          <w:vertAlign w:val="subscript"/>
        </w:rPr>
        <w:t>4</w:t>
      </w:r>
      <w:r w:rsidRPr="004C41C5">
        <w:rPr>
          <w:rFonts w:ascii="Times New Roman" w:hAnsi="Times New Roman" w:cs="Times New Roman"/>
          <w:sz w:val="20"/>
          <w:szCs w:val="20"/>
        </w:rPr>
        <w:t>|CoWO</w:t>
      </w:r>
      <w:r w:rsidRPr="004C41C5">
        <w:rPr>
          <w:rFonts w:ascii="Times New Roman" w:hAnsi="Times New Roman" w:cs="Times New Roman"/>
          <w:sz w:val="20"/>
          <w:szCs w:val="20"/>
          <w:vertAlign w:val="subscript"/>
        </w:rPr>
        <w:t>4</w:t>
      </w:r>
      <w:r w:rsidRPr="004C41C5">
        <w:rPr>
          <w:rFonts w:ascii="Times New Roman" w:hAnsi="Times New Roman" w:cs="Times New Roman"/>
          <w:sz w:val="20"/>
          <w:szCs w:val="20"/>
        </w:rPr>
        <w:t xml:space="preserve"> </w:t>
      </w:r>
      <w:bookmarkEnd w:id="2"/>
      <w:r w:rsidRPr="004C41C5">
        <w:rPr>
          <w:rFonts w:ascii="Times New Roman" w:hAnsi="Times New Roman" w:cs="Times New Roman"/>
          <w:sz w:val="20"/>
          <w:szCs w:val="20"/>
        </w:rPr>
        <w:t xml:space="preserve">foi utilizado na fotodegradação da </w:t>
      </w:r>
      <w:r w:rsidR="00D233CF" w:rsidRPr="004C41C5">
        <w:rPr>
          <w:rFonts w:ascii="Times New Roman" w:hAnsi="Times New Roman" w:cs="Times New Roman"/>
          <w:sz w:val="20"/>
          <w:szCs w:val="20"/>
        </w:rPr>
        <w:t>progesterona e</w:t>
      </w:r>
      <w:r w:rsidRPr="004C41C5">
        <w:rPr>
          <w:rFonts w:ascii="Times New Roman" w:hAnsi="Times New Roman" w:cs="Times New Roman"/>
          <w:sz w:val="20"/>
          <w:szCs w:val="20"/>
        </w:rPr>
        <w:t xml:space="preserve"> comparado com a fotólise nas condições fotocatálise heterogênea (FH) e fotoeletrocatálise (FHE)</w:t>
      </w:r>
      <w:r w:rsidR="005C38D7" w:rsidRPr="004C41C5">
        <w:rPr>
          <w:rFonts w:ascii="Times New Roman" w:hAnsi="Times New Roman" w:cs="Times New Roman"/>
          <w:sz w:val="20"/>
          <w:szCs w:val="20"/>
        </w:rPr>
        <w:t xml:space="preserve"> (Fig. 5)</w:t>
      </w:r>
      <w:r w:rsidRPr="004C41C5">
        <w:rPr>
          <w:rFonts w:ascii="Times New Roman" w:hAnsi="Times New Roman" w:cs="Times New Roman"/>
          <w:sz w:val="20"/>
          <w:szCs w:val="20"/>
        </w:rPr>
        <w:t xml:space="preserve">. No entanto, FHE mostrou mais eficiente </w:t>
      </w:r>
      <w:r w:rsidR="00751764">
        <w:rPr>
          <w:rFonts w:ascii="Times New Roman" w:hAnsi="Times New Roman" w:cs="Times New Roman"/>
          <w:sz w:val="20"/>
          <w:szCs w:val="20"/>
        </w:rPr>
        <w:t>na</w:t>
      </w:r>
      <w:r w:rsidRPr="004C41C5">
        <w:rPr>
          <w:rFonts w:ascii="Times New Roman" w:hAnsi="Times New Roman" w:cs="Times New Roman"/>
          <w:sz w:val="20"/>
          <w:szCs w:val="20"/>
        </w:rPr>
        <w:t xml:space="preserve"> </w:t>
      </w:r>
      <w:r w:rsidR="00751764">
        <w:rPr>
          <w:rFonts w:ascii="Times New Roman" w:hAnsi="Times New Roman" w:cs="Times New Roman"/>
          <w:sz w:val="20"/>
          <w:szCs w:val="20"/>
        </w:rPr>
        <w:t>foto</w:t>
      </w:r>
      <w:r w:rsidRPr="004C41C5">
        <w:rPr>
          <w:rFonts w:ascii="Times New Roman" w:hAnsi="Times New Roman" w:cs="Times New Roman"/>
          <w:sz w:val="20"/>
          <w:szCs w:val="20"/>
        </w:rPr>
        <w:t>degradação após 2,5 horas irradiado e aplicado um potencial elétrico constante de 0,7 V.</w:t>
      </w:r>
    </w:p>
    <w:p w14:paraId="186E67C6" w14:textId="710040DC" w:rsidR="008C0C8B" w:rsidRDefault="00E04CF3" w:rsidP="000B1481">
      <w:pPr>
        <w:spacing w:after="0"/>
        <w:jc w:val="center"/>
      </w:pPr>
      <w:r w:rsidRPr="00E04CF3">
        <w:rPr>
          <w:noProof/>
        </w:rPr>
        <w:drawing>
          <wp:inline distT="0" distB="0" distL="0" distR="0" wp14:anchorId="7C2C4A51" wp14:editId="014F1237">
            <wp:extent cx="2206737" cy="1440000"/>
            <wp:effectExtent l="0" t="0" r="3175" b="8255"/>
            <wp:docPr id="9941032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5978" t="4094" r="12542" b="3794"/>
                    <a:stretch/>
                  </pic:blipFill>
                  <pic:spPr bwMode="auto">
                    <a:xfrm>
                      <a:off x="0" y="0"/>
                      <a:ext cx="2206737" cy="1440000"/>
                    </a:xfrm>
                    <a:prstGeom prst="rect">
                      <a:avLst/>
                    </a:prstGeom>
                    <a:noFill/>
                    <a:ln>
                      <a:noFill/>
                    </a:ln>
                    <a:extLst>
                      <a:ext uri="{53640926-AAD7-44D8-BBD7-CCE9431645EC}">
                        <a14:shadowObscured xmlns:a14="http://schemas.microsoft.com/office/drawing/2010/main"/>
                      </a:ext>
                    </a:extLst>
                  </pic:spPr>
                </pic:pic>
              </a:graphicData>
            </a:graphic>
          </wp:inline>
        </w:drawing>
      </w:r>
    </w:p>
    <w:p w14:paraId="7717B17B" w14:textId="2266201E" w:rsidR="000B1481" w:rsidRPr="000E5014" w:rsidRDefault="000B1481" w:rsidP="009E412B">
      <w:pPr>
        <w:spacing w:after="0"/>
        <w:jc w:val="both"/>
        <w:rPr>
          <w:rFonts w:ascii="Times New Roman" w:hAnsi="Times New Roman" w:cs="Times New Roman"/>
          <w:sz w:val="18"/>
          <w:szCs w:val="18"/>
        </w:rPr>
      </w:pPr>
      <w:r w:rsidRPr="000B1481">
        <w:rPr>
          <w:rFonts w:ascii="Times New Roman" w:hAnsi="Times New Roman" w:cs="Times New Roman"/>
          <w:b/>
          <w:bCs/>
          <w:sz w:val="18"/>
          <w:szCs w:val="18"/>
        </w:rPr>
        <w:t xml:space="preserve">Fig. </w:t>
      </w:r>
      <w:r>
        <w:rPr>
          <w:rFonts w:ascii="Times New Roman" w:hAnsi="Times New Roman" w:cs="Times New Roman"/>
          <w:b/>
          <w:bCs/>
          <w:sz w:val="18"/>
          <w:szCs w:val="18"/>
        </w:rPr>
        <w:t>5</w:t>
      </w:r>
      <w:r w:rsidRPr="000B1481">
        <w:rPr>
          <w:rFonts w:ascii="Times New Roman" w:hAnsi="Times New Roman" w:cs="Times New Roman"/>
          <w:b/>
          <w:bCs/>
          <w:sz w:val="18"/>
          <w:szCs w:val="18"/>
        </w:rPr>
        <w:t>.</w:t>
      </w:r>
      <w:r w:rsidRPr="000B1481">
        <w:rPr>
          <w:rFonts w:ascii="Times New Roman" w:hAnsi="Times New Roman" w:cs="Times New Roman"/>
          <w:sz w:val="18"/>
          <w:szCs w:val="18"/>
        </w:rPr>
        <w:t xml:space="preserve"> </w:t>
      </w:r>
      <w:r w:rsidR="000F2E5D">
        <w:rPr>
          <w:rFonts w:ascii="Times New Roman" w:hAnsi="Times New Roman" w:cs="Times New Roman"/>
          <w:sz w:val="18"/>
          <w:szCs w:val="18"/>
        </w:rPr>
        <w:t xml:space="preserve">Perfil cinético </w:t>
      </w:r>
      <w:r>
        <w:rPr>
          <w:rFonts w:ascii="Times New Roman" w:hAnsi="Times New Roman" w:cs="Times New Roman"/>
          <w:sz w:val="18"/>
          <w:szCs w:val="18"/>
        </w:rPr>
        <w:t>de degradação da progesterona na fotólise, FH e FHE.</w:t>
      </w:r>
      <w:r w:rsidR="00984FC6">
        <w:rPr>
          <w:rFonts w:ascii="Times New Roman" w:hAnsi="Times New Roman" w:cs="Times New Roman"/>
          <w:sz w:val="18"/>
          <w:szCs w:val="18"/>
        </w:rPr>
        <w:t xml:space="preserve"> </w:t>
      </w:r>
      <w:proofErr w:type="spellStart"/>
      <w:r w:rsidR="00984FC6">
        <w:rPr>
          <w:rFonts w:ascii="Times New Roman" w:hAnsi="Times New Roman" w:cs="Times New Roman"/>
          <w:sz w:val="18"/>
          <w:szCs w:val="18"/>
        </w:rPr>
        <w:t>Insert</w:t>
      </w:r>
      <w:proofErr w:type="spellEnd"/>
      <w:r w:rsidR="00984FC6">
        <w:rPr>
          <w:rFonts w:ascii="Times New Roman" w:hAnsi="Times New Roman" w:cs="Times New Roman"/>
          <w:sz w:val="18"/>
          <w:szCs w:val="18"/>
        </w:rPr>
        <w:t>: mecanismo de degradação fotoeletrocatalítica.</w:t>
      </w:r>
    </w:p>
    <w:p w14:paraId="20AA905D" w14:textId="09EB3D13"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4A70FE93" w14:textId="1F6FD50A" w:rsidR="00EA4E1B" w:rsidRPr="00D233CF" w:rsidRDefault="00984FC6" w:rsidP="00EA4E1B">
      <w:pPr>
        <w:pStyle w:val="TAMainText"/>
        <w:ind w:firstLine="187"/>
        <w:rPr>
          <w:rFonts w:ascii="Times New Roman" w:hAnsi="Times New Roman"/>
          <w:lang w:val="pt-BR"/>
        </w:rPr>
      </w:pPr>
      <w:r>
        <w:rPr>
          <w:rFonts w:ascii="Times New Roman" w:hAnsi="Times New Roman"/>
          <w:lang w:val="pt-BR"/>
        </w:rPr>
        <w:t xml:space="preserve">Em síntese, </w:t>
      </w:r>
      <w:r w:rsidR="00D233CF">
        <w:rPr>
          <w:rFonts w:ascii="Times New Roman" w:hAnsi="Times New Roman"/>
          <w:lang w:val="pt-BR"/>
        </w:rPr>
        <w:t xml:space="preserve">os filmes foram preparados por um simples método dos precursores poliméricos. A </w:t>
      </w:r>
      <w:proofErr w:type="spellStart"/>
      <w:r w:rsidR="00D233CF">
        <w:rPr>
          <w:rFonts w:ascii="Times New Roman" w:hAnsi="Times New Roman"/>
          <w:lang w:val="pt-BR"/>
        </w:rPr>
        <w:t>homojunção</w:t>
      </w:r>
      <w:proofErr w:type="spellEnd"/>
      <w:r w:rsidR="00D233CF">
        <w:rPr>
          <w:rFonts w:ascii="Times New Roman" w:hAnsi="Times New Roman"/>
          <w:lang w:val="pt-BR"/>
        </w:rPr>
        <w:t xml:space="preserve"> foi confirmada com a presença de NiWO</w:t>
      </w:r>
      <w:r w:rsidR="00D233CF" w:rsidRPr="00D233CF">
        <w:rPr>
          <w:rFonts w:ascii="Times New Roman" w:hAnsi="Times New Roman"/>
          <w:vertAlign w:val="subscript"/>
          <w:lang w:val="pt-BR"/>
        </w:rPr>
        <w:t>4</w:t>
      </w:r>
      <w:r w:rsidR="00D233CF">
        <w:rPr>
          <w:rFonts w:ascii="Times New Roman" w:hAnsi="Times New Roman"/>
          <w:lang w:val="pt-BR"/>
        </w:rPr>
        <w:t xml:space="preserve"> e CoWO</w:t>
      </w:r>
      <w:r w:rsidR="00D233CF" w:rsidRPr="00D233CF">
        <w:rPr>
          <w:rFonts w:ascii="Times New Roman" w:hAnsi="Times New Roman"/>
          <w:vertAlign w:val="subscript"/>
          <w:lang w:val="pt-BR"/>
        </w:rPr>
        <w:t>4</w:t>
      </w:r>
      <w:r w:rsidR="00D233CF">
        <w:rPr>
          <w:rFonts w:ascii="Times New Roman" w:hAnsi="Times New Roman"/>
          <w:vertAlign w:val="subscript"/>
          <w:lang w:val="pt-BR"/>
        </w:rPr>
        <w:t xml:space="preserve"> </w:t>
      </w:r>
      <w:r w:rsidR="00D233CF">
        <w:rPr>
          <w:rFonts w:ascii="Times New Roman" w:hAnsi="Times New Roman"/>
          <w:lang w:val="pt-BR"/>
        </w:rPr>
        <w:t xml:space="preserve">monoclínicos. Os resultados óptico e eletroquímico indicaram uma melhor resposta na formação tipo-II.  O eletrodo </w:t>
      </w:r>
      <w:r w:rsidR="00D233CF" w:rsidRPr="00D233CF">
        <w:rPr>
          <w:rFonts w:ascii="Times New Roman" w:hAnsi="Times New Roman"/>
          <w:lang w:val="pt-BR"/>
        </w:rPr>
        <w:t>NiWO</w:t>
      </w:r>
      <w:r w:rsidR="00D233CF" w:rsidRPr="00D233CF">
        <w:rPr>
          <w:rFonts w:ascii="Times New Roman" w:hAnsi="Times New Roman"/>
          <w:vertAlign w:val="subscript"/>
          <w:lang w:val="pt-BR"/>
        </w:rPr>
        <w:t>4</w:t>
      </w:r>
      <w:r w:rsidR="00D233CF" w:rsidRPr="00D233CF">
        <w:rPr>
          <w:rFonts w:ascii="Times New Roman" w:hAnsi="Times New Roman"/>
          <w:lang w:val="pt-BR"/>
        </w:rPr>
        <w:t>|CoWO</w:t>
      </w:r>
      <w:r w:rsidR="00D233CF" w:rsidRPr="00D233CF">
        <w:rPr>
          <w:rFonts w:ascii="Times New Roman" w:hAnsi="Times New Roman"/>
          <w:vertAlign w:val="subscript"/>
          <w:lang w:val="pt-BR"/>
        </w:rPr>
        <w:t xml:space="preserve">4 </w:t>
      </w:r>
      <w:r w:rsidR="00D233CF" w:rsidRPr="00D233CF">
        <w:rPr>
          <w:rFonts w:ascii="Times New Roman" w:hAnsi="Times New Roman"/>
          <w:lang w:val="pt-BR"/>
        </w:rPr>
        <w:t>mostrou mais eficiente atividade f</w:t>
      </w:r>
      <w:r w:rsidR="00D233CF">
        <w:rPr>
          <w:rFonts w:ascii="Times New Roman" w:hAnsi="Times New Roman"/>
          <w:lang w:val="pt-BR"/>
        </w:rPr>
        <w:t>otoeletrocatalítica na degradação da progesterona.</w:t>
      </w: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05A178F9" w14:textId="5EB00C58" w:rsidR="00EA4E1B" w:rsidRPr="001F25B2" w:rsidRDefault="00796B90" w:rsidP="00EA4E1B">
      <w:pPr>
        <w:pStyle w:val="TAMainText"/>
        <w:rPr>
          <w:rFonts w:ascii="Times New Roman" w:hAnsi="Times New Roman"/>
          <w:lang w:val="pt-BR"/>
        </w:rPr>
      </w:pPr>
      <w:r>
        <w:rPr>
          <w:rFonts w:ascii="Times New Roman" w:hAnsi="Times New Roman"/>
          <w:lang w:val="pt-BR"/>
        </w:rPr>
        <w:t xml:space="preserve">A UESPI, </w:t>
      </w:r>
      <w:proofErr w:type="spellStart"/>
      <w:r>
        <w:rPr>
          <w:rFonts w:ascii="Times New Roman" w:hAnsi="Times New Roman"/>
          <w:lang w:val="pt-BR"/>
        </w:rPr>
        <w:t>GREEnTEC</w:t>
      </w:r>
      <w:proofErr w:type="spellEnd"/>
      <w:r>
        <w:rPr>
          <w:rFonts w:ascii="Times New Roman" w:hAnsi="Times New Roman"/>
          <w:lang w:val="pt-BR"/>
        </w:rPr>
        <w:t>, LIMAV e UFPI.</w:t>
      </w:r>
    </w:p>
    <w:p w14:paraId="158D911D" w14:textId="3E7061FB" w:rsidR="00EA4E1B" w:rsidRPr="00BD56D4" w:rsidRDefault="00EA4E1B" w:rsidP="00BD56D4">
      <w:pPr>
        <w:pStyle w:val="Ttulo2"/>
        <w:rPr>
          <w:rFonts w:ascii="Helvetica" w:hAnsi="Helvetica" w:cs="Helvetica"/>
          <w:sz w:val="24"/>
          <w:szCs w:val="24"/>
        </w:rPr>
      </w:pPr>
      <w:r w:rsidRPr="001F25B2">
        <w:rPr>
          <w:rFonts w:ascii="Helvetica" w:hAnsi="Helvetica" w:cs="Helvetica"/>
          <w:sz w:val="24"/>
          <w:szCs w:val="24"/>
        </w:rPr>
        <w:t>Referências</w:t>
      </w:r>
    </w:p>
    <w:p w14:paraId="6F300299" w14:textId="6B268D59" w:rsidR="009D0DF5" w:rsidRDefault="009D0DF5" w:rsidP="00EA4E1B">
      <w:pPr>
        <w:pStyle w:val="TAMainText"/>
        <w:numPr>
          <w:ilvl w:val="0"/>
          <w:numId w:val="1"/>
        </w:numPr>
        <w:rPr>
          <w:lang w:val="pt-BR"/>
        </w:rPr>
      </w:pPr>
      <w:r w:rsidRPr="009D0DF5">
        <w:rPr>
          <w:lang w:val="pt-BR"/>
        </w:rPr>
        <w:t>A. E. B. Lima, M. Assis, A. L. S. Resende, H. L. S. Santos, L. H. Mascaro, E. Longo, R. S. Santos, L. S. Cavalcante, G. E. Luz Jr</w:t>
      </w:r>
      <w:r w:rsidR="002F69D2">
        <w:rPr>
          <w:lang w:val="pt-BR"/>
        </w:rPr>
        <w:t>,</w:t>
      </w:r>
      <w:r w:rsidRPr="009D0DF5">
        <w:rPr>
          <w:lang w:val="pt-BR"/>
        </w:rPr>
        <w:t xml:space="preserve"> </w:t>
      </w:r>
      <w:proofErr w:type="spellStart"/>
      <w:r w:rsidRPr="009D0DF5">
        <w:rPr>
          <w:i/>
          <w:iCs/>
          <w:lang w:val="pt-BR"/>
        </w:rPr>
        <w:t>Journal</w:t>
      </w:r>
      <w:proofErr w:type="spellEnd"/>
      <w:r w:rsidRPr="009D0DF5">
        <w:rPr>
          <w:i/>
          <w:iCs/>
          <w:lang w:val="pt-BR"/>
        </w:rPr>
        <w:t xml:space="preserve"> </w:t>
      </w:r>
      <w:proofErr w:type="spellStart"/>
      <w:r w:rsidRPr="009D0DF5">
        <w:rPr>
          <w:i/>
          <w:iCs/>
          <w:lang w:val="pt-BR"/>
        </w:rPr>
        <w:t>of</w:t>
      </w:r>
      <w:proofErr w:type="spellEnd"/>
      <w:r w:rsidRPr="009D0DF5">
        <w:rPr>
          <w:i/>
          <w:iCs/>
          <w:lang w:val="pt-BR"/>
        </w:rPr>
        <w:t xml:space="preserve"> </w:t>
      </w:r>
      <w:proofErr w:type="spellStart"/>
      <w:r w:rsidRPr="009D0DF5">
        <w:rPr>
          <w:i/>
          <w:iCs/>
          <w:lang w:val="pt-BR"/>
        </w:rPr>
        <w:t>Solid</w:t>
      </w:r>
      <w:proofErr w:type="spellEnd"/>
      <w:r w:rsidRPr="009D0DF5">
        <w:rPr>
          <w:i/>
          <w:iCs/>
          <w:lang w:val="pt-BR"/>
        </w:rPr>
        <w:t xml:space="preserve"> </w:t>
      </w:r>
      <w:proofErr w:type="spellStart"/>
      <w:r w:rsidRPr="009D0DF5">
        <w:rPr>
          <w:i/>
          <w:iCs/>
          <w:lang w:val="pt-BR"/>
        </w:rPr>
        <w:t>State</w:t>
      </w:r>
      <w:proofErr w:type="spellEnd"/>
      <w:r w:rsidRPr="009D0DF5">
        <w:rPr>
          <w:i/>
          <w:iCs/>
          <w:lang w:val="pt-BR"/>
        </w:rPr>
        <w:t xml:space="preserve"> </w:t>
      </w:r>
      <w:proofErr w:type="spellStart"/>
      <w:r w:rsidRPr="009D0DF5">
        <w:rPr>
          <w:i/>
          <w:iCs/>
          <w:lang w:val="pt-BR"/>
        </w:rPr>
        <w:t>Electrochemistry</w:t>
      </w:r>
      <w:proofErr w:type="spellEnd"/>
      <w:r w:rsidRPr="009D0DF5">
        <w:rPr>
          <w:lang w:val="pt-BR"/>
        </w:rPr>
        <w:t xml:space="preserve"> </w:t>
      </w:r>
      <w:r w:rsidRPr="009D0DF5">
        <w:rPr>
          <w:b/>
          <w:bCs/>
          <w:lang w:val="pt-BR"/>
        </w:rPr>
        <w:t>2022</w:t>
      </w:r>
      <w:r>
        <w:rPr>
          <w:lang w:val="pt-BR"/>
        </w:rPr>
        <w:t xml:space="preserve">, </w:t>
      </w:r>
      <w:r w:rsidRPr="009D0DF5">
        <w:rPr>
          <w:lang w:val="pt-BR"/>
        </w:rPr>
        <w:t>26</w:t>
      </w:r>
      <w:r>
        <w:rPr>
          <w:lang w:val="pt-BR"/>
        </w:rPr>
        <w:t>,</w:t>
      </w:r>
      <w:r w:rsidRPr="009D0DF5">
        <w:rPr>
          <w:lang w:val="pt-BR"/>
        </w:rPr>
        <w:t>997–1011</w:t>
      </w:r>
      <w:r w:rsidR="002F69D2">
        <w:rPr>
          <w:lang w:val="pt-BR"/>
        </w:rPr>
        <w:t>.</w:t>
      </w:r>
    </w:p>
    <w:p w14:paraId="7478F27A" w14:textId="7A874A0E" w:rsidR="002F69D2" w:rsidRPr="002F69D2" w:rsidRDefault="002F69D2" w:rsidP="00016DC6">
      <w:pPr>
        <w:pStyle w:val="TAMainText"/>
        <w:numPr>
          <w:ilvl w:val="0"/>
          <w:numId w:val="1"/>
        </w:numPr>
      </w:pPr>
      <w:r w:rsidRPr="002F69D2">
        <w:t>Z</w:t>
      </w:r>
      <w:r>
        <w:t>.</w:t>
      </w:r>
      <w:r w:rsidRPr="002F69D2">
        <w:t xml:space="preserve"> Xie, D</w:t>
      </w:r>
      <w:r>
        <w:t>.</w:t>
      </w:r>
      <w:r w:rsidRPr="002F69D2">
        <w:t xml:space="preserve"> Chen, J</w:t>
      </w:r>
      <w:r>
        <w:t>.</w:t>
      </w:r>
      <w:r w:rsidRPr="002F69D2">
        <w:t xml:space="preserve"> Zhai, Y</w:t>
      </w:r>
      <w:r>
        <w:t>.</w:t>
      </w:r>
      <w:r w:rsidRPr="002F69D2">
        <w:t xml:space="preserve"> </w:t>
      </w:r>
      <w:r w:rsidR="00624FC8" w:rsidRPr="002F69D2">
        <w:t>Huang,</w:t>
      </w:r>
      <w:r w:rsidRPr="002F69D2">
        <w:t xml:space="preserve"> H</w:t>
      </w:r>
      <w:r>
        <w:t>.</w:t>
      </w:r>
      <w:r w:rsidRPr="002F69D2">
        <w:t xml:space="preserve"> Ji</w:t>
      </w:r>
      <w:r>
        <w:t>,</w:t>
      </w:r>
      <w:r w:rsidRPr="002F69D2">
        <w:t xml:space="preserve"> </w:t>
      </w:r>
      <w:r w:rsidRPr="002F69D2">
        <w:rPr>
          <w:i/>
          <w:iCs/>
        </w:rPr>
        <w:t>Applied Catalysis B: Environmental.</w:t>
      </w:r>
      <w:r w:rsidRPr="002F69D2">
        <w:rPr>
          <w:b/>
          <w:bCs/>
        </w:rPr>
        <w:t>2023</w:t>
      </w:r>
      <w:r>
        <w:t>, 334, 122865.</w:t>
      </w:r>
    </w:p>
    <w:p w14:paraId="4C98B910" w14:textId="1C3BE533" w:rsidR="002268D2" w:rsidRPr="002268D2" w:rsidRDefault="002268D2" w:rsidP="002268D2">
      <w:pPr>
        <w:pStyle w:val="TAMainText"/>
        <w:numPr>
          <w:ilvl w:val="0"/>
          <w:numId w:val="1"/>
        </w:numPr>
      </w:pPr>
      <w:r w:rsidRPr="002268D2">
        <w:t xml:space="preserve">X. Yan, Z. Wu, C. Huang, K. Liu, W. Shi. </w:t>
      </w:r>
      <w:r w:rsidRPr="002268D2">
        <w:rPr>
          <w:i/>
          <w:iCs/>
        </w:rPr>
        <w:t>Ceramics International</w:t>
      </w:r>
      <w:r>
        <w:rPr>
          <w:i/>
          <w:iCs/>
        </w:rPr>
        <w:t xml:space="preserve">, </w:t>
      </w:r>
      <w:r w:rsidRPr="002268D2">
        <w:rPr>
          <w:b/>
          <w:bCs/>
        </w:rPr>
        <w:t>2017</w:t>
      </w:r>
      <w:r>
        <w:rPr>
          <w:i/>
          <w:iCs/>
        </w:rPr>
        <w:t>,</w:t>
      </w:r>
      <w:r w:rsidRPr="002268D2">
        <w:t xml:space="preserve"> 43</w:t>
      </w:r>
      <w:r>
        <w:t>,</w:t>
      </w:r>
      <w:r w:rsidRPr="002268D2">
        <w:t xml:space="preserve"> 5388–5395.</w:t>
      </w:r>
    </w:p>
    <w:p w14:paraId="6AF3F0BF" w14:textId="77777777" w:rsidR="002268D2" w:rsidRDefault="002268D2" w:rsidP="002268D2">
      <w:pPr>
        <w:pStyle w:val="TAMainText"/>
        <w:numPr>
          <w:ilvl w:val="0"/>
          <w:numId w:val="1"/>
        </w:numPr>
        <w:rPr>
          <w:lang w:val="pt-BR"/>
        </w:rPr>
      </w:pPr>
      <w:r w:rsidRPr="002268D2">
        <w:rPr>
          <w:lang w:val="pt-BR"/>
        </w:rPr>
        <w:t xml:space="preserve">Y. Liu, J. </w:t>
      </w:r>
      <w:proofErr w:type="spellStart"/>
      <w:r w:rsidRPr="002268D2">
        <w:rPr>
          <w:lang w:val="pt-BR"/>
        </w:rPr>
        <w:t>Xu</w:t>
      </w:r>
      <w:proofErr w:type="spellEnd"/>
      <w:r w:rsidRPr="002268D2">
        <w:rPr>
          <w:lang w:val="pt-BR"/>
        </w:rPr>
        <w:t xml:space="preserve">, Y. Shi, Y. Sun, M. Mao, X. Li, Z. Liu. J </w:t>
      </w:r>
      <w:proofErr w:type="spellStart"/>
      <w:r w:rsidRPr="002268D2">
        <w:rPr>
          <w:i/>
          <w:iCs/>
          <w:lang w:val="pt-BR"/>
        </w:rPr>
        <w:t>Mater</w:t>
      </w:r>
      <w:proofErr w:type="spellEnd"/>
      <w:r w:rsidRPr="002268D2">
        <w:rPr>
          <w:i/>
          <w:iCs/>
          <w:lang w:val="pt-BR"/>
        </w:rPr>
        <w:t xml:space="preserve"> </w:t>
      </w:r>
      <w:proofErr w:type="spellStart"/>
      <w:r w:rsidRPr="002268D2">
        <w:rPr>
          <w:i/>
          <w:iCs/>
          <w:lang w:val="pt-BR"/>
        </w:rPr>
        <w:t>Sci</w:t>
      </w:r>
      <w:proofErr w:type="spellEnd"/>
      <w:r>
        <w:rPr>
          <w:i/>
          <w:iCs/>
          <w:lang w:val="pt-BR"/>
        </w:rPr>
        <w:t xml:space="preserve">. </w:t>
      </w:r>
      <w:r>
        <w:rPr>
          <w:b/>
          <w:bCs/>
          <w:lang w:val="pt-BR"/>
        </w:rPr>
        <w:t xml:space="preserve">2021, </w:t>
      </w:r>
      <w:r w:rsidRPr="002268D2">
        <w:rPr>
          <w:lang w:val="pt-BR"/>
        </w:rPr>
        <w:t>56</w:t>
      </w:r>
      <w:r>
        <w:rPr>
          <w:lang w:val="pt-BR"/>
        </w:rPr>
        <w:t>,</w:t>
      </w:r>
      <w:r w:rsidRPr="002268D2">
        <w:rPr>
          <w:lang w:val="pt-BR"/>
        </w:rPr>
        <w:t>20098–20110</w:t>
      </w:r>
      <w:r>
        <w:rPr>
          <w:lang w:val="pt-BR"/>
        </w:rPr>
        <w:t>.</w:t>
      </w:r>
    </w:p>
    <w:p w14:paraId="0E77FD68" w14:textId="6A9A9DE5" w:rsidR="009D0DF5" w:rsidRPr="007D553B" w:rsidRDefault="00747755" w:rsidP="00EA4E1B">
      <w:pPr>
        <w:pStyle w:val="TAMainText"/>
        <w:numPr>
          <w:ilvl w:val="0"/>
          <w:numId w:val="1"/>
        </w:numPr>
        <w:rPr>
          <w:lang w:val="pt-BR"/>
        </w:rPr>
      </w:pPr>
      <w:r w:rsidRPr="00747755">
        <w:rPr>
          <w:lang w:val="pt-BR"/>
        </w:rPr>
        <w:t>M</w:t>
      </w:r>
      <w:r>
        <w:rPr>
          <w:lang w:val="pt-BR"/>
        </w:rPr>
        <w:t xml:space="preserve">. </w:t>
      </w:r>
      <w:r w:rsidRPr="00747755">
        <w:rPr>
          <w:lang w:val="pt-BR"/>
        </w:rPr>
        <w:t>J</w:t>
      </w:r>
      <w:r>
        <w:rPr>
          <w:lang w:val="pt-BR"/>
        </w:rPr>
        <w:t xml:space="preserve">. </w:t>
      </w:r>
      <w:r w:rsidRPr="00747755">
        <w:rPr>
          <w:lang w:val="pt-BR"/>
        </w:rPr>
        <w:t>S</w:t>
      </w:r>
      <w:r>
        <w:rPr>
          <w:lang w:val="pt-BR"/>
        </w:rPr>
        <w:t xml:space="preserve">. </w:t>
      </w:r>
      <w:r w:rsidRPr="00747755">
        <w:rPr>
          <w:lang w:val="pt-BR"/>
        </w:rPr>
        <w:t>Costa</w:t>
      </w:r>
      <w:r>
        <w:rPr>
          <w:lang w:val="pt-BR"/>
        </w:rPr>
        <w:t xml:space="preserve">, </w:t>
      </w:r>
      <w:r w:rsidRPr="00747755">
        <w:rPr>
          <w:lang w:val="pt-BR"/>
        </w:rPr>
        <w:t>A</w:t>
      </w:r>
      <w:r>
        <w:rPr>
          <w:lang w:val="pt-BR"/>
        </w:rPr>
        <w:t xml:space="preserve">. </w:t>
      </w:r>
      <w:r w:rsidRPr="00747755">
        <w:rPr>
          <w:lang w:val="pt-BR"/>
        </w:rPr>
        <w:t>E</w:t>
      </w:r>
      <w:r>
        <w:rPr>
          <w:lang w:val="pt-BR"/>
        </w:rPr>
        <w:t xml:space="preserve">. </w:t>
      </w:r>
      <w:r w:rsidRPr="00747755">
        <w:rPr>
          <w:lang w:val="pt-BR"/>
        </w:rPr>
        <w:t>B</w:t>
      </w:r>
      <w:r>
        <w:rPr>
          <w:lang w:val="pt-BR"/>
        </w:rPr>
        <w:t xml:space="preserve">. </w:t>
      </w:r>
      <w:r w:rsidRPr="00747755">
        <w:rPr>
          <w:lang w:val="pt-BR"/>
        </w:rPr>
        <w:t>Lima</w:t>
      </w:r>
      <w:r>
        <w:rPr>
          <w:lang w:val="pt-BR"/>
        </w:rPr>
        <w:t xml:space="preserve">, </w:t>
      </w:r>
      <w:r w:rsidRPr="00747755">
        <w:rPr>
          <w:lang w:val="pt-BR"/>
        </w:rPr>
        <w:t>E</w:t>
      </w:r>
      <w:r>
        <w:rPr>
          <w:lang w:val="pt-BR"/>
        </w:rPr>
        <w:t xml:space="preserve">. P. </w:t>
      </w:r>
      <w:r w:rsidRPr="00747755">
        <w:rPr>
          <w:lang w:val="pt-BR"/>
        </w:rPr>
        <w:t>Ribeiro</w:t>
      </w:r>
      <w:r>
        <w:rPr>
          <w:lang w:val="pt-BR"/>
        </w:rPr>
        <w:t xml:space="preserve">, </w:t>
      </w:r>
      <w:r w:rsidRPr="00747755">
        <w:rPr>
          <w:lang w:val="pt-BR"/>
        </w:rPr>
        <w:t>G</w:t>
      </w:r>
      <w:r>
        <w:rPr>
          <w:lang w:val="pt-BR"/>
        </w:rPr>
        <w:t xml:space="preserve">. S. </w:t>
      </w:r>
      <w:r w:rsidRPr="00747755">
        <w:rPr>
          <w:lang w:val="pt-BR"/>
        </w:rPr>
        <w:t>Costa</w:t>
      </w:r>
      <w:r>
        <w:rPr>
          <w:lang w:val="pt-BR"/>
        </w:rPr>
        <w:t xml:space="preserve">, </w:t>
      </w:r>
      <w:r w:rsidRPr="00747755">
        <w:rPr>
          <w:lang w:val="pt-BR"/>
        </w:rPr>
        <w:t>E</w:t>
      </w:r>
      <w:r>
        <w:rPr>
          <w:lang w:val="pt-BR"/>
        </w:rPr>
        <w:t xml:space="preserve">. </w:t>
      </w:r>
      <w:r w:rsidRPr="00747755">
        <w:rPr>
          <w:lang w:val="pt-BR"/>
        </w:rPr>
        <w:t>Longo</w:t>
      </w:r>
      <w:r>
        <w:rPr>
          <w:lang w:val="pt-BR"/>
        </w:rPr>
        <w:t xml:space="preserve">, </w:t>
      </w:r>
      <w:r w:rsidRPr="00747755">
        <w:rPr>
          <w:lang w:val="pt-BR"/>
        </w:rPr>
        <w:t>G</w:t>
      </w:r>
      <w:r>
        <w:rPr>
          <w:lang w:val="pt-BR"/>
        </w:rPr>
        <w:t xml:space="preserve">. </w:t>
      </w:r>
      <w:r w:rsidRPr="00747755">
        <w:rPr>
          <w:lang w:val="pt-BR"/>
        </w:rPr>
        <w:t>E</w:t>
      </w:r>
      <w:r>
        <w:rPr>
          <w:lang w:val="pt-BR"/>
        </w:rPr>
        <w:t xml:space="preserve">. </w:t>
      </w:r>
      <w:r w:rsidRPr="00747755">
        <w:rPr>
          <w:lang w:val="pt-BR"/>
        </w:rPr>
        <w:t>Luz</w:t>
      </w:r>
      <w:r>
        <w:rPr>
          <w:lang w:val="pt-BR"/>
        </w:rPr>
        <w:t xml:space="preserve"> </w:t>
      </w:r>
      <w:r w:rsidRPr="00747755">
        <w:rPr>
          <w:lang w:val="pt-BR"/>
        </w:rPr>
        <w:t>Jr</w:t>
      </w:r>
      <w:r>
        <w:rPr>
          <w:lang w:val="pt-BR"/>
        </w:rPr>
        <w:t>,</w:t>
      </w:r>
      <w:r w:rsidRPr="00747755">
        <w:rPr>
          <w:lang w:val="pt-BR"/>
        </w:rPr>
        <w:t xml:space="preserve"> L</w:t>
      </w:r>
      <w:r>
        <w:rPr>
          <w:lang w:val="pt-BR"/>
        </w:rPr>
        <w:t xml:space="preserve">. S. </w:t>
      </w:r>
      <w:r w:rsidR="00624FC8" w:rsidRPr="00747755">
        <w:rPr>
          <w:lang w:val="pt-BR"/>
        </w:rPr>
        <w:t>Cavalcante</w:t>
      </w:r>
      <w:r w:rsidR="00624FC8">
        <w:rPr>
          <w:lang w:val="pt-BR"/>
        </w:rPr>
        <w:t xml:space="preserve">, </w:t>
      </w:r>
      <w:r w:rsidR="00624FC8" w:rsidRPr="00747755">
        <w:rPr>
          <w:lang w:val="pt-BR"/>
        </w:rPr>
        <w:t>R.</w:t>
      </w:r>
      <w:r>
        <w:rPr>
          <w:lang w:val="pt-BR"/>
        </w:rPr>
        <w:t xml:space="preserve"> </w:t>
      </w:r>
      <w:r w:rsidRPr="00747755">
        <w:rPr>
          <w:lang w:val="pt-BR"/>
        </w:rPr>
        <w:t>S</w:t>
      </w:r>
      <w:r>
        <w:rPr>
          <w:lang w:val="pt-BR"/>
        </w:rPr>
        <w:t xml:space="preserve">. </w:t>
      </w:r>
      <w:r w:rsidRPr="00747755">
        <w:rPr>
          <w:lang w:val="pt-BR"/>
        </w:rPr>
        <w:t>Santos</w:t>
      </w:r>
      <w:r>
        <w:rPr>
          <w:lang w:val="pt-BR"/>
        </w:rPr>
        <w:t xml:space="preserve">, </w:t>
      </w:r>
      <w:proofErr w:type="spellStart"/>
      <w:r w:rsidRPr="00747755">
        <w:rPr>
          <w:i/>
          <w:iCs/>
          <w:lang w:val="pt-BR"/>
        </w:rPr>
        <w:t>Journal</w:t>
      </w:r>
      <w:proofErr w:type="spellEnd"/>
      <w:r w:rsidRPr="00747755">
        <w:rPr>
          <w:i/>
          <w:iCs/>
          <w:lang w:val="pt-BR"/>
        </w:rPr>
        <w:t xml:space="preserve"> </w:t>
      </w:r>
      <w:proofErr w:type="spellStart"/>
      <w:r w:rsidRPr="00747755">
        <w:rPr>
          <w:i/>
          <w:iCs/>
          <w:lang w:val="pt-BR"/>
        </w:rPr>
        <w:t>of</w:t>
      </w:r>
      <w:proofErr w:type="spellEnd"/>
      <w:r w:rsidRPr="00747755">
        <w:rPr>
          <w:i/>
          <w:iCs/>
          <w:lang w:val="pt-BR"/>
        </w:rPr>
        <w:t xml:space="preserve"> Applied </w:t>
      </w:r>
      <w:proofErr w:type="spellStart"/>
      <w:r w:rsidRPr="00747755">
        <w:rPr>
          <w:i/>
          <w:iCs/>
          <w:lang w:val="pt-BR"/>
        </w:rPr>
        <w:t>Electrochemistry</w:t>
      </w:r>
      <w:proofErr w:type="spellEnd"/>
      <w:r>
        <w:rPr>
          <w:lang w:val="pt-BR"/>
        </w:rPr>
        <w:t xml:space="preserve">, </w:t>
      </w:r>
      <w:r w:rsidRPr="00747755">
        <w:rPr>
          <w:b/>
          <w:bCs/>
          <w:lang w:val="pt-BR"/>
        </w:rPr>
        <w:t>2023</w:t>
      </w:r>
      <w:r>
        <w:rPr>
          <w:b/>
          <w:bCs/>
          <w:lang w:val="pt-BR"/>
        </w:rPr>
        <w:t>,</w:t>
      </w:r>
      <w:r w:rsidRPr="00747755">
        <w:rPr>
          <w:lang w:val="pt-BR"/>
        </w:rPr>
        <w:t xml:space="preserve"> 53</w:t>
      </w:r>
      <w:r>
        <w:rPr>
          <w:lang w:val="pt-BR"/>
        </w:rPr>
        <w:t xml:space="preserve">, </w:t>
      </w:r>
      <w:r w:rsidRPr="00747755">
        <w:rPr>
          <w:lang w:val="pt-BR"/>
        </w:rPr>
        <w:t>1349–1367</w:t>
      </w:r>
    </w:p>
    <w:sectPr w:rsidR="009D0DF5" w:rsidRPr="007D553B"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955F0" w14:textId="77777777" w:rsidR="00C324B8" w:rsidRDefault="00C324B8" w:rsidP="00EA4E1B">
      <w:pPr>
        <w:spacing w:after="0" w:line="240" w:lineRule="auto"/>
      </w:pPr>
      <w:r>
        <w:separator/>
      </w:r>
    </w:p>
  </w:endnote>
  <w:endnote w:type="continuationSeparator" w:id="0">
    <w:p w14:paraId="7003CFC5" w14:textId="77777777" w:rsidR="00C324B8" w:rsidRDefault="00C324B8"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51BFB" w14:textId="77777777" w:rsidR="00C324B8" w:rsidRDefault="00C324B8" w:rsidP="00EA4E1B">
      <w:pPr>
        <w:spacing w:after="0" w:line="240" w:lineRule="auto"/>
      </w:pPr>
      <w:r>
        <w:separator/>
      </w:r>
    </w:p>
  </w:footnote>
  <w:footnote w:type="continuationSeparator" w:id="0">
    <w:p w14:paraId="0AB3DF72" w14:textId="77777777" w:rsidR="00C324B8" w:rsidRDefault="00C324B8"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14055965" name="Imagem 14055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1715491120" name="Imagem 1715491120"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1088"/>
    <w:rsid w:val="0001264A"/>
    <w:rsid w:val="00055163"/>
    <w:rsid w:val="00061A72"/>
    <w:rsid w:val="000B1481"/>
    <w:rsid w:val="000D74D7"/>
    <w:rsid w:val="000E5014"/>
    <w:rsid w:val="000F1D24"/>
    <w:rsid w:val="000F2E5D"/>
    <w:rsid w:val="001E58A9"/>
    <w:rsid w:val="001F25B2"/>
    <w:rsid w:val="00222230"/>
    <w:rsid w:val="002268D2"/>
    <w:rsid w:val="002F69D2"/>
    <w:rsid w:val="003021E1"/>
    <w:rsid w:val="003175EB"/>
    <w:rsid w:val="00323C1D"/>
    <w:rsid w:val="00340B1E"/>
    <w:rsid w:val="00362D61"/>
    <w:rsid w:val="003813D3"/>
    <w:rsid w:val="00402F3E"/>
    <w:rsid w:val="004370E2"/>
    <w:rsid w:val="0044756B"/>
    <w:rsid w:val="00497CE6"/>
    <w:rsid w:val="004C41C5"/>
    <w:rsid w:val="004F3F42"/>
    <w:rsid w:val="0052112E"/>
    <w:rsid w:val="00580A1F"/>
    <w:rsid w:val="005C2775"/>
    <w:rsid w:val="005C38D7"/>
    <w:rsid w:val="005D65EB"/>
    <w:rsid w:val="005F739F"/>
    <w:rsid w:val="0060175E"/>
    <w:rsid w:val="00604718"/>
    <w:rsid w:val="00624FC8"/>
    <w:rsid w:val="00624FED"/>
    <w:rsid w:val="00642653"/>
    <w:rsid w:val="00645B24"/>
    <w:rsid w:val="00652815"/>
    <w:rsid w:val="00670D1A"/>
    <w:rsid w:val="006C320E"/>
    <w:rsid w:val="006F599B"/>
    <w:rsid w:val="00747755"/>
    <w:rsid w:val="00751764"/>
    <w:rsid w:val="007670A0"/>
    <w:rsid w:val="00781685"/>
    <w:rsid w:val="00796B90"/>
    <w:rsid w:val="007B4B2B"/>
    <w:rsid w:val="007D553B"/>
    <w:rsid w:val="007F704D"/>
    <w:rsid w:val="00866822"/>
    <w:rsid w:val="00884D7F"/>
    <w:rsid w:val="008B1683"/>
    <w:rsid w:val="008C0C8B"/>
    <w:rsid w:val="008C1B30"/>
    <w:rsid w:val="009339F2"/>
    <w:rsid w:val="009656D9"/>
    <w:rsid w:val="00984FC6"/>
    <w:rsid w:val="009919AF"/>
    <w:rsid w:val="009C7CB0"/>
    <w:rsid w:val="009D0DF5"/>
    <w:rsid w:val="009E412B"/>
    <w:rsid w:val="00A41A41"/>
    <w:rsid w:val="00AA182E"/>
    <w:rsid w:val="00AD560A"/>
    <w:rsid w:val="00AF0400"/>
    <w:rsid w:val="00B30AEB"/>
    <w:rsid w:val="00BA6A6E"/>
    <w:rsid w:val="00BD56D4"/>
    <w:rsid w:val="00C324B8"/>
    <w:rsid w:val="00C53219"/>
    <w:rsid w:val="00C61BD1"/>
    <w:rsid w:val="00C65095"/>
    <w:rsid w:val="00C76E54"/>
    <w:rsid w:val="00CB23A8"/>
    <w:rsid w:val="00CF386A"/>
    <w:rsid w:val="00D233CF"/>
    <w:rsid w:val="00D96135"/>
    <w:rsid w:val="00DE5E13"/>
    <w:rsid w:val="00E02A21"/>
    <w:rsid w:val="00E038AF"/>
    <w:rsid w:val="00E04CF3"/>
    <w:rsid w:val="00E6228B"/>
    <w:rsid w:val="00EA4E1B"/>
    <w:rsid w:val="00EA571C"/>
    <w:rsid w:val="00F30661"/>
    <w:rsid w:val="00F35851"/>
    <w:rsid w:val="00F62521"/>
    <w:rsid w:val="00F83333"/>
    <w:rsid w:val="00F917DA"/>
    <w:rsid w:val="00FB5F50"/>
    <w:rsid w:val="00FD40AE"/>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178014">
      <w:bodyDiv w:val="1"/>
      <w:marLeft w:val="0"/>
      <w:marRight w:val="0"/>
      <w:marTop w:val="0"/>
      <w:marBottom w:val="0"/>
      <w:divBdr>
        <w:top w:val="none" w:sz="0" w:space="0" w:color="auto"/>
        <w:left w:val="none" w:sz="0" w:space="0" w:color="auto"/>
        <w:bottom w:val="none" w:sz="0" w:space="0" w:color="auto"/>
        <w:right w:val="none" w:sz="0" w:space="0" w:color="auto"/>
      </w:divBdr>
    </w:div>
    <w:div w:id="201491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1057</Words>
  <Characters>5714</Characters>
  <Application>Microsoft Office Word</Application>
  <DocSecurity>0</DocSecurity>
  <Lines>47</Lines>
  <Paragraphs>13</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    Introdução</vt:lpstr>
      <vt:lpstr>    Experimental</vt:lpstr>
      <vt:lpstr>    Resultados e Discussão</vt:lpstr>
      <vt:lpstr>    Conclusões</vt:lpstr>
      <vt:lpstr>    Agradecimentos</vt:lpstr>
      <vt:lpstr>    Referências</vt:lpstr>
    </vt:vector>
  </TitlesOfParts>
  <Company>Microsoft</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Marcel Ribeiro Gallo</dc:creator>
  <cp:lastModifiedBy>joseita costa</cp:lastModifiedBy>
  <cp:revision>9</cp:revision>
  <dcterms:created xsi:type="dcterms:W3CDTF">2023-08-26T04:15:00Z</dcterms:created>
  <dcterms:modified xsi:type="dcterms:W3CDTF">2023-08-29T18:13:00Z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GrammarlyDocumentId">
    <vt:lpwstr>b082faef5c5301c0ae4b18892447213d9e3f529087b482298c431e91d693e538</vt:lpwstr>
  </property>
</Properties>
</file>