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AC2EBD" w14:textId="59285982" w:rsidR="004F059D" w:rsidRPr="004F059D" w:rsidRDefault="00F26EDC" w:rsidP="004F059D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Ácido fórmico e anidrido acético como fontes alternativas de </w:t>
      </w:r>
      <w:r w:rsidRPr="00F26EDC">
        <w:rPr>
          <w:sz w:val="32"/>
          <w:lang w:val="pt-BR"/>
        </w:rPr>
        <w:t>CO/H</w:t>
      </w:r>
      <w:r w:rsidRPr="00F26EDC">
        <w:rPr>
          <w:sz w:val="32"/>
          <w:vertAlign w:val="subscript"/>
          <w:lang w:val="pt-BR"/>
        </w:rPr>
        <w:t>2</w:t>
      </w:r>
      <w:r w:rsidR="00825F1D">
        <w:rPr>
          <w:sz w:val="32"/>
          <w:lang w:val="pt-BR"/>
        </w:rPr>
        <w:t>: aldeídos ou acetatos a</w:t>
      </w:r>
      <w:r w:rsidR="0089184D">
        <w:rPr>
          <w:sz w:val="32"/>
          <w:lang w:val="pt-BR"/>
        </w:rPr>
        <w:t>penas ajustando as condições</w:t>
      </w:r>
    </w:p>
    <w:p w14:paraId="63B100AA" w14:textId="0D607202" w:rsidR="00EA4E1B" w:rsidRPr="001F25B2" w:rsidRDefault="00EA4E1B" w:rsidP="00EA4E1B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sz w:val="20"/>
          <w:lang w:val="pt-BR"/>
        </w:rPr>
      </w:pPr>
    </w:p>
    <w:p w14:paraId="18735493" w14:textId="60ED13AE" w:rsidR="00EA4E1B" w:rsidRPr="001F25B2" w:rsidRDefault="00694A7E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Fábio G. Delolo</w:t>
      </w:r>
      <w:r w:rsidRPr="00BC2B8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*, Tiago P. Moreira</w:t>
      </w:r>
      <w:r w:rsidRPr="00BC2B8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Adelson de O. Dias</w:t>
      </w:r>
      <w:r w:rsidRPr="00BC2B8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Eduardo N. dos Santos</w:t>
      </w:r>
      <w:r w:rsidRPr="00BC2B8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Elena V. Gusevskaya</w:t>
      </w:r>
      <w:r w:rsidRPr="00BC2B8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*</w:t>
      </w:r>
    </w:p>
    <w:p w14:paraId="5154A14F" w14:textId="77777777" w:rsidR="00D968F9" w:rsidRDefault="00694A7E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Pr="00BC2B80">
        <w:rPr>
          <w:lang w:val="pt-BR"/>
        </w:rPr>
        <w:t>Departamento de Química, Universidade Federal de Minas Gerais, 31270-901, Belo Horizonte, MG, Bra</w:t>
      </w:r>
      <w:r>
        <w:rPr>
          <w:lang w:val="pt-BR"/>
        </w:rPr>
        <w:t>s</w:t>
      </w:r>
      <w:r w:rsidRPr="00BC2B80">
        <w:rPr>
          <w:lang w:val="pt-BR"/>
        </w:rPr>
        <w:t>il</w:t>
      </w:r>
      <w:r>
        <w:rPr>
          <w:lang w:val="pt-BR"/>
        </w:rPr>
        <w:t>.</w:t>
      </w:r>
    </w:p>
    <w:p w14:paraId="22D38595" w14:textId="13469046" w:rsidR="00EA4E1B" w:rsidRDefault="00694A7E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>E-mail</w:t>
      </w:r>
      <w:r w:rsidR="00D968F9">
        <w:rPr>
          <w:lang w:val="pt-BR"/>
        </w:rPr>
        <w:t>s</w:t>
      </w:r>
      <w:r w:rsidRPr="005136C3">
        <w:rPr>
          <w:lang w:val="pt-BR"/>
        </w:rPr>
        <w:t>: fabiodelolo@ufmg.br; elena@ufmg.br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8FCE471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8FCE471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0752AD17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0C0677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0C0677">
        <w:rPr>
          <w:rFonts w:ascii="Times New Roman" w:hAnsi="Times New Roman"/>
          <w:b w:val="0"/>
          <w:sz w:val="20"/>
          <w:lang w:val="pt-BR"/>
        </w:rPr>
        <w:t xml:space="preserve">Neste trabalho foi investigado a valorização de propenilbenzenos de origem natural por meio da reação de </w:t>
      </w:r>
      <w:r w:rsidR="00CB126E">
        <w:rPr>
          <w:rFonts w:ascii="Times New Roman" w:hAnsi="Times New Roman"/>
          <w:b w:val="0"/>
          <w:sz w:val="20"/>
          <w:lang w:val="pt-BR"/>
        </w:rPr>
        <w:t>hidroformilação</w:t>
      </w:r>
      <w:r w:rsidR="000C0677">
        <w:rPr>
          <w:rFonts w:ascii="Times New Roman" w:hAnsi="Times New Roman"/>
          <w:b w:val="0"/>
          <w:sz w:val="20"/>
          <w:lang w:val="pt-BR"/>
        </w:rPr>
        <w:t xml:space="preserve">, bem como por meio de um processo </w:t>
      </w:r>
      <w:r w:rsidR="000C0677" w:rsidRPr="00155552">
        <w:rPr>
          <w:rFonts w:ascii="Times New Roman" w:hAnsi="Times New Roman"/>
          <w:b w:val="0"/>
          <w:i/>
          <w:iCs/>
          <w:sz w:val="20"/>
          <w:lang w:val="pt-BR"/>
        </w:rPr>
        <w:t>one-pot</w:t>
      </w:r>
      <w:r w:rsidR="000C0677">
        <w:rPr>
          <w:rFonts w:ascii="Times New Roman" w:hAnsi="Times New Roman"/>
          <w:b w:val="0"/>
          <w:sz w:val="20"/>
          <w:lang w:val="pt-BR"/>
        </w:rPr>
        <w:t xml:space="preserve"> de hidroformilação/hidrogenação/O-acilação</w:t>
      </w:r>
      <w:r w:rsidR="00CB126E">
        <w:rPr>
          <w:rFonts w:ascii="Times New Roman" w:hAnsi="Times New Roman"/>
          <w:b w:val="0"/>
          <w:sz w:val="20"/>
          <w:lang w:val="pt-BR"/>
        </w:rPr>
        <w:t xml:space="preserve"> </w:t>
      </w:r>
      <w:r w:rsidR="004327BB">
        <w:rPr>
          <w:rFonts w:ascii="Times New Roman" w:hAnsi="Times New Roman"/>
          <w:b w:val="0"/>
          <w:sz w:val="20"/>
          <w:lang w:val="pt-BR"/>
        </w:rPr>
        <w:t>utilizando</w:t>
      </w:r>
      <w:r w:rsidR="00CB126E">
        <w:rPr>
          <w:rFonts w:ascii="Times New Roman" w:hAnsi="Times New Roman"/>
          <w:b w:val="0"/>
          <w:sz w:val="20"/>
          <w:lang w:val="pt-BR"/>
        </w:rPr>
        <w:t xml:space="preserve"> ácido fórmico (FA) e anidrido acético (Ac</w:t>
      </w:r>
      <w:r w:rsidR="00CB126E" w:rsidRPr="00CB126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B126E">
        <w:rPr>
          <w:rFonts w:ascii="Times New Roman" w:hAnsi="Times New Roman"/>
          <w:b w:val="0"/>
          <w:sz w:val="20"/>
          <w:lang w:val="pt-BR"/>
        </w:rPr>
        <w:t>O) para gerar gás de síntese (CO/H</w:t>
      </w:r>
      <w:r w:rsidR="00CB126E" w:rsidRPr="00CB126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B126E">
        <w:rPr>
          <w:rFonts w:ascii="Times New Roman" w:hAnsi="Times New Roman"/>
          <w:b w:val="0"/>
          <w:sz w:val="20"/>
          <w:lang w:val="pt-BR"/>
        </w:rPr>
        <w:t xml:space="preserve">) </w:t>
      </w:r>
      <w:r w:rsidR="00CB126E" w:rsidRPr="00CB126E">
        <w:rPr>
          <w:rFonts w:ascii="Times New Roman" w:hAnsi="Times New Roman"/>
          <w:b w:val="0"/>
          <w:i/>
          <w:iCs/>
          <w:sz w:val="20"/>
          <w:lang w:val="pt-BR"/>
        </w:rPr>
        <w:t xml:space="preserve">in </w:t>
      </w:r>
      <w:r w:rsidR="00CB126E" w:rsidRPr="00CB126E">
        <w:rPr>
          <w:rFonts w:ascii="Times New Roman" w:hAnsi="Times New Roman"/>
          <w:b w:val="0"/>
          <w:sz w:val="20"/>
          <w:lang w:val="pt-BR"/>
        </w:rPr>
        <w:t>situ</w:t>
      </w:r>
      <w:r>
        <w:rPr>
          <w:rFonts w:ascii="Times New Roman" w:hAnsi="Times New Roman"/>
          <w:b w:val="0"/>
          <w:sz w:val="20"/>
          <w:lang w:val="pt-BR"/>
        </w:rPr>
        <w:t>.</w:t>
      </w:r>
      <w:r w:rsidR="004327BB">
        <w:rPr>
          <w:rFonts w:ascii="Times New Roman" w:hAnsi="Times New Roman"/>
          <w:b w:val="0"/>
          <w:sz w:val="20"/>
          <w:lang w:val="pt-BR"/>
        </w:rPr>
        <w:t xml:space="preserve"> Os aldeídos, bem como os respectivos acetatos homologados preparados possuem potencial </w:t>
      </w:r>
      <w:r w:rsidR="00F16D5C">
        <w:rPr>
          <w:rFonts w:ascii="Times New Roman" w:hAnsi="Times New Roman"/>
          <w:b w:val="0"/>
          <w:sz w:val="20"/>
          <w:lang w:val="pt-BR"/>
        </w:rPr>
        <w:t xml:space="preserve">de </w:t>
      </w:r>
      <w:r w:rsidR="004327BB">
        <w:rPr>
          <w:rFonts w:ascii="Times New Roman" w:hAnsi="Times New Roman"/>
          <w:b w:val="0"/>
          <w:sz w:val="20"/>
          <w:lang w:val="pt-BR"/>
        </w:rPr>
        <w:t>aplicação como ingredientes de fragrância.</w:t>
      </w:r>
    </w:p>
    <w:p w14:paraId="09B41B70" w14:textId="492CD2F1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4327BB">
        <w:rPr>
          <w:rFonts w:ascii="Times New Roman" w:hAnsi="Times New Roman"/>
          <w:b w:val="0"/>
          <w:i/>
          <w:sz w:val="20"/>
          <w:lang w:val="pt-BR"/>
        </w:rPr>
        <w:t>Carbonilação, alternativas ao CO, processo one-pot, solventes verdes, propenilbenzenos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166DD7A2" w:rsidR="00EA4E1B" w:rsidRPr="004327B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4327BB">
        <w:rPr>
          <w:rFonts w:ascii="Times New Roman" w:hAnsi="Times New Roman"/>
          <w:b w:val="0"/>
          <w:sz w:val="20"/>
        </w:rPr>
        <w:t xml:space="preserve">ABSTRACT - </w:t>
      </w:r>
      <w:r w:rsidR="004327BB" w:rsidRPr="004327BB">
        <w:rPr>
          <w:rFonts w:ascii="Times New Roman" w:hAnsi="Times New Roman"/>
          <w:b w:val="0"/>
          <w:sz w:val="20"/>
        </w:rPr>
        <w:t>In this work, the valorization of naturally occurring propenylbenzenes was investigated through the hydroformylation reaction, as well as through a one-pot hydroformylation/hydrogenation/O-acylation process using formic acid (FA) and acetic anhydride (Ac</w:t>
      </w:r>
      <w:r w:rsidR="004327BB" w:rsidRPr="004327BB">
        <w:rPr>
          <w:rFonts w:ascii="Times New Roman" w:hAnsi="Times New Roman"/>
          <w:b w:val="0"/>
          <w:sz w:val="20"/>
          <w:vertAlign w:val="subscript"/>
        </w:rPr>
        <w:t>2</w:t>
      </w:r>
      <w:r w:rsidR="004327BB" w:rsidRPr="004327BB">
        <w:rPr>
          <w:rFonts w:ascii="Times New Roman" w:hAnsi="Times New Roman"/>
          <w:b w:val="0"/>
          <w:sz w:val="20"/>
        </w:rPr>
        <w:t>O) to generate synthesis gas (CO/H</w:t>
      </w:r>
      <w:r w:rsidR="004327BB" w:rsidRPr="004327BB">
        <w:rPr>
          <w:rFonts w:ascii="Times New Roman" w:hAnsi="Times New Roman"/>
          <w:b w:val="0"/>
          <w:sz w:val="20"/>
          <w:vertAlign w:val="subscript"/>
        </w:rPr>
        <w:t>2</w:t>
      </w:r>
      <w:r w:rsidR="004327BB" w:rsidRPr="004327BB">
        <w:rPr>
          <w:rFonts w:ascii="Times New Roman" w:hAnsi="Times New Roman"/>
          <w:b w:val="0"/>
          <w:sz w:val="20"/>
        </w:rPr>
        <w:t xml:space="preserve">) in situ. Aldehydes as well as </w:t>
      </w:r>
      <w:r w:rsidR="0022473A">
        <w:rPr>
          <w:rFonts w:ascii="Times New Roman" w:hAnsi="Times New Roman"/>
          <w:b w:val="0"/>
          <w:sz w:val="20"/>
        </w:rPr>
        <w:t>corresponding</w:t>
      </w:r>
      <w:r w:rsidR="004327BB" w:rsidRPr="004327BB">
        <w:rPr>
          <w:rFonts w:ascii="Times New Roman" w:hAnsi="Times New Roman"/>
          <w:b w:val="0"/>
          <w:sz w:val="20"/>
        </w:rPr>
        <w:t xml:space="preserve"> acetates</w:t>
      </w:r>
      <w:r w:rsidR="0022473A">
        <w:rPr>
          <w:rFonts w:ascii="Times New Roman" w:hAnsi="Times New Roman"/>
          <w:b w:val="0"/>
          <w:sz w:val="20"/>
        </w:rPr>
        <w:t xml:space="preserve"> obtained </w:t>
      </w:r>
      <w:r w:rsidR="004327BB" w:rsidRPr="004327BB">
        <w:rPr>
          <w:rFonts w:ascii="Times New Roman" w:hAnsi="Times New Roman"/>
          <w:b w:val="0"/>
          <w:sz w:val="20"/>
        </w:rPr>
        <w:t>have potential application as fragrance ingredients.</w:t>
      </w:r>
    </w:p>
    <w:p w14:paraId="5F4A84E8" w14:textId="0F289DD2" w:rsidR="00EA4E1B" w:rsidRPr="00F11AF1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F11AF1">
        <w:rPr>
          <w:rFonts w:ascii="Times New Roman" w:hAnsi="Times New Roman"/>
          <w:b w:val="0"/>
          <w:i/>
          <w:sz w:val="20"/>
        </w:rPr>
        <w:t xml:space="preserve">Keywords: </w:t>
      </w:r>
      <w:r w:rsidR="00F11AF1" w:rsidRPr="00F11AF1">
        <w:rPr>
          <w:rFonts w:ascii="Times New Roman" w:hAnsi="Times New Roman"/>
          <w:b w:val="0"/>
          <w:i/>
          <w:sz w:val="20"/>
        </w:rPr>
        <w:t xml:space="preserve">Carbonylation, CO surrogate, tandem process, green solvents, </w:t>
      </w:r>
      <w:r w:rsidR="004327BB">
        <w:rPr>
          <w:rFonts w:ascii="Times New Roman" w:hAnsi="Times New Roman"/>
          <w:b w:val="0"/>
          <w:i/>
          <w:sz w:val="20"/>
        </w:rPr>
        <w:t>pro</w:t>
      </w:r>
      <w:r w:rsidR="00706EC7">
        <w:rPr>
          <w:rFonts w:ascii="Times New Roman" w:hAnsi="Times New Roman"/>
          <w:b w:val="0"/>
          <w:i/>
          <w:sz w:val="20"/>
        </w:rPr>
        <w:t>p</w:t>
      </w:r>
      <w:r w:rsidR="004327BB">
        <w:rPr>
          <w:rFonts w:ascii="Times New Roman" w:hAnsi="Times New Roman"/>
          <w:b w:val="0"/>
          <w:i/>
          <w:sz w:val="20"/>
        </w:rPr>
        <w:t>enylbenzenes</w:t>
      </w:r>
    </w:p>
    <w:bookmarkEnd w:id="1"/>
    <w:p w14:paraId="48D9B0C4" w14:textId="77777777" w:rsidR="00EA4E1B" w:rsidRPr="00F11AF1" w:rsidRDefault="00EA4E1B" w:rsidP="00EA4E1B">
      <w:pPr>
        <w:rPr>
          <w:lang w:val="en-US"/>
        </w:rPr>
        <w:sectPr w:rsidR="00EA4E1B" w:rsidRPr="00F11AF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761728FF" w14:textId="09CD24FC" w:rsidR="00EA4E1B" w:rsidRDefault="00694A7E" w:rsidP="00F11AF1">
      <w:pPr>
        <w:pStyle w:val="TAMainText"/>
        <w:rPr>
          <w:rFonts w:ascii="Times New Roman" w:hAnsi="Times New Roman"/>
          <w:lang w:val="pt-BR"/>
        </w:rPr>
      </w:pPr>
      <w:r w:rsidRPr="00694A7E">
        <w:rPr>
          <w:rFonts w:ascii="Times New Roman" w:hAnsi="Times New Roman"/>
          <w:lang w:val="pt-BR"/>
        </w:rPr>
        <w:t>A hidroformilaçã</w:t>
      </w:r>
      <w:r>
        <w:rPr>
          <w:rFonts w:ascii="Times New Roman" w:hAnsi="Times New Roman"/>
          <w:lang w:val="pt-BR"/>
        </w:rPr>
        <w:t>o</w:t>
      </w:r>
      <w:r w:rsidR="000E71E5">
        <w:rPr>
          <w:rFonts w:ascii="Times New Roman" w:hAnsi="Times New Roman"/>
          <w:lang w:val="pt-BR"/>
        </w:rPr>
        <w:t xml:space="preserve"> </w:t>
      </w:r>
      <w:r w:rsidRPr="00694A7E">
        <w:rPr>
          <w:rFonts w:ascii="Times New Roman" w:hAnsi="Times New Roman"/>
          <w:lang w:val="pt-BR"/>
        </w:rPr>
        <w:t>é um processo industrial para a produção de aldeídos alifáticos a partir de olefinas por meio de um</w:t>
      </w:r>
      <w:r w:rsidR="006A1235">
        <w:rPr>
          <w:rFonts w:ascii="Times New Roman" w:hAnsi="Times New Roman"/>
          <w:lang w:val="pt-BR"/>
        </w:rPr>
        <w:t xml:space="preserve"> processo</w:t>
      </w:r>
      <w:r w:rsidRPr="00694A7E">
        <w:rPr>
          <w:rFonts w:ascii="Times New Roman" w:hAnsi="Times New Roman"/>
          <w:lang w:val="pt-BR"/>
        </w:rPr>
        <w:t xml:space="preserve"> homogên</w:t>
      </w:r>
      <w:r w:rsidR="006A1235">
        <w:rPr>
          <w:rFonts w:ascii="Times New Roman" w:hAnsi="Times New Roman"/>
          <w:lang w:val="pt-BR"/>
        </w:rPr>
        <w:t>eo</w:t>
      </w:r>
      <w:r w:rsidRPr="00694A7E">
        <w:rPr>
          <w:rFonts w:ascii="Times New Roman" w:hAnsi="Times New Roman"/>
          <w:lang w:val="pt-BR"/>
        </w:rPr>
        <w:t xml:space="preserve"> catalisad</w:t>
      </w:r>
      <w:r w:rsidR="006A1235">
        <w:rPr>
          <w:rFonts w:ascii="Times New Roman" w:hAnsi="Times New Roman"/>
          <w:lang w:val="pt-BR"/>
        </w:rPr>
        <w:t>o</w:t>
      </w:r>
      <w:r w:rsidRPr="00694A7E">
        <w:rPr>
          <w:rFonts w:ascii="Times New Roman" w:hAnsi="Times New Roman"/>
          <w:lang w:val="pt-BR"/>
        </w:rPr>
        <w:t xml:space="preserve"> por metais </w:t>
      </w:r>
      <w:r>
        <w:rPr>
          <w:rFonts w:ascii="Times New Roman" w:hAnsi="Times New Roman"/>
          <w:lang w:val="pt-BR"/>
        </w:rPr>
        <w:t xml:space="preserve">de transição </w:t>
      </w:r>
      <w:r w:rsidRPr="00694A7E">
        <w:rPr>
          <w:rFonts w:ascii="Times New Roman" w:hAnsi="Times New Roman"/>
          <w:lang w:val="pt-BR"/>
        </w:rPr>
        <w:t>na presença de monóxido de carbono (CO) e hidrogênio (H</w:t>
      </w:r>
      <w:r w:rsidRPr="00694A7E">
        <w:rPr>
          <w:rFonts w:ascii="Times New Roman" w:hAnsi="Times New Roman"/>
          <w:vertAlign w:val="subscript"/>
          <w:lang w:val="pt-BR"/>
        </w:rPr>
        <w:t>2</w:t>
      </w:r>
      <w:r w:rsidRPr="00694A7E">
        <w:rPr>
          <w:rFonts w:ascii="Times New Roman" w:hAnsi="Times New Roman"/>
          <w:lang w:val="pt-BR"/>
        </w:rPr>
        <w:t xml:space="preserve">). Este processo </w:t>
      </w:r>
      <w:r>
        <w:rPr>
          <w:rFonts w:ascii="Times New Roman" w:hAnsi="Times New Roman"/>
          <w:lang w:val="pt-BR"/>
        </w:rPr>
        <w:t xml:space="preserve">é </w:t>
      </w:r>
      <w:r w:rsidRPr="00694A7E">
        <w:rPr>
          <w:rFonts w:ascii="Times New Roman" w:hAnsi="Times New Roman"/>
          <w:lang w:val="pt-BR"/>
        </w:rPr>
        <w:t xml:space="preserve">amplamente utilizado para a produção de uma variedade de produtos químicos, desde </w:t>
      </w:r>
      <w:r w:rsidRPr="00694A7E">
        <w:rPr>
          <w:rFonts w:ascii="Times New Roman" w:hAnsi="Times New Roman"/>
          <w:i/>
          <w:iCs/>
          <w:lang w:val="pt-BR"/>
        </w:rPr>
        <w:t>commodities</w:t>
      </w:r>
      <w:r w:rsidRPr="00694A7E">
        <w:rPr>
          <w:rFonts w:ascii="Times New Roman" w:hAnsi="Times New Roman"/>
          <w:lang w:val="pt-BR"/>
        </w:rPr>
        <w:t xml:space="preserve"> até produtos</w:t>
      </w:r>
      <w:r>
        <w:rPr>
          <w:rFonts w:ascii="Times New Roman" w:hAnsi="Times New Roman"/>
          <w:lang w:val="pt-BR"/>
        </w:rPr>
        <w:t xml:space="preserve"> de</w:t>
      </w:r>
      <w:r w:rsidRPr="00694A7E">
        <w:rPr>
          <w:rFonts w:ascii="Times New Roman" w:hAnsi="Times New Roman"/>
          <w:lang w:val="pt-BR"/>
        </w:rPr>
        <w:t xml:space="preserve"> químic</w:t>
      </w:r>
      <w:r w:rsidR="004327BB">
        <w:rPr>
          <w:rFonts w:ascii="Times New Roman" w:hAnsi="Times New Roman"/>
          <w:lang w:val="pt-BR"/>
        </w:rPr>
        <w:t>a</w:t>
      </w:r>
      <w:r w:rsidRPr="00694A7E">
        <w:rPr>
          <w:rFonts w:ascii="Times New Roman" w:hAnsi="Times New Roman"/>
          <w:lang w:val="pt-BR"/>
        </w:rPr>
        <w:t xml:space="preserve"> </w:t>
      </w:r>
      <w:r w:rsidR="00B13601">
        <w:rPr>
          <w:rFonts w:ascii="Times New Roman" w:hAnsi="Times New Roman"/>
          <w:lang w:val="pt-BR"/>
        </w:rPr>
        <w:t>fina (1).</w:t>
      </w:r>
    </w:p>
    <w:p w14:paraId="7AC33682" w14:textId="5DA21552" w:rsidR="000E71E5" w:rsidRDefault="00B13601" w:rsidP="000E71E5">
      <w:pPr>
        <w:pStyle w:val="TAMainText"/>
        <w:rPr>
          <w:rFonts w:ascii="Times New Roman" w:hAnsi="Times New Roman"/>
          <w:lang w:val="pt-BR"/>
        </w:rPr>
      </w:pPr>
      <w:r w:rsidRPr="00B13601">
        <w:rPr>
          <w:rFonts w:ascii="Times New Roman" w:hAnsi="Times New Roman"/>
          <w:lang w:val="pt-BR"/>
        </w:rPr>
        <w:t xml:space="preserve">No entanto, </w:t>
      </w:r>
      <w:r w:rsidR="006E7998">
        <w:rPr>
          <w:rFonts w:ascii="Times New Roman" w:hAnsi="Times New Roman"/>
          <w:lang w:val="pt-BR"/>
        </w:rPr>
        <w:t xml:space="preserve">a utilização difundida de reações de carbonilação, incluindo a hidroformilação, ainda é pouco explorado </w:t>
      </w:r>
      <w:r w:rsidR="000E71E5">
        <w:rPr>
          <w:rFonts w:ascii="Times New Roman" w:hAnsi="Times New Roman"/>
          <w:lang w:val="pt-BR"/>
        </w:rPr>
        <w:t xml:space="preserve">em laboratórios de pesquisa </w:t>
      </w:r>
      <w:r w:rsidR="006E7998">
        <w:rPr>
          <w:rFonts w:ascii="Times New Roman" w:hAnsi="Times New Roman"/>
          <w:lang w:val="pt-BR"/>
        </w:rPr>
        <w:t xml:space="preserve">devido </w:t>
      </w:r>
      <w:r w:rsidRPr="00B13601">
        <w:rPr>
          <w:rFonts w:ascii="Times New Roman" w:hAnsi="Times New Roman"/>
          <w:lang w:val="pt-BR"/>
        </w:rPr>
        <w:t>à toxicidade</w:t>
      </w:r>
      <w:r w:rsidR="006A1235">
        <w:rPr>
          <w:rFonts w:ascii="Times New Roman" w:hAnsi="Times New Roman"/>
          <w:lang w:val="pt-BR"/>
        </w:rPr>
        <w:t xml:space="preserve"> do CO</w:t>
      </w:r>
      <w:r w:rsidRPr="00B13601">
        <w:rPr>
          <w:rFonts w:ascii="Times New Roman" w:hAnsi="Times New Roman"/>
          <w:lang w:val="pt-BR"/>
        </w:rPr>
        <w:t xml:space="preserve"> </w:t>
      </w:r>
      <w:r w:rsidR="006E7998">
        <w:rPr>
          <w:rFonts w:ascii="Times New Roman" w:hAnsi="Times New Roman"/>
          <w:lang w:val="pt-BR"/>
        </w:rPr>
        <w:t xml:space="preserve">que limita o seu </w:t>
      </w:r>
      <w:r w:rsidRPr="00B13601">
        <w:rPr>
          <w:rFonts w:ascii="Times New Roman" w:hAnsi="Times New Roman"/>
          <w:lang w:val="pt-BR"/>
        </w:rPr>
        <w:t>uso, armazenamento</w:t>
      </w:r>
      <w:r w:rsidR="006A1235">
        <w:rPr>
          <w:rFonts w:ascii="Times New Roman" w:hAnsi="Times New Roman"/>
          <w:lang w:val="pt-BR"/>
        </w:rPr>
        <w:t xml:space="preserve"> e </w:t>
      </w:r>
      <w:r w:rsidRPr="00B13601">
        <w:rPr>
          <w:rFonts w:ascii="Times New Roman" w:hAnsi="Times New Roman"/>
          <w:lang w:val="pt-BR"/>
        </w:rPr>
        <w:t xml:space="preserve">transporte. Consequentemente, o desenvolvimento </w:t>
      </w:r>
      <w:r w:rsidR="006A1235">
        <w:rPr>
          <w:rFonts w:ascii="Times New Roman" w:hAnsi="Times New Roman"/>
          <w:lang w:val="pt-BR"/>
        </w:rPr>
        <w:t>de processos para produção de CO</w:t>
      </w:r>
      <w:r w:rsidRPr="00B13601">
        <w:rPr>
          <w:rFonts w:ascii="Times New Roman" w:hAnsi="Times New Roman"/>
          <w:lang w:val="pt-BR"/>
        </w:rPr>
        <w:t xml:space="preserve"> </w:t>
      </w:r>
      <w:r w:rsidR="006A1235" w:rsidRPr="006E7998">
        <w:rPr>
          <w:rFonts w:ascii="Times New Roman" w:hAnsi="Times New Roman"/>
          <w:i/>
          <w:iCs/>
          <w:lang w:val="pt-BR"/>
        </w:rPr>
        <w:t>in situ</w:t>
      </w:r>
      <w:r w:rsidR="006A1235" w:rsidRPr="00B13601">
        <w:rPr>
          <w:rFonts w:ascii="Times New Roman" w:hAnsi="Times New Roman"/>
          <w:lang w:val="pt-BR"/>
        </w:rPr>
        <w:t xml:space="preserve"> ou </w:t>
      </w:r>
      <w:r w:rsidR="006A1235" w:rsidRPr="006E7998">
        <w:rPr>
          <w:rFonts w:ascii="Times New Roman" w:hAnsi="Times New Roman"/>
          <w:i/>
          <w:iCs/>
          <w:lang w:val="pt-BR"/>
        </w:rPr>
        <w:t>ex situ</w:t>
      </w:r>
      <w:r w:rsidR="006A1235" w:rsidRPr="00B13601">
        <w:rPr>
          <w:rFonts w:ascii="Times New Roman" w:hAnsi="Times New Roman"/>
          <w:lang w:val="pt-BR"/>
        </w:rPr>
        <w:t xml:space="preserve"> </w:t>
      </w:r>
      <w:r w:rsidR="006A1235">
        <w:rPr>
          <w:rFonts w:ascii="Times New Roman" w:hAnsi="Times New Roman"/>
          <w:lang w:val="pt-BR"/>
        </w:rPr>
        <w:t>surge</w:t>
      </w:r>
      <w:r w:rsidR="000E71E5">
        <w:rPr>
          <w:rFonts w:ascii="Times New Roman" w:hAnsi="Times New Roman"/>
          <w:lang w:val="pt-BR"/>
        </w:rPr>
        <w:t>m</w:t>
      </w:r>
      <w:r w:rsidR="006A1235">
        <w:rPr>
          <w:rFonts w:ascii="Times New Roman" w:hAnsi="Times New Roman"/>
          <w:lang w:val="pt-BR"/>
        </w:rPr>
        <w:t xml:space="preserve"> como alternativa</w:t>
      </w:r>
      <w:r w:rsidR="000E71E5">
        <w:rPr>
          <w:rFonts w:ascii="Times New Roman" w:hAnsi="Times New Roman"/>
          <w:lang w:val="pt-BR"/>
        </w:rPr>
        <w:t>s</w:t>
      </w:r>
      <w:r w:rsidR="006A1235">
        <w:rPr>
          <w:rFonts w:ascii="Times New Roman" w:hAnsi="Times New Roman"/>
          <w:lang w:val="pt-BR"/>
        </w:rPr>
        <w:t xml:space="preserve"> </w:t>
      </w:r>
      <w:r w:rsidR="006E7998">
        <w:rPr>
          <w:rFonts w:ascii="Times New Roman" w:hAnsi="Times New Roman"/>
          <w:lang w:val="pt-BR"/>
        </w:rPr>
        <w:t>(</w:t>
      </w:r>
      <w:r w:rsidR="00501EA8">
        <w:rPr>
          <w:rFonts w:ascii="Times New Roman" w:hAnsi="Times New Roman"/>
          <w:lang w:val="pt-BR"/>
        </w:rPr>
        <w:t>2</w:t>
      </w:r>
      <w:r w:rsidR="006E7998">
        <w:rPr>
          <w:rFonts w:ascii="Times New Roman" w:hAnsi="Times New Roman"/>
          <w:lang w:val="pt-BR"/>
        </w:rPr>
        <w:t>).</w:t>
      </w:r>
      <w:r w:rsidR="004327BB">
        <w:rPr>
          <w:rFonts w:ascii="Times New Roman" w:hAnsi="Times New Roman"/>
          <w:lang w:val="pt-BR"/>
        </w:rPr>
        <w:t xml:space="preserve"> </w:t>
      </w:r>
      <w:r w:rsidR="006E7998">
        <w:rPr>
          <w:rFonts w:ascii="Times New Roman" w:hAnsi="Times New Roman"/>
          <w:lang w:val="pt-BR"/>
        </w:rPr>
        <w:t xml:space="preserve">Na literatura </w:t>
      </w:r>
      <w:r w:rsidR="00113E56">
        <w:rPr>
          <w:rFonts w:ascii="Times New Roman" w:hAnsi="Times New Roman"/>
          <w:lang w:val="pt-BR"/>
        </w:rPr>
        <w:t xml:space="preserve">foram relatadas </w:t>
      </w:r>
      <w:r w:rsidR="006E7998">
        <w:rPr>
          <w:rFonts w:ascii="Times New Roman" w:hAnsi="Times New Roman"/>
          <w:lang w:val="pt-BR"/>
        </w:rPr>
        <w:t xml:space="preserve">diversas substâncias que podem ser utilizadas para gerar CO </w:t>
      </w:r>
      <w:r w:rsidR="006E7998" w:rsidRPr="006E7998">
        <w:rPr>
          <w:rFonts w:ascii="Times New Roman" w:hAnsi="Times New Roman"/>
          <w:i/>
          <w:iCs/>
          <w:lang w:val="pt-BR"/>
        </w:rPr>
        <w:t>in situ</w:t>
      </w:r>
      <w:r w:rsidR="006E7998">
        <w:rPr>
          <w:rFonts w:ascii="Times New Roman" w:hAnsi="Times New Roman"/>
          <w:lang w:val="pt-BR"/>
        </w:rPr>
        <w:t xml:space="preserve"> (</w:t>
      </w:r>
      <w:r w:rsidR="00501EA8">
        <w:rPr>
          <w:rFonts w:ascii="Times New Roman" w:hAnsi="Times New Roman"/>
          <w:lang w:val="pt-BR"/>
        </w:rPr>
        <w:t>3</w:t>
      </w:r>
      <w:r w:rsidR="006E7998">
        <w:rPr>
          <w:rFonts w:ascii="Times New Roman" w:hAnsi="Times New Roman"/>
          <w:lang w:val="pt-BR"/>
        </w:rPr>
        <w:t xml:space="preserve">). </w:t>
      </w:r>
      <w:r w:rsidR="005F788F" w:rsidRPr="005F788F">
        <w:rPr>
          <w:rFonts w:ascii="Times New Roman" w:hAnsi="Times New Roman"/>
          <w:lang w:val="pt-BR"/>
        </w:rPr>
        <w:t>Liu e colaboradores</w:t>
      </w:r>
      <w:r w:rsidR="007B6C69">
        <w:rPr>
          <w:rFonts w:ascii="Times New Roman" w:hAnsi="Times New Roman"/>
          <w:lang w:val="pt-BR"/>
        </w:rPr>
        <w:t xml:space="preserve"> </w:t>
      </w:r>
      <w:r w:rsidR="005F788F" w:rsidRPr="005F788F">
        <w:rPr>
          <w:rFonts w:ascii="Times New Roman" w:hAnsi="Times New Roman"/>
          <w:lang w:val="pt-BR"/>
        </w:rPr>
        <w:t xml:space="preserve">aplicaram FT-IR </w:t>
      </w:r>
      <w:r w:rsidR="005F788F" w:rsidRPr="007B6C69">
        <w:rPr>
          <w:rFonts w:ascii="Times New Roman" w:hAnsi="Times New Roman"/>
          <w:i/>
          <w:iCs/>
          <w:lang w:val="pt-BR"/>
        </w:rPr>
        <w:t>in situ</w:t>
      </w:r>
      <w:r w:rsidR="005F788F" w:rsidRPr="005F788F">
        <w:rPr>
          <w:rFonts w:ascii="Times New Roman" w:hAnsi="Times New Roman"/>
          <w:lang w:val="pt-BR"/>
        </w:rPr>
        <w:t xml:space="preserve"> e RMN </w:t>
      </w:r>
      <w:r w:rsidR="005F788F">
        <w:rPr>
          <w:rFonts w:ascii="Times New Roman" w:hAnsi="Times New Roman"/>
          <w:lang w:val="pt-BR"/>
        </w:rPr>
        <w:t xml:space="preserve">de </w:t>
      </w:r>
      <w:r w:rsidR="005F788F" w:rsidRPr="005F788F">
        <w:rPr>
          <w:rFonts w:ascii="Times New Roman" w:hAnsi="Times New Roman"/>
          <w:vertAlign w:val="superscript"/>
          <w:lang w:val="pt-BR"/>
        </w:rPr>
        <w:t>1</w:t>
      </w:r>
      <w:r w:rsidR="005F788F" w:rsidRPr="005F788F">
        <w:rPr>
          <w:rFonts w:ascii="Times New Roman" w:hAnsi="Times New Roman"/>
          <w:lang w:val="pt-BR"/>
        </w:rPr>
        <w:t xml:space="preserve">H </w:t>
      </w:r>
      <w:r w:rsidR="005F788F">
        <w:rPr>
          <w:rFonts w:ascii="Times New Roman" w:hAnsi="Times New Roman"/>
          <w:lang w:val="pt-BR"/>
        </w:rPr>
        <w:t>em</w:t>
      </w:r>
      <w:r w:rsidR="005F788F" w:rsidRPr="005F788F">
        <w:rPr>
          <w:rFonts w:ascii="Times New Roman" w:hAnsi="Times New Roman"/>
          <w:lang w:val="pt-BR"/>
        </w:rPr>
        <w:t xml:space="preserve"> alta pressão para mostrar que </w:t>
      </w:r>
      <w:r w:rsidR="000E71E5">
        <w:rPr>
          <w:rFonts w:ascii="Times New Roman" w:hAnsi="Times New Roman"/>
          <w:lang w:val="pt-BR"/>
        </w:rPr>
        <w:t>o ácido fórmico (</w:t>
      </w:r>
      <w:r w:rsidR="005F788F" w:rsidRPr="005F788F">
        <w:rPr>
          <w:rFonts w:ascii="Times New Roman" w:hAnsi="Times New Roman"/>
          <w:lang w:val="pt-BR"/>
        </w:rPr>
        <w:t>FA</w:t>
      </w:r>
      <w:r w:rsidR="000E71E5">
        <w:rPr>
          <w:rFonts w:ascii="Times New Roman" w:hAnsi="Times New Roman"/>
          <w:lang w:val="pt-BR"/>
        </w:rPr>
        <w:t>)</w:t>
      </w:r>
      <w:r w:rsidR="004327BB">
        <w:rPr>
          <w:rFonts w:ascii="Times New Roman" w:hAnsi="Times New Roman"/>
          <w:lang w:val="pt-BR"/>
        </w:rPr>
        <w:t xml:space="preserve"> em combinação com o anidrido acético (Ac</w:t>
      </w:r>
      <w:r w:rsidR="004327BB" w:rsidRPr="004327BB">
        <w:rPr>
          <w:rFonts w:ascii="Times New Roman" w:hAnsi="Times New Roman"/>
          <w:vertAlign w:val="subscript"/>
          <w:lang w:val="pt-BR"/>
        </w:rPr>
        <w:t>2</w:t>
      </w:r>
      <w:r w:rsidR="004327BB">
        <w:rPr>
          <w:rFonts w:ascii="Times New Roman" w:hAnsi="Times New Roman"/>
          <w:lang w:val="pt-BR"/>
        </w:rPr>
        <w:t>O)</w:t>
      </w:r>
      <w:r w:rsidR="005F788F" w:rsidRPr="005F788F">
        <w:rPr>
          <w:rFonts w:ascii="Times New Roman" w:hAnsi="Times New Roman"/>
          <w:lang w:val="pt-BR"/>
        </w:rPr>
        <w:t xml:space="preserve"> pode ser usado como fonte de </w:t>
      </w:r>
      <w:r w:rsidR="005F788F">
        <w:rPr>
          <w:rFonts w:ascii="Times New Roman" w:hAnsi="Times New Roman"/>
          <w:lang w:val="pt-BR"/>
        </w:rPr>
        <w:t>H</w:t>
      </w:r>
      <w:r w:rsidR="005F788F" w:rsidRPr="005F788F">
        <w:rPr>
          <w:rFonts w:ascii="Times New Roman" w:hAnsi="Times New Roman"/>
          <w:vertAlign w:val="subscript"/>
          <w:lang w:val="pt-BR"/>
        </w:rPr>
        <w:t>2</w:t>
      </w:r>
      <w:r w:rsidR="005F788F" w:rsidRPr="005F788F">
        <w:rPr>
          <w:rFonts w:ascii="Times New Roman" w:hAnsi="Times New Roman"/>
          <w:lang w:val="pt-BR"/>
        </w:rPr>
        <w:t xml:space="preserve"> e CO </w:t>
      </w:r>
      <w:r w:rsidR="0063211A">
        <w:rPr>
          <w:rFonts w:ascii="Times New Roman" w:hAnsi="Times New Roman"/>
          <w:lang w:val="pt-BR"/>
        </w:rPr>
        <w:t>usando</w:t>
      </w:r>
      <w:r w:rsidR="005F788F" w:rsidRPr="005F788F">
        <w:rPr>
          <w:rFonts w:ascii="Times New Roman" w:hAnsi="Times New Roman"/>
          <w:lang w:val="pt-BR"/>
        </w:rPr>
        <w:t xml:space="preserve"> </w:t>
      </w:r>
      <w:r w:rsidR="0063211A">
        <w:rPr>
          <w:rFonts w:ascii="Times New Roman" w:hAnsi="Times New Roman"/>
          <w:lang w:val="pt-BR"/>
        </w:rPr>
        <w:t xml:space="preserve">um sistema catalítico de </w:t>
      </w:r>
      <w:r w:rsidR="005F788F" w:rsidRPr="005F788F">
        <w:rPr>
          <w:rFonts w:ascii="Times New Roman" w:hAnsi="Times New Roman"/>
          <w:lang w:val="pt-BR"/>
        </w:rPr>
        <w:t>Rh(acac)(CO</w:t>
      </w:r>
      <w:r w:rsidR="007B6C69">
        <w:rPr>
          <w:rFonts w:ascii="Times New Roman" w:hAnsi="Times New Roman"/>
          <w:lang w:val="pt-BR"/>
        </w:rPr>
        <w:t>)</w:t>
      </w:r>
      <w:r w:rsidR="005F788F" w:rsidRPr="005F788F">
        <w:rPr>
          <w:rFonts w:ascii="Times New Roman" w:hAnsi="Times New Roman"/>
          <w:vertAlign w:val="subscript"/>
          <w:lang w:val="pt-BR"/>
        </w:rPr>
        <w:t>2</w:t>
      </w:r>
      <w:r w:rsidR="0063211A">
        <w:rPr>
          <w:rFonts w:ascii="Times New Roman" w:hAnsi="Times New Roman"/>
          <w:lang w:val="pt-BR"/>
        </w:rPr>
        <w:t>/</w:t>
      </w:r>
      <w:r w:rsidR="005F788F" w:rsidRPr="005F788F">
        <w:rPr>
          <w:rFonts w:ascii="Times New Roman" w:hAnsi="Times New Roman"/>
          <w:lang w:val="pt-BR"/>
        </w:rPr>
        <w:t xml:space="preserve">(Xantphos) </w:t>
      </w:r>
      <w:r w:rsidR="007B6C69">
        <w:rPr>
          <w:rFonts w:ascii="Times New Roman" w:hAnsi="Times New Roman"/>
          <w:lang w:val="pt-BR"/>
        </w:rPr>
        <w:t>(</w:t>
      </w:r>
      <w:r w:rsidR="00501EA8">
        <w:rPr>
          <w:rFonts w:ascii="Times New Roman" w:hAnsi="Times New Roman"/>
          <w:lang w:val="pt-BR"/>
        </w:rPr>
        <w:t>4</w:t>
      </w:r>
      <w:r w:rsidR="007B6C69">
        <w:rPr>
          <w:rFonts w:ascii="Times New Roman" w:hAnsi="Times New Roman"/>
          <w:lang w:val="pt-BR"/>
        </w:rPr>
        <w:t>)</w:t>
      </w:r>
      <w:r w:rsidR="005F788F" w:rsidRPr="005F788F">
        <w:rPr>
          <w:rFonts w:ascii="Times New Roman" w:hAnsi="Times New Roman"/>
          <w:lang w:val="pt-BR"/>
        </w:rPr>
        <w:t>.</w:t>
      </w:r>
      <w:r w:rsidR="005F788F">
        <w:rPr>
          <w:rFonts w:ascii="Times New Roman" w:hAnsi="Times New Roman"/>
          <w:lang w:val="pt-BR"/>
        </w:rPr>
        <w:t xml:space="preserve"> </w:t>
      </w:r>
      <w:r w:rsidR="006A1235">
        <w:rPr>
          <w:rFonts w:ascii="Times New Roman" w:hAnsi="Times New Roman"/>
          <w:lang w:val="pt-BR"/>
        </w:rPr>
        <w:t>N</w:t>
      </w:r>
      <w:r w:rsidR="00F11AF1" w:rsidRPr="00F11AF1">
        <w:rPr>
          <w:rFonts w:ascii="Times New Roman" w:hAnsi="Times New Roman"/>
          <w:lang w:val="pt-BR"/>
        </w:rPr>
        <w:t>este trabalho, investigamos o FA atuando como fonte de H</w:t>
      </w:r>
      <w:r w:rsidR="00F11AF1" w:rsidRPr="00F11AF1">
        <w:rPr>
          <w:rFonts w:ascii="Times New Roman" w:hAnsi="Times New Roman"/>
          <w:vertAlign w:val="subscript"/>
          <w:lang w:val="pt-BR"/>
        </w:rPr>
        <w:t>2</w:t>
      </w:r>
      <w:r w:rsidR="00F11AF1" w:rsidRPr="00F11AF1">
        <w:rPr>
          <w:rFonts w:ascii="Times New Roman" w:hAnsi="Times New Roman"/>
          <w:lang w:val="pt-BR"/>
        </w:rPr>
        <w:t xml:space="preserve"> e CO na presença de Ac</w:t>
      </w:r>
      <w:r w:rsidR="00F11AF1" w:rsidRPr="00F11AF1">
        <w:rPr>
          <w:rFonts w:ascii="Times New Roman" w:hAnsi="Times New Roman"/>
          <w:vertAlign w:val="subscript"/>
          <w:lang w:val="pt-BR"/>
        </w:rPr>
        <w:t>2</w:t>
      </w:r>
      <w:r w:rsidR="00F11AF1" w:rsidRPr="00F11AF1">
        <w:rPr>
          <w:rFonts w:ascii="Times New Roman" w:hAnsi="Times New Roman"/>
          <w:lang w:val="pt-BR"/>
        </w:rPr>
        <w:t xml:space="preserve">O para a valorização de matéria-prima </w:t>
      </w:r>
      <w:r w:rsidR="004327BB">
        <w:rPr>
          <w:rFonts w:ascii="Times New Roman" w:hAnsi="Times New Roman"/>
          <w:lang w:val="pt-BR"/>
        </w:rPr>
        <w:t>bior</w:t>
      </w:r>
      <w:r w:rsidR="00F11AF1" w:rsidRPr="00F11AF1">
        <w:rPr>
          <w:rFonts w:ascii="Times New Roman" w:hAnsi="Times New Roman"/>
          <w:lang w:val="pt-BR"/>
        </w:rPr>
        <w:t xml:space="preserve">renovável. Usando o sistema </w:t>
      </w:r>
      <w:r w:rsidR="004327BB">
        <w:rPr>
          <w:rFonts w:ascii="Times New Roman" w:hAnsi="Times New Roman"/>
          <w:lang w:val="pt-BR"/>
        </w:rPr>
        <w:t xml:space="preserve">mencionado acima </w:t>
      </w:r>
      <w:r w:rsidR="00F11AF1" w:rsidRPr="00F11AF1">
        <w:rPr>
          <w:rFonts w:ascii="Times New Roman" w:hAnsi="Times New Roman"/>
          <w:lang w:val="pt-BR"/>
        </w:rPr>
        <w:t xml:space="preserve">para gerar gás de síntese </w:t>
      </w:r>
      <w:r w:rsidR="00F11AF1" w:rsidRPr="00F11AF1">
        <w:rPr>
          <w:rFonts w:ascii="Times New Roman" w:hAnsi="Times New Roman"/>
          <w:i/>
          <w:iCs/>
          <w:lang w:val="pt-BR"/>
        </w:rPr>
        <w:t xml:space="preserve">in </w:t>
      </w:r>
      <w:r w:rsidR="00F11AF1" w:rsidRPr="0088362A">
        <w:rPr>
          <w:rFonts w:ascii="Times New Roman" w:hAnsi="Times New Roman"/>
          <w:i/>
          <w:iCs/>
          <w:lang w:val="pt-BR"/>
        </w:rPr>
        <w:t>situ</w:t>
      </w:r>
      <w:r w:rsidR="00F11AF1" w:rsidRPr="0088362A">
        <w:rPr>
          <w:rFonts w:ascii="Times New Roman" w:hAnsi="Times New Roman"/>
          <w:lang w:val="pt-BR"/>
        </w:rPr>
        <w:t xml:space="preserve">, investigamos a hidroformilação, bem como o processo </w:t>
      </w:r>
      <w:r w:rsidR="004327BB" w:rsidRPr="00155552">
        <w:rPr>
          <w:rFonts w:ascii="Times New Roman" w:hAnsi="Times New Roman"/>
          <w:i/>
          <w:iCs/>
          <w:lang w:val="pt-BR"/>
        </w:rPr>
        <w:t>one-pot</w:t>
      </w:r>
      <w:r w:rsidR="004327BB">
        <w:rPr>
          <w:rFonts w:ascii="Times New Roman" w:hAnsi="Times New Roman"/>
          <w:lang w:val="pt-BR"/>
        </w:rPr>
        <w:t xml:space="preserve"> de</w:t>
      </w:r>
      <w:r w:rsidR="00F11AF1" w:rsidRPr="0088362A">
        <w:rPr>
          <w:rFonts w:ascii="Times New Roman" w:hAnsi="Times New Roman"/>
          <w:lang w:val="pt-BR"/>
        </w:rPr>
        <w:t xml:space="preserve"> hidroformilação/hidrogenação/O-acilação </w:t>
      </w:r>
      <w:r w:rsidR="004327BB">
        <w:rPr>
          <w:rFonts w:ascii="Times New Roman" w:hAnsi="Times New Roman"/>
          <w:lang w:val="pt-BR"/>
        </w:rPr>
        <w:t>de propenilbenzenos biorrenováveis</w:t>
      </w:r>
      <w:r w:rsidR="0088362A" w:rsidRPr="0088362A">
        <w:rPr>
          <w:rFonts w:ascii="Times New Roman" w:hAnsi="Times New Roman"/>
          <w:lang w:val="pt-BR"/>
        </w:rPr>
        <w:t>.</w:t>
      </w:r>
      <w:r w:rsidR="0088362A">
        <w:rPr>
          <w:rFonts w:ascii="Times New Roman" w:hAnsi="Times New Roman"/>
          <w:lang w:val="pt-BR"/>
        </w:rPr>
        <w:t xml:space="preserve"> A obtenção de aldeídos </w:t>
      </w:r>
      <w:r w:rsidR="0088362A">
        <w:rPr>
          <w:rFonts w:ascii="Times New Roman" w:hAnsi="Times New Roman"/>
          <w:lang w:val="pt-BR"/>
        </w:rPr>
        <w:t xml:space="preserve">ou a de acetatos homologados pode ser </w:t>
      </w:r>
      <w:r w:rsidR="004327BB">
        <w:rPr>
          <w:rFonts w:ascii="Times New Roman" w:hAnsi="Times New Roman"/>
          <w:lang w:val="pt-BR"/>
        </w:rPr>
        <w:t>direcionada</w:t>
      </w:r>
      <w:r w:rsidR="0088362A">
        <w:rPr>
          <w:rFonts w:ascii="Times New Roman" w:hAnsi="Times New Roman"/>
          <w:lang w:val="pt-BR"/>
        </w:rPr>
        <w:t xml:space="preserve"> apenas modificando as condições reacionais iniciais</w:t>
      </w:r>
      <w:r w:rsidR="000E71E5">
        <w:rPr>
          <w:rFonts w:ascii="Times New Roman" w:hAnsi="Times New Roman"/>
          <w:lang w:val="pt-BR"/>
        </w:rPr>
        <w:t xml:space="preserve"> (Figura 1)</w:t>
      </w:r>
      <w:r w:rsidR="0088362A">
        <w:rPr>
          <w:rFonts w:ascii="Times New Roman" w:hAnsi="Times New Roman"/>
          <w:lang w:val="pt-BR"/>
        </w:rPr>
        <w:t>.</w:t>
      </w:r>
    </w:p>
    <w:p w14:paraId="7A481DAC" w14:textId="77777777" w:rsidR="001A01F5" w:rsidRDefault="001A01F5" w:rsidP="000E71E5">
      <w:pPr>
        <w:pStyle w:val="TAMainText"/>
        <w:rPr>
          <w:rFonts w:ascii="Times New Roman" w:hAnsi="Times New Roman"/>
          <w:lang w:val="pt-BR"/>
        </w:rPr>
      </w:pPr>
    </w:p>
    <w:p w14:paraId="244145DF" w14:textId="5367A272" w:rsidR="008B25D4" w:rsidRPr="001A01F5" w:rsidRDefault="00EB4E6E" w:rsidP="0063211A">
      <w:pPr>
        <w:pStyle w:val="TAMainText"/>
        <w:spacing w:line="240" w:lineRule="auto"/>
        <w:ind w:firstLine="0"/>
        <w:rPr>
          <w:lang w:val="pt-BR"/>
        </w:rPr>
      </w:pPr>
      <w:r w:rsidRPr="00DD01D1">
        <w:object w:dxaOrig="5263" w:dyaOrig="1240" w14:anchorId="77092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5pt;height:56pt" o:ole="">
            <v:imagedata r:id="rId9" o:title=""/>
          </v:shape>
          <o:OLEObject Type="Embed" ProgID="ChemDraw.Document.6.0" ShapeID="_x0000_i1025" DrawAspect="Content" ObjectID="_1753071837" r:id="rId10"/>
        </w:object>
      </w:r>
    </w:p>
    <w:p w14:paraId="100B8F48" w14:textId="4D59A265" w:rsidR="0063211A" w:rsidRDefault="0063211A" w:rsidP="000E71E5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0E71E5">
        <w:rPr>
          <w:rFonts w:ascii="Times New Roman" w:hAnsi="Times New Roman"/>
          <w:lang w:val="pt-BR"/>
        </w:rPr>
        <w:t xml:space="preserve">Hidroformilação catalisada por </w:t>
      </w:r>
      <w:r w:rsidR="008B25D4">
        <w:rPr>
          <w:rFonts w:ascii="Times New Roman" w:hAnsi="Times New Roman"/>
          <w:lang w:val="pt-BR"/>
        </w:rPr>
        <w:t>Rh</w:t>
      </w:r>
      <w:r w:rsidR="000E71E5">
        <w:rPr>
          <w:rFonts w:ascii="Times New Roman" w:hAnsi="Times New Roman"/>
          <w:lang w:val="pt-BR"/>
        </w:rPr>
        <w:t xml:space="preserve"> usando FA/Ac</w:t>
      </w:r>
      <w:r w:rsidR="000E71E5" w:rsidRPr="000E71E5">
        <w:rPr>
          <w:rFonts w:ascii="Times New Roman" w:hAnsi="Times New Roman"/>
          <w:vertAlign w:val="subscript"/>
          <w:lang w:val="pt-BR"/>
        </w:rPr>
        <w:t>2</w:t>
      </w:r>
      <w:r w:rsidR="000E71E5">
        <w:rPr>
          <w:rFonts w:ascii="Times New Roman" w:hAnsi="Times New Roman"/>
          <w:lang w:val="pt-BR"/>
        </w:rPr>
        <w:t>O como fonte de gás de síntese</w:t>
      </w:r>
      <w:r w:rsidR="008B25D4">
        <w:rPr>
          <w:rFonts w:ascii="Times New Roman" w:hAnsi="Times New Roman"/>
          <w:lang w:val="pt-BR"/>
        </w:rPr>
        <w:t xml:space="preserve"> (condição A)</w:t>
      </w:r>
      <w:r w:rsidR="000E71E5">
        <w:rPr>
          <w:rFonts w:ascii="Times New Roman" w:hAnsi="Times New Roman"/>
          <w:lang w:val="pt-BR"/>
        </w:rPr>
        <w:t xml:space="preserve">, bem como a processo </w:t>
      </w:r>
      <w:r w:rsidR="000E71E5" w:rsidRPr="00155552">
        <w:rPr>
          <w:rFonts w:ascii="Times New Roman" w:hAnsi="Times New Roman"/>
          <w:i/>
          <w:iCs/>
          <w:lang w:val="pt-BR"/>
        </w:rPr>
        <w:t>one-pot</w:t>
      </w:r>
      <w:r w:rsidR="000E71E5">
        <w:rPr>
          <w:rFonts w:ascii="Times New Roman" w:hAnsi="Times New Roman"/>
          <w:lang w:val="pt-BR"/>
        </w:rPr>
        <w:t xml:space="preserve"> de hidroformilação/hidrogenação/O-acilação</w:t>
      </w:r>
      <w:r w:rsidR="008B25D4">
        <w:rPr>
          <w:rFonts w:ascii="Times New Roman" w:hAnsi="Times New Roman"/>
          <w:lang w:val="pt-BR"/>
        </w:rPr>
        <w:t xml:space="preserve"> (condição B)</w:t>
      </w:r>
      <w:r w:rsidR="000E71E5">
        <w:rPr>
          <w:rFonts w:ascii="Times New Roman" w:hAnsi="Times New Roman"/>
          <w:lang w:val="pt-BR"/>
        </w:rPr>
        <w:t>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11A4257A" w14:textId="4BA2D0FF" w:rsidR="00694A7E" w:rsidRDefault="00694A7E" w:rsidP="00EA4E1B">
      <w:pPr>
        <w:pStyle w:val="TAMainText"/>
        <w:rPr>
          <w:rFonts w:ascii="Times New Roman" w:hAnsi="Times New Roman"/>
          <w:lang w:val="pt-BR"/>
        </w:rPr>
      </w:pPr>
      <w:r w:rsidRPr="005136C3">
        <w:rPr>
          <w:rFonts w:ascii="Times New Roman" w:hAnsi="Times New Roman"/>
          <w:lang w:val="pt-BR"/>
        </w:rPr>
        <w:t xml:space="preserve">Todos os produtos químicos foram adquiridos de fontes </w:t>
      </w:r>
      <w:r w:rsidR="00C017D0" w:rsidRPr="005136C3">
        <w:rPr>
          <w:rFonts w:ascii="Times New Roman" w:hAnsi="Times New Roman"/>
          <w:lang w:val="pt-BR"/>
        </w:rPr>
        <w:t>comerciais e</w:t>
      </w:r>
      <w:r w:rsidRPr="005136C3">
        <w:rPr>
          <w:rFonts w:ascii="Times New Roman" w:hAnsi="Times New Roman"/>
          <w:lang w:val="pt-BR"/>
        </w:rPr>
        <w:t xml:space="preserve"> usados sem purificação adicional</w:t>
      </w:r>
      <w:r w:rsidR="004F059D">
        <w:rPr>
          <w:rFonts w:ascii="Times New Roman" w:hAnsi="Times New Roman"/>
          <w:lang w:val="pt-BR"/>
        </w:rPr>
        <w:t xml:space="preserve">. </w:t>
      </w:r>
      <w:r w:rsidRPr="005136C3">
        <w:rPr>
          <w:rFonts w:ascii="Times New Roman" w:hAnsi="Times New Roman"/>
          <w:lang w:val="pt-BR"/>
        </w:rPr>
        <w:t xml:space="preserve">A conversão e a seletividade foram calculadas com base no substrato </w:t>
      </w:r>
      <w:r w:rsidR="004F059D">
        <w:rPr>
          <w:rFonts w:ascii="Times New Roman" w:hAnsi="Times New Roman"/>
          <w:lang w:val="pt-BR"/>
        </w:rPr>
        <w:t>consumido</w:t>
      </w:r>
      <w:r w:rsidRPr="005136C3">
        <w:rPr>
          <w:rFonts w:ascii="Times New Roman" w:hAnsi="Times New Roman"/>
          <w:lang w:val="pt-BR"/>
        </w:rPr>
        <w:t xml:space="preserve"> usando </w:t>
      </w:r>
      <w:r w:rsidRPr="00694A7E">
        <w:rPr>
          <w:rFonts w:ascii="Times New Roman" w:hAnsi="Times New Roman"/>
          <w:i/>
          <w:iCs/>
          <w:lang w:val="pt-BR"/>
        </w:rPr>
        <w:t>p</w:t>
      </w:r>
      <w:r w:rsidRPr="005136C3">
        <w:rPr>
          <w:rFonts w:ascii="Times New Roman" w:hAnsi="Times New Roman"/>
          <w:lang w:val="pt-BR"/>
        </w:rPr>
        <w:t xml:space="preserve">-xileno como padrão interno. As análises de cromatografia </w:t>
      </w:r>
      <w:r w:rsidR="00B13601">
        <w:rPr>
          <w:rFonts w:ascii="Times New Roman" w:hAnsi="Times New Roman"/>
          <w:lang w:val="pt-BR"/>
        </w:rPr>
        <w:t>a gás</w:t>
      </w:r>
      <w:r w:rsidRPr="005136C3">
        <w:rPr>
          <w:rFonts w:ascii="Times New Roman" w:hAnsi="Times New Roman"/>
          <w:lang w:val="pt-BR"/>
        </w:rPr>
        <w:t xml:space="preserve"> (GC) foram realizadas </w:t>
      </w:r>
      <w:r w:rsidR="004F059D">
        <w:rPr>
          <w:rFonts w:ascii="Times New Roman" w:hAnsi="Times New Roman"/>
          <w:lang w:val="pt-BR"/>
        </w:rPr>
        <w:t>em</w:t>
      </w:r>
      <w:r w:rsidRPr="005136C3">
        <w:rPr>
          <w:rFonts w:ascii="Times New Roman" w:hAnsi="Times New Roman"/>
          <w:lang w:val="pt-BR"/>
        </w:rPr>
        <w:t xml:space="preserve"> um instrumento Shimadzu GC2010 (colunas capilares Rtx®-Wax ou Rtx®-5MS, detector FID). Os produtos foram analisados/identificados por cromatografia </w:t>
      </w:r>
      <w:r w:rsidR="00F11AF1">
        <w:rPr>
          <w:rFonts w:ascii="Times New Roman" w:hAnsi="Times New Roman"/>
          <w:lang w:val="pt-BR"/>
        </w:rPr>
        <w:t>a gás</w:t>
      </w:r>
      <w:r w:rsidRPr="005136C3">
        <w:rPr>
          <w:rFonts w:ascii="Times New Roman" w:hAnsi="Times New Roman"/>
          <w:lang w:val="pt-BR"/>
        </w:rPr>
        <w:t xml:space="preserve">/espectrometria de massa (GC-MS) em um equipamento Shimadzu QP2010-PLUS operando a 70 eV e por RMN em </w:t>
      </w:r>
      <w:r w:rsidR="004F059D">
        <w:rPr>
          <w:rFonts w:ascii="Times New Roman" w:hAnsi="Times New Roman"/>
          <w:lang w:val="pt-BR"/>
        </w:rPr>
        <w:t xml:space="preserve">um </w:t>
      </w:r>
      <w:r w:rsidRPr="005136C3">
        <w:rPr>
          <w:rFonts w:ascii="Times New Roman" w:hAnsi="Times New Roman"/>
          <w:lang w:val="pt-BR"/>
        </w:rPr>
        <w:t>espectrômetro Bruker 400 MHz (CDCl</w:t>
      </w:r>
      <w:r w:rsidRPr="005136C3">
        <w:rPr>
          <w:rFonts w:ascii="Times New Roman" w:hAnsi="Times New Roman"/>
          <w:vertAlign w:val="subscript"/>
          <w:lang w:val="pt-BR"/>
        </w:rPr>
        <w:t>3</w:t>
      </w:r>
      <w:r w:rsidRPr="005136C3">
        <w:rPr>
          <w:rFonts w:ascii="Times New Roman" w:hAnsi="Times New Roman"/>
          <w:lang w:val="pt-BR"/>
        </w:rPr>
        <w:t>, TMS).</w:t>
      </w:r>
    </w:p>
    <w:p w14:paraId="4E6BAA29" w14:textId="5A152369" w:rsidR="00EA4E1B" w:rsidRPr="001F25B2" w:rsidRDefault="00694A7E" w:rsidP="00694A7E">
      <w:pPr>
        <w:pStyle w:val="TAMainText"/>
        <w:rPr>
          <w:rFonts w:ascii="Times New Roman" w:hAnsi="Times New Roman"/>
          <w:lang w:val="pt-BR"/>
        </w:rPr>
      </w:pPr>
      <w:r w:rsidRPr="005136C3">
        <w:rPr>
          <w:rFonts w:ascii="Times New Roman" w:hAnsi="Times New Roman"/>
          <w:lang w:val="pt-BR"/>
        </w:rPr>
        <w:t xml:space="preserve">Os testes catalíticos foram realizados em </w:t>
      </w:r>
      <w:r w:rsidR="00B13601">
        <w:rPr>
          <w:rFonts w:ascii="Times New Roman" w:hAnsi="Times New Roman"/>
          <w:lang w:val="pt-BR"/>
        </w:rPr>
        <w:t>um reator</w:t>
      </w:r>
      <w:r w:rsidRPr="005136C3">
        <w:rPr>
          <w:rFonts w:ascii="Times New Roman" w:hAnsi="Times New Roman"/>
          <w:lang w:val="pt-BR"/>
        </w:rPr>
        <w:t xml:space="preserve"> de aço inoxidável</w:t>
      </w:r>
      <w:r w:rsidR="004F059D">
        <w:rPr>
          <w:rFonts w:ascii="Times New Roman" w:hAnsi="Times New Roman"/>
          <w:lang w:val="pt-BR"/>
        </w:rPr>
        <w:t xml:space="preserve"> (</w:t>
      </w:r>
      <w:r>
        <w:rPr>
          <w:rFonts w:ascii="Times New Roman" w:hAnsi="Times New Roman"/>
          <w:lang w:val="pt-BR"/>
        </w:rPr>
        <w:t>25</w:t>
      </w:r>
      <w:r w:rsidRPr="005136C3">
        <w:rPr>
          <w:rFonts w:ascii="Times New Roman" w:hAnsi="Times New Roman"/>
          <w:lang w:val="pt-BR"/>
        </w:rPr>
        <w:t xml:space="preserve"> mL</w:t>
      </w:r>
      <w:r w:rsidR="004F059D">
        <w:rPr>
          <w:rFonts w:ascii="Times New Roman" w:hAnsi="Times New Roman"/>
          <w:lang w:val="pt-BR"/>
        </w:rPr>
        <w:t>)</w:t>
      </w:r>
      <w:r w:rsidRPr="005136C3">
        <w:rPr>
          <w:rFonts w:ascii="Times New Roman" w:hAnsi="Times New Roman"/>
          <w:lang w:val="pt-BR"/>
        </w:rPr>
        <w:t xml:space="preserve">. Em </w:t>
      </w:r>
      <w:r w:rsidR="00C017D0" w:rsidRPr="005136C3">
        <w:rPr>
          <w:rFonts w:ascii="Times New Roman" w:hAnsi="Times New Roman"/>
          <w:lang w:val="pt-BR"/>
        </w:rPr>
        <w:t>um experimento</w:t>
      </w:r>
      <w:r w:rsidRPr="005136C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padrão</w:t>
      </w:r>
      <w:r w:rsidRPr="005136C3">
        <w:rPr>
          <w:rFonts w:ascii="Times New Roman" w:hAnsi="Times New Roman"/>
          <w:lang w:val="pt-BR"/>
        </w:rPr>
        <w:t xml:space="preserve">, uma solução </w:t>
      </w:r>
      <w:r w:rsidR="00F11AF1">
        <w:rPr>
          <w:rFonts w:ascii="Times New Roman" w:hAnsi="Times New Roman"/>
          <w:lang w:val="pt-BR"/>
        </w:rPr>
        <w:t xml:space="preserve">contendo o </w:t>
      </w:r>
      <w:r w:rsidRPr="005136C3">
        <w:rPr>
          <w:rFonts w:ascii="Times New Roman" w:hAnsi="Times New Roman"/>
          <w:lang w:val="pt-BR"/>
        </w:rPr>
        <w:t>substrato (4 mmol), Rh(acac)(CO)</w:t>
      </w:r>
      <w:r w:rsidRPr="005136C3">
        <w:rPr>
          <w:rFonts w:ascii="Times New Roman" w:hAnsi="Times New Roman"/>
          <w:vertAlign w:val="subscript"/>
          <w:lang w:val="pt-BR"/>
        </w:rPr>
        <w:t>2</w:t>
      </w:r>
      <w:r w:rsidRPr="005136C3">
        <w:rPr>
          <w:rFonts w:ascii="Times New Roman" w:hAnsi="Times New Roman"/>
          <w:lang w:val="pt-BR"/>
        </w:rPr>
        <w:t xml:space="preserve"> (0,1–0,5 mol%), ligante de fósforo (0,1–1</w:t>
      </w:r>
      <w:r w:rsidR="006E7998">
        <w:rPr>
          <w:rFonts w:ascii="Times New Roman" w:hAnsi="Times New Roman"/>
          <w:lang w:val="pt-BR"/>
        </w:rPr>
        <w:t>,0</w:t>
      </w:r>
      <w:r w:rsidRPr="005136C3">
        <w:rPr>
          <w:rFonts w:ascii="Times New Roman" w:hAnsi="Times New Roman"/>
          <w:lang w:val="pt-BR"/>
        </w:rPr>
        <w:t xml:space="preserve"> mol%), FA (6-12 equiv.), Ac</w:t>
      </w:r>
      <w:r w:rsidRPr="005136C3">
        <w:rPr>
          <w:rFonts w:ascii="Times New Roman" w:hAnsi="Times New Roman"/>
          <w:vertAlign w:val="subscript"/>
          <w:lang w:val="pt-BR"/>
        </w:rPr>
        <w:t>2</w:t>
      </w:r>
      <w:r w:rsidRPr="005136C3">
        <w:rPr>
          <w:rFonts w:ascii="Times New Roman" w:hAnsi="Times New Roman"/>
          <w:lang w:val="pt-BR"/>
        </w:rPr>
        <w:t>O (4-12 equiv.), solvente (3 mL)</w:t>
      </w:r>
      <w:r w:rsidR="00B13601">
        <w:rPr>
          <w:rFonts w:ascii="Times New Roman" w:hAnsi="Times New Roman"/>
          <w:lang w:val="pt-BR"/>
        </w:rPr>
        <w:t xml:space="preserve"> e</w:t>
      </w:r>
      <w:r w:rsidR="00B13601" w:rsidRPr="005136C3">
        <w:rPr>
          <w:rFonts w:ascii="Times New Roman" w:hAnsi="Times New Roman"/>
          <w:lang w:val="pt-BR"/>
        </w:rPr>
        <w:t xml:space="preserve"> </w:t>
      </w:r>
      <w:r w:rsidR="00B13601" w:rsidRPr="000C52FF">
        <w:rPr>
          <w:rFonts w:ascii="Times New Roman" w:hAnsi="Times New Roman"/>
          <w:i/>
          <w:iCs/>
          <w:lang w:val="pt-BR"/>
        </w:rPr>
        <w:t>p</w:t>
      </w:r>
      <w:r w:rsidR="00B13601" w:rsidRPr="005136C3">
        <w:rPr>
          <w:rFonts w:ascii="Times New Roman" w:hAnsi="Times New Roman"/>
          <w:lang w:val="pt-BR"/>
        </w:rPr>
        <w:t>-xileno</w:t>
      </w:r>
      <w:r w:rsidR="00B13601">
        <w:rPr>
          <w:rFonts w:ascii="Times New Roman" w:hAnsi="Times New Roman"/>
          <w:lang w:val="pt-BR"/>
        </w:rPr>
        <w:t xml:space="preserve"> </w:t>
      </w:r>
      <w:r w:rsidR="00B13601">
        <w:rPr>
          <w:rFonts w:ascii="Times New Roman" w:hAnsi="Times New Roman"/>
          <w:lang w:val="pt-BR"/>
        </w:rPr>
        <w:lastRenderedPageBreak/>
        <w:t>foi preparada em</w:t>
      </w:r>
      <w:r w:rsidR="004F059D">
        <w:rPr>
          <w:rFonts w:ascii="Times New Roman" w:hAnsi="Times New Roman"/>
          <w:lang w:val="pt-BR"/>
        </w:rPr>
        <w:t xml:space="preserve"> uma</w:t>
      </w:r>
      <w:r w:rsidR="00B13601">
        <w:rPr>
          <w:rFonts w:ascii="Times New Roman" w:hAnsi="Times New Roman"/>
          <w:lang w:val="pt-BR"/>
        </w:rPr>
        <w:t xml:space="preserve"> </w:t>
      </w:r>
      <w:r w:rsidR="004F059D">
        <w:rPr>
          <w:rFonts w:ascii="Times New Roman" w:hAnsi="Times New Roman"/>
          <w:lang w:val="pt-BR"/>
        </w:rPr>
        <w:t>GloveBox</w:t>
      </w:r>
      <w:r w:rsidR="00B13601">
        <w:rPr>
          <w:rFonts w:ascii="Times New Roman" w:hAnsi="Times New Roman"/>
          <w:lang w:val="pt-BR"/>
        </w:rPr>
        <w:t xml:space="preserve">. </w:t>
      </w:r>
      <w:r w:rsidR="004F059D">
        <w:rPr>
          <w:rFonts w:ascii="Times New Roman" w:hAnsi="Times New Roman"/>
          <w:lang w:val="pt-BR"/>
        </w:rPr>
        <w:t>S</w:t>
      </w:r>
      <w:r w:rsidR="00B13601">
        <w:rPr>
          <w:rFonts w:ascii="Times New Roman" w:hAnsi="Times New Roman"/>
          <w:lang w:val="pt-BR"/>
        </w:rPr>
        <w:t xml:space="preserve">ob atmosfera inerte </w:t>
      </w:r>
      <w:r w:rsidR="004F059D">
        <w:rPr>
          <w:rFonts w:ascii="Times New Roman" w:hAnsi="Times New Roman"/>
          <w:lang w:val="pt-BR"/>
        </w:rPr>
        <w:t xml:space="preserve">a solução foi transferida </w:t>
      </w:r>
      <w:r w:rsidR="00B13601">
        <w:rPr>
          <w:rFonts w:ascii="Times New Roman" w:hAnsi="Times New Roman"/>
          <w:lang w:val="pt-BR"/>
        </w:rPr>
        <w:t xml:space="preserve">para o reator que </w:t>
      </w:r>
      <w:r w:rsidR="00B13601" w:rsidRPr="005136C3">
        <w:rPr>
          <w:rFonts w:ascii="Times New Roman" w:hAnsi="Times New Roman"/>
          <w:lang w:val="pt-BR"/>
        </w:rPr>
        <w:t>foi aquecido em banho de óleo (80-120</w:t>
      </w:r>
      <w:r w:rsidR="00B13601">
        <w:rPr>
          <w:rFonts w:ascii="Times New Roman" w:hAnsi="Times New Roman"/>
          <w:lang w:val="pt-BR"/>
        </w:rPr>
        <w:t xml:space="preserve"> </w:t>
      </w:r>
      <w:r w:rsidR="00B13601" w:rsidRPr="005136C3">
        <w:rPr>
          <w:rFonts w:ascii="Times New Roman" w:hAnsi="Times New Roman"/>
          <w:lang w:val="pt-BR"/>
        </w:rPr>
        <w:t>°C)</w:t>
      </w:r>
      <w:r w:rsidR="00B13601">
        <w:rPr>
          <w:rFonts w:ascii="Times New Roman" w:hAnsi="Times New Roman"/>
          <w:lang w:val="pt-BR"/>
        </w:rPr>
        <w:t xml:space="preserve"> </w:t>
      </w:r>
      <w:r w:rsidR="004F059D">
        <w:rPr>
          <w:rFonts w:ascii="Times New Roman" w:hAnsi="Times New Roman"/>
          <w:lang w:val="pt-BR"/>
        </w:rPr>
        <w:t>e</w:t>
      </w:r>
      <w:r w:rsidR="00B13601">
        <w:rPr>
          <w:rFonts w:ascii="Times New Roman" w:hAnsi="Times New Roman"/>
          <w:lang w:val="pt-BR"/>
        </w:rPr>
        <w:t xml:space="preserve"> agitado por 24 h</w:t>
      </w:r>
      <w:r w:rsidR="00B13601" w:rsidRPr="005136C3">
        <w:rPr>
          <w:rFonts w:ascii="Times New Roman" w:hAnsi="Times New Roman"/>
          <w:lang w:val="pt-BR"/>
        </w:rPr>
        <w:t>.</w:t>
      </w:r>
      <w:r w:rsidR="00B13601">
        <w:rPr>
          <w:rFonts w:ascii="Times New Roman" w:hAnsi="Times New Roman"/>
          <w:lang w:val="pt-BR"/>
        </w:rPr>
        <w:t xml:space="preserve"> N</w:t>
      </w:r>
      <w:r w:rsidRPr="005136C3">
        <w:rPr>
          <w:rFonts w:ascii="Times New Roman" w:hAnsi="Times New Roman"/>
          <w:lang w:val="pt-BR"/>
        </w:rPr>
        <w:t>o final d</w:t>
      </w:r>
      <w:r w:rsidR="00B13601">
        <w:rPr>
          <w:rFonts w:ascii="Times New Roman" w:hAnsi="Times New Roman"/>
          <w:lang w:val="pt-BR"/>
        </w:rPr>
        <w:t>o</w:t>
      </w:r>
      <w:r w:rsidRPr="005136C3">
        <w:rPr>
          <w:rFonts w:ascii="Times New Roman" w:hAnsi="Times New Roman"/>
          <w:lang w:val="pt-BR"/>
        </w:rPr>
        <w:t xml:space="preserve"> </w:t>
      </w:r>
      <w:r w:rsidR="00B13601">
        <w:rPr>
          <w:rFonts w:ascii="Times New Roman" w:hAnsi="Times New Roman"/>
          <w:lang w:val="pt-BR"/>
        </w:rPr>
        <w:t>processo</w:t>
      </w:r>
      <w:r w:rsidRPr="005136C3">
        <w:rPr>
          <w:rFonts w:ascii="Times New Roman" w:hAnsi="Times New Roman"/>
          <w:lang w:val="pt-BR"/>
        </w:rPr>
        <w:t xml:space="preserve">, o reator </w:t>
      </w:r>
      <w:r w:rsidR="00C017D0">
        <w:rPr>
          <w:rFonts w:ascii="Times New Roman" w:hAnsi="Times New Roman"/>
          <w:lang w:val="pt-BR"/>
        </w:rPr>
        <w:t xml:space="preserve">foi </w:t>
      </w:r>
      <w:r w:rsidRPr="005136C3">
        <w:rPr>
          <w:rFonts w:ascii="Times New Roman" w:hAnsi="Times New Roman"/>
          <w:lang w:val="pt-BR"/>
        </w:rPr>
        <w:t>resfria</w:t>
      </w:r>
      <w:r w:rsidR="00B13601">
        <w:rPr>
          <w:rFonts w:ascii="Times New Roman" w:hAnsi="Times New Roman"/>
          <w:lang w:val="pt-BR"/>
        </w:rPr>
        <w:t xml:space="preserve">do, os gases gerados </w:t>
      </w:r>
      <w:r w:rsidR="00C017D0">
        <w:rPr>
          <w:rFonts w:ascii="Times New Roman" w:hAnsi="Times New Roman"/>
          <w:lang w:val="pt-BR"/>
        </w:rPr>
        <w:t xml:space="preserve">foram </w:t>
      </w:r>
      <w:r w:rsidR="00B13601">
        <w:rPr>
          <w:rFonts w:ascii="Times New Roman" w:hAnsi="Times New Roman"/>
          <w:lang w:val="pt-BR"/>
        </w:rPr>
        <w:t>liberados em um</w:t>
      </w:r>
      <w:r w:rsidR="00964FCC">
        <w:rPr>
          <w:rFonts w:ascii="Times New Roman" w:hAnsi="Times New Roman"/>
          <w:lang w:val="pt-BR"/>
        </w:rPr>
        <w:t>a</w:t>
      </w:r>
      <w:r w:rsidR="00B13601">
        <w:rPr>
          <w:rFonts w:ascii="Times New Roman" w:hAnsi="Times New Roman"/>
          <w:lang w:val="pt-BR"/>
        </w:rPr>
        <w:t xml:space="preserve"> capela</w:t>
      </w:r>
      <w:r w:rsidR="000C0677">
        <w:rPr>
          <w:rFonts w:ascii="Times New Roman" w:hAnsi="Times New Roman"/>
          <w:lang w:val="pt-BR"/>
        </w:rPr>
        <w:t xml:space="preserve"> e a mistura foi analisada por GC</w:t>
      </w:r>
      <w:r w:rsidR="00B13601">
        <w:rPr>
          <w:rFonts w:ascii="Times New Roman" w:hAnsi="Times New Roman"/>
          <w:lang w:val="pt-BR"/>
        </w:rPr>
        <w:t>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55C938EF" w14:textId="40F553C7" w:rsidR="0063211A" w:rsidRDefault="005F788F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5F788F">
        <w:rPr>
          <w:rFonts w:ascii="Times New Roman" w:hAnsi="Times New Roman"/>
          <w:lang w:val="pt-BR"/>
        </w:rPr>
        <w:t>O estragol (</w:t>
      </w:r>
      <w:r w:rsidRPr="005F788F">
        <w:rPr>
          <w:rFonts w:ascii="Times New Roman" w:hAnsi="Times New Roman"/>
          <w:b/>
          <w:bCs/>
          <w:lang w:val="pt-BR"/>
        </w:rPr>
        <w:t>1a</w:t>
      </w:r>
      <w:r w:rsidRPr="005F788F">
        <w:rPr>
          <w:rFonts w:ascii="Times New Roman" w:hAnsi="Times New Roman"/>
          <w:lang w:val="pt-BR"/>
        </w:rPr>
        <w:t>)</w:t>
      </w:r>
      <w:r w:rsidR="005553C1">
        <w:rPr>
          <w:rFonts w:ascii="Times New Roman" w:hAnsi="Times New Roman"/>
          <w:lang w:val="pt-BR"/>
        </w:rPr>
        <w:t>,</w:t>
      </w:r>
      <w:r w:rsidRPr="005F788F">
        <w:rPr>
          <w:rFonts w:ascii="Times New Roman" w:hAnsi="Times New Roman"/>
          <w:lang w:val="pt-BR"/>
        </w:rPr>
        <w:t xml:space="preserve"> um composto </w:t>
      </w:r>
      <w:r w:rsidR="008803DC">
        <w:rPr>
          <w:rFonts w:ascii="Times New Roman" w:hAnsi="Times New Roman"/>
          <w:lang w:val="pt-BR"/>
        </w:rPr>
        <w:t>biorrenovável</w:t>
      </w:r>
      <w:r w:rsidR="005553C1">
        <w:rPr>
          <w:rFonts w:ascii="Times New Roman" w:hAnsi="Times New Roman"/>
          <w:lang w:val="pt-BR"/>
        </w:rPr>
        <w:t>,</w:t>
      </w:r>
      <w:r w:rsidR="008803DC">
        <w:rPr>
          <w:rFonts w:ascii="Times New Roman" w:hAnsi="Times New Roman"/>
          <w:lang w:val="pt-BR"/>
        </w:rPr>
        <w:t xml:space="preserve"> foi selecionado como substrato modelo da classe dos propenilbenzenos.</w:t>
      </w:r>
      <w:r>
        <w:rPr>
          <w:rFonts w:ascii="Times New Roman" w:hAnsi="Times New Roman"/>
          <w:lang w:val="pt-BR"/>
        </w:rPr>
        <w:t xml:space="preserve"> Para a otimização do processo foram </w:t>
      </w:r>
      <w:r w:rsidR="005553C1">
        <w:rPr>
          <w:rFonts w:ascii="Times New Roman" w:hAnsi="Times New Roman"/>
          <w:lang w:val="pt-BR"/>
        </w:rPr>
        <w:t xml:space="preserve">testados </w:t>
      </w:r>
      <w:r w:rsidRPr="00241F8C">
        <w:rPr>
          <w:rFonts w:ascii="Times New Roman" w:hAnsi="Times New Roman"/>
          <w:lang w:val="pt-BR"/>
        </w:rPr>
        <w:t>diversos ligantes (</w:t>
      </w:r>
      <w:r w:rsidRPr="00241F8C">
        <w:rPr>
          <w:rFonts w:ascii="Times New Roman" w:hAnsi="Times New Roman"/>
          <w:b/>
          <w:bCs/>
          <w:lang w:val="pt-BR"/>
        </w:rPr>
        <w:t>L1-L8</w:t>
      </w:r>
      <w:r w:rsidRPr="00241F8C">
        <w:rPr>
          <w:rFonts w:ascii="Times New Roman" w:hAnsi="Times New Roman"/>
          <w:lang w:val="pt-BR"/>
        </w:rPr>
        <w:t>), bem</w:t>
      </w:r>
      <w:r>
        <w:rPr>
          <w:rFonts w:ascii="Times New Roman" w:hAnsi="Times New Roman"/>
          <w:lang w:val="pt-BR"/>
        </w:rPr>
        <w:t xml:space="preserve"> como </w:t>
      </w:r>
      <w:r w:rsidR="005553C1">
        <w:rPr>
          <w:rFonts w:ascii="Times New Roman" w:hAnsi="Times New Roman"/>
          <w:lang w:val="pt-BR"/>
        </w:rPr>
        <w:t>diferentes</w:t>
      </w:r>
      <w:r>
        <w:rPr>
          <w:rFonts w:ascii="Times New Roman" w:hAnsi="Times New Roman"/>
          <w:lang w:val="pt-BR"/>
        </w:rPr>
        <w:t xml:space="preserve"> raz</w:t>
      </w:r>
      <w:r w:rsidR="005553C1">
        <w:rPr>
          <w:rFonts w:ascii="Times New Roman" w:hAnsi="Times New Roman"/>
          <w:lang w:val="pt-BR"/>
        </w:rPr>
        <w:t>ões</w:t>
      </w:r>
      <w:r>
        <w:rPr>
          <w:rFonts w:ascii="Times New Roman" w:hAnsi="Times New Roman"/>
          <w:lang w:val="pt-BR"/>
        </w:rPr>
        <w:t xml:space="preserve"> P/Rh.</w:t>
      </w:r>
      <w:r w:rsidR="0063211A">
        <w:rPr>
          <w:rFonts w:ascii="Times New Roman" w:hAnsi="Times New Roman"/>
          <w:lang w:val="pt-BR"/>
        </w:rPr>
        <w:t xml:space="preserve"> Em seguida,</w:t>
      </w:r>
      <w:r w:rsidR="00E25ED6">
        <w:rPr>
          <w:rFonts w:ascii="Times New Roman" w:hAnsi="Times New Roman"/>
          <w:lang w:val="pt-BR"/>
        </w:rPr>
        <w:t xml:space="preserve"> </w:t>
      </w:r>
      <w:r w:rsidR="0063211A" w:rsidRPr="0063211A">
        <w:rPr>
          <w:rFonts w:ascii="Times New Roman" w:hAnsi="Times New Roman"/>
          <w:lang w:val="pt-BR"/>
        </w:rPr>
        <w:t xml:space="preserve">avaliamos </w:t>
      </w:r>
      <w:r w:rsidR="00E25ED6">
        <w:rPr>
          <w:rFonts w:ascii="Times New Roman" w:hAnsi="Times New Roman"/>
          <w:lang w:val="pt-BR"/>
        </w:rPr>
        <w:t xml:space="preserve">o uso de vários solventes </w:t>
      </w:r>
      <w:r w:rsidR="009D5FB8">
        <w:rPr>
          <w:rFonts w:ascii="Times New Roman" w:hAnsi="Times New Roman"/>
          <w:lang w:val="pt-BR"/>
        </w:rPr>
        <w:t xml:space="preserve">considerados </w:t>
      </w:r>
      <w:r w:rsidR="00E25ED6">
        <w:rPr>
          <w:rFonts w:ascii="Times New Roman" w:hAnsi="Times New Roman"/>
          <w:lang w:val="pt-BR"/>
        </w:rPr>
        <w:t>verdes (5)</w:t>
      </w:r>
      <w:r w:rsidR="00E25ED6" w:rsidRPr="0063211A">
        <w:rPr>
          <w:rFonts w:ascii="Times New Roman" w:hAnsi="Times New Roman"/>
          <w:lang w:val="pt-BR"/>
        </w:rPr>
        <w:t xml:space="preserve">, </w:t>
      </w:r>
      <w:r w:rsidR="0063211A">
        <w:rPr>
          <w:rFonts w:ascii="Times New Roman" w:hAnsi="Times New Roman"/>
          <w:lang w:val="pt-BR"/>
        </w:rPr>
        <w:t xml:space="preserve">como: </w:t>
      </w:r>
      <w:r w:rsidR="0063211A" w:rsidRPr="0063211A">
        <w:rPr>
          <w:rFonts w:ascii="Times New Roman" w:hAnsi="Times New Roman"/>
          <w:i/>
          <w:iCs/>
          <w:lang w:val="pt-BR"/>
        </w:rPr>
        <w:t>p</w:t>
      </w:r>
      <w:r w:rsidR="0063211A">
        <w:rPr>
          <w:rFonts w:ascii="Times New Roman" w:hAnsi="Times New Roman"/>
          <w:lang w:val="pt-BR"/>
        </w:rPr>
        <w:t>-cimeno, anisol,</w:t>
      </w:r>
      <w:r w:rsidR="00BA665C">
        <w:rPr>
          <w:rFonts w:ascii="Times New Roman" w:hAnsi="Times New Roman"/>
          <w:lang w:val="pt-BR"/>
        </w:rPr>
        <w:t xml:space="preserve"> </w:t>
      </w:r>
      <w:r w:rsidR="0063211A">
        <w:rPr>
          <w:rFonts w:ascii="Times New Roman" w:hAnsi="Times New Roman"/>
          <w:lang w:val="pt-BR"/>
        </w:rPr>
        <w:t xml:space="preserve">CPME, DMC, </w:t>
      </w:r>
      <w:r w:rsidR="00BA665C">
        <w:rPr>
          <w:rFonts w:ascii="Times New Roman" w:hAnsi="Times New Roman"/>
          <w:lang w:val="pt-BR"/>
        </w:rPr>
        <w:t xml:space="preserve">PC, </w:t>
      </w:r>
      <w:r w:rsidR="0063211A">
        <w:rPr>
          <w:rFonts w:ascii="Times New Roman" w:hAnsi="Times New Roman"/>
          <w:lang w:val="pt-BR"/>
        </w:rPr>
        <w:t>THF, 2Me-THF</w:t>
      </w:r>
      <w:r w:rsidR="0063211A" w:rsidRPr="0063211A">
        <w:rPr>
          <w:rFonts w:ascii="Times New Roman" w:hAnsi="Times New Roman"/>
          <w:lang w:val="pt-BR"/>
        </w:rPr>
        <w:t>.</w:t>
      </w:r>
      <w:r w:rsidR="008803DC">
        <w:rPr>
          <w:rFonts w:ascii="Times New Roman" w:hAnsi="Times New Roman"/>
          <w:lang w:val="pt-BR"/>
        </w:rPr>
        <w:t xml:space="preserve"> Com as condições reacionais otimizadas (</w:t>
      </w:r>
      <w:r w:rsidR="00501EA8">
        <w:rPr>
          <w:rFonts w:ascii="Times New Roman" w:hAnsi="Times New Roman"/>
          <w:lang w:val="pt-BR"/>
        </w:rPr>
        <w:t xml:space="preserve">condição A: </w:t>
      </w:r>
      <w:r w:rsidR="0063211A" w:rsidRPr="0063211A">
        <w:rPr>
          <w:rFonts w:ascii="Times New Roman" w:hAnsi="Times New Roman"/>
          <w:lang w:val="pt-BR"/>
        </w:rPr>
        <w:t>[Rh(acac)(CO</w:t>
      </w:r>
      <w:r w:rsidR="0063211A">
        <w:rPr>
          <w:rFonts w:ascii="Times New Roman" w:hAnsi="Times New Roman"/>
          <w:lang w:val="pt-BR"/>
        </w:rPr>
        <w:t>)</w:t>
      </w:r>
      <w:r w:rsidR="0063211A" w:rsidRPr="0063211A">
        <w:rPr>
          <w:rFonts w:ascii="Times New Roman" w:hAnsi="Times New Roman"/>
          <w:vertAlign w:val="subscript"/>
          <w:lang w:val="pt-BR"/>
        </w:rPr>
        <w:t>2</w:t>
      </w:r>
      <w:r w:rsidR="0063211A" w:rsidRPr="0063211A">
        <w:rPr>
          <w:rFonts w:ascii="Times New Roman" w:hAnsi="Times New Roman"/>
          <w:lang w:val="pt-BR"/>
        </w:rPr>
        <w:t xml:space="preserve"> (0,1 mol%), </w:t>
      </w:r>
      <w:r w:rsidR="0063211A" w:rsidRPr="0063211A">
        <w:rPr>
          <w:rFonts w:ascii="Times New Roman" w:hAnsi="Times New Roman"/>
          <w:b/>
          <w:bCs/>
          <w:lang w:val="pt-BR"/>
        </w:rPr>
        <w:t>L8</w:t>
      </w:r>
      <w:r w:rsidR="0063211A" w:rsidRPr="0063211A">
        <w:rPr>
          <w:rFonts w:ascii="Times New Roman" w:hAnsi="Times New Roman"/>
          <w:lang w:val="pt-BR"/>
        </w:rPr>
        <w:t xml:space="preserve"> (0,5 mol%), </w:t>
      </w:r>
      <w:r w:rsidR="0063211A">
        <w:rPr>
          <w:rFonts w:ascii="Times New Roman" w:hAnsi="Times New Roman"/>
          <w:lang w:val="pt-BR"/>
        </w:rPr>
        <w:t>FA</w:t>
      </w:r>
      <w:r w:rsidR="0063211A" w:rsidRPr="0063211A">
        <w:rPr>
          <w:rFonts w:ascii="Times New Roman" w:hAnsi="Times New Roman"/>
          <w:lang w:val="pt-BR"/>
        </w:rPr>
        <w:t xml:space="preserve"> (6 equiv., 24 mmol), Ac</w:t>
      </w:r>
      <w:r w:rsidR="0063211A" w:rsidRPr="0063211A">
        <w:rPr>
          <w:rFonts w:ascii="Times New Roman" w:hAnsi="Times New Roman"/>
          <w:vertAlign w:val="subscript"/>
          <w:lang w:val="pt-BR"/>
        </w:rPr>
        <w:t>2</w:t>
      </w:r>
      <w:r w:rsidR="0063211A" w:rsidRPr="0063211A">
        <w:rPr>
          <w:rFonts w:ascii="Times New Roman" w:hAnsi="Times New Roman"/>
          <w:lang w:val="pt-BR"/>
        </w:rPr>
        <w:t>O (6 equiv., 24 mmol), 2Me-THF (3 mL), 80 °C, 24 h</w:t>
      </w:r>
      <w:r w:rsidR="008803DC">
        <w:rPr>
          <w:rFonts w:ascii="Times New Roman" w:hAnsi="Times New Roman"/>
          <w:lang w:val="pt-BR"/>
        </w:rPr>
        <w:t xml:space="preserve">), o respectivo </w:t>
      </w:r>
      <w:r w:rsidR="00501EA8">
        <w:rPr>
          <w:rFonts w:ascii="Times New Roman" w:hAnsi="Times New Roman"/>
          <w:lang w:val="pt-BR"/>
        </w:rPr>
        <w:t>aldeído</w:t>
      </w:r>
      <w:r w:rsidR="008803DC">
        <w:rPr>
          <w:rFonts w:ascii="Times New Roman" w:hAnsi="Times New Roman"/>
          <w:lang w:val="pt-BR"/>
        </w:rPr>
        <w:t xml:space="preserve"> pode ser obtido com 86% de rendimento e com alta regiosseletividade para o aldeído linear (97:3)</w:t>
      </w:r>
      <w:r w:rsidR="00501EA8">
        <w:rPr>
          <w:rFonts w:ascii="Times New Roman" w:hAnsi="Times New Roman"/>
          <w:lang w:val="pt-BR"/>
        </w:rPr>
        <w:t xml:space="preserve"> usando o solvente sustentável 2-MeTHF</w:t>
      </w:r>
      <w:r w:rsidR="008803DC">
        <w:rPr>
          <w:rFonts w:ascii="Times New Roman" w:hAnsi="Times New Roman"/>
          <w:lang w:val="pt-BR"/>
        </w:rPr>
        <w:t>.</w:t>
      </w:r>
      <w:r w:rsidR="0063211A" w:rsidRPr="0063211A">
        <w:rPr>
          <w:rFonts w:ascii="Times New Roman" w:hAnsi="Times New Roman"/>
          <w:lang w:val="pt-BR"/>
        </w:rPr>
        <w:t xml:space="preserve"> </w:t>
      </w:r>
      <w:r w:rsidR="008803DC">
        <w:rPr>
          <w:rFonts w:ascii="Times New Roman" w:hAnsi="Times New Roman"/>
          <w:lang w:val="pt-BR"/>
        </w:rPr>
        <w:t>Em seguida, expandimos essa metodologia para outros substratos</w:t>
      </w:r>
      <w:r w:rsidR="0063211A" w:rsidRPr="0063211A">
        <w:rPr>
          <w:rFonts w:ascii="Times New Roman" w:hAnsi="Times New Roman"/>
          <w:lang w:val="pt-BR"/>
        </w:rPr>
        <w:t xml:space="preserve"> (</w:t>
      </w:r>
      <w:r w:rsidR="00501EA8">
        <w:rPr>
          <w:rFonts w:ascii="Times New Roman" w:hAnsi="Times New Roman"/>
          <w:lang w:val="pt-BR"/>
        </w:rPr>
        <w:t>Figura</w:t>
      </w:r>
      <w:r w:rsidR="0063211A" w:rsidRPr="0063211A">
        <w:rPr>
          <w:rFonts w:ascii="Times New Roman" w:hAnsi="Times New Roman"/>
          <w:lang w:val="pt-BR"/>
        </w:rPr>
        <w:t xml:space="preserve"> </w:t>
      </w:r>
      <w:r w:rsidR="00501EA8">
        <w:rPr>
          <w:rFonts w:ascii="Times New Roman" w:hAnsi="Times New Roman"/>
          <w:lang w:val="pt-BR"/>
        </w:rPr>
        <w:t>2</w:t>
      </w:r>
      <w:r w:rsidR="0063211A" w:rsidRPr="0063211A">
        <w:rPr>
          <w:rFonts w:ascii="Times New Roman" w:hAnsi="Times New Roman"/>
          <w:lang w:val="pt-BR"/>
        </w:rPr>
        <w:t>).</w:t>
      </w:r>
      <w:r w:rsidR="008803DC">
        <w:rPr>
          <w:rFonts w:ascii="Times New Roman" w:hAnsi="Times New Roman"/>
          <w:lang w:val="pt-BR"/>
        </w:rPr>
        <w:t xml:space="preserve"> Substratos como o </w:t>
      </w:r>
      <w:r w:rsidR="0063211A" w:rsidRPr="0063211A">
        <w:rPr>
          <w:rFonts w:ascii="Times New Roman" w:hAnsi="Times New Roman"/>
          <w:lang w:val="pt-BR"/>
        </w:rPr>
        <w:t>metileugenol (</w:t>
      </w:r>
      <w:r w:rsidR="0063211A" w:rsidRPr="0063211A">
        <w:rPr>
          <w:rFonts w:ascii="Times New Roman" w:hAnsi="Times New Roman"/>
          <w:b/>
          <w:bCs/>
          <w:lang w:val="pt-BR"/>
        </w:rPr>
        <w:t>2a</w:t>
      </w:r>
      <w:r w:rsidR="0063211A" w:rsidRPr="0063211A">
        <w:rPr>
          <w:rFonts w:ascii="Times New Roman" w:hAnsi="Times New Roman"/>
          <w:lang w:val="pt-BR"/>
        </w:rPr>
        <w:t>), acetato de eugenil</w:t>
      </w:r>
      <w:r w:rsidR="0063211A">
        <w:rPr>
          <w:rFonts w:ascii="Times New Roman" w:hAnsi="Times New Roman"/>
          <w:lang w:val="pt-BR"/>
        </w:rPr>
        <w:t>a</w:t>
      </w:r>
      <w:r w:rsidR="0063211A" w:rsidRPr="0063211A">
        <w:rPr>
          <w:rFonts w:ascii="Times New Roman" w:hAnsi="Times New Roman"/>
          <w:lang w:val="pt-BR"/>
        </w:rPr>
        <w:t xml:space="preserve"> (</w:t>
      </w:r>
      <w:r w:rsidR="0063211A" w:rsidRPr="0063211A">
        <w:rPr>
          <w:rFonts w:ascii="Times New Roman" w:hAnsi="Times New Roman"/>
          <w:b/>
          <w:bCs/>
          <w:lang w:val="pt-BR"/>
        </w:rPr>
        <w:t>3a</w:t>
      </w:r>
      <w:r w:rsidR="0063211A" w:rsidRPr="0063211A">
        <w:rPr>
          <w:rFonts w:ascii="Times New Roman" w:hAnsi="Times New Roman"/>
          <w:lang w:val="pt-BR"/>
        </w:rPr>
        <w:t>), 2-alilfenol (</w:t>
      </w:r>
      <w:r w:rsidR="00DD01D1">
        <w:rPr>
          <w:rFonts w:ascii="Times New Roman" w:hAnsi="Times New Roman"/>
          <w:b/>
          <w:bCs/>
          <w:lang w:val="pt-BR"/>
        </w:rPr>
        <w:t>4</w:t>
      </w:r>
      <w:r w:rsidR="0063211A" w:rsidRPr="0063211A">
        <w:rPr>
          <w:rFonts w:ascii="Times New Roman" w:hAnsi="Times New Roman"/>
          <w:b/>
          <w:bCs/>
          <w:lang w:val="pt-BR"/>
        </w:rPr>
        <w:t>a</w:t>
      </w:r>
      <w:r w:rsidR="008803DC">
        <w:rPr>
          <w:rFonts w:ascii="Times New Roman" w:hAnsi="Times New Roman"/>
          <w:lang w:val="pt-BR"/>
        </w:rPr>
        <w:t>) foram convertido</w:t>
      </w:r>
      <w:r w:rsidR="007B1AB3">
        <w:rPr>
          <w:rFonts w:ascii="Times New Roman" w:hAnsi="Times New Roman"/>
          <w:lang w:val="pt-BR"/>
        </w:rPr>
        <w:t>s</w:t>
      </w:r>
      <w:r w:rsidR="008803DC">
        <w:rPr>
          <w:rFonts w:ascii="Times New Roman" w:hAnsi="Times New Roman"/>
          <w:lang w:val="pt-BR"/>
        </w:rPr>
        <w:t xml:space="preserve"> em seus respectivos aldeídos com rendimento</w:t>
      </w:r>
      <w:r w:rsidR="007B1AB3">
        <w:rPr>
          <w:rFonts w:ascii="Times New Roman" w:hAnsi="Times New Roman"/>
          <w:lang w:val="pt-BR"/>
        </w:rPr>
        <w:t>s</w:t>
      </w:r>
      <w:r w:rsidR="008803DC">
        <w:rPr>
          <w:rFonts w:ascii="Times New Roman" w:hAnsi="Times New Roman"/>
          <w:lang w:val="pt-BR"/>
        </w:rPr>
        <w:t xml:space="preserve"> excelentes (92-93%).</w:t>
      </w:r>
    </w:p>
    <w:p w14:paraId="52039964" w14:textId="77777777" w:rsidR="008803DC" w:rsidRDefault="008803DC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B82A763" w14:textId="48C3BDE2" w:rsidR="000C0677" w:rsidRDefault="00DD01D1" w:rsidP="001A01F5">
      <w:pPr>
        <w:pStyle w:val="TAMainText"/>
        <w:spacing w:line="240" w:lineRule="auto"/>
        <w:ind w:firstLine="0"/>
        <w:rPr>
          <w:lang w:val="pt-BR"/>
        </w:rPr>
      </w:pPr>
      <w:r>
        <w:object w:dxaOrig="4588" w:dyaOrig="3326" w14:anchorId="1E4A064D">
          <v:shape id="_x0000_i1026" type="#_x0000_t75" style="width:229pt;height:166.5pt" o:ole="">
            <v:imagedata r:id="rId11" o:title=""/>
          </v:shape>
          <o:OLEObject Type="Embed" ProgID="ChemDraw.Document.6.0" ShapeID="_x0000_i1026" DrawAspect="Content" ObjectID="_1753071838" r:id="rId12"/>
        </w:object>
      </w:r>
    </w:p>
    <w:p w14:paraId="41FF7A88" w14:textId="65E57C44" w:rsidR="001A01F5" w:rsidRDefault="001A01F5" w:rsidP="001A01F5">
      <w:pPr>
        <w:pStyle w:val="VAFigureCaption"/>
        <w:spacing w:before="0"/>
        <w:rPr>
          <w:rFonts w:ascii="Times New Roman" w:hAnsi="Times New Roman"/>
          <w:lang w:val="pt-BR"/>
        </w:rPr>
      </w:pPr>
      <w:r w:rsidRPr="001A01F5">
        <w:rPr>
          <w:rFonts w:ascii="Times New Roman" w:hAnsi="Times New Roman"/>
          <w:b/>
          <w:lang w:val="pt-BR"/>
        </w:rPr>
        <w:t>Figura 2.</w:t>
      </w:r>
      <w:r w:rsidRPr="001A01F5">
        <w:rPr>
          <w:rFonts w:ascii="Times New Roman" w:hAnsi="Times New Roman"/>
          <w:lang w:val="pt-BR"/>
        </w:rPr>
        <w:t xml:space="preserve"> Processo de hidroformilação catalisada por Rh usando FA/Ac</w:t>
      </w:r>
      <w:r w:rsidRPr="001A01F5">
        <w:rPr>
          <w:rFonts w:ascii="Times New Roman" w:hAnsi="Times New Roman"/>
          <w:vertAlign w:val="subscript"/>
          <w:lang w:val="pt-BR"/>
        </w:rPr>
        <w:t>2</w:t>
      </w:r>
      <w:r w:rsidRPr="001A01F5">
        <w:rPr>
          <w:rFonts w:ascii="Times New Roman" w:hAnsi="Times New Roman"/>
          <w:lang w:val="pt-BR"/>
        </w:rPr>
        <w:t>O como fonte de gás de síntese (condição A).</w:t>
      </w:r>
      <w:r w:rsidR="00DD01D1">
        <w:rPr>
          <w:rFonts w:ascii="Times New Roman" w:hAnsi="Times New Roman"/>
          <w:lang w:val="pt-BR"/>
        </w:rPr>
        <w:t xml:space="preserve"> </w:t>
      </w:r>
      <w:r w:rsidR="00DD01D1" w:rsidRPr="00BA665C">
        <w:rPr>
          <w:rFonts w:ascii="Times New Roman" w:hAnsi="Times New Roman"/>
          <w:vertAlign w:val="superscript"/>
          <w:lang w:val="pt-BR"/>
        </w:rPr>
        <w:t>a</w:t>
      </w:r>
      <w:r w:rsidR="00DD01D1">
        <w:rPr>
          <w:rFonts w:ascii="Times New Roman" w:hAnsi="Times New Roman"/>
          <w:lang w:val="pt-BR"/>
        </w:rPr>
        <w:t xml:space="preserve"> Xantphos </w:t>
      </w:r>
      <w:r w:rsidR="00C34166">
        <w:rPr>
          <w:rFonts w:ascii="Times New Roman" w:hAnsi="Times New Roman"/>
          <w:lang w:val="pt-BR"/>
        </w:rPr>
        <w:t>-</w:t>
      </w:r>
      <w:r w:rsidR="00DD01D1">
        <w:rPr>
          <w:rFonts w:ascii="Times New Roman" w:hAnsi="Times New Roman"/>
          <w:lang w:val="pt-BR"/>
        </w:rPr>
        <w:t>1 mol%.</w:t>
      </w:r>
    </w:p>
    <w:p w14:paraId="790E7741" w14:textId="32060519" w:rsidR="000C0677" w:rsidRDefault="000C0677" w:rsidP="008B25D4">
      <w:pPr>
        <w:pStyle w:val="TAMainText"/>
        <w:ind w:firstLine="0"/>
        <w:rPr>
          <w:lang w:val="pt-BR"/>
        </w:rPr>
      </w:pPr>
    </w:p>
    <w:p w14:paraId="6A167F87" w14:textId="32AF07C5" w:rsidR="00501EA8" w:rsidRDefault="008803DC" w:rsidP="00501EA8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lang w:val="pt-BR"/>
        </w:rPr>
        <w:t xml:space="preserve">Durante nossas investigações percebemos que determinadas condições reacionais favoreciam o processo de hidrogenação do </w:t>
      </w:r>
      <w:r w:rsidR="00501EA8">
        <w:rPr>
          <w:lang w:val="pt-BR"/>
        </w:rPr>
        <w:t>aldeído</w:t>
      </w:r>
      <w:r>
        <w:rPr>
          <w:lang w:val="pt-BR"/>
        </w:rPr>
        <w:t xml:space="preserve"> formado na etapa de hidroformilação</w:t>
      </w:r>
      <w:r w:rsidR="00D85AB9">
        <w:rPr>
          <w:lang w:val="pt-BR"/>
        </w:rPr>
        <w:t xml:space="preserve"> resultando em álcool, o qual </w:t>
      </w:r>
      <w:r>
        <w:rPr>
          <w:lang w:val="pt-BR"/>
        </w:rPr>
        <w:t>na presença do Ac</w:t>
      </w:r>
      <w:r w:rsidRPr="008803DC">
        <w:rPr>
          <w:vertAlign w:val="subscript"/>
          <w:lang w:val="pt-BR"/>
        </w:rPr>
        <w:t>2</w:t>
      </w:r>
      <w:r>
        <w:rPr>
          <w:lang w:val="pt-BR"/>
        </w:rPr>
        <w:t xml:space="preserve">O </w:t>
      </w:r>
      <w:r w:rsidR="00D85AB9">
        <w:rPr>
          <w:lang w:val="pt-BR"/>
        </w:rPr>
        <w:t>foi transformado em</w:t>
      </w:r>
      <w:r>
        <w:rPr>
          <w:lang w:val="pt-BR"/>
        </w:rPr>
        <w:t xml:space="preserve"> seu respectivo acetato. Dessa forma, </w:t>
      </w:r>
      <w:r w:rsidR="00501EA8">
        <w:rPr>
          <w:lang w:val="pt-BR"/>
        </w:rPr>
        <w:t xml:space="preserve">mudando apenas alguns parâmetros reacionais conseguimos otimizar esse processo </w:t>
      </w:r>
      <w:r w:rsidR="00501EA8" w:rsidRPr="00155552">
        <w:rPr>
          <w:i/>
          <w:iCs/>
          <w:lang w:val="pt-BR"/>
        </w:rPr>
        <w:t>one-pot</w:t>
      </w:r>
      <w:r w:rsidR="00501EA8">
        <w:rPr>
          <w:lang w:val="pt-BR"/>
        </w:rPr>
        <w:t xml:space="preserve"> de hidroformilação/hidrogenação/O-acilação para produção de acetatos</w:t>
      </w:r>
      <w:r w:rsidR="000F7F16">
        <w:rPr>
          <w:lang w:val="pt-BR"/>
        </w:rPr>
        <w:t>.</w:t>
      </w:r>
      <w:r w:rsidR="00501EA8">
        <w:rPr>
          <w:lang w:val="pt-BR"/>
        </w:rPr>
        <w:t xml:space="preserve"> </w:t>
      </w:r>
      <w:r w:rsidR="000F7F16">
        <w:rPr>
          <w:lang w:val="pt-BR"/>
        </w:rPr>
        <w:t>A</w:t>
      </w:r>
      <w:r w:rsidR="00501EA8">
        <w:rPr>
          <w:lang w:val="pt-BR"/>
        </w:rPr>
        <w:t>s seguintes condições</w:t>
      </w:r>
      <w:r w:rsidR="000F7F16">
        <w:rPr>
          <w:lang w:val="pt-BR"/>
        </w:rPr>
        <w:t>foram utilizadas</w:t>
      </w:r>
      <w:r w:rsidR="00501EA8">
        <w:rPr>
          <w:lang w:val="pt-BR"/>
        </w:rPr>
        <w:t xml:space="preserve"> </w:t>
      </w:r>
      <w:r w:rsidR="000F7F16">
        <w:rPr>
          <w:lang w:val="pt-BR"/>
        </w:rPr>
        <w:t>(</w:t>
      </w:r>
      <w:r w:rsidR="000F7F16">
        <w:rPr>
          <w:rFonts w:ascii="Times New Roman" w:hAnsi="Times New Roman"/>
          <w:lang w:val="pt-BR"/>
        </w:rPr>
        <w:t>c</w:t>
      </w:r>
      <w:r w:rsidR="00501EA8">
        <w:rPr>
          <w:rFonts w:ascii="Times New Roman" w:hAnsi="Times New Roman"/>
          <w:lang w:val="pt-BR"/>
        </w:rPr>
        <w:t>ondição B</w:t>
      </w:r>
      <w:r w:rsidR="000F7F16">
        <w:rPr>
          <w:rFonts w:ascii="Times New Roman" w:hAnsi="Times New Roman"/>
          <w:lang w:val="pt-BR"/>
        </w:rPr>
        <w:t>)</w:t>
      </w:r>
      <w:r w:rsidR="00501EA8">
        <w:rPr>
          <w:rFonts w:ascii="Times New Roman" w:hAnsi="Times New Roman"/>
          <w:lang w:val="pt-BR"/>
        </w:rPr>
        <w:t xml:space="preserve">: </w:t>
      </w:r>
      <w:r w:rsidR="00501EA8" w:rsidRPr="0063211A">
        <w:rPr>
          <w:rFonts w:ascii="Times New Roman" w:hAnsi="Times New Roman"/>
          <w:lang w:val="pt-BR"/>
        </w:rPr>
        <w:t>[Rh(acac)(CO</w:t>
      </w:r>
      <w:r w:rsidR="00501EA8">
        <w:rPr>
          <w:rFonts w:ascii="Times New Roman" w:hAnsi="Times New Roman"/>
          <w:lang w:val="pt-BR"/>
        </w:rPr>
        <w:t>)</w:t>
      </w:r>
      <w:r w:rsidR="00501EA8" w:rsidRPr="0063211A">
        <w:rPr>
          <w:rFonts w:ascii="Times New Roman" w:hAnsi="Times New Roman"/>
          <w:vertAlign w:val="subscript"/>
          <w:lang w:val="pt-BR"/>
        </w:rPr>
        <w:t>2</w:t>
      </w:r>
      <w:r w:rsidR="00501EA8" w:rsidRPr="0063211A">
        <w:rPr>
          <w:rFonts w:ascii="Times New Roman" w:hAnsi="Times New Roman"/>
          <w:lang w:val="pt-BR"/>
        </w:rPr>
        <w:t xml:space="preserve"> (0,</w:t>
      </w:r>
      <w:r w:rsidR="00501EA8">
        <w:rPr>
          <w:rFonts w:ascii="Times New Roman" w:hAnsi="Times New Roman"/>
          <w:lang w:val="pt-BR"/>
        </w:rPr>
        <w:t>5</w:t>
      </w:r>
      <w:r w:rsidR="00501EA8" w:rsidRPr="0063211A">
        <w:rPr>
          <w:rFonts w:ascii="Times New Roman" w:hAnsi="Times New Roman"/>
          <w:lang w:val="pt-BR"/>
        </w:rPr>
        <w:t xml:space="preserve"> mol%), </w:t>
      </w:r>
      <w:r w:rsidR="00501EA8">
        <w:rPr>
          <w:rFonts w:ascii="Times New Roman" w:hAnsi="Times New Roman"/>
          <w:b/>
          <w:bCs/>
          <w:lang w:val="pt-BR"/>
        </w:rPr>
        <w:t>L8</w:t>
      </w:r>
      <w:r w:rsidR="00501EA8" w:rsidRPr="0063211A">
        <w:rPr>
          <w:rFonts w:ascii="Times New Roman" w:hAnsi="Times New Roman"/>
          <w:lang w:val="pt-BR"/>
        </w:rPr>
        <w:t xml:space="preserve"> (0,5 mol%), </w:t>
      </w:r>
      <w:r w:rsidR="00501EA8">
        <w:rPr>
          <w:rFonts w:ascii="Times New Roman" w:hAnsi="Times New Roman"/>
          <w:lang w:val="pt-BR"/>
        </w:rPr>
        <w:t>FA</w:t>
      </w:r>
      <w:r w:rsidR="00501EA8" w:rsidRPr="0063211A">
        <w:rPr>
          <w:rFonts w:ascii="Times New Roman" w:hAnsi="Times New Roman"/>
          <w:lang w:val="pt-BR"/>
        </w:rPr>
        <w:t xml:space="preserve"> (</w:t>
      </w:r>
      <w:r w:rsidR="00501EA8">
        <w:rPr>
          <w:rFonts w:ascii="Times New Roman" w:hAnsi="Times New Roman"/>
          <w:lang w:val="pt-BR"/>
        </w:rPr>
        <w:t>7.5</w:t>
      </w:r>
      <w:r w:rsidR="00501EA8" w:rsidRPr="0063211A">
        <w:rPr>
          <w:rFonts w:ascii="Times New Roman" w:hAnsi="Times New Roman"/>
          <w:lang w:val="pt-BR"/>
        </w:rPr>
        <w:t xml:space="preserve"> equiv., </w:t>
      </w:r>
      <w:r w:rsidR="00501EA8">
        <w:rPr>
          <w:rFonts w:ascii="Times New Roman" w:hAnsi="Times New Roman"/>
          <w:lang w:val="pt-BR"/>
        </w:rPr>
        <w:t>30</w:t>
      </w:r>
      <w:r w:rsidR="00501EA8" w:rsidRPr="0063211A">
        <w:rPr>
          <w:rFonts w:ascii="Times New Roman" w:hAnsi="Times New Roman"/>
          <w:lang w:val="pt-BR"/>
        </w:rPr>
        <w:t xml:space="preserve"> mmol), Ac</w:t>
      </w:r>
      <w:r w:rsidR="00501EA8" w:rsidRPr="0063211A">
        <w:rPr>
          <w:rFonts w:ascii="Times New Roman" w:hAnsi="Times New Roman"/>
          <w:vertAlign w:val="subscript"/>
          <w:lang w:val="pt-BR"/>
        </w:rPr>
        <w:t>2</w:t>
      </w:r>
      <w:r w:rsidR="00501EA8" w:rsidRPr="0063211A">
        <w:rPr>
          <w:rFonts w:ascii="Times New Roman" w:hAnsi="Times New Roman"/>
          <w:lang w:val="pt-BR"/>
        </w:rPr>
        <w:t xml:space="preserve">O (6 equiv., 24 mmol), </w:t>
      </w:r>
      <w:r w:rsidR="00501EA8">
        <w:rPr>
          <w:rFonts w:ascii="Times New Roman" w:hAnsi="Times New Roman"/>
          <w:lang w:val="pt-BR"/>
        </w:rPr>
        <w:t>tolueno</w:t>
      </w:r>
      <w:r w:rsidR="00501EA8" w:rsidRPr="0063211A">
        <w:rPr>
          <w:rFonts w:ascii="Times New Roman" w:hAnsi="Times New Roman"/>
          <w:lang w:val="pt-BR"/>
        </w:rPr>
        <w:t xml:space="preserve"> (3 mL), </w:t>
      </w:r>
      <w:r w:rsidR="00501EA8">
        <w:rPr>
          <w:rFonts w:ascii="Times New Roman" w:hAnsi="Times New Roman"/>
          <w:lang w:val="pt-BR"/>
        </w:rPr>
        <w:t>10</w:t>
      </w:r>
      <w:r w:rsidR="00501EA8" w:rsidRPr="0063211A">
        <w:rPr>
          <w:rFonts w:ascii="Times New Roman" w:hAnsi="Times New Roman"/>
          <w:lang w:val="pt-BR"/>
        </w:rPr>
        <w:t>0 °C, 24 h</w:t>
      </w:r>
      <w:r w:rsidR="00501EA8">
        <w:rPr>
          <w:rFonts w:ascii="Times New Roman" w:hAnsi="Times New Roman"/>
          <w:lang w:val="pt-BR"/>
        </w:rPr>
        <w:t xml:space="preserve">. Aplicando essa estratégia para o estragol </w:t>
      </w:r>
      <w:r w:rsidR="00501EA8">
        <w:rPr>
          <w:rFonts w:ascii="Times New Roman" w:hAnsi="Times New Roman"/>
          <w:lang w:val="pt-BR"/>
        </w:rPr>
        <w:t>(</w:t>
      </w:r>
      <w:r w:rsidR="00501EA8" w:rsidRPr="00501EA8">
        <w:rPr>
          <w:rFonts w:ascii="Times New Roman" w:hAnsi="Times New Roman"/>
          <w:b/>
          <w:bCs/>
          <w:lang w:val="pt-BR"/>
        </w:rPr>
        <w:t>1a</w:t>
      </w:r>
      <w:r w:rsidR="00501EA8">
        <w:rPr>
          <w:rFonts w:ascii="Times New Roman" w:hAnsi="Times New Roman"/>
          <w:lang w:val="pt-BR"/>
        </w:rPr>
        <w:t xml:space="preserve">) seu respectivo acetato foi obtido com 83% </w:t>
      </w:r>
      <w:r w:rsidR="000F7F16">
        <w:rPr>
          <w:rFonts w:ascii="Times New Roman" w:hAnsi="Times New Roman"/>
          <w:lang w:val="pt-BR"/>
        </w:rPr>
        <w:t xml:space="preserve">de rendimento </w:t>
      </w:r>
      <w:r w:rsidR="00501EA8">
        <w:rPr>
          <w:rFonts w:ascii="Times New Roman" w:hAnsi="Times New Roman"/>
          <w:lang w:val="pt-BR"/>
        </w:rPr>
        <w:t xml:space="preserve">e alta regiosseletividade para o </w:t>
      </w:r>
      <w:r w:rsidR="00404973">
        <w:rPr>
          <w:rFonts w:ascii="Times New Roman" w:hAnsi="Times New Roman"/>
          <w:lang w:val="pt-BR"/>
        </w:rPr>
        <w:t xml:space="preserve">isomero </w:t>
      </w:r>
      <w:r w:rsidR="00501EA8">
        <w:rPr>
          <w:rFonts w:ascii="Times New Roman" w:hAnsi="Times New Roman"/>
          <w:lang w:val="pt-BR"/>
        </w:rPr>
        <w:t xml:space="preserve">linear (94:6) (Figura 3). Em seguida, os substratos </w:t>
      </w:r>
      <w:r w:rsidR="00501EA8" w:rsidRPr="0063211A">
        <w:rPr>
          <w:rFonts w:ascii="Times New Roman" w:hAnsi="Times New Roman"/>
          <w:lang w:val="pt-BR"/>
        </w:rPr>
        <w:t>metileugenol (</w:t>
      </w:r>
      <w:r w:rsidR="00501EA8" w:rsidRPr="0063211A">
        <w:rPr>
          <w:rFonts w:ascii="Times New Roman" w:hAnsi="Times New Roman"/>
          <w:b/>
          <w:bCs/>
          <w:lang w:val="pt-BR"/>
        </w:rPr>
        <w:t>2a</w:t>
      </w:r>
      <w:r w:rsidR="00501EA8" w:rsidRPr="0063211A">
        <w:rPr>
          <w:rFonts w:ascii="Times New Roman" w:hAnsi="Times New Roman"/>
          <w:lang w:val="pt-BR"/>
        </w:rPr>
        <w:t>), acetato de eugenil</w:t>
      </w:r>
      <w:r w:rsidR="00501EA8">
        <w:rPr>
          <w:rFonts w:ascii="Times New Roman" w:hAnsi="Times New Roman"/>
          <w:lang w:val="pt-BR"/>
        </w:rPr>
        <w:t>a</w:t>
      </w:r>
      <w:r w:rsidR="00501EA8" w:rsidRPr="0063211A">
        <w:rPr>
          <w:rFonts w:ascii="Times New Roman" w:hAnsi="Times New Roman"/>
          <w:lang w:val="pt-BR"/>
        </w:rPr>
        <w:t xml:space="preserve"> (</w:t>
      </w:r>
      <w:r w:rsidR="00501EA8" w:rsidRPr="0063211A">
        <w:rPr>
          <w:rFonts w:ascii="Times New Roman" w:hAnsi="Times New Roman"/>
          <w:b/>
          <w:bCs/>
          <w:lang w:val="pt-BR"/>
        </w:rPr>
        <w:t>3a</w:t>
      </w:r>
      <w:r w:rsidR="00501EA8" w:rsidRPr="0063211A">
        <w:rPr>
          <w:rFonts w:ascii="Times New Roman" w:hAnsi="Times New Roman"/>
          <w:lang w:val="pt-BR"/>
        </w:rPr>
        <w:t>), 2-alilfenol (</w:t>
      </w:r>
      <w:r w:rsidR="00EB4E6E">
        <w:rPr>
          <w:rFonts w:ascii="Times New Roman" w:hAnsi="Times New Roman"/>
          <w:b/>
          <w:bCs/>
          <w:lang w:val="pt-BR"/>
        </w:rPr>
        <w:t>4</w:t>
      </w:r>
      <w:r w:rsidR="00501EA8" w:rsidRPr="0063211A">
        <w:rPr>
          <w:rFonts w:ascii="Times New Roman" w:hAnsi="Times New Roman"/>
          <w:b/>
          <w:bCs/>
          <w:lang w:val="pt-BR"/>
        </w:rPr>
        <w:t>a</w:t>
      </w:r>
      <w:r w:rsidR="00501EA8">
        <w:rPr>
          <w:rFonts w:ascii="Times New Roman" w:hAnsi="Times New Roman"/>
          <w:lang w:val="pt-BR"/>
        </w:rPr>
        <w:t>) foram convertido</w:t>
      </w:r>
      <w:r w:rsidR="000F7F16">
        <w:rPr>
          <w:rFonts w:ascii="Times New Roman" w:hAnsi="Times New Roman"/>
          <w:lang w:val="pt-BR"/>
        </w:rPr>
        <w:t>s</w:t>
      </w:r>
      <w:r w:rsidR="00501EA8">
        <w:rPr>
          <w:rFonts w:ascii="Times New Roman" w:hAnsi="Times New Roman"/>
          <w:lang w:val="pt-BR"/>
        </w:rPr>
        <w:t xml:space="preserve"> em seus respectivos </w:t>
      </w:r>
      <w:r w:rsidR="0024465A">
        <w:rPr>
          <w:rFonts w:ascii="Times New Roman" w:hAnsi="Times New Roman"/>
          <w:lang w:val="pt-BR"/>
        </w:rPr>
        <w:t>acetatos</w:t>
      </w:r>
      <w:r w:rsidR="00501EA8">
        <w:rPr>
          <w:rFonts w:ascii="Times New Roman" w:hAnsi="Times New Roman"/>
          <w:lang w:val="pt-BR"/>
        </w:rPr>
        <w:t xml:space="preserve"> com </w:t>
      </w:r>
      <w:r w:rsidR="0024465A">
        <w:rPr>
          <w:rFonts w:ascii="Times New Roman" w:hAnsi="Times New Roman"/>
          <w:lang w:val="pt-BR"/>
        </w:rPr>
        <w:t xml:space="preserve">elevados </w:t>
      </w:r>
      <w:r w:rsidR="00501EA8">
        <w:rPr>
          <w:rFonts w:ascii="Times New Roman" w:hAnsi="Times New Roman"/>
          <w:lang w:val="pt-BR"/>
        </w:rPr>
        <w:t>rendimento</w:t>
      </w:r>
      <w:r w:rsidR="0001118F">
        <w:rPr>
          <w:rFonts w:ascii="Times New Roman" w:hAnsi="Times New Roman"/>
          <w:lang w:val="pt-BR"/>
        </w:rPr>
        <w:t>s</w:t>
      </w:r>
      <w:r w:rsidR="00501EA8">
        <w:rPr>
          <w:rFonts w:ascii="Times New Roman" w:hAnsi="Times New Roman"/>
          <w:lang w:val="pt-BR"/>
        </w:rPr>
        <w:t xml:space="preserve"> </w:t>
      </w:r>
      <w:r w:rsidR="00501EA8" w:rsidRPr="00DD01D1">
        <w:rPr>
          <w:rFonts w:ascii="Times New Roman" w:hAnsi="Times New Roman"/>
          <w:lang w:val="pt-BR"/>
        </w:rPr>
        <w:t>(</w:t>
      </w:r>
      <w:r w:rsidR="00DD01D1" w:rsidRPr="00DD01D1">
        <w:rPr>
          <w:rFonts w:ascii="Times New Roman" w:hAnsi="Times New Roman"/>
          <w:lang w:val="pt-BR"/>
        </w:rPr>
        <w:t>40</w:t>
      </w:r>
      <w:r w:rsidR="00501EA8" w:rsidRPr="00DD01D1">
        <w:rPr>
          <w:rFonts w:ascii="Times New Roman" w:hAnsi="Times New Roman"/>
          <w:lang w:val="pt-BR"/>
        </w:rPr>
        <w:t>-</w:t>
      </w:r>
      <w:r w:rsidR="00DD01D1">
        <w:rPr>
          <w:rFonts w:ascii="Times New Roman" w:hAnsi="Times New Roman"/>
          <w:lang w:val="pt-BR"/>
        </w:rPr>
        <w:t>83</w:t>
      </w:r>
      <w:r w:rsidR="00501EA8">
        <w:rPr>
          <w:rFonts w:ascii="Times New Roman" w:hAnsi="Times New Roman"/>
          <w:lang w:val="pt-BR"/>
        </w:rPr>
        <w:t>%).</w:t>
      </w:r>
    </w:p>
    <w:p w14:paraId="5EDCF69D" w14:textId="77777777" w:rsidR="000C0677" w:rsidRDefault="000C0677" w:rsidP="00EA0DEF">
      <w:pPr>
        <w:pStyle w:val="TAMainText"/>
        <w:ind w:firstLine="0"/>
        <w:rPr>
          <w:lang w:val="pt-BR"/>
        </w:rPr>
      </w:pPr>
    </w:p>
    <w:p w14:paraId="0630587F" w14:textId="624F286A" w:rsidR="000C0677" w:rsidRDefault="00EB4E6E" w:rsidP="001A01F5">
      <w:pPr>
        <w:pStyle w:val="TAMainText"/>
        <w:spacing w:line="240" w:lineRule="auto"/>
        <w:ind w:firstLine="187"/>
        <w:rPr>
          <w:lang w:val="pt-BR"/>
        </w:rPr>
      </w:pPr>
      <w:r w:rsidRPr="00EB4E6E">
        <w:object w:dxaOrig="4588" w:dyaOrig="3326" w14:anchorId="7479D9D1">
          <v:shape id="_x0000_i1027" type="#_x0000_t75" style="width:229pt;height:166.5pt" o:ole="">
            <v:imagedata r:id="rId13" o:title=""/>
          </v:shape>
          <o:OLEObject Type="Embed" ProgID="ChemDraw.Document.6.0" ShapeID="_x0000_i1027" DrawAspect="Content" ObjectID="_1753071839" r:id="rId14"/>
        </w:object>
      </w:r>
    </w:p>
    <w:p w14:paraId="540E7515" w14:textId="65B2B197" w:rsidR="00EA4E1B" w:rsidRPr="00E038AF" w:rsidRDefault="001A01F5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Processo </w:t>
      </w:r>
      <w:r w:rsidRPr="00155552">
        <w:rPr>
          <w:rFonts w:ascii="Times New Roman" w:hAnsi="Times New Roman"/>
          <w:i/>
          <w:iCs/>
          <w:lang w:val="pt-BR"/>
        </w:rPr>
        <w:t>one-pot</w:t>
      </w:r>
      <w:r>
        <w:rPr>
          <w:rFonts w:ascii="Times New Roman" w:hAnsi="Times New Roman"/>
          <w:lang w:val="pt-BR"/>
        </w:rPr>
        <w:t xml:space="preserve"> de hidroformilação/hidrogenação/O-acilação catalisad</w:t>
      </w:r>
      <w:r w:rsidR="0001118F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por Rh usando FA/Ac</w:t>
      </w:r>
      <w:r w:rsidRPr="000E71E5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 como fonte de gás de síntese (condição B).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48458B27" w:rsidR="00EA4E1B" w:rsidRDefault="00155552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Para a valorização de propenilbenzenos de origem natural fo</w:t>
      </w:r>
      <w:r w:rsidR="0001118F">
        <w:rPr>
          <w:rFonts w:ascii="Times New Roman" w:hAnsi="Times New Roman"/>
          <w:lang w:val="pt-BR"/>
        </w:rPr>
        <w:t>ram</w:t>
      </w:r>
      <w:r>
        <w:rPr>
          <w:rFonts w:ascii="Times New Roman" w:hAnsi="Times New Roman"/>
          <w:lang w:val="pt-BR"/>
        </w:rPr>
        <w:t xml:space="preserve"> utilizando</w:t>
      </w:r>
      <w:r w:rsidR="0001118F">
        <w:rPr>
          <w:rFonts w:ascii="Times New Roman" w:hAnsi="Times New Roman"/>
          <w:lang w:val="pt-BR"/>
        </w:rPr>
        <w:t>s</w:t>
      </w:r>
      <w:r w:rsidR="000C0677">
        <w:rPr>
          <w:rFonts w:ascii="Times New Roman" w:hAnsi="Times New Roman"/>
          <w:lang w:val="pt-BR"/>
        </w:rPr>
        <w:t xml:space="preserve"> FA e Ac</w:t>
      </w:r>
      <w:r w:rsidR="000C0677" w:rsidRPr="000C0677">
        <w:rPr>
          <w:rFonts w:ascii="Times New Roman" w:hAnsi="Times New Roman"/>
          <w:vertAlign w:val="subscript"/>
          <w:lang w:val="pt-BR"/>
        </w:rPr>
        <w:t>2</w:t>
      </w:r>
      <w:r w:rsidR="000C0677">
        <w:rPr>
          <w:rFonts w:ascii="Times New Roman" w:hAnsi="Times New Roman"/>
          <w:lang w:val="pt-BR"/>
        </w:rPr>
        <w:t xml:space="preserve">O </w:t>
      </w:r>
      <w:r>
        <w:rPr>
          <w:rFonts w:ascii="Times New Roman" w:hAnsi="Times New Roman"/>
          <w:lang w:val="pt-BR"/>
        </w:rPr>
        <w:t xml:space="preserve">para </w:t>
      </w:r>
      <w:r w:rsidR="000C0677">
        <w:rPr>
          <w:rFonts w:ascii="Times New Roman" w:hAnsi="Times New Roman"/>
          <w:lang w:val="pt-BR"/>
        </w:rPr>
        <w:t>gerar CO e H</w:t>
      </w:r>
      <w:r w:rsidR="000C0677" w:rsidRPr="000C0677">
        <w:rPr>
          <w:rFonts w:ascii="Times New Roman" w:hAnsi="Times New Roman"/>
          <w:vertAlign w:val="subscript"/>
          <w:lang w:val="pt-BR"/>
        </w:rPr>
        <w:t>2</w:t>
      </w:r>
      <w:r w:rsidR="000C0677">
        <w:rPr>
          <w:rFonts w:ascii="Times New Roman" w:hAnsi="Times New Roman"/>
          <w:lang w:val="pt-BR"/>
        </w:rPr>
        <w:t xml:space="preserve"> </w:t>
      </w:r>
      <w:r w:rsidR="000C0677" w:rsidRPr="00501EA8">
        <w:rPr>
          <w:rFonts w:ascii="Times New Roman" w:hAnsi="Times New Roman"/>
          <w:i/>
          <w:iCs/>
          <w:lang w:val="pt-BR"/>
        </w:rPr>
        <w:t>in situ</w:t>
      </w:r>
      <w:r>
        <w:rPr>
          <w:rFonts w:ascii="Times New Roman" w:hAnsi="Times New Roman"/>
          <w:lang w:val="pt-BR"/>
        </w:rPr>
        <w:t xml:space="preserve">. Por meio da hidroformilação, bem como do processo </w:t>
      </w:r>
      <w:r w:rsidRPr="00155552">
        <w:rPr>
          <w:rFonts w:ascii="Times New Roman" w:hAnsi="Times New Roman"/>
          <w:i/>
          <w:iCs/>
          <w:lang w:val="pt-BR"/>
        </w:rPr>
        <w:t>one-pot</w:t>
      </w:r>
      <w:r>
        <w:rPr>
          <w:rFonts w:ascii="Times New Roman" w:hAnsi="Times New Roman"/>
          <w:lang w:val="pt-BR"/>
        </w:rPr>
        <w:t xml:space="preserve"> de hidroformilação/hidrogenação/O-acilação foram obtidos aldeídos e os respectivos acetatos com </w:t>
      </w:r>
      <w:r w:rsidR="00DD01D1">
        <w:rPr>
          <w:rFonts w:ascii="Times New Roman" w:hAnsi="Times New Roman"/>
          <w:lang w:val="pt-BR"/>
        </w:rPr>
        <w:t>bons</w:t>
      </w:r>
      <w:r>
        <w:rPr>
          <w:rFonts w:ascii="Times New Roman" w:hAnsi="Times New Roman"/>
          <w:lang w:val="pt-BR"/>
        </w:rPr>
        <w:t xml:space="preserve"> rendimento</w:t>
      </w:r>
      <w:r w:rsidR="0001118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. </w:t>
      </w:r>
      <w:r w:rsidR="00241F8C">
        <w:rPr>
          <w:rFonts w:ascii="Times New Roman" w:hAnsi="Times New Roman"/>
          <w:lang w:val="pt-BR"/>
        </w:rPr>
        <w:t xml:space="preserve">Particularmente no caso da hidroformilação o processo pode ser realizado utilizando o solvente verde 2-MeTHF. </w:t>
      </w:r>
      <w:r>
        <w:rPr>
          <w:rFonts w:ascii="Times New Roman" w:hAnsi="Times New Roman"/>
          <w:lang w:val="pt-BR"/>
        </w:rPr>
        <w:t>Os produtos</w:t>
      </w:r>
      <w:r w:rsidR="00241F8C">
        <w:rPr>
          <w:rFonts w:ascii="Times New Roman" w:hAnsi="Times New Roman"/>
          <w:lang w:val="pt-BR"/>
        </w:rPr>
        <w:t>, tanto os aldeídos como seus respectivos acetatos,</w:t>
      </w:r>
      <w:r>
        <w:rPr>
          <w:rFonts w:ascii="Times New Roman" w:hAnsi="Times New Roman"/>
          <w:lang w:val="pt-BR"/>
        </w:rPr>
        <w:t xml:space="preserve"> possuem potencial </w:t>
      </w:r>
      <w:r w:rsidR="0001118F">
        <w:rPr>
          <w:rFonts w:ascii="Times New Roman" w:hAnsi="Times New Roman"/>
          <w:lang w:val="pt-BR"/>
        </w:rPr>
        <w:t xml:space="preserve">de </w:t>
      </w:r>
      <w:r>
        <w:rPr>
          <w:rFonts w:ascii="Times New Roman" w:hAnsi="Times New Roman"/>
          <w:lang w:val="pt-BR"/>
        </w:rPr>
        <w:t>aplicação como ingredientes de fragrâncias.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702C950E" w:rsidR="00EA4E1B" w:rsidRPr="001F25B2" w:rsidRDefault="000C0677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816D55" w:rsidRPr="00816D55">
        <w:rPr>
          <w:rFonts w:ascii="Times New Roman" w:hAnsi="Times New Roman"/>
          <w:lang w:val="pt-BR"/>
        </w:rPr>
        <w:t>o CNPq, CAPES, FAPEMIG</w:t>
      </w:r>
      <w:r w:rsidR="0089184D">
        <w:rPr>
          <w:rFonts w:ascii="Times New Roman" w:hAnsi="Times New Roman"/>
          <w:lang w:val="pt-BR"/>
        </w:rPr>
        <w:t xml:space="preserve"> e</w:t>
      </w:r>
      <w:r w:rsidR="00816D55" w:rsidRPr="00816D55">
        <w:rPr>
          <w:rFonts w:ascii="Times New Roman" w:hAnsi="Times New Roman"/>
          <w:lang w:val="pt-BR"/>
        </w:rPr>
        <w:t xml:space="preserve"> INCT-Catálise</w:t>
      </w:r>
      <w:r>
        <w:rPr>
          <w:rFonts w:ascii="Times New Roman" w:hAnsi="Times New Roman"/>
          <w:lang w:val="pt-BR"/>
        </w:rPr>
        <w:t>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66140796" w14:textId="75072C1A" w:rsidR="00A60292" w:rsidRPr="00A60292" w:rsidRDefault="00A60292" w:rsidP="00EA4E1B">
      <w:pPr>
        <w:pStyle w:val="TAMainText"/>
        <w:numPr>
          <w:ilvl w:val="0"/>
          <w:numId w:val="1"/>
        </w:numPr>
      </w:pPr>
      <w:r w:rsidRPr="00A60292">
        <w:t xml:space="preserve">A. Börner, R. Franke, </w:t>
      </w:r>
      <w:r w:rsidRPr="00A60292">
        <w:rPr>
          <w:i/>
          <w:iCs/>
        </w:rPr>
        <w:t>Hydroformylation fundamentals, processes, and applications in organic synthesis</w:t>
      </w:r>
      <w:r w:rsidRPr="00A60292">
        <w:t>, Wiley-VCH Weinheim</w:t>
      </w:r>
      <w:r>
        <w:t xml:space="preserve">, </w:t>
      </w:r>
      <w:r w:rsidRPr="00501EA8">
        <w:rPr>
          <w:b/>
          <w:bCs/>
        </w:rPr>
        <w:t>2016</w:t>
      </w:r>
      <w:r w:rsidRPr="00A60292">
        <w:t>)</w:t>
      </w:r>
      <w:r>
        <w:t>.</w:t>
      </w:r>
    </w:p>
    <w:p w14:paraId="4BF2FC5B" w14:textId="6C4F40A5" w:rsidR="0014626B" w:rsidRPr="00694B9A" w:rsidRDefault="0014626B" w:rsidP="0014626B">
      <w:pPr>
        <w:pStyle w:val="TAMainText"/>
        <w:numPr>
          <w:ilvl w:val="0"/>
          <w:numId w:val="1"/>
        </w:numPr>
      </w:pPr>
      <w:r>
        <w:t xml:space="preserve">R. </w:t>
      </w:r>
      <w:r w:rsidRPr="0014626B">
        <w:t xml:space="preserve">Sang, </w:t>
      </w:r>
      <w:r>
        <w:t>Y.</w:t>
      </w:r>
      <w:r w:rsidRPr="0014626B">
        <w:t xml:space="preserve"> Hu, </w:t>
      </w:r>
      <w:r>
        <w:t>R.</w:t>
      </w:r>
      <w:r w:rsidRPr="0014626B">
        <w:t xml:space="preserve"> Razzaq, G</w:t>
      </w:r>
      <w:r>
        <w:t>.</w:t>
      </w:r>
      <w:r w:rsidRPr="0014626B">
        <w:t xml:space="preserve"> Mollaert, H</w:t>
      </w:r>
      <w:r>
        <w:t>.</w:t>
      </w:r>
      <w:r w:rsidRPr="0014626B">
        <w:t xml:space="preserve"> Atia, U</w:t>
      </w:r>
      <w:r>
        <w:t>.</w:t>
      </w:r>
      <w:r w:rsidRPr="0014626B">
        <w:t xml:space="preserve"> Bentrup, M</w:t>
      </w:r>
      <w:r>
        <w:t>.</w:t>
      </w:r>
      <w:r w:rsidRPr="0014626B">
        <w:t xml:space="preserve"> Sharif, H</w:t>
      </w:r>
      <w:r>
        <w:t>.</w:t>
      </w:r>
      <w:r w:rsidRPr="0014626B">
        <w:t xml:space="preserve"> Neumann, H</w:t>
      </w:r>
      <w:r>
        <w:t>.</w:t>
      </w:r>
      <w:r w:rsidRPr="0014626B">
        <w:t xml:space="preserve"> Junge, R</w:t>
      </w:r>
      <w:r>
        <w:t>.</w:t>
      </w:r>
      <w:r w:rsidRPr="0014626B">
        <w:t xml:space="preserve"> Jackstell, B</w:t>
      </w:r>
      <w:r>
        <w:t>.</w:t>
      </w:r>
      <w:r w:rsidRPr="0014626B">
        <w:t>U.W. Maes</w:t>
      </w:r>
      <w:r>
        <w:t>,</w:t>
      </w:r>
      <w:r w:rsidRPr="0014626B">
        <w:t xml:space="preserve"> M</w:t>
      </w:r>
      <w:r>
        <w:t>.</w:t>
      </w:r>
      <w:r w:rsidRPr="0014626B">
        <w:t xml:space="preserve"> Beller</w:t>
      </w:r>
      <w:r>
        <w:t xml:space="preserve">, </w:t>
      </w:r>
      <w:r w:rsidRPr="0014626B">
        <w:rPr>
          <w:i/>
          <w:iCs/>
        </w:rPr>
        <w:t>Nat. Commun</w:t>
      </w:r>
      <w:r>
        <w:t>.</w:t>
      </w:r>
      <w:r w:rsidRPr="0014626B">
        <w:t xml:space="preserve"> </w:t>
      </w:r>
      <w:r w:rsidRPr="0014626B">
        <w:rPr>
          <w:b/>
          <w:bCs/>
        </w:rPr>
        <w:t>2022</w:t>
      </w:r>
      <w:r>
        <w:t xml:space="preserve">, </w:t>
      </w:r>
      <w:r w:rsidRPr="0014626B">
        <w:rPr>
          <w:i/>
          <w:iCs/>
        </w:rPr>
        <w:t>13</w:t>
      </w:r>
      <w:r w:rsidRPr="0014626B">
        <w:t>, 4432</w:t>
      </w:r>
      <w:r>
        <w:t>.</w:t>
      </w:r>
    </w:p>
    <w:p w14:paraId="58716424" w14:textId="6AD048B8" w:rsidR="007B4B2B" w:rsidRDefault="006A1235" w:rsidP="00EA4E1B">
      <w:pPr>
        <w:pStyle w:val="TAMainText"/>
        <w:numPr>
          <w:ilvl w:val="0"/>
          <w:numId w:val="1"/>
        </w:numPr>
      </w:pPr>
      <w:r w:rsidRPr="006A1235">
        <w:t xml:space="preserve">N. Hussain, A.K. Chhalodia, A. Ahmed, D. Mukherjee, </w:t>
      </w:r>
      <w:r w:rsidRPr="006A1235">
        <w:rPr>
          <w:i/>
          <w:iCs/>
        </w:rPr>
        <w:t>ChemistrySelect</w:t>
      </w:r>
      <w:r w:rsidRPr="006A1235">
        <w:t xml:space="preserve"> </w:t>
      </w:r>
      <w:r w:rsidRPr="006A1235">
        <w:rPr>
          <w:b/>
          <w:bCs/>
        </w:rPr>
        <w:t>2020</w:t>
      </w:r>
      <w:r w:rsidRPr="006A1235">
        <w:t xml:space="preserve">, </w:t>
      </w:r>
      <w:r w:rsidRPr="006A1235">
        <w:rPr>
          <w:i/>
          <w:iCs/>
        </w:rPr>
        <w:t>5</w:t>
      </w:r>
      <w:r w:rsidRPr="006A1235">
        <w:t>, 11272.</w:t>
      </w:r>
    </w:p>
    <w:p w14:paraId="5BD6A4DC" w14:textId="4639AA98" w:rsidR="0088362A" w:rsidRDefault="000E71E5" w:rsidP="00EA4E1B">
      <w:pPr>
        <w:pStyle w:val="TAMainText"/>
        <w:numPr>
          <w:ilvl w:val="0"/>
          <w:numId w:val="1"/>
        </w:numPr>
        <w:rPr>
          <w:lang w:val="pt-BR"/>
        </w:rPr>
      </w:pPr>
      <w:r w:rsidRPr="000E71E5">
        <w:rPr>
          <w:lang w:val="pt-BR"/>
        </w:rPr>
        <w:t xml:space="preserve">L. Liu, X.-C. Chen, S.-Q. Yang, Y.-Q. Yao, Y. Lu, Y. Liu, </w:t>
      </w:r>
      <w:r w:rsidRPr="000E71E5">
        <w:rPr>
          <w:i/>
          <w:iCs/>
          <w:lang w:val="pt-BR"/>
        </w:rPr>
        <w:t>J. Catal.</w:t>
      </w:r>
      <w:r w:rsidRPr="000E71E5">
        <w:rPr>
          <w:lang w:val="pt-BR"/>
        </w:rPr>
        <w:t xml:space="preserve">, </w:t>
      </w:r>
      <w:r w:rsidRPr="000E71E5">
        <w:rPr>
          <w:b/>
          <w:bCs/>
          <w:lang w:val="pt-BR"/>
        </w:rPr>
        <w:t>2021</w:t>
      </w:r>
      <w:r w:rsidRPr="000E71E5">
        <w:rPr>
          <w:lang w:val="pt-BR"/>
        </w:rPr>
        <w:t xml:space="preserve">, </w:t>
      </w:r>
      <w:r w:rsidRPr="000E71E5">
        <w:rPr>
          <w:i/>
          <w:iCs/>
          <w:lang w:val="pt-BR"/>
        </w:rPr>
        <w:t>294</w:t>
      </w:r>
      <w:r w:rsidRPr="000E71E5">
        <w:rPr>
          <w:lang w:val="pt-BR"/>
        </w:rPr>
        <w:t>, 406-415.</w:t>
      </w:r>
    </w:p>
    <w:p w14:paraId="343D3554" w14:textId="36EEDA79" w:rsidR="000C0677" w:rsidRPr="000C0677" w:rsidRDefault="000C0677" w:rsidP="000C0677">
      <w:pPr>
        <w:pStyle w:val="Textodecomentrio"/>
        <w:numPr>
          <w:ilvl w:val="0"/>
          <w:numId w:val="1"/>
        </w:numPr>
        <w:jc w:val="both"/>
        <w:rPr>
          <w:rFonts w:ascii="Times" w:hAnsi="Times" w:cs="Times"/>
          <w:lang w:val="en-US"/>
        </w:rPr>
      </w:pPr>
      <w:r w:rsidRPr="00BA665C">
        <w:t xml:space="preserve"> </w:t>
      </w:r>
      <w:r w:rsidRPr="000C0677">
        <w:rPr>
          <w:rFonts w:ascii="Times" w:hAnsi="Times" w:cs="Times"/>
          <w:lang w:val="en-US"/>
        </w:rPr>
        <w:t>D. Prat, A. Wells, J. Hayler, H. Sneddon, C. R. McElroy, S. Abou-Shehada</w:t>
      </w:r>
      <w:r>
        <w:rPr>
          <w:rFonts w:ascii="Times" w:hAnsi="Times" w:cs="Times"/>
          <w:lang w:val="en-US"/>
        </w:rPr>
        <w:t xml:space="preserve">, </w:t>
      </w:r>
      <w:r w:rsidRPr="000C0677">
        <w:rPr>
          <w:rFonts w:ascii="Times" w:hAnsi="Times" w:cs="Times"/>
          <w:lang w:val="en-US"/>
        </w:rPr>
        <w:t xml:space="preserve">P. J. Dunn, </w:t>
      </w:r>
      <w:r w:rsidRPr="000C0677">
        <w:rPr>
          <w:rFonts w:ascii="Times" w:hAnsi="Times" w:cs="Times"/>
          <w:i/>
          <w:iCs/>
          <w:lang w:val="en-US"/>
        </w:rPr>
        <w:t>Green Chem.</w:t>
      </w:r>
      <w:r w:rsidRPr="000C0677">
        <w:rPr>
          <w:rFonts w:ascii="Times" w:hAnsi="Times" w:cs="Times"/>
          <w:lang w:val="en-US"/>
        </w:rPr>
        <w:t xml:space="preserve">, </w:t>
      </w:r>
      <w:r w:rsidRPr="000C0677">
        <w:rPr>
          <w:rFonts w:ascii="Times" w:hAnsi="Times" w:cs="Times"/>
          <w:b/>
          <w:bCs/>
          <w:lang w:val="en-US"/>
        </w:rPr>
        <w:t>2016</w:t>
      </w:r>
      <w:r w:rsidRPr="000C0677">
        <w:rPr>
          <w:rFonts w:ascii="Times" w:hAnsi="Times" w:cs="Times"/>
          <w:lang w:val="en-US"/>
        </w:rPr>
        <w:t xml:space="preserve">, </w:t>
      </w:r>
      <w:r w:rsidRPr="000C0677">
        <w:rPr>
          <w:rFonts w:ascii="Times" w:hAnsi="Times" w:cs="Times"/>
          <w:i/>
          <w:iCs/>
          <w:lang w:val="en-US"/>
        </w:rPr>
        <w:t>18</w:t>
      </w:r>
      <w:r w:rsidRPr="000C0677">
        <w:rPr>
          <w:rFonts w:ascii="Times" w:hAnsi="Times" w:cs="Times"/>
          <w:lang w:val="en-US"/>
        </w:rPr>
        <w:t>, 288</w:t>
      </w:r>
      <w:r>
        <w:rPr>
          <w:rFonts w:ascii="Times" w:hAnsi="Times" w:cs="Times"/>
          <w:lang w:val="en-US"/>
        </w:rPr>
        <w:t>.</w:t>
      </w:r>
    </w:p>
    <w:sectPr w:rsidR="000C0677" w:rsidRPr="000C0677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8AAF" w14:textId="77777777" w:rsidR="0099441E" w:rsidRDefault="0099441E" w:rsidP="00EA4E1B">
      <w:pPr>
        <w:spacing w:after="0" w:line="240" w:lineRule="auto"/>
      </w:pPr>
      <w:r>
        <w:separator/>
      </w:r>
    </w:p>
  </w:endnote>
  <w:endnote w:type="continuationSeparator" w:id="0">
    <w:p w14:paraId="134D727C" w14:textId="77777777" w:rsidR="0099441E" w:rsidRDefault="0099441E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D7E7" w14:textId="77777777" w:rsidR="0099441E" w:rsidRDefault="0099441E" w:rsidP="00EA4E1B">
      <w:pPr>
        <w:spacing w:after="0" w:line="240" w:lineRule="auto"/>
      </w:pPr>
      <w:r>
        <w:separator/>
      </w:r>
    </w:p>
  </w:footnote>
  <w:footnote w:type="continuationSeparator" w:id="0">
    <w:p w14:paraId="1A1F8482" w14:textId="77777777" w:rsidR="0099441E" w:rsidRDefault="0099441E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969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mwrAUAHch73iwAAAA="/>
  </w:docVars>
  <w:rsids>
    <w:rsidRoot w:val="00EA4E1B"/>
    <w:rsid w:val="0001118F"/>
    <w:rsid w:val="0001264A"/>
    <w:rsid w:val="00061A72"/>
    <w:rsid w:val="000C0677"/>
    <w:rsid w:val="000D74D7"/>
    <w:rsid w:val="000E71E5"/>
    <w:rsid w:val="000F1D24"/>
    <w:rsid w:val="000F7F16"/>
    <w:rsid w:val="00113E56"/>
    <w:rsid w:val="00115A99"/>
    <w:rsid w:val="0014626B"/>
    <w:rsid w:val="00155552"/>
    <w:rsid w:val="00182C33"/>
    <w:rsid w:val="001A01F5"/>
    <w:rsid w:val="001E58A9"/>
    <w:rsid w:val="001F25B2"/>
    <w:rsid w:val="00222230"/>
    <w:rsid w:val="0022473A"/>
    <w:rsid w:val="00235154"/>
    <w:rsid w:val="00241F8C"/>
    <w:rsid w:val="0024465A"/>
    <w:rsid w:val="002C28F6"/>
    <w:rsid w:val="00340B1E"/>
    <w:rsid w:val="00347AD1"/>
    <w:rsid w:val="003527D2"/>
    <w:rsid w:val="003D6B41"/>
    <w:rsid w:val="00402F3E"/>
    <w:rsid w:val="00404973"/>
    <w:rsid w:val="004327BB"/>
    <w:rsid w:val="00441BE5"/>
    <w:rsid w:val="004A467B"/>
    <w:rsid w:val="004B027B"/>
    <w:rsid w:val="004B26B4"/>
    <w:rsid w:val="004C4D74"/>
    <w:rsid w:val="004F059D"/>
    <w:rsid w:val="004F3F42"/>
    <w:rsid w:val="00501EA8"/>
    <w:rsid w:val="00502139"/>
    <w:rsid w:val="0052112E"/>
    <w:rsid w:val="005553C1"/>
    <w:rsid w:val="005C2775"/>
    <w:rsid w:val="005D65EB"/>
    <w:rsid w:val="005E0DB0"/>
    <w:rsid w:val="005F58B7"/>
    <w:rsid w:val="005F739F"/>
    <w:rsid w:val="005F788F"/>
    <w:rsid w:val="00604718"/>
    <w:rsid w:val="006206C4"/>
    <w:rsid w:val="0063211A"/>
    <w:rsid w:val="006351BC"/>
    <w:rsid w:val="00652815"/>
    <w:rsid w:val="00684A31"/>
    <w:rsid w:val="006876E3"/>
    <w:rsid w:val="00694A7E"/>
    <w:rsid w:val="00694B9A"/>
    <w:rsid w:val="006A1235"/>
    <w:rsid w:val="006E7998"/>
    <w:rsid w:val="006F599B"/>
    <w:rsid w:val="00706EC7"/>
    <w:rsid w:val="00715E93"/>
    <w:rsid w:val="007670A0"/>
    <w:rsid w:val="00781685"/>
    <w:rsid w:val="007B1AB3"/>
    <w:rsid w:val="007B4B2B"/>
    <w:rsid w:val="007B6C69"/>
    <w:rsid w:val="007F132C"/>
    <w:rsid w:val="00816D55"/>
    <w:rsid w:val="00821986"/>
    <w:rsid w:val="00825F1D"/>
    <w:rsid w:val="00866822"/>
    <w:rsid w:val="008762CB"/>
    <w:rsid w:val="008803DC"/>
    <w:rsid w:val="0088362A"/>
    <w:rsid w:val="0089184D"/>
    <w:rsid w:val="008B1683"/>
    <w:rsid w:val="008B25D4"/>
    <w:rsid w:val="008C1B30"/>
    <w:rsid w:val="009573AC"/>
    <w:rsid w:val="00964FCC"/>
    <w:rsid w:val="009656D9"/>
    <w:rsid w:val="0099441E"/>
    <w:rsid w:val="009C7CB0"/>
    <w:rsid w:val="009D5FB8"/>
    <w:rsid w:val="00A00043"/>
    <w:rsid w:val="00A32D9F"/>
    <w:rsid w:val="00A47574"/>
    <w:rsid w:val="00A60292"/>
    <w:rsid w:val="00AA182E"/>
    <w:rsid w:val="00AF0400"/>
    <w:rsid w:val="00B13601"/>
    <w:rsid w:val="00B30AEB"/>
    <w:rsid w:val="00BA665C"/>
    <w:rsid w:val="00BA6A6E"/>
    <w:rsid w:val="00C017D0"/>
    <w:rsid w:val="00C34166"/>
    <w:rsid w:val="00C50654"/>
    <w:rsid w:val="00C60569"/>
    <w:rsid w:val="00C76E54"/>
    <w:rsid w:val="00CB126E"/>
    <w:rsid w:val="00D33DFA"/>
    <w:rsid w:val="00D85AB9"/>
    <w:rsid w:val="00D96135"/>
    <w:rsid w:val="00D96768"/>
    <w:rsid w:val="00D968F9"/>
    <w:rsid w:val="00DD01D1"/>
    <w:rsid w:val="00DD59A1"/>
    <w:rsid w:val="00DE4F5D"/>
    <w:rsid w:val="00E02A21"/>
    <w:rsid w:val="00E038AF"/>
    <w:rsid w:val="00E25ED6"/>
    <w:rsid w:val="00E33334"/>
    <w:rsid w:val="00EA0DEF"/>
    <w:rsid w:val="00EA4E1B"/>
    <w:rsid w:val="00EB4E6E"/>
    <w:rsid w:val="00ED3F7A"/>
    <w:rsid w:val="00F11AF1"/>
    <w:rsid w:val="00F16D5C"/>
    <w:rsid w:val="00F26EDC"/>
    <w:rsid w:val="00F30661"/>
    <w:rsid w:val="00F83333"/>
    <w:rsid w:val="00F917DA"/>
    <w:rsid w:val="00FF1E4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5F78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78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78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78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788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5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1F90-72A4-40DF-B977-AEFC26C9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Fábio Godoy Delolo</cp:lastModifiedBy>
  <cp:revision>25</cp:revision>
  <dcterms:created xsi:type="dcterms:W3CDTF">2023-08-07T22:46:00Z</dcterms:created>
  <dcterms:modified xsi:type="dcterms:W3CDTF">2023-08-09T10:37:00Z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c9832339f9623a1cf7129d86d704faef5d04577f2b2ceab95c89f77e1e53e138</vt:lpwstr>
  </property>
</Properties>
</file>