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4C5191EB" w:rsidR="00EA4E1B" w:rsidRPr="001F25B2" w:rsidRDefault="00C73318" w:rsidP="003706C8">
      <w:pPr>
        <w:pStyle w:val="BATitle"/>
        <w:spacing w:before="0" w:after="0" w:line="240" w:lineRule="auto"/>
        <w:ind w:right="0"/>
        <w:jc w:val="both"/>
        <w:rPr>
          <w:rFonts w:ascii="Times New Roman" w:hAnsi="Times New Roman"/>
          <w:sz w:val="20"/>
          <w:lang w:val="pt-BR"/>
        </w:rPr>
      </w:pPr>
      <w:r w:rsidRPr="00C73318">
        <w:rPr>
          <w:sz w:val="32"/>
          <w:lang w:val="pt-BR"/>
        </w:rPr>
        <w:t>Chabazitas</w:t>
      </w:r>
      <w:r w:rsidR="001E02A2">
        <w:rPr>
          <w:sz w:val="32"/>
          <w:lang w:val="pt-BR"/>
        </w:rPr>
        <w:t xml:space="preserve"> </w:t>
      </w:r>
      <w:r w:rsidR="00A77D59">
        <w:rPr>
          <w:sz w:val="32"/>
          <w:lang w:val="pt-BR"/>
        </w:rPr>
        <w:t>h</w:t>
      </w:r>
      <w:r w:rsidRPr="00C73318">
        <w:rPr>
          <w:sz w:val="32"/>
          <w:lang w:val="pt-BR"/>
        </w:rPr>
        <w:t xml:space="preserve">ierárquicas por </w:t>
      </w:r>
      <w:r w:rsidR="00A77D59">
        <w:rPr>
          <w:sz w:val="32"/>
          <w:lang w:val="pt-BR"/>
        </w:rPr>
        <w:t>a</w:t>
      </w:r>
      <w:r w:rsidRPr="00C73318">
        <w:rPr>
          <w:sz w:val="32"/>
          <w:lang w:val="pt-BR"/>
        </w:rPr>
        <w:t xml:space="preserve">bordagem </w:t>
      </w:r>
      <w:r w:rsidR="00A77D59" w:rsidRPr="002A7067">
        <w:rPr>
          <w:i/>
          <w:iCs/>
          <w:sz w:val="32"/>
          <w:lang w:val="pt-BR"/>
        </w:rPr>
        <w:t>t</w:t>
      </w:r>
      <w:r w:rsidRPr="002A7067">
        <w:rPr>
          <w:i/>
          <w:iCs/>
          <w:sz w:val="32"/>
          <w:lang w:val="pt-BR"/>
        </w:rPr>
        <w:t>op-</w:t>
      </w:r>
      <w:r w:rsidR="00A77D59" w:rsidRPr="002A7067">
        <w:rPr>
          <w:i/>
          <w:iCs/>
          <w:sz w:val="32"/>
          <w:lang w:val="pt-BR"/>
        </w:rPr>
        <w:t>d</w:t>
      </w:r>
      <w:r w:rsidRPr="002A7067">
        <w:rPr>
          <w:i/>
          <w:iCs/>
          <w:sz w:val="32"/>
          <w:lang w:val="pt-BR"/>
        </w:rPr>
        <w:t>own</w:t>
      </w:r>
      <w:r w:rsidRPr="00C73318">
        <w:rPr>
          <w:sz w:val="32"/>
          <w:lang w:val="pt-BR"/>
        </w:rPr>
        <w:t xml:space="preserve"> </w:t>
      </w:r>
      <w:r w:rsidR="005543E9">
        <w:rPr>
          <w:sz w:val="32"/>
          <w:lang w:val="pt-BR"/>
        </w:rPr>
        <w:t>u</w:t>
      </w:r>
      <w:r w:rsidRPr="00C73318">
        <w:rPr>
          <w:sz w:val="32"/>
          <w:lang w:val="pt-BR"/>
        </w:rPr>
        <w:t xml:space="preserve">tilizando </w:t>
      </w:r>
      <w:r w:rsidR="00A927A8">
        <w:rPr>
          <w:sz w:val="32"/>
          <w:lang w:val="pt-BR"/>
        </w:rPr>
        <w:t>s</w:t>
      </w:r>
      <w:r w:rsidRPr="00C73318">
        <w:rPr>
          <w:sz w:val="32"/>
          <w:lang w:val="pt-BR"/>
        </w:rPr>
        <w:t xml:space="preserve">olução de </w:t>
      </w:r>
      <w:r w:rsidR="00A927A8">
        <w:rPr>
          <w:sz w:val="32"/>
          <w:lang w:val="pt-BR"/>
        </w:rPr>
        <w:t>NH</w:t>
      </w:r>
      <w:r w:rsidR="00A927A8" w:rsidRPr="00B062AD">
        <w:rPr>
          <w:sz w:val="32"/>
          <w:vertAlign w:val="subscript"/>
          <w:lang w:val="pt-BR"/>
        </w:rPr>
        <w:t>4</w:t>
      </w:r>
      <w:r w:rsidR="00A927A8">
        <w:rPr>
          <w:sz w:val="32"/>
          <w:lang w:val="pt-BR"/>
        </w:rPr>
        <w:t>HF</w:t>
      </w:r>
      <w:r w:rsidR="00A927A8" w:rsidRPr="00B062AD">
        <w:rPr>
          <w:sz w:val="32"/>
          <w:vertAlign w:val="subscript"/>
          <w:lang w:val="pt-BR"/>
        </w:rPr>
        <w:t>2</w:t>
      </w:r>
      <w:r w:rsidR="008A0E0F">
        <w:rPr>
          <w:sz w:val="32"/>
          <w:lang w:val="pt-BR"/>
        </w:rPr>
        <w:t xml:space="preserve"> e desempenho catalítico na reação MTO</w:t>
      </w:r>
    </w:p>
    <w:p w14:paraId="18735493" w14:textId="543C6434" w:rsidR="00EA4E1B" w:rsidRPr="001F25B2" w:rsidRDefault="00905FB1" w:rsidP="00EA4E1B">
      <w:pPr>
        <w:pStyle w:val="BBAuthorName"/>
        <w:spacing w:after="120"/>
        <w:ind w:right="0"/>
        <w:jc w:val="both"/>
        <w:rPr>
          <w:rFonts w:ascii="Times New Roman" w:hAnsi="Times New Roman"/>
          <w:sz w:val="20"/>
          <w:lang w:val="pt-BR"/>
        </w:rPr>
      </w:pPr>
      <w:r>
        <w:rPr>
          <w:rFonts w:ascii="Times New Roman" w:hAnsi="Times New Roman"/>
          <w:sz w:val="20"/>
          <w:lang w:val="pt-BR"/>
        </w:rPr>
        <w:t>José Henrique</w:t>
      </w:r>
      <w:r w:rsidR="00B94C55">
        <w:rPr>
          <w:rFonts w:ascii="Times New Roman" w:hAnsi="Times New Roman"/>
          <w:sz w:val="20"/>
          <w:lang w:val="pt-BR"/>
        </w:rPr>
        <w:t xml:space="preserve"> Marques</w:t>
      </w:r>
      <w:r w:rsidR="00B94C55" w:rsidRPr="00B94C55">
        <w:rPr>
          <w:rFonts w:ascii="Times New Roman" w:hAnsi="Times New Roman"/>
          <w:sz w:val="20"/>
          <w:vertAlign w:val="superscript"/>
          <w:lang w:val="pt-BR"/>
        </w:rPr>
        <w:t>1</w:t>
      </w:r>
      <w:r w:rsidR="00B94C55">
        <w:rPr>
          <w:rFonts w:ascii="Times New Roman" w:hAnsi="Times New Roman"/>
          <w:sz w:val="20"/>
          <w:lang w:val="pt-BR"/>
        </w:rPr>
        <w:t xml:space="preserve"> e Leandro Martins</w:t>
      </w:r>
      <w:r w:rsidR="00B94C55" w:rsidRPr="00B94C55">
        <w:rPr>
          <w:rFonts w:ascii="Times New Roman" w:hAnsi="Times New Roman"/>
          <w:sz w:val="20"/>
          <w:vertAlign w:val="superscript"/>
          <w:lang w:val="pt-BR"/>
        </w:rPr>
        <w:t>1</w:t>
      </w:r>
      <w:r w:rsidR="003070D3">
        <w:rPr>
          <w:rFonts w:ascii="Times New Roman" w:hAnsi="Times New Roman"/>
          <w:sz w:val="20"/>
          <w:vertAlign w:val="superscript"/>
          <w:lang w:val="pt-BR"/>
        </w:rPr>
        <w:t>*</w:t>
      </w:r>
    </w:p>
    <w:p w14:paraId="0D64B43C" w14:textId="77777777" w:rsidR="003070D3" w:rsidRDefault="00EA4E1B" w:rsidP="00EA4E1B">
      <w:pPr>
        <w:pStyle w:val="BCAuthorAddress"/>
        <w:spacing w:after="0"/>
        <w:ind w:right="0"/>
        <w:jc w:val="both"/>
        <w:rPr>
          <w:lang w:val="pt-BR"/>
        </w:rPr>
      </w:pPr>
      <w:r w:rsidRPr="00B872CA">
        <w:rPr>
          <w:vertAlign w:val="superscript"/>
          <w:lang w:val="pt-BR"/>
        </w:rPr>
        <w:t>1</w:t>
      </w:r>
      <w:r w:rsidR="00D324B9">
        <w:rPr>
          <w:lang w:val="pt-BR"/>
        </w:rPr>
        <w:t>Instituto de Química</w:t>
      </w:r>
      <w:r w:rsidR="00523F25">
        <w:rPr>
          <w:lang w:val="pt-BR"/>
        </w:rPr>
        <w:t xml:space="preserve">, </w:t>
      </w:r>
      <w:r w:rsidR="00100FF3">
        <w:rPr>
          <w:lang w:val="pt-BR"/>
        </w:rPr>
        <w:t>UNESP,</w:t>
      </w:r>
      <w:r w:rsidR="00CD02BB">
        <w:rPr>
          <w:lang w:val="pt-BR"/>
        </w:rPr>
        <w:t xml:space="preserve"> Araraquara</w:t>
      </w:r>
      <w:r w:rsidR="00100FF3">
        <w:rPr>
          <w:lang w:val="pt-BR"/>
        </w:rPr>
        <w:t>,</w:t>
      </w:r>
      <w:r w:rsidR="00CD02BB">
        <w:rPr>
          <w:lang w:val="pt-BR"/>
        </w:rPr>
        <w:t xml:space="preserve"> São Paulo, Bras</w:t>
      </w:r>
      <w:r w:rsidR="00B872CA">
        <w:rPr>
          <w:lang w:val="pt-BR"/>
        </w:rPr>
        <w:t>il.</w:t>
      </w:r>
    </w:p>
    <w:p w14:paraId="22D38595" w14:textId="2D1EB249" w:rsidR="00EA4E1B" w:rsidRDefault="003070D3" w:rsidP="00EA4E1B">
      <w:pPr>
        <w:pStyle w:val="BCAuthorAddress"/>
        <w:spacing w:after="0"/>
        <w:ind w:right="0"/>
        <w:jc w:val="both"/>
        <w:rPr>
          <w:lang w:val="pt-BR"/>
        </w:rPr>
      </w:pPr>
      <w:r>
        <w:rPr>
          <w:lang w:val="pt-BR"/>
        </w:rPr>
        <w:t>*</w:t>
      </w:r>
      <w:r w:rsidR="00B872CA">
        <w:rPr>
          <w:lang w:val="pt-BR"/>
        </w:rPr>
        <w:t>leandro.martins@unesp.br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0F2350A" w:rsidR="008C1B30" w:rsidRPr="008C1B30" w:rsidRDefault="008C1B30" w:rsidP="008C1B30">
                            <w:pPr>
                              <w:pStyle w:val="BDAbstract"/>
                              <w:spacing w:before="0" w:after="0" w:line="240" w:lineRule="auto"/>
                              <w:jc w:val="center"/>
                              <w:rPr>
                                <w:rFonts w:cs="Helvetica"/>
                                <w:bCs/>
                                <w:sz w:val="20"/>
                                <w:lang w:val="pt-BR"/>
                              </w:rPr>
                            </w:pP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0F2350A" w:rsidR="008C1B30" w:rsidRPr="008C1B30" w:rsidRDefault="008C1B30" w:rsidP="008C1B30">
                      <w:pPr>
                        <w:pStyle w:val="BDAbstract"/>
                        <w:spacing w:before="0" w:after="0" w:line="240" w:lineRule="auto"/>
                        <w:jc w:val="center"/>
                        <w:rPr>
                          <w:rFonts w:cs="Helvetica"/>
                          <w:bCs/>
                          <w:sz w:val="20"/>
                          <w:lang w:val="pt-BR"/>
                        </w:rPr>
                      </w:pP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6C0242B2"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342A1C">
        <w:rPr>
          <w:rFonts w:ascii="Times New Roman" w:hAnsi="Times New Roman"/>
          <w:b w:val="0"/>
          <w:sz w:val="20"/>
          <w:lang w:val="pt-BR"/>
        </w:rPr>
        <w:t>–</w:t>
      </w:r>
      <w:r>
        <w:rPr>
          <w:rFonts w:ascii="Times New Roman" w:hAnsi="Times New Roman"/>
          <w:b w:val="0"/>
          <w:sz w:val="20"/>
          <w:lang w:val="pt-BR"/>
        </w:rPr>
        <w:t xml:space="preserve"> </w:t>
      </w:r>
      <w:r w:rsidR="00342A1C">
        <w:rPr>
          <w:rFonts w:ascii="Times New Roman" w:hAnsi="Times New Roman"/>
          <w:b w:val="0"/>
          <w:sz w:val="20"/>
          <w:lang w:val="pt-BR"/>
        </w:rPr>
        <w:t>Zeólita</w:t>
      </w:r>
      <w:r w:rsidR="009C235B">
        <w:rPr>
          <w:rFonts w:ascii="Times New Roman" w:hAnsi="Times New Roman"/>
          <w:b w:val="0"/>
          <w:sz w:val="20"/>
          <w:lang w:val="pt-BR"/>
        </w:rPr>
        <w:t>s</w:t>
      </w:r>
      <w:r w:rsidR="00EF64DC" w:rsidRPr="00EF64DC">
        <w:rPr>
          <w:rFonts w:ascii="Times New Roman" w:hAnsi="Times New Roman"/>
          <w:b w:val="0"/>
          <w:sz w:val="20"/>
          <w:lang w:val="pt-BR"/>
        </w:rPr>
        <w:t xml:space="preserve"> </w:t>
      </w:r>
      <w:r w:rsidR="00342A1C">
        <w:rPr>
          <w:rFonts w:ascii="Times New Roman" w:hAnsi="Times New Roman"/>
          <w:b w:val="0"/>
          <w:sz w:val="20"/>
          <w:lang w:val="pt-BR"/>
        </w:rPr>
        <w:t xml:space="preserve">SSZ-13 </w:t>
      </w:r>
      <w:r w:rsidR="00EF64DC" w:rsidRPr="00EF64DC">
        <w:rPr>
          <w:rFonts w:ascii="Times New Roman" w:hAnsi="Times New Roman"/>
          <w:b w:val="0"/>
          <w:sz w:val="20"/>
          <w:lang w:val="pt-BR"/>
        </w:rPr>
        <w:t>hierárquic</w:t>
      </w:r>
      <w:r w:rsidR="00342A1C">
        <w:rPr>
          <w:rFonts w:ascii="Times New Roman" w:hAnsi="Times New Roman"/>
          <w:b w:val="0"/>
          <w:sz w:val="20"/>
          <w:lang w:val="pt-BR"/>
        </w:rPr>
        <w:t>a</w:t>
      </w:r>
      <w:r w:rsidR="00EF64DC" w:rsidRPr="00EF64DC">
        <w:rPr>
          <w:rFonts w:ascii="Times New Roman" w:hAnsi="Times New Roman"/>
          <w:b w:val="0"/>
          <w:sz w:val="20"/>
          <w:lang w:val="pt-BR"/>
        </w:rPr>
        <w:t xml:space="preserve">s </w:t>
      </w:r>
      <w:r w:rsidR="00C56D5A">
        <w:rPr>
          <w:rFonts w:ascii="Times New Roman" w:hAnsi="Times New Roman"/>
          <w:b w:val="0"/>
          <w:sz w:val="20"/>
          <w:lang w:val="pt-BR"/>
        </w:rPr>
        <w:t xml:space="preserve">foram </w:t>
      </w:r>
      <w:r w:rsidR="009C235B">
        <w:rPr>
          <w:rFonts w:ascii="Times New Roman" w:hAnsi="Times New Roman"/>
          <w:b w:val="0"/>
          <w:sz w:val="20"/>
          <w:lang w:val="pt-BR"/>
        </w:rPr>
        <w:t>preparadas</w:t>
      </w:r>
      <w:r w:rsidR="00BC2875">
        <w:rPr>
          <w:rFonts w:ascii="Times New Roman" w:hAnsi="Times New Roman"/>
          <w:b w:val="0"/>
          <w:sz w:val="20"/>
          <w:lang w:val="pt-BR"/>
        </w:rPr>
        <w:t xml:space="preserve"> </w:t>
      </w:r>
      <w:r w:rsidR="00072E75">
        <w:rPr>
          <w:rFonts w:ascii="Times New Roman" w:hAnsi="Times New Roman"/>
          <w:b w:val="0"/>
          <w:sz w:val="20"/>
          <w:lang w:val="pt-BR"/>
        </w:rPr>
        <w:t>pelo</w:t>
      </w:r>
      <w:r w:rsidR="00BC2875">
        <w:rPr>
          <w:rFonts w:ascii="Times New Roman" w:hAnsi="Times New Roman"/>
          <w:b w:val="0"/>
          <w:sz w:val="20"/>
          <w:lang w:val="pt-BR"/>
        </w:rPr>
        <w:t xml:space="preserve"> tratamento com NH</w:t>
      </w:r>
      <w:r w:rsidR="00BC2875" w:rsidRPr="00545417">
        <w:rPr>
          <w:rFonts w:ascii="Times New Roman" w:hAnsi="Times New Roman"/>
          <w:b w:val="0"/>
          <w:sz w:val="20"/>
          <w:vertAlign w:val="subscript"/>
          <w:lang w:val="pt-BR"/>
        </w:rPr>
        <w:t>4</w:t>
      </w:r>
      <w:r w:rsidR="00BC2875">
        <w:rPr>
          <w:rFonts w:ascii="Times New Roman" w:hAnsi="Times New Roman"/>
          <w:b w:val="0"/>
          <w:sz w:val="20"/>
          <w:lang w:val="pt-BR"/>
        </w:rPr>
        <w:t>HF</w:t>
      </w:r>
      <w:r w:rsidR="00BC2875" w:rsidRPr="00545417">
        <w:rPr>
          <w:rFonts w:ascii="Times New Roman" w:hAnsi="Times New Roman"/>
          <w:b w:val="0"/>
          <w:sz w:val="20"/>
          <w:vertAlign w:val="subscript"/>
          <w:lang w:val="pt-BR"/>
        </w:rPr>
        <w:t>2</w:t>
      </w:r>
      <w:r w:rsidR="00C56D5A">
        <w:rPr>
          <w:rFonts w:ascii="Times New Roman" w:hAnsi="Times New Roman"/>
          <w:b w:val="0"/>
          <w:sz w:val="20"/>
          <w:lang w:val="pt-BR"/>
        </w:rPr>
        <w:t xml:space="preserve"> a partir de zeólitas com </w:t>
      </w:r>
      <w:r w:rsidR="00533297">
        <w:rPr>
          <w:rFonts w:ascii="Times New Roman" w:hAnsi="Times New Roman"/>
          <w:b w:val="0"/>
          <w:sz w:val="20"/>
          <w:lang w:val="pt-BR"/>
        </w:rPr>
        <w:t>duas diferentes razões Si/Al</w:t>
      </w:r>
      <w:r w:rsidR="00D74EB9">
        <w:rPr>
          <w:rFonts w:ascii="Times New Roman" w:hAnsi="Times New Roman"/>
          <w:b w:val="0"/>
          <w:sz w:val="20"/>
          <w:lang w:val="pt-BR"/>
        </w:rPr>
        <w:t>, 13</w:t>
      </w:r>
      <w:r w:rsidR="00342A1C">
        <w:rPr>
          <w:rFonts w:ascii="Times New Roman" w:hAnsi="Times New Roman"/>
          <w:b w:val="0"/>
          <w:sz w:val="20"/>
          <w:lang w:val="pt-BR"/>
        </w:rPr>
        <w:t xml:space="preserve"> e 36</w:t>
      </w:r>
      <w:r w:rsidR="00D74EB9">
        <w:rPr>
          <w:rFonts w:ascii="Times New Roman" w:hAnsi="Times New Roman"/>
          <w:b w:val="0"/>
          <w:sz w:val="20"/>
          <w:lang w:val="pt-BR"/>
        </w:rPr>
        <w:t>. O tratamento com NH</w:t>
      </w:r>
      <w:r w:rsidR="00D74EB9" w:rsidRPr="00545417">
        <w:rPr>
          <w:rFonts w:ascii="Times New Roman" w:hAnsi="Times New Roman"/>
          <w:b w:val="0"/>
          <w:sz w:val="20"/>
          <w:vertAlign w:val="subscript"/>
          <w:lang w:val="pt-BR"/>
        </w:rPr>
        <w:t>4</w:t>
      </w:r>
      <w:r w:rsidR="00D74EB9">
        <w:rPr>
          <w:rFonts w:ascii="Times New Roman" w:hAnsi="Times New Roman"/>
          <w:b w:val="0"/>
          <w:sz w:val="20"/>
          <w:lang w:val="pt-BR"/>
        </w:rPr>
        <w:t>HF</w:t>
      </w:r>
      <w:r w:rsidR="00D74EB9" w:rsidRPr="00545417">
        <w:rPr>
          <w:rFonts w:ascii="Times New Roman" w:hAnsi="Times New Roman"/>
          <w:b w:val="0"/>
          <w:sz w:val="20"/>
          <w:vertAlign w:val="subscript"/>
          <w:lang w:val="pt-BR"/>
        </w:rPr>
        <w:t>2</w:t>
      </w:r>
      <w:r w:rsidR="00D74EB9">
        <w:rPr>
          <w:rFonts w:ascii="Times New Roman" w:hAnsi="Times New Roman"/>
          <w:b w:val="0"/>
          <w:sz w:val="20"/>
          <w:lang w:val="pt-BR"/>
        </w:rPr>
        <w:t xml:space="preserve"> levou à um aumento na razão Si/Al</w:t>
      </w:r>
      <w:r w:rsidR="00EF64DC" w:rsidRPr="00EF64DC">
        <w:rPr>
          <w:rFonts w:ascii="Times New Roman" w:hAnsi="Times New Roman"/>
          <w:b w:val="0"/>
          <w:sz w:val="20"/>
          <w:lang w:val="pt-BR"/>
        </w:rPr>
        <w:t>: de 13 para 22 na BFT-10 e de 36 para 59 na BFT-40. Os catalisadores exibiram estrutura CHA e desempenho catalítico variável. BFT-10 teve seletividade e vida útil reduzidas, devido à diminuição do volume de microporos. BFT-40 mostrou melhoria de desempenho devido a</w:t>
      </w:r>
      <w:r w:rsidR="00B63BA1">
        <w:rPr>
          <w:rFonts w:ascii="Times New Roman" w:hAnsi="Times New Roman"/>
          <w:b w:val="0"/>
          <w:sz w:val="20"/>
          <w:lang w:val="pt-BR"/>
        </w:rPr>
        <w:t>os mesoporos criados</w:t>
      </w:r>
      <w:r w:rsidR="00EF64DC" w:rsidRPr="00EF64DC">
        <w:rPr>
          <w:rFonts w:ascii="Times New Roman" w:hAnsi="Times New Roman"/>
          <w:b w:val="0"/>
          <w:sz w:val="20"/>
          <w:lang w:val="pt-BR"/>
        </w:rPr>
        <w:t xml:space="preserve">, apesar da redução no volume de microporos. </w:t>
      </w:r>
      <w:r w:rsidR="00FB214C">
        <w:rPr>
          <w:rFonts w:ascii="Times New Roman" w:hAnsi="Times New Roman"/>
          <w:b w:val="0"/>
          <w:sz w:val="20"/>
          <w:lang w:val="pt-BR"/>
        </w:rPr>
        <w:t>A d</w:t>
      </w:r>
      <w:r w:rsidR="00EF64DC" w:rsidRPr="00EF64DC">
        <w:rPr>
          <w:rFonts w:ascii="Times New Roman" w:hAnsi="Times New Roman"/>
          <w:b w:val="0"/>
          <w:sz w:val="20"/>
          <w:lang w:val="pt-BR"/>
        </w:rPr>
        <w:t xml:space="preserve">istribuição de mesoporos influenciou acessibilidade e seletividade ao longo do tempo. </w:t>
      </w:r>
      <w:r w:rsidR="000B6122">
        <w:rPr>
          <w:rFonts w:ascii="Times New Roman" w:hAnsi="Times New Roman"/>
          <w:b w:val="0"/>
          <w:sz w:val="20"/>
          <w:lang w:val="pt-BR"/>
        </w:rPr>
        <w:t>Ficou evidente que</w:t>
      </w:r>
      <w:r w:rsidR="00EF64DC" w:rsidRPr="00EF64DC">
        <w:rPr>
          <w:rFonts w:ascii="Times New Roman" w:hAnsi="Times New Roman"/>
          <w:b w:val="0"/>
          <w:sz w:val="20"/>
          <w:lang w:val="pt-BR"/>
        </w:rPr>
        <w:t xml:space="preserve"> </w:t>
      </w:r>
      <w:r w:rsidR="000B6122">
        <w:rPr>
          <w:rFonts w:ascii="Times New Roman" w:hAnsi="Times New Roman"/>
          <w:b w:val="0"/>
          <w:sz w:val="20"/>
          <w:lang w:val="pt-BR"/>
        </w:rPr>
        <w:t>o e</w:t>
      </w:r>
      <w:r w:rsidR="00EF64DC" w:rsidRPr="00EF64DC">
        <w:rPr>
          <w:rFonts w:ascii="Times New Roman" w:hAnsi="Times New Roman"/>
          <w:b w:val="0"/>
          <w:sz w:val="20"/>
          <w:lang w:val="pt-BR"/>
        </w:rPr>
        <w:t>quilíbrio entre m</w:t>
      </w:r>
      <w:r w:rsidR="00072E75">
        <w:rPr>
          <w:rFonts w:ascii="Times New Roman" w:hAnsi="Times New Roman"/>
          <w:b w:val="0"/>
          <w:sz w:val="20"/>
          <w:lang w:val="pt-BR"/>
        </w:rPr>
        <w:t>icroporos</w:t>
      </w:r>
      <w:r w:rsidR="00EF64DC" w:rsidRPr="00EF64DC">
        <w:rPr>
          <w:rFonts w:ascii="Times New Roman" w:hAnsi="Times New Roman"/>
          <w:b w:val="0"/>
          <w:sz w:val="20"/>
          <w:lang w:val="pt-BR"/>
        </w:rPr>
        <w:t>, distribuição e volume de m</w:t>
      </w:r>
      <w:r w:rsidR="00072E75">
        <w:rPr>
          <w:rFonts w:ascii="Times New Roman" w:hAnsi="Times New Roman"/>
          <w:b w:val="0"/>
          <w:sz w:val="20"/>
          <w:lang w:val="pt-BR"/>
        </w:rPr>
        <w:t>esoporos</w:t>
      </w:r>
      <w:r w:rsidR="00EF64DC" w:rsidRPr="00EF64DC">
        <w:rPr>
          <w:rFonts w:ascii="Times New Roman" w:hAnsi="Times New Roman"/>
          <w:b w:val="0"/>
          <w:sz w:val="20"/>
          <w:lang w:val="pt-BR"/>
        </w:rPr>
        <w:t xml:space="preserve"> é crucial para a reação MTO.</w:t>
      </w:r>
    </w:p>
    <w:p w14:paraId="09B41B70" w14:textId="57E6FC43"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7E218D">
        <w:rPr>
          <w:rFonts w:ascii="Times New Roman" w:hAnsi="Times New Roman"/>
          <w:b w:val="0"/>
          <w:i/>
          <w:sz w:val="20"/>
          <w:lang w:val="pt-BR"/>
        </w:rPr>
        <w:t>SSZ-13,</w:t>
      </w:r>
      <w:r w:rsidR="00556431">
        <w:rPr>
          <w:rFonts w:ascii="Times New Roman" w:hAnsi="Times New Roman"/>
          <w:b w:val="0"/>
          <w:sz w:val="20"/>
          <w:lang w:val="pt-BR"/>
        </w:rPr>
        <w:t xml:space="preserve"> </w:t>
      </w:r>
      <w:r w:rsidR="007644C8">
        <w:rPr>
          <w:rFonts w:ascii="Times New Roman" w:hAnsi="Times New Roman"/>
          <w:b w:val="0"/>
          <w:i/>
          <w:sz w:val="20"/>
          <w:lang w:val="pt-BR"/>
        </w:rPr>
        <w:t>hierárquica,</w:t>
      </w:r>
      <w:r w:rsidR="006F7D68">
        <w:rPr>
          <w:rFonts w:ascii="Times New Roman" w:hAnsi="Times New Roman"/>
          <w:b w:val="0"/>
          <w:i/>
          <w:sz w:val="20"/>
          <w:lang w:val="pt-BR"/>
        </w:rPr>
        <w:t xml:space="preserve"> NH</w:t>
      </w:r>
      <w:r w:rsidR="006F7D68" w:rsidRPr="00BB0303">
        <w:rPr>
          <w:rFonts w:ascii="Times New Roman" w:hAnsi="Times New Roman"/>
          <w:b w:val="0"/>
          <w:i/>
          <w:sz w:val="20"/>
          <w:vertAlign w:val="subscript"/>
          <w:lang w:val="pt-BR"/>
        </w:rPr>
        <w:t>4</w:t>
      </w:r>
      <w:r w:rsidR="006F7D68">
        <w:rPr>
          <w:rFonts w:ascii="Times New Roman" w:hAnsi="Times New Roman"/>
          <w:b w:val="0"/>
          <w:i/>
          <w:sz w:val="20"/>
          <w:lang w:val="pt-BR"/>
        </w:rPr>
        <w:t>HF</w:t>
      </w:r>
      <w:r w:rsidR="006F7D68" w:rsidRPr="00BB0303">
        <w:rPr>
          <w:rFonts w:ascii="Times New Roman" w:hAnsi="Times New Roman"/>
          <w:b w:val="0"/>
          <w:i/>
          <w:sz w:val="20"/>
          <w:vertAlign w:val="subscript"/>
          <w:lang w:val="pt-BR"/>
        </w:rPr>
        <w:t>2</w:t>
      </w:r>
      <w:r w:rsidR="006F7D68">
        <w:rPr>
          <w:rFonts w:ascii="Times New Roman" w:hAnsi="Times New Roman"/>
          <w:b w:val="0"/>
          <w:i/>
          <w:sz w:val="20"/>
          <w:lang w:val="pt-BR"/>
        </w:rPr>
        <w:t>,</w:t>
      </w:r>
      <w:r w:rsidR="007644C8">
        <w:rPr>
          <w:rFonts w:ascii="Times New Roman" w:hAnsi="Times New Roman"/>
          <w:b w:val="0"/>
          <w:i/>
          <w:sz w:val="20"/>
          <w:lang w:val="pt-BR"/>
        </w:rPr>
        <w:t xml:space="preserve"> MTO.</w:t>
      </w:r>
      <w:r>
        <w:rPr>
          <w:rFonts w:ascii="Times New Roman" w:hAnsi="Times New Roman"/>
          <w:b w:val="0"/>
          <w:i/>
          <w:sz w:val="20"/>
          <w:lang w:val="pt-BR"/>
        </w:rPr>
        <w:t xml:space="preserve"> </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216B1FCC" w:rsidR="00EA4E1B" w:rsidRPr="00421851" w:rsidRDefault="00EA4E1B" w:rsidP="00EA4E1B">
      <w:pPr>
        <w:pStyle w:val="BDAbstract"/>
        <w:spacing w:before="0" w:after="0" w:line="240" w:lineRule="auto"/>
        <w:rPr>
          <w:rFonts w:ascii="Times New Roman" w:hAnsi="Times New Roman"/>
          <w:b w:val="0"/>
          <w:sz w:val="20"/>
        </w:rPr>
      </w:pPr>
      <w:r w:rsidRPr="00BB0303">
        <w:rPr>
          <w:rFonts w:ascii="Times New Roman" w:hAnsi="Times New Roman"/>
          <w:b w:val="0"/>
          <w:sz w:val="20"/>
        </w:rPr>
        <w:t xml:space="preserve">ABSTRACT - </w:t>
      </w:r>
      <w:r w:rsidR="00BB0303" w:rsidRPr="00BB0303">
        <w:rPr>
          <w:rFonts w:ascii="Times New Roman" w:hAnsi="Times New Roman"/>
          <w:b w:val="0"/>
          <w:sz w:val="20"/>
        </w:rPr>
        <w:t>Hierarchical SSZ-13 zeolites were prepared by treatment with NH</w:t>
      </w:r>
      <w:r w:rsidR="00BB0303" w:rsidRPr="00545417">
        <w:rPr>
          <w:rFonts w:ascii="Times New Roman" w:hAnsi="Times New Roman"/>
          <w:b w:val="0"/>
          <w:sz w:val="20"/>
          <w:vertAlign w:val="subscript"/>
        </w:rPr>
        <w:t>4</w:t>
      </w:r>
      <w:r w:rsidR="00BB0303" w:rsidRPr="00BB0303">
        <w:rPr>
          <w:rFonts w:ascii="Times New Roman" w:hAnsi="Times New Roman"/>
          <w:b w:val="0"/>
          <w:sz w:val="20"/>
        </w:rPr>
        <w:t>HF</w:t>
      </w:r>
      <w:r w:rsidR="00BB0303" w:rsidRPr="00545417">
        <w:rPr>
          <w:rFonts w:ascii="Times New Roman" w:hAnsi="Times New Roman"/>
          <w:b w:val="0"/>
          <w:sz w:val="20"/>
          <w:vertAlign w:val="subscript"/>
        </w:rPr>
        <w:t>2</w:t>
      </w:r>
      <w:r w:rsidR="00BB0303" w:rsidRPr="00BB0303">
        <w:rPr>
          <w:rFonts w:ascii="Times New Roman" w:hAnsi="Times New Roman"/>
          <w:b w:val="0"/>
          <w:sz w:val="20"/>
        </w:rPr>
        <w:t xml:space="preserve"> from zeolites with two different Si/Al ratios, 13 and 36. The NH</w:t>
      </w:r>
      <w:r w:rsidR="00BB0303" w:rsidRPr="00545417">
        <w:rPr>
          <w:rFonts w:ascii="Times New Roman" w:hAnsi="Times New Roman"/>
          <w:b w:val="0"/>
          <w:sz w:val="20"/>
          <w:vertAlign w:val="subscript"/>
        </w:rPr>
        <w:t>4</w:t>
      </w:r>
      <w:r w:rsidR="00BB0303" w:rsidRPr="00BB0303">
        <w:rPr>
          <w:rFonts w:ascii="Times New Roman" w:hAnsi="Times New Roman"/>
          <w:b w:val="0"/>
          <w:sz w:val="20"/>
        </w:rPr>
        <w:t>HF</w:t>
      </w:r>
      <w:r w:rsidR="00BB0303" w:rsidRPr="00545417">
        <w:rPr>
          <w:rFonts w:ascii="Times New Roman" w:hAnsi="Times New Roman"/>
          <w:b w:val="0"/>
          <w:sz w:val="20"/>
          <w:vertAlign w:val="subscript"/>
        </w:rPr>
        <w:t>2</w:t>
      </w:r>
      <w:r w:rsidR="00BB0303" w:rsidRPr="00BB0303">
        <w:rPr>
          <w:rFonts w:ascii="Times New Roman" w:hAnsi="Times New Roman"/>
          <w:b w:val="0"/>
          <w:sz w:val="20"/>
        </w:rPr>
        <w:t xml:space="preserve"> treatment led to an increase in the Si/Al ratio: from 13 to 22 in BFT-10 and from 36 to 59 in BFT-40. The catalysts exhibited CHA structure and varying catalytic performance. BFT-10 had reduced selectivity and lifespan due to the decrease in micropore volume. BFT-40 showed improved performance due to the created mesopores, despite the reduction in micropore volume. The distribution of mesopores influenced accessibility and selectivity over time. It became evident that the balance between micropores, distribution, and volume of mesopores is crucial for the MTO reaction.</w:t>
      </w:r>
      <w:r w:rsidR="00957FD8">
        <w:rPr>
          <w:rFonts w:ascii="Times New Roman" w:hAnsi="Times New Roman"/>
          <w:b w:val="0"/>
          <w:sz w:val="20"/>
        </w:rPr>
        <w:t xml:space="preserve"> </w:t>
      </w:r>
    </w:p>
    <w:p w14:paraId="1732FBE5" w14:textId="0927D343" w:rsidR="009605B6" w:rsidRPr="009605B6" w:rsidRDefault="00EA4E1B" w:rsidP="009605B6">
      <w:pPr>
        <w:pStyle w:val="BDAbstract"/>
        <w:spacing w:before="0" w:after="0" w:line="240" w:lineRule="auto"/>
        <w:rPr>
          <w:rFonts w:ascii="Times New Roman" w:hAnsi="Times New Roman"/>
          <w:b w:val="0"/>
          <w:sz w:val="20"/>
        </w:rPr>
      </w:pPr>
      <w:r w:rsidRPr="009605B6">
        <w:rPr>
          <w:rFonts w:ascii="Times New Roman" w:hAnsi="Times New Roman"/>
          <w:b w:val="0"/>
          <w:i/>
          <w:sz w:val="20"/>
        </w:rPr>
        <w:t xml:space="preserve">Keywords: </w:t>
      </w:r>
      <w:bookmarkEnd w:id="1"/>
      <w:r w:rsidR="009605B6" w:rsidRPr="009605B6">
        <w:rPr>
          <w:rFonts w:ascii="Times New Roman" w:hAnsi="Times New Roman"/>
          <w:b w:val="0"/>
          <w:i/>
          <w:sz w:val="20"/>
        </w:rPr>
        <w:t>SSZ-13,</w:t>
      </w:r>
      <w:r w:rsidR="009605B6" w:rsidRPr="009605B6">
        <w:rPr>
          <w:rFonts w:ascii="Times New Roman" w:hAnsi="Times New Roman"/>
          <w:b w:val="0"/>
          <w:sz w:val="20"/>
        </w:rPr>
        <w:t xml:space="preserve"> </w:t>
      </w:r>
      <w:r w:rsidR="009605B6" w:rsidRPr="009605B6">
        <w:rPr>
          <w:rFonts w:ascii="Times New Roman" w:hAnsi="Times New Roman"/>
          <w:b w:val="0"/>
          <w:i/>
          <w:sz w:val="20"/>
        </w:rPr>
        <w:t>hierarchical, NH</w:t>
      </w:r>
      <w:r w:rsidR="009605B6" w:rsidRPr="009605B6">
        <w:rPr>
          <w:rFonts w:ascii="Times New Roman" w:hAnsi="Times New Roman"/>
          <w:b w:val="0"/>
          <w:i/>
          <w:sz w:val="20"/>
          <w:vertAlign w:val="subscript"/>
        </w:rPr>
        <w:t>4</w:t>
      </w:r>
      <w:r w:rsidR="009605B6" w:rsidRPr="009605B6">
        <w:rPr>
          <w:rFonts w:ascii="Times New Roman" w:hAnsi="Times New Roman"/>
          <w:b w:val="0"/>
          <w:i/>
          <w:sz w:val="20"/>
        </w:rPr>
        <w:t>HF</w:t>
      </w:r>
      <w:r w:rsidR="009605B6" w:rsidRPr="009605B6">
        <w:rPr>
          <w:rFonts w:ascii="Times New Roman" w:hAnsi="Times New Roman"/>
          <w:b w:val="0"/>
          <w:i/>
          <w:sz w:val="20"/>
          <w:vertAlign w:val="subscript"/>
        </w:rPr>
        <w:t>2</w:t>
      </w:r>
      <w:r w:rsidR="009605B6" w:rsidRPr="009605B6">
        <w:rPr>
          <w:rFonts w:ascii="Times New Roman" w:hAnsi="Times New Roman"/>
          <w:b w:val="0"/>
          <w:i/>
          <w:sz w:val="20"/>
        </w:rPr>
        <w:t xml:space="preserve">, MTO. </w:t>
      </w:r>
    </w:p>
    <w:p w14:paraId="48D9B0C4" w14:textId="19F63997" w:rsidR="00EA4E1B" w:rsidRPr="009605B6" w:rsidRDefault="00EA4E1B" w:rsidP="009605B6">
      <w:pPr>
        <w:pStyle w:val="BDAbstract"/>
        <w:spacing w:before="0" w:after="120" w:line="240" w:lineRule="auto"/>
        <w:sectPr w:rsidR="00EA4E1B" w:rsidRPr="009605B6"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143CD8C8" w14:textId="2760AE44" w:rsidR="000D74D7" w:rsidRPr="00DB06DB" w:rsidRDefault="00DB06DB" w:rsidP="00DB06DB">
      <w:pPr>
        <w:pStyle w:val="TAMainText"/>
        <w:rPr>
          <w:rFonts w:ascii="Times New Roman" w:hAnsi="Times New Roman"/>
          <w:lang w:val="pt-BR"/>
        </w:rPr>
      </w:pPr>
      <w:r w:rsidRPr="00DB06DB">
        <w:rPr>
          <w:rFonts w:ascii="Times New Roman" w:hAnsi="Times New Roman"/>
          <w:lang w:val="pt-BR"/>
        </w:rPr>
        <w:t>Zeólitas que possuem grandes cavidades e abertura de poros pequenos como a CHA são desejáveis para a reação MTO. Durante a reação as cavidades aprisionam intermediários polimetilbenzeno e as pequenas aberturas de poros permitem apenas a passagem de compostos contendo entre 1 e 4 carbonos, essa restrição ocasiona uma alta seletividade a olefinas leves</w:t>
      </w:r>
      <w:r>
        <w:rPr>
          <w:rFonts w:ascii="Times New Roman" w:hAnsi="Times New Roman"/>
          <w:lang w:val="pt-BR"/>
        </w:rPr>
        <w:t xml:space="preserve"> (</w:t>
      </w:r>
      <w:r w:rsidRPr="00DB06DB">
        <w:rPr>
          <w:rFonts w:ascii="Times New Roman" w:hAnsi="Times New Roman"/>
          <w:lang w:val="pt-BR"/>
        </w:rPr>
        <w:t>1</w:t>
      </w:r>
      <w:r>
        <w:rPr>
          <w:rFonts w:ascii="Times New Roman" w:hAnsi="Times New Roman"/>
          <w:lang w:val="pt-BR"/>
        </w:rPr>
        <w:t>)</w:t>
      </w:r>
      <w:r w:rsidRPr="00DB06DB">
        <w:rPr>
          <w:rFonts w:ascii="Times New Roman" w:hAnsi="Times New Roman"/>
          <w:lang w:val="pt-BR"/>
        </w:rPr>
        <w:t xml:space="preserve">. Infelizmente, os microporos que permitem a alta seletividade também limitam a difusão de reagentes e produtos, levando à desativação do catalisador e consequentemente limitação da performance catalítica. Uma forma de contornar este problema é através da criação de sistemas de poros adicionais, como mesoporos e macroporos que facilitam a difusão de produtos e reagentes através do cristal de zeólita </w:t>
      </w:r>
      <w:r>
        <w:rPr>
          <w:rFonts w:ascii="Times New Roman" w:hAnsi="Times New Roman"/>
          <w:lang w:val="pt-BR"/>
        </w:rPr>
        <w:t>(</w:t>
      </w:r>
      <w:r w:rsidRPr="00DB06DB">
        <w:rPr>
          <w:rFonts w:ascii="Times New Roman" w:hAnsi="Times New Roman"/>
          <w:lang w:val="pt-BR"/>
        </w:rPr>
        <w:t>2</w:t>
      </w:r>
      <w:r>
        <w:rPr>
          <w:rFonts w:ascii="Times New Roman" w:hAnsi="Times New Roman"/>
          <w:lang w:val="pt-BR"/>
        </w:rPr>
        <w:t>)</w:t>
      </w:r>
      <w:r w:rsidRPr="00DB06DB">
        <w:rPr>
          <w:rFonts w:ascii="Times New Roman" w:hAnsi="Times New Roman"/>
          <w:lang w:val="pt-BR"/>
        </w:rPr>
        <w:t xml:space="preserve">. Uma forma de criar esses sistemas de poros é pela remoção de átomos da estrutura </w:t>
      </w:r>
      <w:r w:rsidR="00754B96">
        <w:rPr>
          <w:rFonts w:ascii="Times New Roman" w:hAnsi="Times New Roman"/>
          <w:lang w:val="pt-BR"/>
        </w:rPr>
        <w:t>pelo tratamento com</w:t>
      </w:r>
      <w:r w:rsidRPr="00DB06DB">
        <w:rPr>
          <w:rFonts w:ascii="Times New Roman" w:hAnsi="Times New Roman"/>
          <w:lang w:val="pt-BR"/>
        </w:rPr>
        <w:t xml:space="preserve"> solução de NH</w:t>
      </w:r>
      <w:r w:rsidRPr="0024145F">
        <w:rPr>
          <w:rFonts w:ascii="Times New Roman" w:hAnsi="Times New Roman"/>
          <w:vertAlign w:val="subscript"/>
          <w:lang w:val="pt-BR"/>
        </w:rPr>
        <w:t>4</w:t>
      </w:r>
      <w:r w:rsidRPr="00DB06DB">
        <w:rPr>
          <w:rFonts w:ascii="Times New Roman" w:hAnsi="Times New Roman"/>
          <w:lang w:val="pt-BR"/>
        </w:rPr>
        <w:t>HF</w:t>
      </w:r>
      <w:r w:rsidRPr="0024145F">
        <w:rPr>
          <w:rFonts w:ascii="Times New Roman" w:hAnsi="Times New Roman"/>
          <w:vertAlign w:val="subscript"/>
          <w:lang w:val="pt-BR"/>
        </w:rPr>
        <w:t>2</w:t>
      </w:r>
      <w:r w:rsidRPr="00DB06DB">
        <w:rPr>
          <w:rFonts w:ascii="Times New Roman" w:hAnsi="Times New Roman"/>
          <w:lang w:val="pt-BR"/>
        </w:rPr>
        <w:t xml:space="preserve"> </w:t>
      </w:r>
      <w:r>
        <w:rPr>
          <w:rFonts w:ascii="Times New Roman" w:hAnsi="Times New Roman"/>
          <w:lang w:val="pt-BR"/>
        </w:rPr>
        <w:t>(</w:t>
      </w:r>
      <w:r w:rsidRPr="00DB06DB">
        <w:rPr>
          <w:rFonts w:ascii="Times New Roman" w:hAnsi="Times New Roman"/>
          <w:lang w:val="pt-BR"/>
        </w:rPr>
        <w:t>2–4</w:t>
      </w:r>
      <w:r>
        <w:rPr>
          <w:rFonts w:ascii="Times New Roman" w:hAnsi="Times New Roman"/>
          <w:lang w:val="pt-BR"/>
        </w:rPr>
        <w:t>)</w:t>
      </w:r>
      <w:r w:rsidRPr="00DB06DB">
        <w:rPr>
          <w:rFonts w:ascii="Times New Roman" w:hAnsi="Times New Roman"/>
          <w:lang w:val="pt-BR"/>
        </w:rPr>
        <w:t xml:space="preserve">. A influência da razão Si/Al inicial da zeólita na formação dos sistemas de poros adicionais e na reação MTO tem sido investigada. </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4E6BAA29" w14:textId="5BA08CE7" w:rsidR="00EA4E1B" w:rsidRPr="001F25B2" w:rsidRDefault="008A56F4" w:rsidP="00657D32">
      <w:pPr>
        <w:pStyle w:val="TAMainText"/>
        <w:rPr>
          <w:rFonts w:ascii="Times New Roman" w:hAnsi="Times New Roman"/>
          <w:lang w:val="pt-BR"/>
        </w:rPr>
      </w:pPr>
      <w:r>
        <w:rPr>
          <w:rFonts w:ascii="Times New Roman" w:hAnsi="Times New Roman"/>
          <w:lang w:val="pt-BR"/>
        </w:rPr>
        <w:t>Foram sintetizadas</w:t>
      </w:r>
      <w:r w:rsidR="00377AE7">
        <w:rPr>
          <w:rFonts w:ascii="Times New Roman" w:hAnsi="Times New Roman"/>
          <w:lang w:val="pt-BR"/>
        </w:rPr>
        <w:t xml:space="preserve"> zeólitas </w:t>
      </w:r>
      <w:r w:rsidR="0063580A" w:rsidRPr="0063580A">
        <w:rPr>
          <w:rFonts w:ascii="Times New Roman" w:hAnsi="Times New Roman"/>
          <w:lang w:val="pt-BR"/>
        </w:rPr>
        <w:t>SSZ-13 com razões Si/Al de 1</w:t>
      </w:r>
      <w:r w:rsidR="00421851">
        <w:rPr>
          <w:rFonts w:ascii="Times New Roman" w:hAnsi="Times New Roman"/>
          <w:lang w:val="pt-BR"/>
        </w:rPr>
        <w:t>3</w:t>
      </w:r>
      <w:r w:rsidR="0063580A" w:rsidRPr="0063580A">
        <w:rPr>
          <w:rFonts w:ascii="Times New Roman" w:hAnsi="Times New Roman"/>
          <w:lang w:val="pt-BR"/>
        </w:rPr>
        <w:t xml:space="preserve"> e </w:t>
      </w:r>
      <w:r w:rsidR="00421851">
        <w:rPr>
          <w:rFonts w:ascii="Times New Roman" w:hAnsi="Times New Roman"/>
          <w:lang w:val="pt-BR"/>
        </w:rPr>
        <w:t>36</w:t>
      </w:r>
      <w:r w:rsidR="0063580A" w:rsidRPr="0063580A">
        <w:rPr>
          <w:rFonts w:ascii="Times New Roman" w:hAnsi="Times New Roman"/>
          <w:lang w:val="pt-BR"/>
        </w:rPr>
        <w:t xml:space="preserve"> </w:t>
      </w:r>
      <w:r w:rsidR="00BD6010">
        <w:rPr>
          <w:rFonts w:ascii="Times New Roman" w:hAnsi="Times New Roman"/>
          <w:lang w:val="pt-BR"/>
        </w:rPr>
        <w:t>(</w:t>
      </w:r>
      <w:r w:rsidR="0063580A" w:rsidRPr="0063580A">
        <w:rPr>
          <w:rFonts w:ascii="Times New Roman" w:hAnsi="Times New Roman"/>
          <w:lang w:val="pt-BR"/>
        </w:rPr>
        <w:t>5</w:t>
      </w:r>
      <w:r w:rsidR="00BD6010">
        <w:rPr>
          <w:rFonts w:ascii="Times New Roman" w:hAnsi="Times New Roman"/>
          <w:lang w:val="pt-BR"/>
        </w:rPr>
        <w:t>)</w:t>
      </w:r>
      <w:r w:rsidR="0063580A" w:rsidRPr="0063580A">
        <w:rPr>
          <w:rFonts w:ascii="Times New Roman" w:hAnsi="Times New Roman"/>
          <w:lang w:val="pt-BR"/>
        </w:rPr>
        <w:t>. As zeólitas foram nomeadas como Parent-10 e Parent-40</w:t>
      </w:r>
      <w:r w:rsidR="00421851">
        <w:rPr>
          <w:rFonts w:ascii="Times New Roman" w:hAnsi="Times New Roman"/>
          <w:lang w:val="pt-BR"/>
        </w:rPr>
        <w:t xml:space="preserve"> respectivamente</w:t>
      </w:r>
      <w:r w:rsidR="00077829">
        <w:rPr>
          <w:rFonts w:ascii="Times New Roman" w:hAnsi="Times New Roman"/>
          <w:lang w:val="pt-BR"/>
        </w:rPr>
        <w:t xml:space="preserve">. As zeólitas </w:t>
      </w:r>
      <w:r w:rsidR="00346FB3">
        <w:rPr>
          <w:rFonts w:ascii="Times New Roman" w:hAnsi="Times New Roman"/>
          <w:lang w:val="pt-BR"/>
        </w:rPr>
        <w:t>hierárquicas foram preparadas pelo</w:t>
      </w:r>
      <w:r w:rsidR="0063580A" w:rsidRPr="0063580A">
        <w:rPr>
          <w:rFonts w:ascii="Times New Roman" w:hAnsi="Times New Roman"/>
          <w:lang w:val="pt-BR"/>
        </w:rPr>
        <w:t xml:space="preserve"> tratamento com </w:t>
      </w:r>
      <w:r w:rsidR="00346FB3">
        <w:rPr>
          <w:rFonts w:ascii="Times New Roman" w:hAnsi="Times New Roman"/>
          <w:lang w:val="pt-BR"/>
        </w:rPr>
        <w:t xml:space="preserve">solução de </w:t>
      </w:r>
      <w:r w:rsidR="0063580A" w:rsidRPr="0063580A">
        <w:rPr>
          <w:rFonts w:ascii="Times New Roman" w:hAnsi="Times New Roman"/>
          <w:lang w:val="pt-BR"/>
        </w:rPr>
        <w:t>NH</w:t>
      </w:r>
      <w:r w:rsidR="0063580A" w:rsidRPr="00BD6010">
        <w:rPr>
          <w:rFonts w:ascii="Times New Roman" w:hAnsi="Times New Roman"/>
          <w:vertAlign w:val="subscript"/>
          <w:lang w:val="pt-BR"/>
        </w:rPr>
        <w:t>4</w:t>
      </w:r>
      <w:r w:rsidR="0063580A" w:rsidRPr="0063580A">
        <w:rPr>
          <w:rFonts w:ascii="Times New Roman" w:hAnsi="Times New Roman"/>
          <w:lang w:val="pt-BR"/>
        </w:rPr>
        <w:t>HF</w:t>
      </w:r>
      <w:r w:rsidR="0063580A" w:rsidRPr="00BD6010">
        <w:rPr>
          <w:rFonts w:ascii="Times New Roman" w:hAnsi="Times New Roman"/>
          <w:vertAlign w:val="subscript"/>
          <w:lang w:val="pt-BR"/>
        </w:rPr>
        <w:t>2</w:t>
      </w:r>
      <w:r w:rsidR="0063580A" w:rsidRPr="0063580A">
        <w:rPr>
          <w:rFonts w:ascii="Times New Roman" w:hAnsi="Times New Roman"/>
          <w:lang w:val="pt-BR"/>
        </w:rPr>
        <w:t xml:space="preserve"> a 60 °C por 180 minutos. Ao final do tratamento, o material sólido </w:t>
      </w:r>
      <w:r w:rsidR="0063580A" w:rsidRPr="0063580A">
        <w:rPr>
          <w:rFonts w:ascii="Times New Roman" w:hAnsi="Times New Roman"/>
          <w:lang w:val="pt-BR"/>
        </w:rPr>
        <w:t xml:space="preserve">foi lavado com água deionizada, centrifugado, seco e calcinado para sua forma ácida. As zeólitas </w:t>
      </w:r>
      <w:r w:rsidR="00227DBF">
        <w:rPr>
          <w:rFonts w:ascii="Times New Roman" w:hAnsi="Times New Roman"/>
          <w:lang w:val="pt-BR"/>
        </w:rPr>
        <w:t>hierárquicas</w:t>
      </w:r>
      <w:r w:rsidR="0063580A" w:rsidRPr="0063580A">
        <w:rPr>
          <w:rFonts w:ascii="Times New Roman" w:hAnsi="Times New Roman"/>
          <w:lang w:val="pt-BR"/>
        </w:rPr>
        <w:t xml:space="preserve"> foram denominadas BFT-10 e BFT-40. Os catalisadores ácidos foram submetidos à reação de MTO em um reator de leito fixo a 400 °C, WHSV de 2,36 g</w:t>
      </w:r>
      <w:r w:rsidR="0063580A" w:rsidRPr="00302DAB">
        <w:rPr>
          <w:rFonts w:ascii="Times New Roman" w:hAnsi="Times New Roman"/>
          <w:vertAlign w:val="subscript"/>
          <w:lang w:val="pt-BR"/>
        </w:rPr>
        <w:t>metanol</w:t>
      </w:r>
      <w:r w:rsidR="0063580A" w:rsidRPr="0063580A">
        <w:rPr>
          <w:rFonts w:ascii="Times New Roman" w:hAnsi="Times New Roman"/>
          <w:lang w:val="pt-BR"/>
        </w:rPr>
        <w:t xml:space="preserve"> g</w:t>
      </w:r>
      <w:r w:rsidR="0063580A" w:rsidRPr="00302DAB">
        <w:rPr>
          <w:rFonts w:ascii="Times New Roman" w:hAnsi="Times New Roman"/>
          <w:vertAlign w:val="subscript"/>
          <w:lang w:val="pt-BR"/>
        </w:rPr>
        <w:t>cat.</w:t>
      </w:r>
      <w:r w:rsidR="0063580A" w:rsidRPr="00302DAB">
        <w:rPr>
          <w:rFonts w:ascii="Times New Roman" w:hAnsi="Times New Roman"/>
          <w:vertAlign w:val="superscript"/>
          <w:lang w:val="pt-BR"/>
        </w:rPr>
        <w:t>-1</w:t>
      </w:r>
      <w:r w:rsidR="0063580A" w:rsidRPr="0063580A">
        <w:rPr>
          <w:rFonts w:ascii="Times New Roman" w:hAnsi="Times New Roman"/>
          <w:lang w:val="pt-BR"/>
        </w:rPr>
        <w:t xml:space="preserve"> h</w:t>
      </w:r>
      <w:r w:rsidR="0063580A" w:rsidRPr="00302DAB">
        <w:rPr>
          <w:rFonts w:ascii="Times New Roman" w:hAnsi="Times New Roman"/>
          <w:vertAlign w:val="superscript"/>
          <w:lang w:val="pt-BR"/>
        </w:rPr>
        <w:t>-1</w:t>
      </w:r>
      <w:r w:rsidR="0063580A" w:rsidRPr="0063580A">
        <w:rPr>
          <w:rFonts w:ascii="Times New Roman" w:hAnsi="Times New Roman"/>
          <w:lang w:val="pt-BR"/>
        </w:rPr>
        <w:t xml:space="preserve"> e vazão de N</w:t>
      </w:r>
      <w:r w:rsidR="0063580A" w:rsidRPr="00657D32">
        <w:rPr>
          <w:rFonts w:ascii="Times New Roman" w:hAnsi="Times New Roman"/>
          <w:vertAlign w:val="subscript"/>
          <w:lang w:val="pt-BR"/>
        </w:rPr>
        <w:t>2</w:t>
      </w:r>
      <w:r w:rsidR="0063580A" w:rsidRPr="0063580A">
        <w:rPr>
          <w:rFonts w:ascii="Times New Roman" w:hAnsi="Times New Roman"/>
          <w:lang w:val="pt-BR"/>
        </w:rPr>
        <w:t xml:space="preserve"> de 10 mL min</w:t>
      </w:r>
      <w:r w:rsidR="0063580A" w:rsidRPr="00302DAB">
        <w:rPr>
          <w:rFonts w:ascii="Times New Roman" w:hAnsi="Times New Roman"/>
          <w:vertAlign w:val="superscript"/>
          <w:lang w:val="pt-BR"/>
        </w:rPr>
        <w:t>-1</w:t>
      </w:r>
      <w:r w:rsidR="0063580A" w:rsidRPr="0063580A">
        <w:rPr>
          <w:rFonts w:ascii="Times New Roman" w:hAnsi="Times New Roman"/>
          <w:lang w:val="pt-BR"/>
        </w:rPr>
        <w:t>.</w:t>
      </w:r>
    </w:p>
    <w:p w14:paraId="0581B6FF" w14:textId="25B45649" w:rsidR="00093462" w:rsidRPr="00684E06" w:rsidRDefault="00EA4E1B" w:rsidP="00684E06">
      <w:pPr>
        <w:pStyle w:val="Ttulo2"/>
        <w:rPr>
          <w:rFonts w:ascii="Helvetica" w:hAnsi="Helvetica" w:cs="Helvetica"/>
          <w:sz w:val="24"/>
          <w:szCs w:val="24"/>
        </w:rPr>
      </w:pPr>
      <w:r w:rsidRPr="001F25B2">
        <w:rPr>
          <w:rFonts w:ascii="Helvetica" w:hAnsi="Helvetica" w:cs="Helvetica"/>
          <w:sz w:val="24"/>
          <w:szCs w:val="24"/>
        </w:rPr>
        <w:t>Resultados e Discussão</w:t>
      </w:r>
    </w:p>
    <w:p w14:paraId="46FE30FF" w14:textId="460FFB80" w:rsidR="00EA4E1B" w:rsidRPr="00754B96" w:rsidRDefault="00BE1EAC" w:rsidP="006464BB">
      <w:pPr>
        <w:pStyle w:val="TAMainText"/>
        <w:ind w:firstLine="187"/>
        <w:rPr>
          <w:lang w:val="pt-BR"/>
        </w:rPr>
      </w:pPr>
      <w:r>
        <w:rPr>
          <w:rFonts w:ascii="Times New Roman" w:hAnsi="Times New Roman"/>
          <w:lang w:val="pt-BR"/>
        </w:rPr>
        <w:t>Os</w:t>
      </w:r>
      <w:r w:rsidR="0093366C">
        <w:rPr>
          <w:rFonts w:ascii="Times New Roman" w:hAnsi="Times New Roman"/>
          <w:lang w:val="pt-BR"/>
        </w:rPr>
        <w:t xml:space="preserve"> materiais hierárquicos </w:t>
      </w:r>
      <w:r w:rsidR="00555C37">
        <w:rPr>
          <w:rFonts w:ascii="Times New Roman" w:hAnsi="Times New Roman"/>
          <w:lang w:val="pt-BR"/>
        </w:rPr>
        <w:t>apresentaram aumento na razão Si/Al, passando de 13</w:t>
      </w:r>
      <w:r w:rsidR="00434ABC">
        <w:rPr>
          <w:rFonts w:ascii="Times New Roman" w:hAnsi="Times New Roman"/>
          <w:lang w:val="pt-BR"/>
        </w:rPr>
        <w:t xml:space="preserve"> na Parent-10 para </w:t>
      </w:r>
      <w:r w:rsidR="00540545">
        <w:rPr>
          <w:rFonts w:ascii="Times New Roman" w:hAnsi="Times New Roman"/>
          <w:lang w:val="pt-BR"/>
        </w:rPr>
        <w:t>22 na BFT-10</w:t>
      </w:r>
      <w:r w:rsidR="0093366C">
        <w:rPr>
          <w:rFonts w:ascii="Times New Roman" w:hAnsi="Times New Roman"/>
          <w:lang w:val="pt-BR"/>
        </w:rPr>
        <w:t xml:space="preserve">, e passando de </w:t>
      </w:r>
      <w:r w:rsidR="00D73441">
        <w:rPr>
          <w:rFonts w:ascii="Times New Roman" w:hAnsi="Times New Roman"/>
          <w:lang w:val="pt-BR"/>
        </w:rPr>
        <w:t xml:space="preserve">36 na Parent-40 para </w:t>
      </w:r>
      <w:r w:rsidR="008C118C">
        <w:rPr>
          <w:rFonts w:ascii="Times New Roman" w:hAnsi="Times New Roman"/>
          <w:lang w:val="pt-BR"/>
        </w:rPr>
        <w:t>59 na BFT-40. A razão Si/Al na superfície</w:t>
      </w:r>
      <w:r w:rsidR="0029564C">
        <w:rPr>
          <w:rFonts w:ascii="Times New Roman" w:hAnsi="Times New Roman"/>
          <w:lang w:val="pt-BR"/>
        </w:rPr>
        <w:t xml:space="preserve"> teve um aumento ainda mais intenso que no </w:t>
      </w:r>
      <w:r w:rsidR="0029564C" w:rsidRPr="0029564C">
        <w:rPr>
          <w:rFonts w:ascii="Times New Roman" w:hAnsi="Times New Roman"/>
          <w:i/>
          <w:iCs/>
          <w:lang w:val="pt-BR"/>
        </w:rPr>
        <w:t>bulk</w:t>
      </w:r>
      <w:r w:rsidR="0029564C">
        <w:rPr>
          <w:rFonts w:ascii="Times New Roman" w:hAnsi="Times New Roman"/>
          <w:lang w:val="pt-BR"/>
        </w:rPr>
        <w:t xml:space="preserve">. </w:t>
      </w:r>
      <w:r w:rsidR="008A3B59">
        <w:rPr>
          <w:rFonts w:ascii="Times New Roman" w:hAnsi="Times New Roman"/>
          <w:lang w:val="pt-BR"/>
        </w:rPr>
        <w:t xml:space="preserve">Todos os catalisadores apresentaram </w:t>
      </w:r>
      <w:r w:rsidR="00F30F60">
        <w:rPr>
          <w:rFonts w:ascii="Times New Roman" w:hAnsi="Times New Roman"/>
          <w:lang w:val="pt-BR"/>
        </w:rPr>
        <w:t xml:space="preserve">difração de raios X condizente com a estrutura CHA. </w:t>
      </w:r>
      <w:r w:rsidR="00684E06" w:rsidRPr="00684E06">
        <w:rPr>
          <w:rFonts w:ascii="Times New Roman" w:hAnsi="Times New Roman"/>
          <w:lang w:val="pt-BR"/>
        </w:rPr>
        <w:t>O desempenho catalítico dos materiais tratados foi bastante diferente. Na BFT-10, o tratamento diminuiu a seletividade e a vida útil</w:t>
      </w:r>
      <w:r w:rsidR="000B3CFA">
        <w:rPr>
          <w:rFonts w:ascii="Times New Roman" w:hAnsi="Times New Roman"/>
          <w:lang w:val="pt-BR"/>
        </w:rPr>
        <w:t xml:space="preserve">, passando de </w:t>
      </w:r>
      <w:r w:rsidR="002C3B4E">
        <w:rPr>
          <w:rFonts w:ascii="Times New Roman" w:hAnsi="Times New Roman"/>
          <w:lang w:val="pt-BR"/>
        </w:rPr>
        <w:t xml:space="preserve">51% e 104 min para </w:t>
      </w:r>
      <w:r w:rsidR="0047513B">
        <w:rPr>
          <w:rFonts w:ascii="Times New Roman" w:hAnsi="Times New Roman"/>
          <w:lang w:val="pt-BR"/>
        </w:rPr>
        <w:t xml:space="preserve">49% e 68 min. </w:t>
      </w:r>
      <w:r w:rsidR="00684E06" w:rsidRPr="00684E06">
        <w:rPr>
          <w:rFonts w:ascii="Times New Roman" w:hAnsi="Times New Roman"/>
          <w:lang w:val="pt-BR"/>
        </w:rPr>
        <w:t>Em contraste, na BFT-40, o tratamento melhorou a seletividade e a vida útil</w:t>
      </w:r>
      <w:r w:rsidR="0057656A">
        <w:rPr>
          <w:rFonts w:ascii="Times New Roman" w:hAnsi="Times New Roman"/>
          <w:lang w:val="pt-BR"/>
        </w:rPr>
        <w:t>, passando de 39% e 23 min para 45% e 80 min.</w:t>
      </w:r>
      <w:r w:rsidR="00684E06" w:rsidRPr="00684E06">
        <w:rPr>
          <w:rFonts w:ascii="Times New Roman" w:hAnsi="Times New Roman"/>
          <w:lang w:val="pt-BR"/>
        </w:rPr>
        <w:t xml:space="preserve"> </w:t>
      </w:r>
      <w:r w:rsidR="004562DE" w:rsidRPr="004562DE">
        <w:rPr>
          <w:rFonts w:ascii="Times New Roman" w:hAnsi="Times New Roman"/>
          <w:lang w:val="pt-BR"/>
        </w:rPr>
        <w:t xml:space="preserve">A amostra BFT-10 </w:t>
      </w:r>
      <w:r w:rsidR="00E803A1">
        <w:rPr>
          <w:rFonts w:ascii="Times New Roman" w:hAnsi="Times New Roman"/>
          <w:lang w:val="pt-BR"/>
        </w:rPr>
        <w:t>desativou</w:t>
      </w:r>
      <w:r w:rsidR="004562DE" w:rsidRPr="004562DE">
        <w:rPr>
          <w:rFonts w:ascii="Times New Roman" w:hAnsi="Times New Roman"/>
          <w:lang w:val="pt-BR"/>
        </w:rPr>
        <w:t xml:space="preserve"> mais rapidamente do que Parent-10</w:t>
      </w:r>
      <w:r w:rsidR="00AA503C">
        <w:rPr>
          <w:rFonts w:ascii="Times New Roman" w:hAnsi="Times New Roman"/>
          <w:lang w:val="pt-BR"/>
        </w:rPr>
        <w:t xml:space="preserve">, </w:t>
      </w:r>
      <w:r w:rsidR="004562DE" w:rsidRPr="004562DE">
        <w:rPr>
          <w:rFonts w:ascii="Times New Roman" w:hAnsi="Times New Roman"/>
          <w:lang w:val="pt-BR"/>
        </w:rPr>
        <w:t>isso pode ser devido à diminuição severa do volume do microporo</w:t>
      </w:r>
      <w:r w:rsidR="00AA503C">
        <w:rPr>
          <w:rFonts w:ascii="Times New Roman" w:hAnsi="Times New Roman"/>
          <w:lang w:val="pt-BR"/>
        </w:rPr>
        <w:t>s</w:t>
      </w:r>
      <w:r w:rsidR="004562DE" w:rsidRPr="004562DE">
        <w:rPr>
          <w:rFonts w:ascii="Times New Roman" w:hAnsi="Times New Roman"/>
          <w:lang w:val="pt-BR"/>
        </w:rPr>
        <w:t xml:space="preserve"> após o tratamento. O volume do </w:t>
      </w:r>
      <w:r w:rsidR="00AA503C" w:rsidRPr="004562DE">
        <w:rPr>
          <w:rFonts w:ascii="Times New Roman" w:hAnsi="Times New Roman"/>
          <w:lang w:val="pt-BR"/>
        </w:rPr>
        <w:t>microporos</w:t>
      </w:r>
      <w:r w:rsidR="004562DE" w:rsidRPr="004562DE">
        <w:rPr>
          <w:rFonts w:ascii="Times New Roman" w:hAnsi="Times New Roman"/>
          <w:lang w:val="pt-BR"/>
        </w:rPr>
        <w:t xml:space="preserve"> caiu de 0,23 para 0,13 mL g</w:t>
      </w:r>
      <w:r w:rsidR="004562DE" w:rsidRPr="00A734BC">
        <w:rPr>
          <w:rFonts w:ascii="Times New Roman" w:hAnsi="Times New Roman"/>
          <w:vertAlign w:val="superscript"/>
          <w:lang w:val="pt-BR"/>
        </w:rPr>
        <w:t>-1</w:t>
      </w:r>
      <w:r w:rsidR="004562DE" w:rsidRPr="004562DE">
        <w:rPr>
          <w:rFonts w:ascii="Times New Roman" w:hAnsi="Times New Roman"/>
          <w:lang w:val="pt-BR"/>
        </w:rPr>
        <w:t xml:space="preserve">, limitando o </w:t>
      </w:r>
      <w:r w:rsidR="00AA503C">
        <w:rPr>
          <w:rFonts w:ascii="Times New Roman" w:hAnsi="Times New Roman"/>
          <w:lang w:val="pt-BR"/>
        </w:rPr>
        <w:t xml:space="preserve">volume útil de </w:t>
      </w:r>
      <w:r w:rsidR="00AA503C" w:rsidRPr="004562DE">
        <w:rPr>
          <w:rFonts w:ascii="Times New Roman" w:hAnsi="Times New Roman"/>
          <w:lang w:val="pt-BR"/>
        </w:rPr>
        <w:t>microporos</w:t>
      </w:r>
      <w:r w:rsidR="004562DE" w:rsidRPr="004562DE">
        <w:rPr>
          <w:rFonts w:ascii="Times New Roman" w:hAnsi="Times New Roman"/>
          <w:lang w:val="pt-BR"/>
        </w:rPr>
        <w:t xml:space="preserve"> para a reação. Em contraste, a amostra BFT-40 apresentou um desempenho muito superior ao Parent-40, apesar de ter uma redução ainda maior no volume de microporos</w:t>
      </w:r>
      <w:r w:rsidR="00B35900">
        <w:rPr>
          <w:rFonts w:ascii="Times New Roman" w:hAnsi="Times New Roman"/>
          <w:lang w:val="pt-BR"/>
        </w:rPr>
        <w:t xml:space="preserve"> (de </w:t>
      </w:r>
      <w:r w:rsidR="00DE6768">
        <w:rPr>
          <w:rFonts w:ascii="Times New Roman" w:hAnsi="Times New Roman"/>
          <w:lang w:val="pt-BR"/>
        </w:rPr>
        <w:t>0,</w:t>
      </w:r>
      <w:r w:rsidR="004675AE">
        <w:rPr>
          <w:rFonts w:ascii="Times New Roman" w:hAnsi="Times New Roman"/>
          <w:lang w:val="pt-BR"/>
        </w:rPr>
        <w:t xml:space="preserve">22 </w:t>
      </w:r>
      <w:r w:rsidR="00A734BC">
        <w:rPr>
          <w:rFonts w:ascii="Times New Roman" w:hAnsi="Times New Roman"/>
          <w:lang w:val="pt-BR"/>
        </w:rPr>
        <w:t xml:space="preserve">para 0,08 </w:t>
      </w:r>
      <w:r w:rsidR="00A734BC" w:rsidRPr="004562DE">
        <w:rPr>
          <w:rFonts w:ascii="Times New Roman" w:hAnsi="Times New Roman"/>
          <w:lang w:val="pt-BR"/>
        </w:rPr>
        <w:t>mL g</w:t>
      </w:r>
      <w:r w:rsidR="00A734BC" w:rsidRPr="00A734BC">
        <w:rPr>
          <w:rFonts w:ascii="Times New Roman" w:hAnsi="Times New Roman"/>
          <w:vertAlign w:val="superscript"/>
          <w:lang w:val="pt-BR"/>
        </w:rPr>
        <w:t>-1</w:t>
      </w:r>
      <w:r w:rsidR="00A734BC">
        <w:rPr>
          <w:rFonts w:ascii="Times New Roman" w:hAnsi="Times New Roman"/>
          <w:lang w:val="pt-BR"/>
        </w:rPr>
        <w:t>)</w:t>
      </w:r>
      <w:r w:rsidR="004562DE" w:rsidRPr="004562DE">
        <w:rPr>
          <w:rFonts w:ascii="Times New Roman" w:hAnsi="Times New Roman"/>
          <w:lang w:val="pt-BR"/>
        </w:rPr>
        <w:t xml:space="preserve">. Isso pode ser explicado pela melhor acessibilidade dos microporos </w:t>
      </w:r>
      <w:r w:rsidR="004562DE" w:rsidRPr="004562DE">
        <w:rPr>
          <w:rFonts w:ascii="Times New Roman" w:hAnsi="Times New Roman"/>
          <w:lang w:val="pt-BR"/>
        </w:rPr>
        <w:lastRenderedPageBreak/>
        <w:t xml:space="preserve">remanescentes, que foi potencializada pela formação de mesoporos </w:t>
      </w:r>
      <w:r w:rsidR="00AC5928">
        <w:rPr>
          <w:rFonts w:ascii="Times New Roman" w:hAnsi="Times New Roman"/>
          <w:lang w:val="pt-BR"/>
        </w:rPr>
        <w:t>facilitando</w:t>
      </w:r>
      <w:r w:rsidR="004562DE" w:rsidRPr="004562DE">
        <w:rPr>
          <w:rFonts w:ascii="Times New Roman" w:hAnsi="Times New Roman"/>
          <w:lang w:val="pt-BR"/>
        </w:rPr>
        <w:t xml:space="preserve"> o transporte de reagentes e produtos. A distribuição BJH mostra diferenças consideráveis entre os mesoporos </w:t>
      </w:r>
      <w:r w:rsidR="00A4640A">
        <w:rPr>
          <w:rFonts w:ascii="Times New Roman" w:hAnsi="Times New Roman"/>
          <w:lang w:val="pt-BR"/>
        </w:rPr>
        <w:t xml:space="preserve">da </w:t>
      </w:r>
      <w:r w:rsidR="004562DE" w:rsidRPr="004562DE">
        <w:rPr>
          <w:rFonts w:ascii="Times New Roman" w:hAnsi="Times New Roman"/>
          <w:lang w:val="pt-BR"/>
        </w:rPr>
        <w:t>BFT-10 e BFT-40. Os mesoporos BFT-40 estão centrados em diâmetros menores que os BFT-10</w:t>
      </w:r>
      <w:r w:rsidR="00F911CB">
        <w:rPr>
          <w:rFonts w:ascii="Times New Roman" w:hAnsi="Times New Roman"/>
          <w:lang w:val="pt-BR"/>
        </w:rPr>
        <w:t xml:space="preserve"> (7,5</w:t>
      </w:r>
      <w:r w:rsidR="00AC20F9">
        <w:rPr>
          <w:rFonts w:ascii="Times New Roman" w:hAnsi="Times New Roman"/>
          <w:lang w:val="pt-BR"/>
        </w:rPr>
        <w:t xml:space="preserve"> contra 35 nm)</w:t>
      </w:r>
      <w:r w:rsidR="004562DE" w:rsidRPr="004562DE">
        <w:rPr>
          <w:rFonts w:ascii="Times New Roman" w:hAnsi="Times New Roman"/>
          <w:lang w:val="pt-BR"/>
        </w:rPr>
        <w:t xml:space="preserve">. Isso pode indicar que os mesoporos BFT-40 estão </w:t>
      </w:r>
      <w:r w:rsidR="00BB2B1C" w:rsidRPr="004562DE">
        <w:rPr>
          <w:rFonts w:ascii="Times New Roman" w:hAnsi="Times New Roman"/>
          <w:lang w:val="pt-BR"/>
        </w:rPr>
        <w:t>mais bem</w:t>
      </w:r>
      <w:r w:rsidR="004562DE" w:rsidRPr="004562DE">
        <w:rPr>
          <w:rFonts w:ascii="Times New Roman" w:hAnsi="Times New Roman"/>
          <w:lang w:val="pt-BR"/>
        </w:rPr>
        <w:t xml:space="preserve"> distribuídos pelo cristal de zeólita, levando a uma melhor acessibilidade de seus centros reativos internos. O tratamento com NH</w:t>
      </w:r>
      <w:r w:rsidR="004562DE" w:rsidRPr="00144634">
        <w:rPr>
          <w:rFonts w:ascii="Times New Roman" w:hAnsi="Times New Roman"/>
          <w:vertAlign w:val="subscript"/>
          <w:lang w:val="pt-BR"/>
        </w:rPr>
        <w:t>4</w:t>
      </w:r>
      <w:r w:rsidR="004562DE" w:rsidRPr="004562DE">
        <w:rPr>
          <w:rFonts w:ascii="Times New Roman" w:hAnsi="Times New Roman"/>
          <w:lang w:val="pt-BR"/>
        </w:rPr>
        <w:t>HF</w:t>
      </w:r>
      <w:r w:rsidR="004562DE" w:rsidRPr="00144634">
        <w:rPr>
          <w:rFonts w:ascii="Times New Roman" w:hAnsi="Times New Roman"/>
          <w:vertAlign w:val="subscript"/>
          <w:lang w:val="pt-BR"/>
        </w:rPr>
        <w:t>2</w:t>
      </w:r>
      <w:r w:rsidR="004562DE" w:rsidRPr="004562DE">
        <w:rPr>
          <w:rFonts w:ascii="Times New Roman" w:hAnsi="Times New Roman"/>
          <w:lang w:val="pt-BR"/>
        </w:rPr>
        <w:t xml:space="preserve"> não afetou a seletividade inicial de etileno e propileno das zeólitas, mas causou uma divergência em sua seletividade ao longo do tempo. O catalisador Parent-10 atingiu o pico de seletividade de 51% em 100 minutos e, em seguida, diminuiu gradualmente para 7,3% em 410 minutos. Em contraste, o catalisador BFT-10 teve um desempenho ruim, com sua seletividade caindo de 49% em 50 minutos para apenas 3% em 410 minutos. O catalisador Parent-40 atingiu um pico de seletividade de 39% em 30 minutos e, em seguida, diminuiu progressivamente para menos de 1% em 410 minutos. Por outro lado, o catalisador BFT-40 demonstrou um desempenho superior, com sua seletividade caindo de 45% em 60 minutos para 4,5% em 410 minutos. </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01715B2E" w14:textId="06D50A5F" w:rsidR="003373D2" w:rsidRPr="001F25B2" w:rsidRDefault="001F1362" w:rsidP="00A250D0">
      <w:pPr>
        <w:pStyle w:val="TAMainText"/>
        <w:ind w:firstLine="187"/>
        <w:rPr>
          <w:rFonts w:ascii="Times New Roman" w:hAnsi="Times New Roman"/>
          <w:lang w:val="pt-BR"/>
        </w:rPr>
      </w:pPr>
      <w:r>
        <w:rPr>
          <w:rFonts w:ascii="Times New Roman" w:hAnsi="Times New Roman"/>
          <w:lang w:val="pt-BR"/>
        </w:rPr>
        <w:t xml:space="preserve">O tratamento </w:t>
      </w:r>
      <w:r w:rsidR="008B7BF5">
        <w:rPr>
          <w:rFonts w:ascii="Times New Roman" w:hAnsi="Times New Roman"/>
          <w:lang w:val="pt-BR"/>
        </w:rPr>
        <w:t>com NH</w:t>
      </w:r>
      <w:r w:rsidR="008B7BF5" w:rsidRPr="007C5EB9">
        <w:rPr>
          <w:rFonts w:ascii="Times New Roman" w:hAnsi="Times New Roman"/>
          <w:vertAlign w:val="subscript"/>
          <w:lang w:val="pt-BR"/>
        </w:rPr>
        <w:t>4</w:t>
      </w:r>
      <w:r w:rsidR="008B7BF5">
        <w:rPr>
          <w:rFonts w:ascii="Times New Roman" w:hAnsi="Times New Roman"/>
          <w:lang w:val="pt-BR"/>
        </w:rPr>
        <w:t>F</w:t>
      </w:r>
      <w:r w:rsidR="008B7BF5" w:rsidRPr="007C5EB9">
        <w:rPr>
          <w:rFonts w:ascii="Times New Roman" w:hAnsi="Times New Roman"/>
          <w:vertAlign w:val="subscript"/>
          <w:lang w:val="pt-BR"/>
        </w:rPr>
        <w:t>2</w:t>
      </w:r>
      <w:r w:rsidR="00BE1EAC">
        <w:rPr>
          <w:rFonts w:ascii="Times New Roman" w:hAnsi="Times New Roman"/>
          <w:lang w:val="pt-BR"/>
        </w:rPr>
        <w:t xml:space="preserve"> aparenta levar à uma remoção mais acentuada de alumínio em comparação ao silício</w:t>
      </w:r>
      <w:r w:rsidR="00541D69">
        <w:rPr>
          <w:rFonts w:ascii="Times New Roman" w:hAnsi="Times New Roman"/>
          <w:lang w:val="pt-BR"/>
        </w:rPr>
        <w:t>. Os materiais tratados apresentaram mesoporos</w:t>
      </w:r>
      <w:r w:rsidR="003373D2">
        <w:rPr>
          <w:rFonts w:ascii="Times New Roman" w:hAnsi="Times New Roman"/>
          <w:lang w:val="pt-BR"/>
        </w:rPr>
        <w:t xml:space="preserve"> e diminuição considerável do volume de microporos.</w:t>
      </w:r>
      <w:r w:rsidR="009D07D9">
        <w:rPr>
          <w:rFonts w:ascii="Times New Roman" w:hAnsi="Times New Roman"/>
          <w:lang w:val="pt-BR"/>
        </w:rPr>
        <w:t xml:space="preserve"> O diâmetro dos mesoporos gerados não foi o mesmo nas amostras BFT-10 e BFT-40, na amostra BFT-40 eles se encontram centrados em diâmetros menores.</w:t>
      </w:r>
      <w:r w:rsidR="0054228A">
        <w:rPr>
          <w:rFonts w:ascii="Times New Roman" w:hAnsi="Times New Roman"/>
          <w:lang w:val="pt-BR"/>
        </w:rPr>
        <w:t xml:space="preserve"> </w:t>
      </w:r>
      <w:r w:rsidR="00A250D0">
        <w:rPr>
          <w:rFonts w:ascii="Times New Roman" w:hAnsi="Times New Roman"/>
          <w:lang w:val="pt-BR"/>
        </w:rPr>
        <w:t xml:space="preserve">Fica evidente </w:t>
      </w:r>
      <w:r w:rsidR="003373D2" w:rsidRPr="004562DE">
        <w:rPr>
          <w:rFonts w:ascii="Times New Roman" w:hAnsi="Times New Roman"/>
          <w:lang w:val="pt-BR"/>
        </w:rPr>
        <w:t>que o desempenho na reação MTO requer um equilíbrio entre os mesoporos criados, a distribuição desses mesoporos através de cristais de zeólita e o volume</w:t>
      </w:r>
      <w:r w:rsidR="003373D2">
        <w:rPr>
          <w:rFonts w:ascii="Times New Roman" w:hAnsi="Times New Roman"/>
          <w:lang w:val="pt-BR"/>
        </w:rPr>
        <w:t xml:space="preserve"> útil</w:t>
      </w:r>
      <w:r w:rsidR="003373D2" w:rsidRPr="004562DE">
        <w:rPr>
          <w:rFonts w:ascii="Times New Roman" w:hAnsi="Times New Roman"/>
          <w:lang w:val="pt-BR"/>
        </w:rPr>
        <w:t xml:space="preserve"> de microporos remanescente para a reação.</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4E53A819" w:rsidR="00EA4E1B" w:rsidRPr="001F25B2" w:rsidRDefault="00214F68" w:rsidP="00EA4E1B">
      <w:pPr>
        <w:pStyle w:val="TAMainText"/>
        <w:rPr>
          <w:rFonts w:ascii="Times New Roman" w:hAnsi="Times New Roman"/>
          <w:lang w:val="pt-BR"/>
        </w:rPr>
      </w:pPr>
      <w:r>
        <w:rPr>
          <w:rFonts w:ascii="Times New Roman" w:hAnsi="Times New Roman"/>
          <w:lang w:val="pt-BR"/>
        </w:rPr>
        <w:t>P</w:t>
      </w:r>
      <w:r w:rsidRPr="00214F68">
        <w:rPr>
          <w:rFonts w:ascii="Times New Roman" w:hAnsi="Times New Roman"/>
          <w:lang w:val="pt-BR"/>
        </w:rPr>
        <w:t xml:space="preserve">rocesso nº </w:t>
      </w:r>
      <w:r w:rsidR="002433B8">
        <w:rPr>
          <w:rFonts w:ascii="Times New Roman" w:hAnsi="Times New Roman"/>
          <w:lang w:val="pt-BR"/>
        </w:rPr>
        <w:t>2019</w:t>
      </w:r>
      <w:r w:rsidRPr="00214F68">
        <w:rPr>
          <w:rFonts w:ascii="Times New Roman" w:hAnsi="Times New Roman"/>
          <w:lang w:val="pt-BR"/>
        </w:rPr>
        <w:t>/</w:t>
      </w:r>
      <w:r w:rsidR="002433B8">
        <w:rPr>
          <w:rFonts w:ascii="Times New Roman" w:hAnsi="Times New Roman"/>
          <w:lang w:val="pt-BR"/>
        </w:rPr>
        <w:t>27018-3</w:t>
      </w:r>
      <w:r w:rsidRPr="00214F68">
        <w:rPr>
          <w:rFonts w:ascii="Times New Roman" w:hAnsi="Times New Roman"/>
          <w:lang w:val="pt-BR"/>
        </w:rPr>
        <w:t>, Fundação de Amparo à Pesquisa do Estado de São Paulo (FAPESP).</w:t>
      </w:r>
      <w:r w:rsidR="002433B8">
        <w:rPr>
          <w:rFonts w:ascii="Times New Roman" w:hAnsi="Times New Roman"/>
          <w:lang w:val="pt-BR"/>
        </w:rPr>
        <w:t xml:space="preserve"> A</w:t>
      </w:r>
      <w:r w:rsidR="008F120A">
        <w:rPr>
          <w:rFonts w:ascii="Times New Roman" w:hAnsi="Times New Roman"/>
          <w:lang w:val="pt-BR"/>
        </w:rPr>
        <w:t xml:space="preserve"> CAPE</w:t>
      </w:r>
      <w:r w:rsidR="00A71373">
        <w:rPr>
          <w:rFonts w:ascii="Times New Roman" w:hAnsi="Times New Roman"/>
          <w:lang w:val="pt-BR"/>
        </w:rPr>
        <w:t>S</w:t>
      </w:r>
      <w:r w:rsidR="00D652F6">
        <w:rPr>
          <w:rFonts w:ascii="Times New Roman" w:hAnsi="Times New Roman"/>
          <w:lang w:val="pt-BR"/>
        </w:rPr>
        <w:t>, INFABIC</w:t>
      </w:r>
      <w:r w:rsidR="000C36E6">
        <w:rPr>
          <w:rFonts w:ascii="Times New Roman" w:hAnsi="Times New Roman"/>
          <w:lang w:val="pt-BR"/>
        </w:rPr>
        <w:t xml:space="preserve"> </w:t>
      </w:r>
      <w:r w:rsidR="00A71373">
        <w:rPr>
          <w:rFonts w:ascii="Times New Roman" w:hAnsi="Times New Roman"/>
          <w:lang w:val="pt-BR"/>
        </w:rPr>
        <w:t>e a</w:t>
      </w:r>
      <w:r w:rsidR="00843F33">
        <w:rPr>
          <w:rFonts w:ascii="Times New Roman" w:hAnsi="Times New Roman"/>
          <w:lang w:val="pt-BR"/>
        </w:rPr>
        <w:t>o</w:t>
      </w:r>
      <w:r w:rsidR="00A71373">
        <w:rPr>
          <w:rFonts w:ascii="Times New Roman" w:hAnsi="Times New Roman"/>
          <w:lang w:val="pt-BR"/>
        </w:rPr>
        <w:t xml:space="preserve"> LEFE.</w:t>
      </w:r>
      <w:r w:rsidR="000C36E6">
        <w:rPr>
          <w:rFonts w:ascii="Times New Roman" w:hAnsi="Times New Roman"/>
          <w:lang w:val="pt-BR"/>
        </w:rPr>
        <w:t xml:space="preserve"> </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3E43B74A" w14:textId="77777777" w:rsidR="006F3626" w:rsidRDefault="00B1201C" w:rsidP="006F3626">
      <w:pPr>
        <w:pStyle w:val="TAMainText"/>
        <w:numPr>
          <w:ilvl w:val="0"/>
          <w:numId w:val="2"/>
        </w:numPr>
        <w:rPr>
          <w:rFonts w:ascii="Times New Roman" w:hAnsi="Times New Roman"/>
        </w:rPr>
      </w:pPr>
      <w:r w:rsidRPr="00B1201C">
        <w:rPr>
          <w:rFonts w:ascii="Times New Roman" w:hAnsi="Times New Roman"/>
        </w:rPr>
        <w:t>Dusselier, M. &amp; Davis, M. E. Chem. Rev. 118, 5265–5329 (2018).</w:t>
      </w:r>
    </w:p>
    <w:p w14:paraId="6BD73D55" w14:textId="77777777" w:rsidR="006F3626" w:rsidRDefault="00B1201C" w:rsidP="006F3626">
      <w:pPr>
        <w:pStyle w:val="TAMainText"/>
        <w:numPr>
          <w:ilvl w:val="0"/>
          <w:numId w:val="2"/>
        </w:numPr>
        <w:rPr>
          <w:rFonts w:ascii="Times New Roman" w:hAnsi="Times New Roman"/>
        </w:rPr>
      </w:pPr>
      <w:r w:rsidRPr="00B1201C">
        <w:rPr>
          <w:rFonts w:ascii="Times New Roman" w:hAnsi="Times New Roman"/>
        </w:rPr>
        <w:t>Feng, A. et al. Microporous and Mesoporous Materials 280, 211–218 (2019).</w:t>
      </w:r>
    </w:p>
    <w:p w14:paraId="15A4B8FC" w14:textId="77777777" w:rsidR="006F3626" w:rsidRDefault="00B1201C" w:rsidP="006F3626">
      <w:pPr>
        <w:pStyle w:val="TAMainText"/>
        <w:numPr>
          <w:ilvl w:val="0"/>
          <w:numId w:val="2"/>
        </w:numPr>
        <w:rPr>
          <w:rFonts w:ascii="Times New Roman" w:hAnsi="Times New Roman"/>
        </w:rPr>
      </w:pPr>
      <w:r w:rsidRPr="00B1201C">
        <w:rPr>
          <w:rFonts w:ascii="Times New Roman" w:hAnsi="Times New Roman"/>
        </w:rPr>
        <w:t>Babić, V. et al. Advanced Materials Interfaces 8, (2021).</w:t>
      </w:r>
    </w:p>
    <w:p w14:paraId="5A044208" w14:textId="70660A44" w:rsidR="006F3626" w:rsidRDefault="00B1201C" w:rsidP="006F3626">
      <w:pPr>
        <w:pStyle w:val="TAMainText"/>
        <w:numPr>
          <w:ilvl w:val="0"/>
          <w:numId w:val="2"/>
        </w:numPr>
        <w:rPr>
          <w:rFonts w:ascii="Times New Roman" w:hAnsi="Times New Roman"/>
        </w:rPr>
      </w:pPr>
      <w:r w:rsidRPr="00B1201C">
        <w:rPr>
          <w:rFonts w:ascii="Times New Roman" w:hAnsi="Times New Roman"/>
        </w:rPr>
        <w:t>Feng, A. et al. Chemical Engineering Journal 390, 124529 (2020).</w:t>
      </w:r>
    </w:p>
    <w:p w14:paraId="2BFD4F44" w14:textId="3B58D586" w:rsidR="00046169" w:rsidRPr="006F3626" w:rsidRDefault="00B1201C" w:rsidP="006F3626">
      <w:pPr>
        <w:pStyle w:val="TAMainText"/>
        <w:numPr>
          <w:ilvl w:val="0"/>
          <w:numId w:val="2"/>
        </w:numPr>
        <w:rPr>
          <w:rFonts w:ascii="Times New Roman" w:hAnsi="Times New Roman"/>
        </w:rPr>
      </w:pPr>
      <w:r w:rsidRPr="00B1201C">
        <w:rPr>
          <w:rFonts w:ascii="Times New Roman" w:hAnsi="Times New Roman"/>
        </w:rPr>
        <w:t>Mintova, S., Ristic, A., Rangus, M. &amp; Novak Tusar, N. in "Verified syntheses of zeolitic materials", 3rd ed.; Synthesis Commission of the International Zeolite Association: S. l., 2016.</w:t>
      </w:r>
    </w:p>
    <w:p w14:paraId="58716424" w14:textId="77777777" w:rsidR="007B4B2B" w:rsidRPr="006F3626" w:rsidRDefault="007B4B2B" w:rsidP="00EA4E1B">
      <w:pPr>
        <w:rPr>
          <w:lang w:val="en-US"/>
        </w:rPr>
      </w:pPr>
    </w:p>
    <w:sectPr w:rsidR="007B4B2B" w:rsidRPr="006F3626"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4159" w14:textId="77777777" w:rsidR="00FD273B" w:rsidRDefault="00FD273B" w:rsidP="00EA4E1B">
      <w:pPr>
        <w:spacing w:after="0" w:line="240" w:lineRule="auto"/>
      </w:pPr>
      <w:r>
        <w:separator/>
      </w:r>
    </w:p>
  </w:endnote>
  <w:endnote w:type="continuationSeparator" w:id="0">
    <w:p w14:paraId="7B938EBD" w14:textId="77777777" w:rsidR="00FD273B" w:rsidRDefault="00FD273B"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AA08" w14:textId="77777777" w:rsidR="00FD273B" w:rsidRDefault="00FD273B" w:rsidP="00EA4E1B">
      <w:pPr>
        <w:spacing w:after="0" w:line="240" w:lineRule="auto"/>
      </w:pPr>
      <w:r>
        <w:separator/>
      </w:r>
    </w:p>
  </w:footnote>
  <w:footnote w:type="continuationSeparator" w:id="0">
    <w:p w14:paraId="4FCD98E8" w14:textId="77777777" w:rsidR="00FD273B" w:rsidRDefault="00FD273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D75D2"/>
    <w:multiLevelType w:val="hybridMultilevel"/>
    <w:tmpl w:val="9A4499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1"/>
  </w:num>
  <w:num w:numId="2" w16cid:durableId="211979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rgUAlyCUJCwAAAA="/>
  </w:docVars>
  <w:rsids>
    <w:rsidRoot w:val="00EA4E1B"/>
    <w:rsid w:val="0001264A"/>
    <w:rsid w:val="000140EB"/>
    <w:rsid w:val="00046169"/>
    <w:rsid w:val="00061A72"/>
    <w:rsid w:val="000660E1"/>
    <w:rsid w:val="00072E75"/>
    <w:rsid w:val="00077829"/>
    <w:rsid w:val="00093462"/>
    <w:rsid w:val="000B3CFA"/>
    <w:rsid w:val="000B6122"/>
    <w:rsid w:val="000B6C49"/>
    <w:rsid w:val="000C36E6"/>
    <w:rsid w:val="000D74D7"/>
    <w:rsid w:val="000E214C"/>
    <w:rsid w:val="000F1D24"/>
    <w:rsid w:val="00100FF3"/>
    <w:rsid w:val="00144634"/>
    <w:rsid w:val="00150E79"/>
    <w:rsid w:val="00190F07"/>
    <w:rsid w:val="001E02A2"/>
    <w:rsid w:val="001E3C05"/>
    <w:rsid w:val="001E58A9"/>
    <w:rsid w:val="001F1362"/>
    <w:rsid w:val="001F25B2"/>
    <w:rsid w:val="00214F68"/>
    <w:rsid w:val="00222230"/>
    <w:rsid w:val="00227DBF"/>
    <w:rsid w:val="0024145F"/>
    <w:rsid w:val="002433B8"/>
    <w:rsid w:val="00261CD5"/>
    <w:rsid w:val="0029564C"/>
    <w:rsid w:val="002A33D8"/>
    <w:rsid w:val="002A7067"/>
    <w:rsid w:val="002C3B4E"/>
    <w:rsid w:val="00302DAB"/>
    <w:rsid w:val="003070D3"/>
    <w:rsid w:val="003373D2"/>
    <w:rsid w:val="00340B1E"/>
    <w:rsid w:val="00342A1C"/>
    <w:rsid w:val="00346FB3"/>
    <w:rsid w:val="003706C8"/>
    <w:rsid w:val="00377AE7"/>
    <w:rsid w:val="00402F3E"/>
    <w:rsid w:val="00421851"/>
    <w:rsid w:val="00434ABC"/>
    <w:rsid w:val="004562DE"/>
    <w:rsid w:val="004675AE"/>
    <w:rsid w:val="0047513B"/>
    <w:rsid w:val="004B50AD"/>
    <w:rsid w:val="004F3F42"/>
    <w:rsid w:val="0052112E"/>
    <w:rsid w:val="00522DE8"/>
    <w:rsid w:val="00523F25"/>
    <w:rsid w:val="00533297"/>
    <w:rsid w:val="00540545"/>
    <w:rsid w:val="00541D69"/>
    <w:rsid w:val="0054228A"/>
    <w:rsid w:val="00545417"/>
    <w:rsid w:val="005543E9"/>
    <w:rsid w:val="00555C37"/>
    <w:rsid w:val="00556431"/>
    <w:rsid w:val="0057656A"/>
    <w:rsid w:val="005A4D2C"/>
    <w:rsid w:val="005B2813"/>
    <w:rsid w:val="005C2775"/>
    <w:rsid w:val="005D65EB"/>
    <w:rsid w:val="005F739F"/>
    <w:rsid w:val="00604718"/>
    <w:rsid w:val="0063580A"/>
    <w:rsid w:val="006464BB"/>
    <w:rsid w:val="00652815"/>
    <w:rsid w:val="00657D32"/>
    <w:rsid w:val="0067261A"/>
    <w:rsid w:val="00684E06"/>
    <w:rsid w:val="006F3626"/>
    <w:rsid w:val="006F599B"/>
    <w:rsid w:val="006F7D68"/>
    <w:rsid w:val="0074471E"/>
    <w:rsid w:val="007542EF"/>
    <w:rsid w:val="00754B96"/>
    <w:rsid w:val="007644C8"/>
    <w:rsid w:val="007670A0"/>
    <w:rsid w:val="00781685"/>
    <w:rsid w:val="00791D57"/>
    <w:rsid w:val="007B4B2B"/>
    <w:rsid w:val="007C5EB9"/>
    <w:rsid w:val="007E218D"/>
    <w:rsid w:val="00843F33"/>
    <w:rsid w:val="00866822"/>
    <w:rsid w:val="008A0E0F"/>
    <w:rsid w:val="008A3B59"/>
    <w:rsid w:val="008A56F4"/>
    <w:rsid w:val="008B1683"/>
    <w:rsid w:val="008B7BF5"/>
    <w:rsid w:val="008C118C"/>
    <w:rsid w:val="008C1B30"/>
    <w:rsid w:val="008F120A"/>
    <w:rsid w:val="00905FB1"/>
    <w:rsid w:val="00917A59"/>
    <w:rsid w:val="0093366C"/>
    <w:rsid w:val="00957FD8"/>
    <w:rsid w:val="009605B6"/>
    <w:rsid w:val="009656D9"/>
    <w:rsid w:val="009C235B"/>
    <w:rsid w:val="009C7CB0"/>
    <w:rsid w:val="009D07D9"/>
    <w:rsid w:val="009D3DC0"/>
    <w:rsid w:val="00A250D0"/>
    <w:rsid w:val="00A4640A"/>
    <w:rsid w:val="00A71373"/>
    <w:rsid w:val="00A734BC"/>
    <w:rsid w:val="00A77D59"/>
    <w:rsid w:val="00A927A8"/>
    <w:rsid w:val="00AA182E"/>
    <w:rsid w:val="00AA503C"/>
    <w:rsid w:val="00AC20F9"/>
    <w:rsid w:val="00AC5928"/>
    <w:rsid w:val="00AF0400"/>
    <w:rsid w:val="00B062AD"/>
    <w:rsid w:val="00B1201C"/>
    <w:rsid w:val="00B30AEB"/>
    <w:rsid w:val="00B35900"/>
    <w:rsid w:val="00B63BA1"/>
    <w:rsid w:val="00B872CA"/>
    <w:rsid w:val="00B94C55"/>
    <w:rsid w:val="00BA6A6E"/>
    <w:rsid w:val="00BA738B"/>
    <w:rsid w:val="00BB0303"/>
    <w:rsid w:val="00BB2B1C"/>
    <w:rsid w:val="00BC2875"/>
    <w:rsid w:val="00BD6010"/>
    <w:rsid w:val="00BE1EAC"/>
    <w:rsid w:val="00C03C97"/>
    <w:rsid w:val="00C34342"/>
    <w:rsid w:val="00C56D5A"/>
    <w:rsid w:val="00C67177"/>
    <w:rsid w:val="00C73318"/>
    <w:rsid w:val="00C76E54"/>
    <w:rsid w:val="00CD02BB"/>
    <w:rsid w:val="00CD63E1"/>
    <w:rsid w:val="00D324B9"/>
    <w:rsid w:val="00D430BB"/>
    <w:rsid w:val="00D652F6"/>
    <w:rsid w:val="00D73441"/>
    <w:rsid w:val="00D74EB9"/>
    <w:rsid w:val="00D85223"/>
    <w:rsid w:val="00D96135"/>
    <w:rsid w:val="00DB06DB"/>
    <w:rsid w:val="00DB1FEE"/>
    <w:rsid w:val="00DE6768"/>
    <w:rsid w:val="00E02A21"/>
    <w:rsid w:val="00E038AF"/>
    <w:rsid w:val="00E803A1"/>
    <w:rsid w:val="00EA4E1B"/>
    <w:rsid w:val="00EA74C2"/>
    <w:rsid w:val="00EF64DC"/>
    <w:rsid w:val="00F0258B"/>
    <w:rsid w:val="00F30661"/>
    <w:rsid w:val="00F30F60"/>
    <w:rsid w:val="00F42F37"/>
    <w:rsid w:val="00F83333"/>
    <w:rsid w:val="00F911CB"/>
    <w:rsid w:val="00F917DA"/>
    <w:rsid w:val="00FB214C"/>
    <w:rsid w:val="00FD273B"/>
    <w:rsid w:val="00FD7238"/>
    <w:rsid w:val="00FF1E4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5866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Leandro Martins</cp:lastModifiedBy>
  <cp:revision>2</cp:revision>
  <dcterms:created xsi:type="dcterms:W3CDTF">2023-08-10T19:39:00Z</dcterms:created>
  <dcterms:modified xsi:type="dcterms:W3CDTF">2023-08-10T19:39:00Z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