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40261743"/>
      <w:bookmarkStart w:id="1" w:name="_Hlk1324517"/>
      <w:bookmarkStart w:id="2" w:name="_Hlk1324670"/>
      <w:bookmarkEnd w:id="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3D250BF" wp14:editId="04E4D3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9CE8715" w:rsidR="00EA4E1B" w:rsidRDefault="00A40374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C</w:t>
      </w:r>
      <w:r w:rsidR="00C03C5C">
        <w:rPr>
          <w:sz w:val="32"/>
          <w:lang w:val="pt-BR"/>
        </w:rPr>
        <w:t>onversão</w:t>
      </w:r>
      <w:r w:rsidR="00CD490F">
        <w:rPr>
          <w:sz w:val="32"/>
          <w:lang w:val="pt-BR"/>
        </w:rPr>
        <w:t xml:space="preserve"> catalítica </w:t>
      </w:r>
      <w:r w:rsidR="00FF5D0A">
        <w:rPr>
          <w:sz w:val="32"/>
          <w:lang w:val="pt-BR"/>
        </w:rPr>
        <w:t>do etilbenzeno</w:t>
      </w:r>
      <w:r>
        <w:rPr>
          <w:sz w:val="32"/>
          <w:lang w:val="pt-BR"/>
        </w:rPr>
        <w:t xml:space="preserve"> sob óxidos de SrFe</w:t>
      </w:r>
      <w:r w:rsidRPr="00E24F6E">
        <w:rPr>
          <w:sz w:val="32"/>
          <w:vertAlign w:val="subscript"/>
          <w:lang w:val="pt-BR"/>
        </w:rPr>
        <w:t>12</w:t>
      </w:r>
      <w:r>
        <w:rPr>
          <w:sz w:val="32"/>
          <w:lang w:val="pt-BR"/>
        </w:rPr>
        <w:t>O</w:t>
      </w:r>
      <w:r w:rsidRPr="00E24F6E">
        <w:rPr>
          <w:sz w:val="32"/>
          <w:vertAlign w:val="subscript"/>
          <w:lang w:val="pt-BR"/>
        </w:rPr>
        <w:t>19</w:t>
      </w:r>
      <w:r>
        <w:rPr>
          <w:sz w:val="32"/>
          <w:lang w:val="pt-BR"/>
        </w:rPr>
        <w:t>/SiO</w:t>
      </w:r>
      <w:r w:rsidRPr="00E24F6E">
        <w:rPr>
          <w:sz w:val="32"/>
          <w:vertAlign w:val="subscript"/>
          <w:lang w:val="pt-BR"/>
        </w:rPr>
        <w:t>2</w:t>
      </w:r>
      <w:r w:rsidR="00EA4E1B">
        <w:rPr>
          <w:sz w:val="32"/>
          <w:lang w:val="pt-BR"/>
        </w:rPr>
        <w:t xml:space="preserve"> </w:t>
      </w:r>
    </w:p>
    <w:p w14:paraId="6D0DBD90" w14:textId="79B55B3D" w:rsidR="00C75B80" w:rsidRPr="001F25B2" w:rsidRDefault="00C75B80" w:rsidP="00FD7964">
      <w:pPr>
        <w:pStyle w:val="BBAuthorName"/>
        <w:spacing w:after="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Adriana P</w:t>
      </w:r>
      <w:r w:rsidR="00382AD6">
        <w:rPr>
          <w:rFonts w:ascii="Times New Roman" w:hAnsi="Times New Roman"/>
          <w:sz w:val="20"/>
          <w:lang w:val="pt-BR"/>
        </w:rPr>
        <w:t xml:space="preserve">erpetua </w:t>
      </w:r>
      <w:r>
        <w:rPr>
          <w:rFonts w:ascii="Times New Roman" w:hAnsi="Times New Roman"/>
          <w:sz w:val="20"/>
          <w:lang w:val="pt-BR"/>
        </w:rPr>
        <w:t>F</w:t>
      </w:r>
      <w:r w:rsidR="00382AD6">
        <w:rPr>
          <w:rFonts w:ascii="Times New Roman" w:hAnsi="Times New Roman"/>
          <w:sz w:val="20"/>
          <w:lang w:val="pt-BR"/>
        </w:rPr>
        <w:t>igueiredo</w:t>
      </w:r>
      <w:r>
        <w:rPr>
          <w:rFonts w:ascii="Times New Roman" w:hAnsi="Times New Roman"/>
          <w:sz w:val="20"/>
          <w:lang w:val="pt-BR"/>
        </w:rPr>
        <w:t xml:space="preserve"> Paulista</w:t>
      </w:r>
      <w:r w:rsidRPr="00A32196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, Felipe F</w:t>
      </w:r>
      <w:r w:rsidR="000E6FA3">
        <w:rPr>
          <w:rFonts w:ascii="Times New Roman" w:hAnsi="Times New Roman"/>
          <w:sz w:val="20"/>
          <w:lang w:val="pt-BR"/>
        </w:rPr>
        <w:t>ernandes</w:t>
      </w:r>
      <w:r>
        <w:rPr>
          <w:rFonts w:ascii="Times New Roman" w:hAnsi="Times New Roman"/>
          <w:sz w:val="20"/>
          <w:lang w:val="pt-BR"/>
        </w:rPr>
        <w:t xml:space="preserve"> Barbosa</w:t>
      </w:r>
      <w:r w:rsidRPr="00A32196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E33DCB" w:rsidRPr="00E33DCB">
        <w:rPr>
          <w:rFonts w:ascii="Times New Roman" w:hAnsi="Times New Roman"/>
          <w:sz w:val="20"/>
          <w:lang w:val="pt-BR"/>
        </w:rPr>
        <w:t>M</w:t>
      </w:r>
      <w:r w:rsidR="00560D8A" w:rsidRPr="00E33DCB">
        <w:rPr>
          <w:rFonts w:ascii="Times New Roman" w:hAnsi="Times New Roman"/>
          <w:sz w:val="20"/>
          <w:lang w:val="pt-BR"/>
        </w:rPr>
        <w:t>arcos</w:t>
      </w:r>
      <w:r w:rsidR="00E33DCB" w:rsidRPr="00E33DCB">
        <w:rPr>
          <w:rFonts w:ascii="Times New Roman" w:hAnsi="Times New Roman"/>
          <w:sz w:val="20"/>
          <w:lang w:val="pt-BR"/>
        </w:rPr>
        <w:t xml:space="preserve"> A</w:t>
      </w:r>
      <w:r w:rsidR="00B16509">
        <w:rPr>
          <w:rFonts w:ascii="Times New Roman" w:hAnsi="Times New Roman"/>
          <w:sz w:val="20"/>
          <w:lang w:val="pt-BR"/>
        </w:rPr>
        <w:t>ntônio do</w:t>
      </w:r>
      <w:r w:rsidR="00E33DCB" w:rsidRPr="00E33DCB">
        <w:rPr>
          <w:rFonts w:ascii="Times New Roman" w:hAnsi="Times New Roman"/>
          <w:sz w:val="20"/>
          <w:lang w:val="pt-BR"/>
        </w:rPr>
        <w:t xml:space="preserve"> </w:t>
      </w:r>
      <w:r w:rsidR="00E33DCB">
        <w:rPr>
          <w:rFonts w:ascii="Times New Roman" w:hAnsi="Times New Roman"/>
          <w:sz w:val="20"/>
          <w:lang w:val="pt-BR"/>
        </w:rPr>
        <w:t>N</w:t>
      </w:r>
      <w:r w:rsidR="00B16509">
        <w:rPr>
          <w:rFonts w:ascii="Times New Roman" w:hAnsi="Times New Roman"/>
          <w:sz w:val="20"/>
          <w:lang w:val="pt-BR"/>
        </w:rPr>
        <w:t>ascimento</w:t>
      </w:r>
      <w:r w:rsidR="00E33DCB" w:rsidRPr="00E33DCB">
        <w:rPr>
          <w:rFonts w:ascii="Times New Roman" w:hAnsi="Times New Roman"/>
          <w:sz w:val="20"/>
          <w:lang w:val="pt-BR"/>
        </w:rPr>
        <w:t xml:space="preserve"> Júnior</w:t>
      </w:r>
      <w:r w:rsidR="000E6FA3">
        <w:rPr>
          <w:rFonts w:ascii="Times New Roman" w:hAnsi="Times New Roman"/>
          <w:sz w:val="20"/>
          <w:vertAlign w:val="superscript"/>
          <w:lang w:val="pt-BR"/>
        </w:rPr>
        <w:t>1</w:t>
      </w:r>
      <w:r w:rsidR="00560D8A"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Tiago P</w:t>
      </w:r>
      <w:r w:rsidR="00B16509">
        <w:rPr>
          <w:rFonts w:ascii="Times New Roman" w:hAnsi="Times New Roman"/>
          <w:sz w:val="20"/>
          <w:lang w:val="pt-BR"/>
        </w:rPr>
        <w:t>inheiro</w:t>
      </w:r>
      <w:r>
        <w:rPr>
          <w:rFonts w:ascii="Times New Roman" w:hAnsi="Times New Roman"/>
          <w:sz w:val="20"/>
          <w:lang w:val="pt-BR"/>
        </w:rPr>
        <w:t xml:space="preserve"> Braga</w:t>
      </w:r>
      <w:r w:rsidRPr="00A32196">
        <w:rPr>
          <w:rFonts w:ascii="Times New Roman" w:hAnsi="Times New Roman"/>
          <w:sz w:val="20"/>
          <w:vertAlign w:val="superscript"/>
          <w:lang w:val="pt-BR"/>
        </w:rPr>
        <w:t>1</w:t>
      </w:r>
    </w:p>
    <w:bookmarkEnd w:id="1"/>
    <w:p w14:paraId="18C19EEB" w14:textId="5A365019" w:rsidR="00C75B80" w:rsidRPr="00C75B80" w:rsidRDefault="00C75B80" w:rsidP="00FD7964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Pr="00286C57">
        <w:rPr>
          <w:lang w:val="pt-BR"/>
        </w:rPr>
        <w:t>LABPEMOL – Laboratório de Peneiras Moleculares, Instituto de Química, Universidade Federal do Rio Grande do Norte, Avenida Senador Salgado Filho, 3000 – CEP: 59078-970 – Natal- RN – Brasi</w:t>
      </w:r>
      <w:r>
        <w:rPr>
          <w:lang w:val="pt-BR"/>
        </w:rPr>
        <w:t>l. *adriana.perpetua.06@gmail.com</w:t>
      </w:r>
    </w:p>
    <w:p w14:paraId="4A5DDA03" w14:textId="4B411E68" w:rsidR="00AF0400" w:rsidRDefault="00AF0400" w:rsidP="00C75B80">
      <w:pPr>
        <w:pStyle w:val="BCAuthorAddress"/>
        <w:spacing w:after="0"/>
        <w:ind w:right="0"/>
        <w:jc w:val="both"/>
        <w:rPr>
          <w:rFonts w:ascii="Times New Roman" w:hAnsi="Times New Roman"/>
          <w:b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596F111" wp14:editId="334BFAE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97B5E0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497B5E0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705643" w14:textId="77777777" w:rsidR="00CD79A8" w:rsidRDefault="00CD79A8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522F0ABF" w:rsidR="00EA4E1B" w:rsidRDefault="00EA4E1B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</w:t>
      </w:r>
      <w:r w:rsidR="006101FC">
        <w:rPr>
          <w:rFonts w:ascii="Times New Roman" w:hAnsi="Times New Roman"/>
          <w:b w:val="0"/>
          <w:sz w:val="20"/>
          <w:lang w:val="pt-BR"/>
        </w:rPr>
        <w:t xml:space="preserve"> - 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>A nanotecnologia tem se destacado nas últimas décadas em decorrência da variedade de aplicações que possibilita</w:t>
      </w:r>
      <w:r w:rsidR="000A0B65">
        <w:rPr>
          <w:rFonts w:ascii="Times New Roman" w:hAnsi="Times New Roman"/>
          <w:b w:val="0"/>
          <w:sz w:val="20"/>
          <w:lang w:val="pt-BR"/>
        </w:rPr>
        <w:t>.</w:t>
      </w:r>
      <w:r w:rsidR="008A0842">
        <w:rPr>
          <w:rFonts w:ascii="Times New Roman" w:hAnsi="Times New Roman"/>
          <w:b w:val="0"/>
          <w:sz w:val="20"/>
          <w:lang w:val="pt-BR"/>
        </w:rPr>
        <w:t xml:space="preserve"> Nesse sentido,</w:t>
      </w:r>
      <w:r w:rsidR="000A0B65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768F">
        <w:rPr>
          <w:rFonts w:ascii="Times New Roman" w:hAnsi="Times New Roman"/>
          <w:b w:val="0"/>
          <w:sz w:val="20"/>
          <w:lang w:val="pt-BR"/>
        </w:rPr>
        <w:t>h</w:t>
      </w:r>
      <w:r w:rsidR="00D7768F" w:rsidRPr="000A0B65">
        <w:rPr>
          <w:rFonts w:ascii="Times New Roman" w:hAnsi="Times New Roman"/>
          <w:b w:val="0"/>
          <w:sz w:val="20"/>
          <w:lang w:val="pt-BR"/>
        </w:rPr>
        <w:t>exaferrita</w:t>
      </w:r>
      <w:r w:rsidR="001A4993">
        <w:rPr>
          <w:rFonts w:ascii="Times New Roman" w:hAnsi="Times New Roman"/>
          <w:b w:val="0"/>
          <w:sz w:val="20"/>
          <w:lang w:val="pt-BR"/>
        </w:rPr>
        <w:t>s</w:t>
      </w:r>
      <w:proofErr w:type="spellEnd"/>
      <w:r w:rsidR="00122ADF">
        <w:rPr>
          <w:rFonts w:ascii="Times New Roman" w:hAnsi="Times New Roman"/>
          <w:b w:val="0"/>
          <w:sz w:val="20"/>
          <w:lang w:val="pt-BR"/>
        </w:rPr>
        <w:t xml:space="preserve"> 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>de estrôncio em sílica foram preparad</w:t>
      </w:r>
      <w:r w:rsidR="001A4993">
        <w:rPr>
          <w:rFonts w:ascii="Times New Roman" w:hAnsi="Times New Roman"/>
          <w:b w:val="0"/>
          <w:sz w:val="20"/>
          <w:lang w:val="pt-BR"/>
        </w:rPr>
        <w:t>a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 xml:space="preserve">s pelo método de </w:t>
      </w:r>
      <w:proofErr w:type="spellStart"/>
      <w:r w:rsidR="000A0B65" w:rsidRPr="000A0B65">
        <w:rPr>
          <w:rFonts w:ascii="Times New Roman" w:hAnsi="Times New Roman"/>
          <w:b w:val="0"/>
          <w:sz w:val="20"/>
          <w:lang w:val="pt-BR"/>
        </w:rPr>
        <w:t>Pechini</w:t>
      </w:r>
      <w:proofErr w:type="spellEnd"/>
      <w:r w:rsidR="00C817FA">
        <w:rPr>
          <w:rFonts w:ascii="Times New Roman" w:hAnsi="Times New Roman"/>
          <w:b w:val="0"/>
          <w:sz w:val="20"/>
          <w:lang w:val="pt-BR"/>
        </w:rPr>
        <w:t xml:space="preserve"> e utilizadas como catalisador em reação com etilbenzeno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 xml:space="preserve">. </w:t>
      </w:r>
      <w:r w:rsidR="00C817FA">
        <w:rPr>
          <w:rFonts w:ascii="Times New Roman" w:hAnsi="Times New Roman"/>
          <w:b w:val="0"/>
          <w:sz w:val="20"/>
          <w:lang w:val="pt-BR"/>
        </w:rPr>
        <w:t xml:space="preserve">De acordo com a análise de DRX, foi confirmado a presença das fases de </w:t>
      </w:r>
      <w:r w:rsidR="00C817FA" w:rsidRPr="00425F49">
        <w:rPr>
          <w:rFonts w:ascii="Times New Roman" w:hAnsi="Times New Roman"/>
          <w:b w:val="0"/>
          <w:bCs/>
          <w:lang w:val="pt-BR"/>
        </w:rPr>
        <w:t>SrFe</w:t>
      </w:r>
      <w:r w:rsidR="00C817FA" w:rsidRPr="00425F49">
        <w:rPr>
          <w:rFonts w:ascii="Times New Roman" w:hAnsi="Times New Roman"/>
          <w:b w:val="0"/>
          <w:bCs/>
          <w:vertAlign w:val="subscript"/>
          <w:lang w:val="pt-BR"/>
        </w:rPr>
        <w:t>12</w:t>
      </w:r>
      <w:r w:rsidR="00C817FA" w:rsidRPr="00425F49">
        <w:rPr>
          <w:rFonts w:ascii="Times New Roman" w:hAnsi="Times New Roman"/>
          <w:b w:val="0"/>
          <w:bCs/>
          <w:lang w:val="pt-BR"/>
        </w:rPr>
        <w:t>O</w:t>
      </w:r>
      <w:r w:rsidR="00C817FA" w:rsidRPr="00425F49">
        <w:rPr>
          <w:rFonts w:ascii="Times New Roman" w:hAnsi="Times New Roman"/>
          <w:b w:val="0"/>
          <w:bCs/>
          <w:vertAlign w:val="subscript"/>
          <w:lang w:val="pt-BR"/>
        </w:rPr>
        <w:t xml:space="preserve">19 </w:t>
      </w:r>
      <w:r w:rsidR="00C817FA" w:rsidRPr="00425F49">
        <w:rPr>
          <w:rFonts w:ascii="Times New Roman" w:hAnsi="Times New Roman"/>
          <w:b w:val="0"/>
          <w:bCs/>
          <w:lang w:val="pt-BR"/>
        </w:rPr>
        <w:t>e</w:t>
      </w:r>
      <w:r w:rsidR="00C817FA" w:rsidRPr="00425F49">
        <w:rPr>
          <w:rFonts w:ascii="Times New Roman" w:hAnsi="Times New Roman"/>
          <w:b w:val="0"/>
          <w:bCs/>
          <w:vertAlign w:val="subscript"/>
          <w:lang w:val="pt-BR"/>
        </w:rPr>
        <w:t xml:space="preserve"> </w:t>
      </w:r>
      <w:r w:rsidR="00A40374">
        <w:rPr>
          <w:rFonts w:ascii="Times New Roman" w:hAnsi="Times New Roman"/>
          <w:b w:val="0"/>
          <w:bCs/>
          <w:lang w:val="pt-BR"/>
        </w:rPr>
        <w:t>sílica amorfa</w:t>
      </w:r>
      <w:r w:rsidR="00C817FA">
        <w:rPr>
          <w:rFonts w:ascii="Times New Roman" w:hAnsi="Times New Roman"/>
          <w:b w:val="0"/>
          <w:bCs/>
          <w:lang w:val="pt-BR"/>
        </w:rPr>
        <w:t>,</w:t>
      </w:r>
      <w:r w:rsidR="00C817FA" w:rsidRPr="00425F49">
        <w:rPr>
          <w:rFonts w:ascii="Times New Roman" w:hAnsi="Times New Roman"/>
          <w:b w:val="0"/>
          <w:bCs/>
          <w:vertAlign w:val="subscript"/>
          <w:lang w:val="pt-BR"/>
        </w:rPr>
        <w:t xml:space="preserve"> </w:t>
      </w:r>
      <w:r w:rsidR="00C817FA" w:rsidRPr="000A0B65">
        <w:rPr>
          <w:rFonts w:ascii="Times New Roman" w:hAnsi="Times New Roman"/>
          <w:b w:val="0"/>
          <w:sz w:val="20"/>
          <w:lang w:val="pt-BR"/>
        </w:rPr>
        <w:t>pela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 xml:space="preserve"> análise de MEV é possível </w:t>
      </w:r>
      <w:r w:rsidR="00C817FA">
        <w:rPr>
          <w:rFonts w:ascii="Times New Roman" w:hAnsi="Times New Roman"/>
          <w:b w:val="0"/>
          <w:sz w:val="20"/>
          <w:lang w:val="pt-BR"/>
        </w:rPr>
        <w:t>observar</w:t>
      </w:r>
      <w:r w:rsidR="00C817FA" w:rsidRPr="000A0B65">
        <w:rPr>
          <w:rFonts w:ascii="Times New Roman" w:hAnsi="Times New Roman"/>
          <w:b w:val="0"/>
          <w:sz w:val="20"/>
          <w:lang w:val="pt-BR"/>
        </w:rPr>
        <w:t xml:space="preserve"> </w:t>
      </w:r>
      <w:r w:rsidR="00C817FA">
        <w:rPr>
          <w:rFonts w:ascii="Times New Roman" w:hAnsi="Times New Roman"/>
          <w:b w:val="0"/>
          <w:sz w:val="20"/>
          <w:lang w:val="pt-BR"/>
        </w:rPr>
        <w:t xml:space="preserve">a formação </w:t>
      </w:r>
      <w:r w:rsidR="00D7768F">
        <w:rPr>
          <w:rFonts w:ascii="Times New Roman" w:hAnsi="Times New Roman"/>
          <w:b w:val="0"/>
          <w:sz w:val="20"/>
          <w:lang w:val="pt-BR"/>
        </w:rPr>
        <w:t>de filamentos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 xml:space="preserve"> de carbono </w:t>
      </w:r>
      <w:r w:rsidR="00C817FA">
        <w:rPr>
          <w:rFonts w:ascii="Times New Roman" w:hAnsi="Times New Roman"/>
          <w:b w:val="0"/>
          <w:sz w:val="20"/>
          <w:lang w:val="pt-BR"/>
        </w:rPr>
        <w:t xml:space="preserve">que surgiram 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>durante a reação catalítica do etilbenzeno. A reação obteve média de 99% de conversão e foi seletiva prioritariamente para eteno com média de 93%</w:t>
      </w:r>
      <w:r w:rsidR="00C817FA">
        <w:rPr>
          <w:rFonts w:ascii="Times New Roman" w:hAnsi="Times New Roman"/>
          <w:b w:val="0"/>
          <w:sz w:val="20"/>
          <w:lang w:val="pt-BR"/>
        </w:rPr>
        <w:t xml:space="preserve"> de seletividade</w:t>
      </w:r>
      <w:r w:rsidR="000A0B65" w:rsidRPr="000A0B65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60BC26BB" w:rsidR="00EA4E1B" w:rsidRDefault="00EA4E1B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F5D0A">
        <w:rPr>
          <w:rFonts w:ascii="Times New Roman" w:hAnsi="Times New Roman"/>
          <w:b w:val="0"/>
          <w:i/>
          <w:sz w:val="20"/>
          <w:lang w:val="pt-BR"/>
        </w:rPr>
        <w:t>filamentos</w:t>
      </w:r>
      <w:r w:rsidR="00C75B80">
        <w:rPr>
          <w:rFonts w:ascii="Times New Roman" w:hAnsi="Times New Roman"/>
          <w:b w:val="0"/>
          <w:i/>
          <w:sz w:val="20"/>
          <w:lang w:val="pt-BR"/>
        </w:rPr>
        <w:t xml:space="preserve"> de carbono</w:t>
      </w:r>
      <w:r w:rsidR="00856927">
        <w:rPr>
          <w:rFonts w:ascii="Times New Roman" w:hAnsi="Times New Roman"/>
          <w:b w:val="0"/>
          <w:i/>
          <w:sz w:val="20"/>
          <w:lang w:val="pt-BR"/>
        </w:rPr>
        <w:t>, hexaferrita de estrôncio, etilbenzeno</w:t>
      </w:r>
    </w:p>
    <w:p w14:paraId="5D8D4445" w14:textId="11D77547" w:rsidR="00EA4E1B" w:rsidRPr="00DA4DFC" w:rsidRDefault="00EA4E1B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2BBAA82" w:rsidR="00EA4E1B" w:rsidRPr="00425F49" w:rsidRDefault="00EA4E1B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425F49">
        <w:rPr>
          <w:rFonts w:ascii="Times New Roman" w:hAnsi="Times New Roman"/>
          <w:b w:val="0"/>
          <w:sz w:val="20"/>
        </w:rPr>
        <w:t xml:space="preserve">ABSTRACT - </w:t>
      </w:r>
      <w:r w:rsidR="000E39A8" w:rsidRPr="00425F49">
        <w:rPr>
          <w:rFonts w:ascii="Times New Roman" w:hAnsi="Times New Roman"/>
          <w:b w:val="0"/>
          <w:sz w:val="20"/>
        </w:rPr>
        <w:t xml:space="preserve">Nanotechnology has stood out in recent decades due to the variety of applications it enables. Strontium hexaferrites in silica were prepared by the </w:t>
      </w:r>
      <w:proofErr w:type="spellStart"/>
      <w:r w:rsidR="000E39A8" w:rsidRPr="00425F49">
        <w:rPr>
          <w:rFonts w:ascii="Times New Roman" w:hAnsi="Times New Roman"/>
          <w:b w:val="0"/>
          <w:sz w:val="20"/>
        </w:rPr>
        <w:t>Pechini</w:t>
      </w:r>
      <w:proofErr w:type="spellEnd"/>
      <w:r w:rsidR="000E39A8" w:rsidRPr="00425F49">
        <w:rPr>
          <w:rFonts w:ascii="Times New Roman" w:hAnsi="Times New Roman"/>
          <w:b w:val="0"/>
          <w:sz w:val="20"/>
        </w:rPr>
        <w:t xml:space="preserve"> method, as shown by XRD. By the SEM analysis it is possible to affirm that carbon filaments were formed during the catalytic reaction of ethylbenzene. The reaction obtained an average of 99% of conversion and was selective primarily for ethene with an average of 93%.</w:t>
      </w:r>
    </w:p>
    <w:p w14:paraId="48D9B0C4" w14:textId="67B62FC1" w:rsidR="00EA4E1B" w:rsidRPr="00425F49" w:rsidRDefault="00EA4E1B" w:rsidP="004F775C">
      <w:pPr>
        <w:pStyle w:val="BDAbstract"/>
        <w:pBdr>
          <w:bottom w:val="single" w:sz="6" w:space="3" w:color="auto"/>
        </w:pBdr>
        <w:spacing w:before="0" w:after="0" w:line="240" w:lineRule="auto"/>
        <w:rPr>
          <w:rFonts w:ascii="Times New Roman" w:hAnsi="Times New Roman"/>
          <w:b w:val="0"/>
          <w:i/>
          <w:sz w:val="20"/>
        </w:rPr>
        <w:sectPr w:rsidR="00EA4E1B" w:rsidRPr="00425F49" w:rsidSect="008C05F4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A40374">
        <w:rPr>
          <w:rFonts w:ascii="Times New Roman" w:hAnsi="Times New Roman"/>
          <w:b w:val="0"/>
          <w:i/>
          <w:sz w:val="20"/>
        </w:rPr>
        <w:t>Keywords:</w:t>
      </w:r>
      <w:r w:rsidR="000A0B65" w:rsidRPr="000A0B65">
        <w:t xml:space="preserve"> </w:t>
      </w:r>
      <w:r w:rsidR="000A0B65" w:rsidRPr="00425F49">
        <w:rPr>
          <w:rFonts w:ascii="Times New Roman" w:hAnsi="Times New Roman"/>
          <w:b w:val="0"/>
          <w:i/>
          <w:sz w:val="20"/>
        </w:rPr>
        <w:t>carbon filaments,</w:t>
      </w:r>
      <w:r w:rsidRPr="00A40374">
        <w:rPr>
          <w:rFonts w:ascii="Times New Roman" w:hAnsi="Times New Roman"/>
          <w:b w:val="0"/>
          <w:i/>
          <w:sz w:val="20"/>
        </w:rPr>
        <w:t xml:space="preserve"> </w:t>
      </w:r>
      <w:r w:rsidR="000A0B65" w:rsidRPr="00425F49">
        <w:rPr>
          <w:rFonts w:ascii="Times New Roman" w:hAnsi="Times New Roman"/>
          <w:b w:val="0"/>
          <w:i/>
          <w:sz w:val="20"/>
        </w:rPr>
        <w:t>strontium hexaferrite</w:t>
      </w:r>
      <w:bookmarkEnd w:id="2"/>
      <w:r w:rsidR="000A0B65" w:rsidRPr="00425F49">
        <w:rPr>
          <w:rFonts w:ascii="Times New Roman" w:hAnsi="Times New Roman"/>
          <w:b w:val="0"/>
          <w:i/>
          <w:sz w:val="20"/>
        </w:rPr>
        <w:t>,</w:t>
      </w:r>
      <w:r w:rsidR="000E39A8" w:rsidRPr="00425F49">
        <w:rPr>
          <w:rFonts w:ascii="Times New Roman" w:hAnsi="Times New Roman"/>
          <w:b w:val="0"/>
          <w:i/>
          <w:sz w:val="20"/>
        </w:rPr>
        <w:t xml:space="preserve"> ethylbenzene</w:t>
      </w:r>
    </w:p>
    <w:p w14:paraId="625F2C0A" w14:textId="02DFB284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C9D54CF" w14:textId="578AA347" w:rsidR="008164AE" w:rsidRDefault="008164AE" w:rsidP="005A0989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nanotecnologia tem se destacado nas últimas décadas em decorrência da variedade de aplicações que possibilita, como medicina, </w:t>
      </w:r>
      <w:r w:rsidR="00095D10">
        <w:rPr>
          <w:rFonts w:ascii="Times New Roman" w:hAnsi="Times New Roman"/>
          <w:lang w:val="pt-BR"/>
        </w:rPr>
        <w:t>TI</w:t>
      </w:r>
      <w:r w:rsidR="001B62B1">
        <w:rPr>
          <w:rFonts w:ascii="Times New Roman" w:hAnsi="Times New Roman"/>
          <w:lang w:val="pt-BR"/>
        </w:rPr>
        <w:t xml:space="preserve">, </w:t>
      </w:r>
      <w:r w:rsidR="00082509">
        <w:rPr>
          <w:rFonts w:ascii="Times New Roman" w:hAnsi="Times New Roman"/>
          <w:lang w:val="pt-BR"/>
        </w:rPr>
        <w:t>agricultura</w:t>
      </w:r>
      <w:r w:rsidR="00ED456D">
        <w:rPr>
          <w:rFonts w:ascii="Times New Roman" w:hAnsi="Times New Roman"/>
          <w:lang w:val="pt-BR"/>
        </w:rPr>
        <w:t>, entre outros</w:t>
      </w:r>
      <w:r w:rsidR="001B62B1">
        <w:rPr>
          <w:rFonts w:ascii="Times New Roman" w:hAnsi="Times New Roman"/>
          <w:lang w:val="pt-BR"/>
        </w:rPr>
        <w:t>. Logo, vêm crescendo o interesse p</w:t>
      </w:r>
      <w:r w:rsidR="00095D10">
        <w:rPr>
          <w:rFonts w:ascii="Times New Roman" w:hAnsi="Times New Roman"/>
          <w:lang w:val="pt-BR"/>
        </w:rPr>
        <w:t>or</w:t>
      </w:r>
      <w:r w:rsidR="001B62B1">
        <w:rPr>
          <w:rFonts w:ascii="Times New Roman" w:hAnsi="Times New Roman"/>
          <w:lang w:val="pt-BR"/>
        </w:rPr>
        <w:t xml:space="preserve"> materiais nanométricos, </w:t>
      </w:r>
      <w:r w:rsidR="00082509">
        <w:rPr>
          <w:rFonts w:ascii="Times New Roman" w:hAnsi="Times New Roman"/>
          <w:lang w:val="pt-BR"/>
        </w:rPr>
        <w:t>como</w:t>
      </w:r>
      <w:r w:rsidR="001B62B1">
        <w:rPr>
          <w:rFonts w:ascii="Times New Roman" w:hAnsi="Times New Roman"/>
          <w:lang w:val="pt-BR"/>
        </w:rPr>
        <w:t xml:space="preserve"> </w:t>
      </w:r>
      <w:proofErr w:type="spellStart"/>
      <w:r w:rsidR="001B62B1">
        <w:rPr>
          <w:rFonts w:ascii="Times New Roman" w:hAnsi="Times New Roman"/>
          <w:lang w:val="pt-BR"/>
        </w:rPr>
        <w:t>nanocompósitos</w:t>
      </w:r>
      <w:proofErr w:type="spellEnd"/>
      <w:r w:rsidR="001B62B1">
        <w:rPr>
          <w:rFonts w:ascii="Times New Roman" w:hAnsi="Times New Roman"/>
          <w:lang w:val="pt-BR"/>
        </w:rPr>
        <w:t>,</w:t>
      </w:r>
      <w:r w:rsidR="00A331F7">
        <w:rPr>
          <w:rFonts w:ascii="Times New Roman" w:hAnsi="Times New Roman"/>
          <w:lang w:val="pt-BR"/>
        </w:rPr>
        <w:t xml:space="preserve"> </w:t>
      </w:r>
      <w:r w:rsidR="001B4B77">
        <w:rPr>
          <w:rFonts w:ascii="Times New Roman" w:hAnsi="Times New Roman"/>
          <w:lang w:val="pt-BR"/>
        </w:rPr>
        <w:t>nanotubos</w:t>
      </w:r>
      <w:r w:rsidR="00ED456D">
        <w:rPr>
          <w:rFonts w:ascii="Times New Roman" w:hAnsi="Times New Roman"/>
          <w:lang w:val="pt-BR"/>
        </w:rPr>
        <w:t xml:space="preserve"> e </w:t>
      </w:r>
      <w:proofErr w:type="spellStart"/>
      <w:r w:rsidR="00ED456D">
        <w:rPr>
          <w:rFonts w:ascii="Times New Roman" w:hAnsi="Times New Roman"/>
          <w:lang w:val="pt-BR"/>
        </w:rPr>
        <w:t>nanometeriais</w:t>
      </w:r>
      <w:proofErr w:type="spellEnd"/>
      <w:r w:rsidR="00ED456D">
        <w:rPr>
          <w:rFonts w:ascii="Times New Roman" w:hAnsi="Times New Roman"/>
          <w:lang w:val="pt-BR"/>
        </w:rPr>
        <w:t xml:space="preserve"> magnéticos, como as</w:t>
      </w:r>
      <w:r w:rsidR="001B4B77">
        <w:rPr>
          <w:rFonts w:ascii="Times New Roman" w:hAnsi="Times New Roman"/>
          <w:lang w:val="pt-BR"/>
        </w:rPr>
        <w:t xml:space="preserve"> </w:t>
      </w:r>
      <w:proofErr w:type="spellStart"/>
      <w:r w:rsidR="00A62847">
        <w:rPr>
          <w:rFonts w:ascii="Times New Roman" w:hAnsi="Times New Roman"/>
          <w:lang w:val="pt-BR"/>
        </w:rPr>
        <w:t>hexaferrita</w:t>
      </w:r>
      <w:r w:rsidR="00082509">
        <w:rPr>
          <w:rFonts w:ascii="Times New Roman" w:hAnsi="Times New Roman"/>
          <w:lang w:val="pt-BR"/>
        </w:rPr>
        <w:t>s</w:t>
      </w:r>
      <w:proofErr w:type="spellEnd"/>
      <w:r w:rsidR="00071CA1">
        <w:rPr>
          <w:rFonts w:ascii="Times New Roman" w:hAnsi="Times New Roman"/>
          <w:lang w:val="pt-BR"/>
        </w:rPr>
        <w:t xml:space="preserve"> </w:t>
      </w:r>
      <w:r w:rsidR="00A62847">
        <w:rPr>
          <w:rFonts w:ascii="Times New Roman" w:hAnsi="Times New Roman"/>
          <w:lang w:val="pt-BR"/>
        </w:rPr>
        <w:t>(1)</w:t>
      </w:r>
      <w:r w:rsidR="00ED456D">
        <w:rPr>
          <w:rFonts w:ascii="Times New Roman" w:hAnsi="Times New Roman"/>
          <w:lang w:val="pt-BR"/>
        </w:rPr>
        <w:t>.</w:t>
      </w:r>
    </w:p>
    <w:p w14:paraId="7246D790" w14:textId="67A8428B" w:rsidR="00987522" w:rsidRDefault="001B4B77" w:rsidP="005A0989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1B4B77">
        <w:rPr>
          <w:rFonts w:ascii="Times New Roman" w:hAnsi="Times New Roman"/>
          <w:lang w:val="pt-BR"/>
        </w:rPr>
        <w:t xml:space="preserve">Um material interessante por suas propriedades e pouco explorado em catálise são as </w:t>
      </w:r>
      <w:proofErr w:type="spellStart"/>
      <w:r w:rsidRPr="001B4B77">
        <w:rPr>
          <w:rFonts w:ascii="Times New Roman" w:hAnsi="Times New Roman"/>
          <w:lang w:val="pt-BR"/>
        </w:rPr>
        <w:t>hexaferritas</w:t>
      </w:r>
      <w:proofErr w:type="spellEnd"/>
      <w:r w:rsidRPr="001B4B77">
        <w:rPr>
          <w:rFonts w:ascii="Times New Roman" w:hAnsi="Times New Roman"/>
          <w:lang w:val="pt-BR"/>
        </w:rPr>
        <w:t xml:space="preserve"> de estrôncio, que </w:t>
      </w:r>
      <w:r w:rsidR="008F0D2D">
        <w:rPr>
          <w:rFonts w:ascii="Times New Roman" w:hAnsi="Times New Roman"/>
          <w:lang w:val="pt-BR"/>
        </w:rPr>
        <w:t xml:space="preserve">são </w:t>
      </w:r>
      <w:r w:rsidRPr="001B4B77">
        <w:rPr>
          <w:rFonts w:ascii="Times New Roman" w:hAnsi="Times New Roman"/>
          <w:lang w:val="pt-BR"/>
        </w:rPr>
        <w:t xml:space="preserve">tipo M </w:t>
      </w:r>
      <w:r w:rsidR="00A62847">
        <w:rPr>
          <w:rFonts w:ascii="Times New Roman" w:hAnsi="Times New Roman"/>
          <w:lang w:val="pt-BR"/>
        </w:rPr>
        <w:t>(2)</w:t>
      </w:r>
      <w:r w:rsidRPr="001B4B77">
        <w:rPr>
          <w:rFonts w:ascii="Times New Roman" w:hAnsi="Times New Roman"/>
          <w:lang w:val="pt-BR"/>
        </w:rPr>
        <w:t xml:space="preserve">. </w:t>
      </w:r>
      <w:r w:rsidR="00095D10">
        <w:rPr>
          <w:rFonts w:ascii="Times New Roman" w:hAnsi="Times New Roman"/>
          <w:lang w:val="pt-BR"/>
        </w:rPr>
        <w:t>P</w:t>
      </w:r>
      <w:r w:rsidRPr="001B4B77">
        <w:rPr>
          <w:rFonts w:ascii="Times New Roman" w:hAnsi="Times New Roman"/>
          <w:lang w:val="pt-BR"/>
        </w:rPr>
        <w:t xml:space="preserve">ossuem resistência a corrosão, baixo custo, </w:t>
      </w:r>
      <w:r w:rsidR="00425F49">
        <w:rPr>
          <w:rFonts w:ascii="Times New Roman" w:hAnsi="Times New Roman"/>
          <w:lang w:val="pt-BR"/>
        </w:rPr>
        <w:t>estabilidade</w:t>
      </w:r>
      <w:r w:rsidRPr="001B4B77">
        <w:rPr>
          <w:rFonts w:ascii="Times New Roman" w:hAnsi="Times New Roman"/>
          <w:lang w:val="pt-BR"/>
        </w:rPr>
        <w:t xml:space="preserve"> química, além </w:t>
      </w:r>
      <w:r w:rsidR="003D0419">
        <w:rPr>
          <w:rFonts w:ascii="Times New Roman" w:hAnsi="Times New Roman"/>
          <w:lang w:val="pt-BR"/>
        </w:rPr>
        <w:t xml:space="preserve">de </w:t>
      </w:r>
      <w:r w:rsidRPr="001B4B77">
        <w:rPr>
          <w:rFonts w:ascii="Times New Roman" w:hAnsi="Times New Roman"/>
          <w:lang w:val="pt-BR"/>
        </w:rPr>
        <w:t xml:space="preserve">alta anisotropia </w:t>
      </w:r>
      <w:proofErr w:type="spellStart"/>
      <w:r w:rsidRPr="001B4B77">
        <w:rPr>
          <w:rFonts w:ascii="Times New Roman" w:hAnsi="Times New Roman"/>
          <w:lang w:val="pt-BR"/>
        </w:rPr>
        <w:t>magnetocristalina</w:t>
      </w:r>
      <w:proofErr w:type="spellEnd"/>
      <w:r w:rsidRPr="001B4B77">
        <w:rPr>
          <w:rFonts w:ascii="Times New Roman" w:hAnsi="Times New Roman"/>
          <w:lang w:val="pt-BR"/>
        </w:rPr>
        <w:t>, elevad</w:t>
      </w:r>
      <w:r w:rsidR="00095D10">
        <w:rPr>
          <w:rFonts w:ascii="Times New Roman" w:hAnsi="Times New Roman"/>
          <w:lang w:val="pt-BR"/>
        </w:rPr>
        <w:t>a</w:t>
      </w:r>
      <w:r w:rsidRPr="001B4B77">
        <w:rPr>
          <w:rFonts w:ascii="Times New Roman" w:hAnsi="Times New Roman"/>
          <w:lang w:val="pt-BR"/>
        </w:rPr>
        <w:t xml:space="preserve"> força coercitiva, remanência e temperatura de Curie</w:t>
      </w:r>
      <w:r w:rsidR="003A2D67">
        <w:rPr>
          <w:rFonts w:ascii="Times New Roman" w:hAnsi="Times New Roman"/>
          <w:lang w:val="pt-BR"/>
        </w:rPr>
        <w:t xml:space="preserve"> (</w:t>
      </w:r>
      <w:r w:rsidR="00A62847">
        <w:rPr>
          <w:rFonts w:ascii="Times New Roman" w:hAnsi="Times New Roman"/>
          <w:lang w:val="pt-BR"/>
        </w:rPr>
        <w:t>3)</w:t>
      </w:r>
      <w:r w:rsidRPr="001B4B77">
        <w:rPr>
          <w:rFonts w:ascii="Times New Roman" w:hAnsi="Times New Roman"/>
          <w:lang w:val="pt-BR"/>
        </w:rPr>
        <w:t xml:space="preserve">. </w:t>
      </w:r>
    </w:p>
    <w:p w14:paraId="5BCBEC19" w14:textId="17DD8881" w:rsidR="005C4913" w:rsidRDefault="00A331F7" w:rsidP="00365CC6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sua</w:t>
      </w:r>
      <w:r w:rsidR="001B4B77" w:rsidRPr="001B4B77">
        <w:rPr>
          <w:rFonts w:ascii="Times New Roman" w:hAnsi="Times New Roman"/>
          <w:lang w:val="pt-BR"/>
        </w:rPr>
        <w:t xml:space="preserve"> característica ferromagnética, </w:t>
      </w:r>
      <w:r w:rsidR="00095D10" w:rsidRPr="00425F49">
        <w:rPr>
          <w:rFonts w:ascii="Times New Roman" w:hAnsi="Times New Roman"/>
          <w:lang w:val="pt-BR"/>
        </w:rPr>
        <w:t>SrFe</w:t>
      </w:r>
      <w:r w:rsidR="00095D10" w:rsidRPr="00425F49">
        <w:rPr>
          <w:rFonts w:ascii="Times New Roman" w:hAnsi="Times New Roman"/>
          <w:vertAlign w:val="subscript"/>
          <w:lang w:val="pt-BR"/>
        </w:rPr>
        <w:t>12</w:t>
      </w:r>
      <w:r w:rsidR="00095D10" w:rsidRPr="00425F49">
        <w:rPr>
          <w:rFonts w:ascii="Times New Roman" w:hAnsi="Times New Roman"/>
          <w:lang w:val="pt-BR"/>
        </w:rPr>
        <w:t>O</w:t>
      </w:r>
      <w:r w:rsidR="00095D10" w:rsidRPr="00425F49">
        <w:rPr>
          <w:rFonts w:ascii="Times New Roman" w:hAnsi="Times New Roman"/>
          <w:vertAlign w:val="subscript"/>
          <w:lang w:val="pt-BR"/>
        </w:rPr>
        <w:t xml:space="preserve">19 </w:t>
      </w:r>
      <w:r w:rsidR="001B4B77" w:rsidRPr="001B4B77">
        <w:rPr>
          <w:rFonts w:ascii="Times New Roman" w:hAnsi="Times New Roman"/>
          <w:lang w:val="pt-BR"/>
        </w:rPr>
        <w:t xml:space="preserve">pode ser atraída por ímã, facilitando </w:t>
      </w:r>
      <w:r>
        <w:rPr>
          <w:rFonts w:ascii="Times New Roman" w:hAnsi="Times New Roman"/>
          <w:lang w:val="pt-BR"/>
        </w:rPr>
        <w:t>a</w:t>
      </w:r>
      <w:r w:rsidR="001B4B77" w:rsidRPr="001B4B77">
        <w:rPr>
          <w:rFonts w:ascii="Times New Roman" w:hAnsi="Times New Roman"/>
          <w:lang w:val="pt-BR"/>
        </w:rPr>
        <w:t xml:space="preserve"> separação e</w:t>
      </w:r>
      <w:r w:rsidR="008F0D2D">
        <w:rPr>
          <w:rFonts w:ascii="Times New Roman" w:hAnsi="Times New Roman"/>
          <w:lang w:val="pt-BR"/>
        </w:rPr>
        <w:t xml:space="preserve"> </w:t>
      </w:r>
      <w:r w:rsidR="001B4B77" w:rsidRPr="001B4B77">
        <w:rPr>
          <w:rFonts w:ascii="Times New Roman" w:hAnsi="Times New Roman"/>
          <w:lang w:val="pt-BR"/>
        </w:rPr>
        <w:t xml:space="preserve">reuso. </w:t>
      </w:r>
      <w:r>
        <w:rPr>
          <w:rFonts w:ascii="Times New Roman" w:hAnsi="Times New Roman"/>
          <w:lang w:val="pt-BR"/>
        </w:rPr>
        <w:t>P</w:t>
      </w:r>
      <w:r w:rsidR="001B4B77" w:rsidRPr="001B4B77">
        <w:rPr>
          <w:rFonts w:ascii="Times New Roman" w:hAnsi="Times New Roman"/>
          <w:lang w:val="pt-BR"/>
        </w:rPr>
        <w:t>ossuem propriedades ácid</w:t>
      </w:r>
      <w:r w:rsidR="00082509">
        <w:rPr>
          <w:rFonts w:ascii="Times New Roman" w:hAnsi="Times New Roman"/>
          <w:lang w:val="pt-BR"/>
        </w:rPr>
        <w:t>o-</w:t>
      </w:r>
      <w:r w:rsidR="001B4B77" w:rsidRPr="001B4B77">
        <w:rPr>
          <w:rFonts w:ascii="Times New Roman" w:hAnsi="Times New Roman"/>
          <w:lang w:val="pt-BR"/>
        </w:rPr>
        <w:t>b</w:t>
      </w:r>
      <w:r w:rsidR="00082509">
        <w:rPr>
          <w:rFonts w:ascii="Times New Roman" w:hAnsi="Times New Roman"/>
          <w:lang w:val="pt-BR"/>
        </w:rPr>
        <w:t>ase</w:t>
      </w:r>
      <w:r w:rsidR="001B4B77" w:rsidRPr="001B4B77">
        <w:rPr>
          <w:rFonts w:ascii="Times New Roman" w:hAnsi="Times New Roman"/>
          <w:lang w:val="pt-BR"/>
        </w:rPr>
        <w:t xml:space="preserve"> de Lewis e sítios redox que </w:t>
      </w:r>
      <w:r w:rsidR="00095D10">
        <w:rPr>
          <w:rFonts w:ascii="Times New Roman" w:hAnsi="Times New Roman"/>
          <w:lang w:val="pt-BR"/>
        </w:rPr>
        <w:t>a</w:t>
      </w:r>
      <w:r w:rsidR="000A0B65">
        <w:rPr>
          <w:rFonts w:ascii="Times New Roman" w:hAnsi="Times New Roman"/>
          <w:lang w:val="pt-BR"/>
        </w:rPr>
        <w:t xml:space="preserve">s </w:t>
      </w:r>
      <w:r w:rsidR="001B4B77" w:rsidRPr="001B4B77">
        <w:rPr>
          <w:rFonts w:ascii="Times New Roman" w:hAnsi="Times New Roman"/>
          <w:lang w:val="pt-BR"/>
        </w:rPr>
        <w:t>fazem</w:t>
      </w:r>
      <w:r w:rsidR="00751707" w:rsidRPr="001B4B77">
        <w:rPr>
          <w:rFonts w:ascii="Times New Roman" w:hAnsi="Times New Roman"/>
          <w:lang w:val="pt-BR"/>
        </w:rPr>
        <w:t xml:space="preserve"> interessantes</w:t>
      </w:r>
      <w:r w:rsidR="001B4B77" w:rsidRPr="001B4B77">
        <w:rPr>
          <w:rFonts w:ascii="Times New Roman" w:hAnsi="Times New Roman"/>
          <w:lang w:val="pt-BR"/>
        </w:rPr>
        <w:t xml:space="preserve"> para catálise </w:t>
      </w:r>
      <w:r w:rsidR="00A62847">
        <w:rPr>
          <w:rFonts w:ascii="Times New Roman" w:hAnsi="Times New Roman"/>
          <w:lang w:val="pt-BR"/>
        </w:rPr>
        <w:t>(4)</w:t>
      </w:r>
      <w:r w:rsidR="00751707" w:rsidRPr="001B4B77">
        <w:rPr>
          <w:rFonts w:ascii="Times New Roman" w:hAnsi="Times New Roman"/>
          <w:lang w:val="pt-BR"/>
        </w:rPr>
        <w:t>.</w:t>
      </w:r>
      <w:r w:rsidR="00751707">
        <w:rPr>
          <w:rFonts w:ascii="Times New Roman" w:hAnsi="Times New Roman"/>
          <w:lang w:val="pt-BR"/>
        </w:rPr>
        <w:t xml:space="preserve"> Uma</w:t>
      </w:r>
      <w:r w:rsidR="00987522">
        <w:rPr>
          <w:rFonts w:ascii="Times New Roman" w:hAnsi="Times New Roman"/>
          <w:lang w:val="pt-BR"/>
        </w:rPr>
        <w:t xml:space="preserve"> reação conhecida na catálise é a conversão de etilbenzeno em mater</w:t>
      </w:r>
      <w:r>
        <w:rPr>
          <w:rFonts w:ascii="Times New Roman" w:hAnsi="Times New Roman"/>
          <w:lang w:val="pt-BR"/>
        </w:rPr>
        <w:t>iais</w:t>
      </w:r>
      <w:r w:rsidR="00987522">
        <w:rPr>
          <w:rFonts w:ascii="Times New Roman" w:hAnsi="Times New Roman"/>
          <w:lang w:val="pt-BR"/>
        </w:rPr>
        <w:t xml:space="preserve"> de maior valor agregado</w:t>
      </w:r>
      <w:r w:rsidR="00A62847">
        <w:rPr>
          <w:rFonts w:ascii="Times New Roman" w:hAnsi="Times New Roman"/>
          <w:lang w:val="pt-BR"/>
        </w:rPr>
        <w:t xml:space="preserve"> </w:t>
      </w:r>
      <w:r w:rsidR="00987522">
        <w:rPr>
          <w:rFonts w:ascii="Times New Roman" w:hAnsi="Times New Roman"/>
          <w:lang w:val="pt-BR"/>
        </w:rPr>
        <w:t>como estireno e etileno utilizados na indústria de polímeros</w:t>
      </w:r>
      <w:r w:rsidR="00A62847">
        <w:rPr>
          <w:rFonts w:ascii="Times New Roman" w:hAnsi="Times New Roman"/>
          <w:lang w:val="pt-BR"/>
        </w:rPr>
        <w:t xml:space="preserve"> (5)</w:t>
      </w:r>
      <w:r w:rsidR="00987522">
        <w:rPr>
          <w:rFonts w:ascii="Times New Roman" w:hAnsi="Times New Roman"/>
          <w:lang w:val="pt-BR"/>
        </w:rPr>
        <w:t>.</w:t>
      </w:r>
      <w:r w:rsidR="00751707">
        <w:rPr>
          <w:rFonts w:ascii="Times New Roman" w:hAnsi="Times New Roman"/>
          <w:lang w:val="pt-BR"/>
        </w:rPr>
        <w:t xml:space="preserve"> </w:t>
      </w:r>
      <w:r w:rsidR="00FE4A85">
        <w:rPr>
          <w:rFonts w:ascii="Times New Roman" w:hAnsi="Times New Roman"/>
          <w:lang w:val="pt-BR"/>
        </w:rPr>
        <w:t>Entretanto, a transformação do etilbenzeno em filamentos de carbono na presença de catalisadores específicos ainda</w:t>
      </w:r>
      <w:r w:rsidR="00751707">
        <w:rPr>
          <w:rFonts w:ascii="Times New Roman" w:hAnsi="Times New Roman"/>
          <w:lang w:val="pt-BR"/>
        </w:rPr>
        <w:t xml:space="preserve"> é </w:t>
      </w:r>
      <w:r w:rsidR="00FE4A85">
        <w:rPr>
          <w:rFonts w:ascii="Times New Roman" w:hAnsi="Times New Roman"/>
          <w:lang w:val="pt-BR"/>
        </w:rPr>
        <w:t>pouco explorad</w:t>
      </w:r>
      <w:r w:rsidR="003A2D67">
        <w:rPr>
          <w:rFonts w:ascii="Times New Roman" w:hAnsi="Times New Roman"/>
          <w:lang w:val="pt-BR"/>
        </w:rPr>
        <w:t>a</w:t>
      </w:r>
      <w:r w:rsidR="00FE4A85">
        <w:rPr>
          <w:rFonts w:ascii="Times New Roman" w:hAnsi="Times New Roman"/>
          <w:lang w:val="pt-BR"/>
        </w:rPr>
        <w:t>. Desta forma</w:t>
      </w:r>
      <w:r w:rsidR="00751707">
        <w:rPr>
          <w:rFonts w:ascii="Times New Roman" w:hAnsi="Times New Roman"/>
          <w:lang w:val="pt-BR"/>
        </w:rPr>
        <w:t xml:space="preserve">, </w:t>
      </w:r>
      <w:r w:rsidR="00FE4A85">
        <w:rPr>
          <w:rFonts w:ascii="Times New Roman" w:hAnsi="Times New Roman"/>
          <w:lang w:val="pt-BR"/>
        </w:rPr>
        <w:t>o presente trabalho</w:t>
      </w:r>
      <w:r w:rsidR="00751707">
        <w:rPr>
          <w:rFonts w:ascii="Times New Roman" w:hAnsi="Times New Roman"/>
          <w:lang w:val="pt-BR"/>
        </w:rPr>
        <w:t xml:space="preserve"> aplica </w:t>
      </w:r>
      <w:proofErr w:type="spellStart"/>
      <w:r w:rsidR="00751707">
        <w:rPr>
          <w:rFonts w:ascii="Times New Roman" w:hAnsi="Times New Roman"/>
          <w:lang w:val="pt-BR"/>
        </w:rPr>
        <w:t>hexaferrita</w:t>
      </w:r>
      <w:r w:rsidR="007408FE">
        <w:rPr>
          <w:rFonts w:ascii="Times New Roman" w:hAnsi="Times New Roman"/>
          <w:lang w:val="pt-BR"/>
        </w:rPr>
        <w:t>s</w:t>
      </w:r>
      <w:proofErr w:type="spellEnd"/>
      <w:r w:rsidR="007408FE">
        <w:rPr>
          <w:rFonts w:ascii="Times New Roman" w:hAnsi="Times New Roman"/>
          <w:lang w:val="pt-BR"/>
        </w:rPr>
        <w:t xml:space="preserve"> de estrôncio</w:t>
      </w:r>
      <w:r w:rsidR="00751707">
        <w:rPr>
          <w:rFonts w:ascii="Times New Roman" w:hAnsi="Times New Roman"/>
          <w:lang w:val="pt-BR"/>
        </w:rPr>
        <w:t xml:space="preserve"> </w:t>
      </w:r>
      <w:r w:rsidR="00FE4A85">
        <w:rPr>
          <w:rFonts w:ascii="Times New Roman" w:hAnsi="Times New Roman"/>
          <w:lang w:val="pt-BR"/>
        </w:rPr>
        <w:t>na</w:t>
      </w:r>
      <w:r w:rsidR="00751707">
        <w:rPr>
          <w:rFonts w:ascii="Times New Roman" w:hAnsi="Times New Roman"/>
          <w:lang w:val="pt-BR"/>
        </w:rPr>
        <w:t xml:space="preserve"> reaç</w:t>
      </w:r>
      <w:r w:rsidR="00FE4A85">
        <w:rPr>
          <w:rFonts w:ascii="Times New Roman" w:hAnsi="Times New Roman"/>
          <w:lang w:val="pt-BR"/>
        </w:rPr>
        <w:t>ão</w:t>
      </w:r>
      <w:r w:rsidR="00751707">
        <w:rPr>
          <w:rFonts w:ascii="Times New Roman" w:hAnsi="Times New Roman"/>
          <w:lang w:val="pt-BR"/>
        </w:rPr>
        <w:t xml:space="preserve"> </w:t>
      </w:r>
      <w:r w:rsidR="00FE4A85">
        <w:rPr>
          <w:rFonts w:ascii="Times New Roman" w:hAnsi="Times New Roman"/>
          <w:lang w:val="pt-BR"/>
        </w:rPr>
        <w:t>de conversão do</w:t>
      </w:r>
      <w:r w:rsidR="00751707">
        <w:rPr>
          <w:rFonts w:ascii="Times New Roman" w:hAnsi="Times New Roman"/>
          <w:lang w:val="pt-BR"/>
        </w:rPr>
        <w:t xml:space="preserve"> etilbenzeno.</w:t>
      </w:r>
    </w:p>
    <w:p w14:paraId="1B8A0EA0" w14:textId="13CE502E" w:rsidR="005C4913" w:rsidRDefault="005C4913" w:rsidP="005A0989">
      <w:pPr>
        <w:pStyle w:val="TAMainText"/>
        <w:spacing w:line="240" w:lineRule="auto"/>
        <w:rPr>
          <w:rFonts w:ascii="Times New Roman" w:hAnsi="Times New Roman"/>
          <w:lang w:val="pt-BR"/>
        </w:rPr>
      </w:pPr>
    </w:p>
    <w:p w14:paraId="0056BD01" w14:textId="2EE6EB81" w:rsidR="005C4913" w:rsidRDefault="00EA4E1B" w:rsidP="005A0989">
      <w:pPr>
        <w:pStyle w:val="TAMainText"/>
        <w:spacing w:line="240" w:lineRule="auto"/>
        <w:jc w:val="center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7ECDD2C8" w14:textId="7B82E1A6" w:rsidR="00082509" w:rsidRPr="00425F49" w:rsidRDefault="004F775C" w:rsidP="00FD7964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EF371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0" wp14:anchorId="082397EA" wp14:editId="75173A01">
                <wp:simplePos x="0" y="0"/>
                <wp:positionH relativeFrom="margin">
                  <wp:align>right</wp:align>
                </wp:positionH>
                <wp:positionV relativeFrom="paragraph">
                  <wp:posOffset>852170</wp:posOffset>
                </wp:positionV>
                <wp:extent cx="2545080" cy="233680"/>
                <wp:effectExtent l="0" t="0" r="7620" b="0"/>
                <wp:wrapTopAndBottom/>
                <wp:docPr id="459321185" name="Caixa de Texto 45932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2336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AB3195" w14:textId="0F9E1A00" w:rsidR="00D548E4" w:rsidRPr="00425F49" w:rsidRDefault="00D548E4" w:rsidP="00D548E4">
                            <w:pPr>
                              <w:pStyle w:val="Legenda"/>
                              <w:rPr>
                                <w:rFonts w:ascii="Times New Roman" w:hAnsi="Times New Roman"/>
                                <w:color w:val="auto"/>
                                <w:sz w:val="18"/>
                              </w:rPr>
                            </w:pP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C6DCA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D548E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Difratograma</w:t>
                            </w:r>
                            <w:proofErr w:type="spellEnd"/>
                            <w:r w:rsidRPr="00D548E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da amostra após síntese.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397EA" id="_x0000_t202" coordsize="21600,21600" o:spt="202" path="m,l,21600r21600,l21600,xe">
                <v:stroke joinstyle="miter"/>
                <v:path gradientshapeok="t" o:connecttype="rect"/>
              </v:shapetype>
              <v:shape id="Caixa de Texto 459321185" o:spid="_x0000_s1028" type="#_x0000_t202" style="position:absolute;left:0;text-align:left;margin-left:149.2pt;margin-top:67.1pt;width:200.4pt;height:18.4pt;z-index:2516633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" o:allowoverlap="f" stroked="f">
                <v:textbox style="mso-fit-shape-to-text:t" inset="0,0,0,0">
                  <w:txbxContent>
                    <w:p w14:paraId="6EAB3195" w14:textId="0F9E1A00" w:rsidR="00D548E4" w:rsidRPr="00425F49" w:rsidRDefault="00D548E4" w:rsidP="00D548E4">
                      <w:pPr>
                        <w:pStyle w:val="Legenda"/>
                        <w:rPr>
                          <w:rFonts w:ascii="Times New Roman" w:hAnsi="Times New Roman"/>
                          <w:color w:val="auto"/>
                          <w:sz w:val="18"/>
                        </w:rPr>
                      </w:pP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EC6DCA">
                        <w:rPr>
                          <w:rFonts w:ascii="Times New Roman" w:hAnsi="Times New Roman" w:cs="Times New Roman"/>
                          <w:noProof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D548E4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Difratograma</w:t>
                      </w:r>
                      <w:proofErr w:type="spellEnd"/>
                      <w:r w:rsidRPr="00D548E4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da amostra após síntese.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D7820" w:rsidRPr="00425F49">
        <w:rPr>
          <w:rFonts w:ascii="Times New Roman" w:hAnsi="Times New Roman"/>
          <w:lang w:val="pt-BR"/>
        </w:rPr>
        <w:t>A síntese na proporção 20% SrFe</w:t>
      </w:r>
      <w:r w:rsidR="006D7820" w:rsidRPr="00425F49">
        <w:rPr>
          <w:rFonts w:ascii="Times New Roman" w:hAnsi="Times New Roman"/>
          <w:vertAlign w:val="subscript"/>
          <w:lang w:val="pt-BR"/>
        </w:rPr>
        <w:t>12</w:t>
      </w:r>
      <w:r w:rsidR="006D7820" w:rsidRPr="00425F49">
        <w:rPr>
          <w:rFonts w:ascii="Times New Roman" w:hAnsi="Times New Roman"/>
          <w:lang w:val="pt-BR"/>
        </w:rPr>
        <w:t>O</w:t>
      </w:r>
      <w:r w:rsidR="006D7820" w:rsidRPr="00425F49">
        <w:rPr>
          <w:rFonts w:ascii="Times New Roman" w:hAnsi="Times New Roman"/>
          <w:vertAlign w:val="subscript"/>
          <w:lang w:val="pt-BR"/>
        </w:rPr>
        <w:t>19</w:t>
      </w:r>
      <w:r w:rsidR="006D7820" w:rsidRPr="00425F49">
        <w:rPr>
          <w:rFonts w:ascii="Times New Roman" w:hAnsi="Times New Roman"/>
          <w:lang w:val="pt-BR"/>
        </w:rPr>
        <w:t xml:space="preserve"> e 80% SiO</w:t>
      </w:r>
      <w:r w:rsidR="006D7820" w:rsidRPr="00425F49">
        <w:rPr>
          <w:rFonts w:ascii="Times New Roman" w:hAnsi="Times New Roman"/>
          <w:vertAlign w:val="subscript"/>
          <w:lang w:val="pt-BR"/>
        </w:rPr>
        <w:t>2</w:t>
      </w:r>
      <w:r w:rsidR="006D7820" w:rsidRPr="00425F49">
        <w:rPr>
          <w:rFonts w:ascii="Times New Roman" w:hAnsi="Times New Roman"/>
          <w:lang w:val="pt-BR"/>
        </w:rPr>
        <w:t xml:space="preserve"> foi realizada pelo método de </w:t>
      </w:r>
      <w:proofErr w:type="spellStart"/>
      <w:r w:rsidR="006D7820" w:rsidRPr="00425F49">
        <w:rPr>
          <w:rFonts w:ascii="Times New Roman" w:hAnsi="Times New Roman"/>
          <w:lang w:val="pt-BR"/>
        </w:rPr>
        <w:t>Pechini</w:t>
      </w:r>
      <w:proofErr w:type="spellEnd"/>
      <w:r w:rsidR="00143E04" w:rsidRPr="00425F49">
        <w:rPr>
          <w:rFonts w:ascii="Times New Roman" w:hAnsi="Times New Roman"/>
          <w:lang w:val="pt-BR"/>
        </w:rPr>
        <w:t>.</w:t>
      </w:r>
      <w:r w:rsidR="008B4417" w:rsidRPr="00425F49">
        <w:rPr>
          <w:rFonts w:ascii="Times New Roman" w:hAnsi="Times New Roman"/>
          <w:lang w:val="pt-BR"/>
        </w:rPr>
        <w:t xml:space="preserve"> </w:t>
      </w:r>
      <w:r w:rsidR="00D94467">
        <w:rPr>
          <w:rFonts w:ascii="Times New Roman" w:hAnsi="Times New Roman"/>
          <w:lang w:val="pt-BR"/>
        </w:rPr>
        <w:t>Os metais</w:t>
      </w:r>
      <w:r w:rsidR="006B6153">
        <w:rPr>
          <w:rFonts w:ascii="Times New Roman" w:hAnsi="Times New Roman"/>
          <w:lang w:val="pt-BR"/>
        </w:rPr>
        <w:t xml:space="preserve"> (</w:t>
      </w:r>
      <w:proofErr w:type="spellStart"/>
      <w:proofErr w:type="gramStart"/>
      <w:r w:rsidR="00322DF6" w:rsidRPr="00425F49">
        <w:rPr>
          <w:rFonts w:ascii="Times New Roman" w:hAnsi="Times New Roman"/>
          <w:lang w:val="pt-BR"/>
        </w:rPr>
        <w:t>Sr</w:t>
      </w:r>
      <w:proofErr w:type="spellEnd"/>
      <w:r w:rsidR="00322DF6" w:rsidRPr="00425F49">
        <w:rPr>
          <w:rFonts w:ascii="Times New Roman" w:hAnsi="Times New Roman"/>
          <w:lang w:val="pt-BR"/>
        </w:rPr>
        <w:t>(</w:t>
      </w:r>
      <w:proofErr w:type="gramEnd"/>
      <w:r w:rsidR="00322DF6" w:rsidRPr="00425F49">
        <w:rPr>
          <w:rFonts w:ascii="Times New Roman" w:hAnsi="Times New Roman"/>
          <w:lang w:val="pt-BR"/>
        </w:rPr>
        <w:t>NO</w:t>
      </w:r>
      <w:r w:rsidR="00322DF6" w:rsidRPr="00425F49">
        <w:rPr>
          <w:rFonts w:ascii="Times New Roman" w:hAnsi="Times New Roman"/>
          <w:vertAlign w:val="subscript"/>
          <w:lang w:val="pt-BR"/>
        </w:rPr>
        <w:t>3</w:t>
      </w:r>
      <w:r w:rsidR="00322DF6" w:rsidRPr="00425F49">
        <w:rPr>
          <w:rFonts w:ascii="Times New Roman" w:hAnsi="Times New Roman"/>
          <w:lang w:val="pt-BR"/>
        </w:rPr>
        <w:t>)</w:t>
      </w:r>
      <w:r w:rsidR="00322DF6" w:rsidRPr="00425F49">
        <w:rPr>
          <w:rFonts w:ascii="Times New Roman" w:hAnsi="Times New Roman"/>
          <w:vertAlign w:val="subscript"/>
          <w:lang w:val="pt-BR"/>
        </w:rPr>
        <w:t>2</w:t>
      </w:r>
      <w:r w:rsidR="00D506BE">
        <w:rPr>
          <w:rFonts w:ascii="Times New Roman" w:hAnsi="Times New Roman"/>
          <w:lang w:val="pt-BR"/>
        </w:rPr>
        <w:t xml:space="preserve"> e</w:t>
      </w:r>
      <w:r w:rsidR="00322DF6" w:rsidRPr="00425F49">
        <w:rPr>
          <w:rFonts w:ascii="Times New Roman" w:hAnsi="Times New Roman"/>
          <w:lang w:val="pt-BR"/>
        </w:rPr>
        <w:t xml:space="preserve"> Fe(NO</w:t>
      </w:r>
      <w:r w:rsidR="00322DF6" w:rsidRPr="00425F49">
        <w:rPr>
          <w:rFonts w:ascii="Times New Roman" w:hAnsi="Times New Roman"/>
          <w:vertAlign w:val="subscript"/>
          <w:lang w:val="pt-BR"/>
        </w:rPr>
        <w:t>3</w:t>
      </w:r>
      <w:r w:rsidR="00322DF6" w:rsidRPr="00425F49">
        <w:rPr>
          <w:rFonts w:ascii="Times New Roman" w:hAnsi="Times New Roman"/>
          <w:lang w:val="pt-BR"/>
        </w:rPr>
        <w:t>)</w:t>
      </w:r>
      <w:r w:rsidR="00322DF6" w:rsidRPr="00425F49">
        <w:rPr>
          <w:rFonts w:ascii="Times New Roman" w:hAnsi="Times New Roman"/>
          <w:vertAlign w:val="subscript"/>
          <w:lang w:val="pt-BR"/>
        </w:rPr>
        <w:t>3</w:t>
      </w:r>
      <w:r w:rsidR="00322DF6" w:rsidRPr="00425F49">
        <w:rPr>
          <w:rFonts w:ascii="Times New Roman" w:hAnsi="Times New Roman"/>
          <w:lang w:val="pt-BR"/>
        </w:rPr>
        <w:t>.9H</w:t>
      </w:r>
      <w:r w:rsidR="00322DF6" w:rsidRPr="00425F49">
        <w:rPr>
          <w:rFonts w:ascii="Times New Roman" w:hAnsi="Times New Roman"/>
          <w:vertAlign w:val="subscript"/>
          <w:lang w:val="pt-BR"/>
        </w:rPr>
        <w:t>2</w:t>
      </w:r>
      <w:r w:rsidR="00322DF6" w:rsidRPr="00425F49">
        <w:rPr>
          <w:rFonts w:ascii="Times New Roman" w:hAnsi="Times New Roman"/>
          <w:lang w:val="pt-BR"/>
        </w:rPr>
        <w:t>O</w:t>
      </w:r>
      <w:r w:rsidR="006B6153">
        <w:rPr>
          <w:rFonts w:ascii="Times New Roman" w:hAnsi="Times New Roman"/>
          <w:lang w:val="pt-BR"/>
        </w:rPr>
        <w:t>)</w:t>
      </w:r>
      <w:r w:rsidR="00515DE2">
        <w:rPr>
          <w:rFonts w:ascii="Times New Roman" w:hAnsi="Times New Roman"/>
          <w:lang w:val="pt-BR"/>
        </w:rPr>
        <w:t xml:space="preserve"> foram adicionados</w:t>
      </w:r>
      <w:r w:rsidR="00B356BC">
        <w:rPr>
          <w:rFonts w:ascii="Times New Roman" w:hAnsi="Times New Roman"/>
          <w:lang w:val="pt-BR"/>
        </w:rPr>
        <w:t xml:space="preserve"> em</w:t>
      </w:r>
      <w:r w:rsidR="005E479E">
        <w:rPr>
          <w:rFonts w:ascii="Times New Roman" w:hAnsi="Times New Roman"/>
          <w:lang w:val="pt-BR"/>
        </w:rPr>
        <w:t xml:space="preserve"> ácido cítrico</w:t>
      </w:r>
      <w:r w:rsidR="00AF7C7B">
        <w:rPr>
          <w:rFonts w:ascii="Times New Roman" w:hAnsi="Times New Roman"/>
          <w:lang w:val="pt-BR"/>
        </w:rPr>
        <w:t>{AC}</w:t>
      </w:r>
      <w:r w:rsidR="00713319">
        <w:rPr>
          <w:rFonts w:ascii="Times New Roman" w:hAnsi="Times New Roman"/>
          <w:lang w:val="pt-BR"/>
        </w:rPr>
        <w:t xml:space="preserve"> </w:t>
      </w:r>
      <w:r w:rsidR="001225BB">
        <w:rPr>
          <w:rFonts w:ascii="Times New Roman" w:hAnsi="Times New Roman"/>
          <w:lang w:val="pt-BR"/>
        </w:rPr>
        <w:t>(</w:t>
      </w:r>
      <w:r w:rsidR="00713319">
        <w:rPr>
          <w:rFonts w:ascii="Times New Roman" w:hAnsi="Times New Roman"/>
          <w:lang w:val="pt-BR"/>
        </w:rPr>
        <w:t xml:space="preserve">proporção </w:t>
      </w:r>
      <w:r w:rsidR="009A2B95">
        <w:rPr>
          <w:rFonts w:ascii="Times New Roman" w:hAnsi="Times New Roman"/>
          <w:lang w:val="pt-BR"/>
        </w:rPr>
        <w:t>2:1</w:t>
      </w:r>
      <w:r w:rsidR="001225BB">
        <w:rPr>
          <w:rFonts w:ascii="Times New Roman" w:hAnsi="Times New Roman"/>
          <w:lang w:val="pt-BR"/>
        </w:rPr>
        <w:t>)</w:t>
      </w:r>
      <w:r w:rsidR="00B356BC">
        <w:rPr>
          <w:rFonts w:ascii="Times New Roman" w:hAnsi="Times New Roman"/>
          <w:lang w:val="pt-BR"/>
        </w:rPr>
        <w:t xml:space="preserve"> a 60 °C</w:t>
      </w:r>
      <w:r w:rsidR="00515DE2">
        <w:rPr>
          <w:rFonts w:ascii="Times New Roman" w:hAnsi="Times New Roman"/>
          <w:lang w:val="pt-BR"/>
        </w:rPr>
        <w:t xml:space="preserve"> por 30 min</w:t>
      </w:r>
      <w:r w:rsidR="00B356BC">
        <w:rPr>
          <w:rFonts w:ascii="Times New Roman" w:hAnsi="Times New Roman"/>
          <w:lang w:val="pt-BR"/>
        </w:rPr>
        <w:t>. Foi adicionado o TEOS</w:t>
      </w:r>
      <w:r w:rsidR="009B498D">
        <w:rPr>
          <w:rFonts w:ascii="Times New Roman" w:hAnsi="Times New Roman"/>
          <w:lang w:val="pt-BR"/>
        </w:rPr>
        <w:t>.</w:t>
      </w:r>
      <w:r w:rsidR="002D5BC8">
        <w:rPr>
          <w:rFonts w:ascii="Times New Roman" w:hAnsi="Times New Roman"/>
          <w:lang w:val="pt-BR"/>
        </w:rPr>
        <w:t xml:space="preserve"> </w:t>
      </w:r>
      <w:r w:rsidR="009B498D">
        <w:rPr>
          <w:rFonts w:ascii="Times New Roman" w:hAnsi="Times New Roman"/>
          <w:lang w:val="pt-BR"/>
        </w:rPr>
        <w:t>E</w:t>
      </w:r>
      <w:r w:rsidR="002D5BC8">
        <w:rPr>
          <w:rFonts w:ascii="Times New Roman" w:hAnsi="Times New Roman"/>
          <w:lang w:val="pt-BR"/>
        </w:rPr>
        <w:t>m seguida</w:t>
      </w:r>
      <w:r w:rsidR="005054DD">
        <w:rPr>
          <w:rFonts w:ascii="Times New Roman" w:hAnsi="Times New Roman"/>
          <w:lang w:val="pt-BR"/>
        </w:rPr>
        <w:t>,</w:t>
      </w:r>
      <w:r w:rsidR="002D5BC8">
        <w:rPr>
          <w:rFonts w:ascii="Times New Roman" w:hAnsi="Times New Roman"/>
          <w:lang w:val="pt-BR"/>
        </w:rPr>
        <w:t xml:space="preserve"> </w:t>
      </w:r>
      <w:r w:rsidR="006C6416">
        <w:rPr>
          <w:rFonts w:ascii="Times New Roman" w:hAnsi="Times New Roman"/>
          <w:lang w:val="pt-BR"/>
        </w:rPr>
        <w:t>a temperatura foi aumentada até 90 °C e foi adicionado o E</w:t>
      </w:r>
      <w:r w:rsidR="005E479E">
        <w:rPr>
          <w:rFonts w:ascii="Times New Roman" w:hAnsi="Times New Roman"/>
          <w:lang w:val="pt-BR"/>
        </w:rPr>
        <w:t>tileno</w:t>
      </w:r>
      <w:r w:rsidR="00C82CAB">
        <w:rPr>
          <w:rFonts w:ascii="Times New Roman" w:hAnsi="Times New Roman"/>
          <w:lang w:val="pt-BR"/>
        </w:rPr>
        <w:t>glicol</w:t>
      </w:r>
      <w:r w:rsidR="00AF7C7B">
        <w:rPr>
          <w:rFonts w:ascii="Times New Roman" w:hAnsi="Times New Roman"/>
          <w:lang w:val="pt-BR"/>
        </w:rPr>
        <w:t>{EG}</w:t>
      </w:r>
      <w:r w:rsidR="00713319">
        <w:rPr>
          <w:rFonts w:ascii="Times New Roman" w:hAnsi="Times New Roman"/>
          <w:lang w:val="pt-BR"/>
        </w:rPr>
        <w:t xml:space="preserve"> (proporção 2AC</w:t>
      </w:r>
      <w:r w:rsidR="00C878D5">
        <w:rPr>
          <w:rFonts w:ascii="Times New Roman" w:hAnsi="Times New Roman"/>
          <w:lang w:val="pt-BR"/>
        </w:rPr>
        <w:t>:1EG</w:t>
      </w:r>
      <w:r w:rsidR="00713319">
        <w:rPr>
          <w:rFonts w:ascii="Times New Roman" w:hAnsi="Times New Roman"/>
          <w:lang w:val="pt-BR"/>
        </w:rPr>
        <w:t>)</w:t>
      </w:r>
      <w:r w:rsidR="0019542D">
        <w:rPr>
          <w:rFonts w:ascii="Times New Roman" w:hAnsi="Times New Roman"/>
          <w:lang w:val="pt-BR"/>
        </w:rPr>
        <w:t xml:space="preserve"> para</w:t>
      </w:r>
      <w:r w:rsidR="006C5A63">
        <w:rPr>
          <w:rFonts w:ascii="Times New Roman" w:hAnsi="Times New Roman"/>
          <w:lang w:val="pt-BR"/>
        </w:rPr>
        <w:t xml:space="preserve"> </w:t>
      </w:r>
      <w:r w:rsidR="0019542D">
        <w:rPr>
          <w:rFonts w:ascii="Times New Roman" w:hAnsi="Times New Roman"/>
          <w:lang w:val="pt-BR"/>
        </w:rPr>
        <w:t>forma</w:t>
      </w:r>
      <w:r w:rsidR="00752435">
        <w:rPr>
          <w:rFonts w:ascii="Times New Roman" w:hAnsi="Times New Roman"/>
          <w:lang w:val="pt-BR"/>
        </w:rPr>
        <w:t xml:space="preserve">ção </w:t>
      </w:r>
      <w:r w:rsidR="0019542D">
        <w:rPr>
          <w:rFonts w:ascii="Times New Roman" w:hAnsi="Times New Roman"/>
          <w:lang w:val="pt-BR"/>
        </w:rPr>
        <w:t>da resina</w:t>
      </w:r>
      <w:r w:rsidR="00780F7E">
        <w:rPr>
          <w:rFonts w:ascii="Times New Roman" w:hAnsi="Times New Roman"/>
          <w:lang w:val="pt-BR"/>
        </w:rPr>
        <w:t>. Todo o processo é realizado sob agitação constante</w:t>
      </w:r>
      <w:r w:rsidR="003268B2">
        <w:rPr>
          <w:rFonts w:ascii="Times New Roman" w:hAnsi="Times New Roman"/>
          <w:lang w:val="pt-BR"/>
        </w:rPr>
        <w:t xml:space="preserve"> e com o menor volume possível de água</w:t>
      </w:r>
      <w:r w:rsidR="00780F7E">
        <w:rPr>
          <w:rFonts w:ascii="Times New Roman" w:hAnsi="Times New Roman"/>
          <w:lang w:val="pt-BR"/>
        </w:rPr>
        <w:t xml:space="preserve">. </w:t>
      </w:r>
      <w:r w:rsidR="003D0419" w:rsidRPr="00425F49">
        <w:rPr>
          <w:rFonts w:ascii="Times New Roman" w:hAnsi="Times New Roman"/>
          <w:lang w:val="pt-BR"/>
        </w:rPr>
        <w:t>Após a síntese</w:t>
      </w:r>
      <w:r w:rsidR="00576C80" w:rsidRPr="00425F49">
        <w:rPr>
          <w:rFonts w:ascii="Times New Roman" w:hAnsi="Times New Roman"/>
          <w:lang w:val="pt-BR"/>
        </w:rPr>
        <w:t>,</w:t>
      </w:r>
      <w:r w:rsidR="000A0B65" w:rsidRPr="00425F49">
        <w:rPr>
          <w:rFonts w:ascii="Times New Roman" w:hAnsi="Times New Roman"/>
          <w:lang w:val="pt-BR"/>
        </w:rPr>
        <w:t xml:space="preserve"> </w:t>
      </w:r>
      <w:r w:rsidR="003D0419" w:rsidRPr="00425F49">
        <w:rPr>
          <w:rFonts w:ascii="Times New Roman" w:hAnsi="Times New Roman"/>
          <w:lang w:val="pt-BR"/>
        </w:rPr>
        <w:t>f</w:t>
      </w:r>
      <w:r w:rsidR="006D7820" w:rsidRPr="00425F49">
        <w:rPr>
          <w:rFonts w:ascii="Times New Roman" w:hAnsi="Times New Roman"/>
          <w:lang w:val="pt-BR"/>
        </w:rPr>
        <w:t xml:space="preserve">oi realizado um pré-tratamento térmico </w:t>
      </w:r>
      <w:r w:rsidR="00C76250">
        <w:rPr>
          <w:rFonts w:ascii="Times New Roman" w:hAnsi="Times New Roman"/>
          <w:lang w:val="pt-BR"/>
        </w:rPr>
        <w:t>com fluxo de</w:t>
      </w:r>
      <w:r w:rsidR="00384973">
        <w:rPr>
          <w:rFonts w:ascii="Times New Roman" w:hAnsi="Times New Roman"/>
          <w:lang w:val="pt-BR"/>
        </w:rPr>
        <w:t xml:space="preserve"> </w:t>
      </w:r>
      <w:r w:rsidR="006D7820" w:rsidRPr="00425F49">
        <w:rPr>
          <w:rFonts w:ascii="Times New Roman" w:hAnsi="Times New Roman"/>
          <w:lang w:val="pt-BR"/>
        </w:rPr>
        <w:t>ar a 250 °C</w:t>
      </w:r>
      <w:r w:rsidR="000E39A8" w:rsidRPr="00425F49">
        <w:rPr>
          <w:rFonts w:ascii="Times New Roman" w:hAnsi="Times New Roman"/>
          <w:lang w:val="pt-BR"/>
        </w:rPr>
        <w:t>/</w:t>
      </w:r>
      <w:r w:rsidR="006D7820" w:rsidRPr="00425F49">
        <w:rPr>
          <w:rFonts w:ascii="Times New Roman" w:hAnsi="Times New Roman"/>
          <w:lang w:val="pt-BR"/>
        </w:rPr>
        <w:t xml:space="preserve"> 2h com </w:t>
      </w:r>
      <w:r w:rsidR="000A0B65" w:rsidRPr="00425F49">
        <w:rPr>
          <w:rFonts w:ascii="Times New Roman" w:hAnsi="Times New Roman"/>
          <w:lang w:val="pt-BR"/>
        </w:rPr>
        <w:t>taxa</w:t>
      </w:r>
      <w:r w:rsidR="006D7820" w:rsidRPr="00425F49">
        <w:rPr>
          <w:rFonts w:ascii="Times New Roman" w:hAnsi="Times New Roman"/>
          <w:lang w:val="pt-BR"/>
        </w:rPr>
        <w:t xml:space="preserve"> de 5 °C.min</w:t>
      </w:r>
      <w:r w:rsidR="006D7820" w:rsidRPr="00425F49">
        <w:rPr>
          <w:rFonts w:ascii="Times New Roman" w:hAnsi="Times New Roman"/>
          <w:vertAlign w:val="superscript"/>
          <w:lang w:val="pt-BR"/>
        </w:rPr>
        <w:t>-1</w:t>
      </w:r>
      <w:r w:rsidR="006D7820" w:rsidRPr="00425F49">
        <w:rPr>
          <w:rFonts w:ascii="Times New Roman" w:hAnsi="Times New Roman"/>
          <w:lang w:val="pt-BR"/>
        </w:rPr>
        <w:t xml:space="preserve">. Por fim, o material foi macerado e calcinado </w:t>
      </w:r>
      <w:r w:rsidR="00C76250">
        <w:rPr>
          <w:rFonts w:ascii="Times New Roman" w:hAnsi="Times New Roman"/>
          <w:lang w:val="pt-BR"/>
        </w:rPr>
        <w:t>com fluxo de</w:t>
      </w:r>
      <w:r w:rsidR="006D7820" w:rsidRPr="00425F49">
        <w:rPr>
          <w:rFonts w:ascii="Times New Roman" w:hAnsi="Times New Roman"/>
          <w:lang w:val="pt-BR"/>
        </w:rPr>
        <w:t xml:space="preserve"> ar</w:t>
      </w:r>
      <w:r w:rsidR="000E39A8" w:rsidRPr="00425F49">
        <w:rPr>
          <w:rFonts w:ascii="Times New Roman" w:hAnsi="Times New Roman"/>
          <w:lang w:val="pt-BR"/>
        </w:rPr>
        <w:t xml:space="preserve"> a </w:t>
      </w:r>
      <w:r w:rsidR="006D7820" w:rsidRPr="00425F49">
        <w:rPr>
          <w:rFonts w:ascii="Times New Roman" w:hAnsi="Times New Roman"/>
          <w:lang w:val="pt-BR"/>
        </w:rPr>
        <w:t>800 °C</w:t>
      </w:r>
      <w:r w:rsidR="000E39A8" w:rsidRPr="00425F49">
        <w:rPr>
          <w:rFonts w:ascii="Times New Roman" w:hAnsi="Times New Roman"/>
          <w:lang w:val="pt-BR"/>
        </w:rPr>
        <w:t>/</w:t>
      </w:r>
      <w:r w:rsidR="006D7820" w:rsidRPr="00425F49">
        <w:rPr>
          <w:rFonts w:ascii="Times New Roman" w:hAnsi="Times New Roman"/>
          <w:lang w:val="pt-BR"/>
        </w:rPr>
        <w:t xml:space="preserve">2 h com </w:t>
      </w:r>
      <w:r w:rsidR="000A0B65" w:rsidRPr="00425F49">
        <w:rPr>
          <w:rFonts w:ascii="Times New Roman" w:hAnsi="Times New Roman"/>
          <w:lang w:val="pt-BR"/>
        </w:rPr>
        <w:t xml:space="preserve">taxa </w:t>
      </w:r>
      <w:r w:rsidR="006D7820" w:rsidRPr="00425F49">
        <w:rPr>
          <w:rFonts w:ascii="Times New Roman" w:hAnsi="Times New Roman"/>
          <w:lang w:val="pt-BR"/>
        </w:rPr>
        <w:t>de 10 °C.min</w:t>
      </w:r>
      <w:r w:rsidR="006D7820" w:rsidRPr="00425F49">
        <w:rPr>
          <w:rFonts w:ascii="Times New Roman" w:hAnsi="Times New Roman"/>
          <w:vertAlign w:val="superscript"/>
          <w:lang w:val="pt-BR"/>
        </w:rPr>
        <w:t>-1</w:t>
      </w:r>
      <w:r w:rsidR="006D7820" w:rsidRPr="00425F49">
        <w:rPr>
          <w:rFonts w:ascii="Times New Roman" w:hAnsi="Times New Roman"/>
          <w:lang w:val="pt-BR"/>
        </w:rPr>
        <w:t xml:space="preserve">. </w:t>
      </w:r>
    </w:p>
    <w:p w14:paraId="3E7E4093" w14:textId="7E677AE8" w:rsidR="006D7820" w:rsidRDefault="005C19D0" w:rsidP="00FD7964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</w:t>
      </w:r>
      <w:r w:rsidR="006D7820" w:rsidRPr="00425F49">
        <w:rPr>
          <w:rFonts w:ascii="Times New Roman" w:hAnsi="Times New Roman"/>
          <w:lang w:val="pt-BR"/>
        </w:rPr>
        <w:t>catalisador foi colocado em um reator de quartzo e</w:t>
      </w:r>
      <w:r w:rsidR="006E5948">
        <w:rPr>
          <w:rFonts w:ascii="Times New Roman" w:hAnsi="Times New Roman"/>
          <w:lang w:val="pt-BR"/>
        </w:rPr>
        <w:t xml:space="preserve"> submetido ao </w:t>
      </w:r>
      <w:r w:rsidR="006D7820" w:rsidRPr="00425F49">
        <w:rPr>
          <w:rFonts w:ascii="Times New Roman" w:hAnsi="Times New Roman"/>
          <w:lang w:val="pt-BR"/>
        </w:rPr>
        <w:t>pré-tratamento sob atmosfera de N</w:t>
      </w:r>
      <w:r w:rsidR="006D7820" w:rsidRPr="00425F49">
        <w:rPr>
          <w:rFonts w:ascii="Times New Roman" w:hAnsi="Times New Roman"/>
          <w:vertAlign w:val="subscript"/>
          <w:lang w:val="pt-BR"/>
        </w:rPr>
        <w:t>2</w:t>
      </w:r>
      <w:r w:rsidR="006D7820" w:rsidRPr="00425F49">
        <w:rPr>
          <w:rFonts w:ascii="Times New Roman" w:hAnsi="Times New Roman"/>
          <w:lang w:val="pt-BR"/>
        </w:rPr>
        <w:t xml:space="preserve"> (30 mL.min</w:t>
      </w:r>
      <w:r w:rsidR="006D7820" w:rsidRPr="00425F49">
        <w:rPr>
          <w:rFonts w:ascii="Times New Roman" w:hAnsi="Times New Roman"/>
          <w:vertAlign w:val="superscript"/>
          <w:lang w:val="pt-BR"/>
        </w:rPr>
        <w:t>-1</w:t>
      </w:r>
      <w:r w:rsidR="006D7820" w:rsidRPr="00425F49">
        <w:rPr>
          <w:rFonts w:ascii="Times New Roman" w:hAnsi="Times New Roman"/>
          <w:lang w:val="pt-BR"/>
        </w:rPr>
        <w:t xml:space="preserve">) por 30 min. Em seguida, </w:t>
      </w:r>
      <w:r w:rsidR="00082509" w:rsidRPr="00425F49">
        <w:rPr>
          <w:rFonts w:ascii="Times New Roman" w:hAnsi="Times New Roman"/>
          <w:lang w:val="pt-BR"/>
        </w:rPr>
        <w:t>iniciou-se</w:t>
      </w:r>
      <w:r w:rsidR="006D7820" w:rsidRPr="00425F49">
        <w:rPr>
          <w:rFonts w:ascii="Times New Roman" w:hAnsi="Times New Roman"/>
          <w:lang w:val="pt-BR"/>
        </w:rPr>
        <w:t xml:space="preserve"> a reação com N</w:t>
      </w:r>
      <w:r w:rsidR="006D7820" w:rsidRPr="00425F49">
        <w:rPr>
          <w:rFonts w:ascii="Times New Roman" w:hAnsi="Times New Roman"/>
          <w:vertAlign w:val="subscript"/>
          <w:lang w:val="pt-BR"/>
        </w:rPr>
        <w:t>2</w:t>
      </w:r>
      <w:r w:rsidR="006D7820" w:rsidRPr="00425F49">
        <w:rPr>
          <w:rFonts w:ascii="Times New Roman" w:hAnsi="Times New Roman"/>
          <w:lang w:val="pt-BR"/>
        </w:rPr>
        <w:t xml:space="preserve"> e CO</w:t>
      </w:r>
      <w:r w:rsidR="006D7820" w:rsidRPr="00425F49">
        <w:rPr>
          <w:rFonts w:ascii="Times New Roman" w:hAnsi="Times New Roman"/>
          <w:vertAlign w:val="subscript"/>
          <w:lang w:val="pt-BR"/>
        </w:rPr>
        <w:t>2</w:t>
      </w:r>
      <w:r w:rsidR="006D7820" w:rsidRPr="00425F49">
        <w:rPr>
          <w:rFonts w:ascii="Times New Roman" w:hAnsi="Times New Roman"/>
          <w:lang w:val="pt-BR"/>
        </w:rPr>
        <w:t xml:space="preserve"> </w:t>
      </w:r>
      <w:r w:rsidR="000E39A8" w:rsidRPr="00425F49">
        <w:rPr>
          <w:rFonts w:ascii="Times New Roman" w:hAnsi="Times New Roman"/>
          <w:lang w:val="pt-BR"/>
        </w:rPr>
        <w:t>(</w:t>
      </w:r>
      <w:r w:rsidR="006D7820" w:rsidRPr="00425F49">
        <w:rPr>
          <w:rFonts w:ascii="Times New Roman" w:hAnsi="Times New Roman"/>
          <w:lang w:val="pt-BR"/>
        </w:rPr>
        <w:t>30 mL.min</w:t>
      </w:r>
      <w:r w:rsidR="006D7820" w:rsidRPr="00425F49">
        <w:rPr>
          <w:rFonts w:ascii="Times New Roman" w:hAnsi="Times New Roman"/>
          <w:vertAlign w:val="superscript"/>
          <w:lang w:val="pt-BR"/>
        </w:rPr>
        <w:t>-1</w:t>
      </w:r>
      <w:r w:rsidR="000E39A8" w:rsidRPr="00425F49">
        <w:rPr>
          <w:rFonts w:ascii="Times New Roman" w:hAnsi="Times New Roman"/>
          <w:lang w:val="pt-BR"/>
        </w:rPr>
        <w:t>)</w:t>
      </w:r>
      <w:r w:rsidR="006D7820" w:rsidRPr="00425F49">
        <w:rPr>
          <w:rFonts w:ascii="Times New Roman" w:hAnsi="Times New Roman"/>
          <w:lang w:val="pt-BR"/>
        </w:rPr>
        <w:t xml:space="preserve"> que transportava o reagente</w:t>
      </w:r>
      <w:r w:rsidR="008B4417" w:rsidRPr="00425F49">
        <w:rPr>
          <w:rFonts w:ascii="Times New Roman" w:hAnsi="Times New Roman"/>
          <w:lang w:val="pt-BR"/>
        </w:rPr>
        <w:t xml:space="preserve"> </w:t>
      </w:r>
      <w:r w:rsidR="006D7820" w:rsidRPr="00425F49">
        <w:rPr>
          <w:rFonts w:ascii="Times New Roman" w:hAnsi="Times New Roman"/>
          <w:lang w:val="pt-BR"/>
        </w:rPr>
        <w:t xml:space="preserve">e padrão para o reator a </w:t>
      </w:r>
      <w:r w:rsidR="00FF24C2" w:rsidRPr="00425F49">
        <w:rPr>
          <w:rFonts w:ascii="Times New Roman" w:hAnsi="Times New Roman"/>
          <w:lang w:val="pt-BR"/>
        </w:rPr>
        <w:t>6</w:t>
      </w:r>
      <w:r w:rsidR="006D7820" w:rsidRPr="00425F49">
        <w:rPr>
          <w:rFonts w:ascii="Times New Roman" w:hAnsi="Times New Roman"/>
          <w:lang w:val="pt-BR"/>
        </w:rPr>
        <w:t>50 ºC.</w:t>
      </w:r>
      <w:r w:rsidR="008B709C" w:rsidRPr="00425F49">
        <w:rPr>
          <w:rFonts w:ascii="Times New Roman" w:hAnsi="Times New Roman"/>
          <w:lang w:val="pt-BR"/>
        </w:rPr>
        <w:t xml:space="preserve"> Os produtos foram acompanhados por um CG-FID. </w:t>
      </w:r>
    </w:p>
    <w:p w14:paraId="2D348786" w14:textId="642883FE" w:rsidR="00A62847" w:rsidRDefault="00EA4E1B" w:rsidP="005A0989">
      <w:pPr>
        <w:pStyle w:val="Ttulo2"/>
        <w:ind w:firstLine="187"/>
        <w:jc w:val="both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7E3BC908" w14:textId="0A7E5F01" w:rsidR="00A62847" w:rsidRPr="001A4993" w:rsidRDefault="00E24F6E" w:rsidP="006D5F57">
      <w:pPr>
        <w:jc w:val="both"/>
        <w:rPr>
          <w:rFonts w:ascii="Times New Roman" w:hAnsi="Times New Roman" w:cs="Times New Roman"/>
          <w:sz w:val="20"/>
          <w:szCs w:val="20"/>
        </w:rPr>
      </w:pPr>
      <w:r w:rsidRPr="00EF3713">
        <w:rPr>
          <w:noProof/>
        </w:rPr>
        <w:drawing>
          <wp:anchor distT="0" distB="0" distL="114300" distR="114300" simplePos="0" relativeHeight="251672575" behindDoc="0" locked="0" layoutInCell="1" allowOverlap="0" wp14:anchorId="7A54FF4E" wp14:editId="05F6D402">
            <wp:simplePos x="0" y="0"/>
            <wp:positionH relativeFrom="margin">
              <wp:posOffset>3935730</wp:posOffset>
            </wp:positionH>
            <wp:positionV relativeFrom="paragraph">
              <wp:posOffset>1078230</wp:posOffset>
            </wp:positionV>
            <wp:extent cx="2220595" cy="1846580"/>
            <wp:effectExtent l="0" t="0" r="8255" b="0"/>
            <wp:wrapTopAndBottom/>
            <wp:docPr id="1265563182" name="Imagem 126556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9" t="10824" r="11598" b="3071"/>
                    <a:stretch/>
                  </pic:blipFill>
                  <pic:spPr bwMode="auto">
                    <a:xfrm>
                      <a:off x="0" y="0"/>
                      <a:ext cx="222059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3F4">
        <w:tab/>
      </w:r>
      <w:r w:rsidR="00FC13F4" w:rsidRPr="001A4993">
        <w:rPr>
          <w:rFonts w:ascii="Times New Roman" w:hAnsi="Times New Roman" w:cs="Times New Roman"/>
          <w:sz w:val="20"/>
          <w:szCs w:val="20"/>
        </w:rPr>
        <w:t>Por meio d</w:t>
      </w:r>
      <w:r w:rsidR="007B6E46" w:rsidRPr="001A4993">
        <w:rPr>
          <w:rFonts w:ascii="Times New Roman" w:hAnsi="Times New Roman" w:cs="Times New Roman"/>
          <w:sz w:val="20"/>
          <w:szCs w:val="20"/>
        </w:rPr>
        <w:t>a análise de DRX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A173EA" w:rsidRPr="001A4993">
        <w:rPr>
          <w:rFonts w:ascii="Times New Roman" w:hAnsi="Times New Roman" w:cs="Times New Roman"/>
          <w:sz w:val="20"/>
          <w:szCs w:val="20"/>
        </w:rPr>
        <w:t>(Figura 1)</w:t>
      </w:r>
      <w:r w:rsidR="00485848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é possível identificar fase de </w:t>
      </w:r>
      <w:r w:rsidR="00242CD1" w:rsidRPr="001A4993">
        <w:rPr>
          <w:rFonts w:ascii="Times New Roman" w:hAnsi="Times New Roman" w:cs="Times New Roman"/>
          <w:sz w:val="20"/>
          <w:szCs w:val="20"/>
        </w:rPr>
        <w:t>hexa</w:t>
      </w:r>
      <w:r w:rsidR="00FC13F4" w:rsidRPr="001A4993">
        <w:rPr>
          <w:rFonts w:ascii="Times New Roman" w:hAnsi="Times New Roman" w:cs="Times New Roman"/>
          <w:sz w:val="20"/>
          <w:szCs w:val="20"/>
        </w:rPr>
        <w:t>ferrita de estrôncio grupo espacial P63/</w:t>
      </w:r>
      <w:proofErr w:type="spellStart"/>
      <w:r w:rsidR="00FC13F4" w:rsidRPr="001A4993">
        <w:rPr>
          <w:rFonts w:ascii="Times New Roman" w:hAnsi="Times New Roman" w:cs="Times New Roman"/>
          <w:sz w:val="20"/>
          <w:szCs w:val="20"/>
        </w:rPr>
        <w:t>mmc</w:t>
      </w:r>
      <w:proofErr w:type="spellEnd"/>
      <w:r w:rsidR="00FC13F4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5F57B4" w:rsidRPr="001A4993">
        <w:rPr>
          <w:rFonts w:ascii="Times New Roman" w:hAnsi="Times New Roman" w:cs="Times New Roman"/>
          <w:sz w:val="20"/>
          <w:szCs w:val="20"/>
        </w:rPr>
        <w:t>(</w:t>
      </w:r>
      <w:r w:rsidR="007E28CC" w:rsidRPr="001A4993">
        <w:rPr>
          <w:rFonts w:ascii="Times New Roman" w:hAnsi="Times New Roman" w:cs="Times New Roman"/>
          <w:sz w:val="20"/>
          <w:szCs w:val="20"/>
        </w:rPr>
        <w:t>ICDD 01-080-1198</w:t>
      </w:r>
      <w:r w:rsidR="005F57B4" w:rsidRPr="001A4993">
        <w:rPr>
          <w:rFonts w:ascii="Times New Roman" w:hAnsi="Times New Roman" w:cs="Times New Roman"/>
          <w:sz w:val="20"/>
          <w:szCs w:val="20"/>
        </w:rPr>
        <w:t>)</w:t>
      </w:r>
      <w:r w:rsidR="00FC13F4" w:rsidRPr="001A4993">
        <w:rPr>
          <w:rFonts w:ascii="Times New Roman" w:hAnsi="Times New Roman" w:cs="Times New Roman"/>
          <w:sz w:val="20"/>
          <w:szCs w:val="20"/>
        </w:rPr>
        <w:t>.</w:t>
      </w:r>
      <w:r w:rsidRPr="001A4993">
        <w:rPr>
          <w:rFonts w:ascii="Times New Roman" w:hAnsi="Times New Roman" w:cs="Times New Roman"/>
          <w:sz w:val="20"/>
          <w:szCs w:val="20"/>
        </w:rPr>
        <w:t xml:space="preserve"> E</w:t>
      </w:r>
      <w:r w:rsidR="00FC13F4" w:rsidRPr="001A4993">
        <w:rPr>
          <w:rFonts w:ascii="Times New Roman" w:hAnsi="Times New Roman" w:cs="Times New Roman"/>
          <w:sz w:val="20"/>
          <w:szCs w:val="20"/>
        </w:rPr>
        <w:t>ste resultado corrobora</w:t>
      </w:r>
      <w:r w:rsidR="001A4993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CA0AFF" w:rsidRPr="001A4993">
        <w:rPr>
          <w:rFonts w:ascii="Times New Roman" w:hAnsi="Times New Roman" w:cs="Times New Roman"/>
          <w:sz w:val="20"/>
          <w:szCs w:val="20"/>
        </w:rPr>
        <w:t>c</w:t>
      </w:r>
      <w:r w:rsidR="00FC13F4" w:rsidRPr="001A4993">
        <w:rPr>
          <w:rFonts w:ascii="Times New Roman" w:hAnsi="Times New Roman" w:cs="Times New Roman"/>
          <w:sz w:val="20"/>
          <w:szCs w:val="20"/>
        </w:rPr>
        <w:t>om estudos já realizados (7)</w:t>
      </w:r>
      <w:r w:rsidR="007E28CC" w:rsidRPr="001A4993">
        <w:rPr>
          <w:rFonts w:ascii="Times New Roman" w:hAnsi="Times New Roman" w:cs="Times New Roman"/>
          <w:sz w:val="20"/>
          <w:szCs w:val="20"/>
        </w:rPr>
        <w:t>.</w:t>
      </w:r>
      <w:r w:rsidR="005F57B4" w:rsidRPr="001A4993">
        <w:rPr>
          <w:rFonts w:ascii="Times New Roman" w:hAnsi="Times New Roman" w:cs="Times New Roman"/>
          <w:sz w:val="20"/>
          <w:szCs w:val="20"/>
        </w:rPr>
        <w:t xml:space="preserve"> A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 amostra apresenta</w:t>
      </w:r>
      <w:r w:rsidR="00485848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FC13F4" w:rsidRPr="001A4993">
        <w:rPr>
          <w:rFonts w:ascii="Times New Roman" w:hAnsi="Times New Roman" w:cs="Times New Roman"/>
          <w:sz w:val="20"/>
          <w:szCs w:val="20"/>
        </w:rPr>
        <w:t>um pico de baixa</w:t>
      </w:r>
      <w:r w:rsidR="00075A41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FC13F4" w:rsidRPr="001A4993">
        <w:rPr>
          <w:rFonts w:ascii="Times New Roman" w:hAnsi="Times New Roman" w:cs="Times New Roman"/>
          <w:sz w:val="20"/>
          <w:szCs w:val="20"/>
        </w:rPr>
        <w:t>intensidade e alargado na posição</w:t>
      </w:r>
      <w:r w:rsidR="002E76E0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FC13F4" w:rsidRPr="001A4993">
        <w:rPr>
          <w:rFonts w:ascii="Times New Roman" w:hAnsi="Times New Roman" w:cs="Times New Roman"/>
          <w:sz w:val="20"/>
          <w:szCs w:val="20"/>
        </w:rPr>
        <w:t>2</w:t>
      </w:r>
      <w:r w:rsidR="00FE4A85" w:rsidRPr="001A4993">
        <w:rPr>
          <w:rFonts w:ascii="Times New Roman" w:hAnsi="Times New Roman" w:cs="Times New Roman"/>
          <w:sz w:val="20"/>
          <w:szCs w:val="20"/>
        </w:rPr>
        <w:t>θ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 aproximada de</w:t>
      </w:r>
      <w:r w:rsidR="007B6E46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5F57B4" w:rsidRPr="001A4993">
        <w:rPr>
          <w:rFonts w:ascii="Times New Roman" w:hAnsi="Times New Roman" w:cs="Times New Roman"/>
          <w:sz w:val="20"/>
          <w:szCs w:val="20"/>
        </w:rPr>
        <w:t>23</w:t>
      </w:r>
      <w:r w:rsidR="00FE4A85" w:rsidRPr="001A4993">
        <w:rPr>
          <w:rFonts w:ascii="Times New Roman" w:hAnsi="Times New Roman" w:cs="Times New Roman"/>
          <w:sz w:val="20"/>
          <w:szCs w:val="20"/>
        </w:rPr>
        <w:t>°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, </w:t>
      </w:r>
      <w:r w:rsidR="000A0B65" w:rsidRPr="001A4993">
        <w:rPr>
          <w:rFonts w:ascii="Times New Roman" w:hAnsi="Times New Roman" w:cs="Times New Roman"/>
          <w:sz w:val="20"/>
          <w:szCs w:val="20"/>
        </w:rPr>
        <w:t>indicando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 a presença de</w:t>
      </w:r>
      <w:r w:rsidR="007B6E46" w:rsidRPr="001A4993">
        <w:rPr>
          <w:rFonts w:ascii="Times New Roman" w:hAnsi="Times New Roman" w:cs="Times New Roman"/>
          <w:sz w:val="20"/>
          <w:szCs w:val="20"/>
        </w:rPr>
        <w:t xml:space="preserve"> </w:t>
      </w:r>
      <w:r w:rsidR="00FC13F4" w:rsidRPr="001A4993">
        <w:rPr>
          <w:rFonts w:ascii="Times New Roman" w:hAnsi="Times New Roman" w:cs="Times New Roman"/>
          <w:sz w:val="20"/>
          <w:szCs w:val="20"/>
        </w:rPr>
        <w:t xml:space="preserve">sílica amorfa. </w:t>
      </w:r>
    </w:p>
    <w:p w14:paraId="592A1ADE" w14:textId="355FC4D6" w:rsidR="008C1A04" w:rsidRPr="00EF3713" w:rsidRDefault="00A860E8" w:rsidP="00A209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4993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75647" behindDoc="0" locked="0" layoutInCell="1" allowOverlap="0" wp14:anchorId="77F3B29B" wp14:editId="69F9B02E">
            <wp:simplePos x="0" y="0"/>
            <wp:positionH relativeFrom="margin">
              <wp:posOffset>3630930</wp:posOffset>
            </wp:positionH>
            <wp:positionV relativeFrom="paragraph">
              <wp:posOffset>0</wp:posOffset>
            </wp:positionV>
            <wp:extent cx="2649220" cy="2199005"/>
            <wp:effectExtent l="0" t="0" r="0" b="0"/>
            <wp:wrapTopAndBottom/>
            <wp:docPr id="168664012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1" t="8587" r="13486" b="4717"/>
                    <a:stretch/>
                  </pic:blipFill>
                  <pic:spPr bwMode="auto">
                    <a:xfrm>
                      <a:off x="0" y="0"/>
                      <a:ext cx="26492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9C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9743" behindDoc="0" locked="1" layoutInCell="1" allowOverlap="1" wp14:anchorId="1F29854F" wp14:editId="02DC2724">
            <wp:simplePos x="0" y="0"/>
            <wp:positionH relativeFrom="column">
              <wp:posOffset>12065</wp:posOffset>
            </wp:positionH>
            <wp:positionV relativeFrom="paragraph">
              <wp:posOffset>1504950</wp:posOffset>
            </wp:positionV>
            <wp:extent cx="3016800" cy="1353600"/>
            <wp:effectExtent l="0" t="0" r="0" b="0"/>
            <wp:wrapTopAndBottom/>
            <wp:docPr id="2059915827" name="Imagem 1" descr="Uma imagem contendo corrente, mesa, coberto, pe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15827" name="Imagem 1" descr="Uma imagem contendo corrente, mesa, coberto, per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837" w:rsidRPr="00EF3713">
        <w:rPr>
          <w:rFonts w:ascii="Times New Roman" w:hAnsi="Times New Roman" w:cs="Times New Roman"/>
          <w:sz w:val="20"/>
          <w:szCs w:val="20"/>
        </w:rPr>
        <w:t xml:space="preserve">As características morfológicas do material foram analisadas por MEV-FEG, como mostra </w:t>
      </w:r>
      <w:r w:rsidR="00F9433F" w:rsidRPr="00EF3713">
        <w:rPr>
          <w:rFonts w:ascii="Times New Roman" w:hAnsi="Times New Roman" w:cs="Times New Roman"/>
          <w:sz w:val="20"/>
          <w:szCs w:val="20"/>
        </w:rPr>
        <w:t>a</w:t>
      </w:r>
      <w:r w:rsidR="00EC1837" w:rsidRPr="00EF3713">
        <w:rPr>
          <w:rFonts w:ascii="Times New Roman" w:hAnsi="Times New Roman" w:cs="Times New Roman"/>
          <w:sz w:val="20"/>
          <w:szCs w:val="20"/>
        </w:rPr>
        <w:t xml:space="preserve"> </w:t>
      </w:r>
      <w:r w:rsidR="00B270BF" w:rsidRPr="00EF3713">
        <w:rPr>
          <w:rFonts w:ascii="Times New Roman" w:hAnsi="Times New Roman" w:cs="Times New Roman"/>
          <w:sz w:val="20"/>
          <w:szCs w:val="20"/>
        </w:rPr>
        <w:t>F</w:t>
      </w:r>
      <w:r w:rsidR="00EC1837" w:rsidRPr="00EF3713">
        <w:rPr>
          <w:rFonts w:ascii="Times New Roman" w:hAnsi="Times New Roman" w:cs="Times New Roman"/>
          <w:sz w:val="20"/>
          <w:szCs w:val="20"/>
        </w:rPr>
        <w:t xml:space="preserve">igura </w:t>
      </w:r>
      <w:r w:rsidR="00A62847" w:rsidRPr="00EF3713">
        <w:rPr>
          <w:rFonts w:ascii="Times New Roman" w:hAnsi="Times New Roman" w:cs="Times New Roman"/>
          <w:sz w:val="20"/>
          <w:szCs w:val="20"/>
        </w:rPr>
        <w:t>2</w:t>
      </w:r>
      <w:r w:rsidR="00EC1837" w:rsidRPr="00EF3713">
        <w:rPr>
          <w:rFonts w:ascii="Times New Roman" w:hAnsi="Times New Roman" w:cs="Times New Roman"/>
          <w:sz w:val="20"/>
          <w:szCs w:val="20"/>
        </w:rPr>
        <w:t>. Os itens “</w:t>
      </w:r>
      <w:proofErr w:type="gramStart"/>
      <w:r w:rsidR="00EC1837" w:rsidRPr="00EF3713">
        <w:rPr>
          <w:rFonts w:ascii="Times New Roman" w:hAnsi="Times New Roman" w:cs="Times New Roman"/>
          <w:sz w:val="20"/>
          <w:szCs w:val="20"/>
        </w:rPr>
        <w:t>A”</w:t>
      </w:r>
      <w:r w:rsidR="004C162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F4ADB">
        <w:rPr>
          <w:rFonts w:ascii="Times New Roman" w:hAnsi="Times New Roman" w:cs="Times New Roman"/>
          <w:sz w:val="20"/>
          <w:szCs w:val="20"/>
        </w:rPr>
        <w:t xml:space="preserve">50 </w:t>
      </w:r>
      <w:proofErr w:type="spellStart"/>
      <w:r w:rsidR="003F4ADB">
        <w:rPr>
          <w:rFonts w:ascii="Times New Roman" w:hAnsi="Times New Roman" w:cs="Times New Roman"/>
          <w:sz w:val="20"/>
          <w:szCs w:val="20"/>
        </w:rPr>
        <w:t>kx</w:t>
      </w:r>
      <w:proofErr w:type="spellEnd"/>
      <w:r w:rsidR="004C1626">
        <w:rPr>
          <w:rFonts w:ascii="Times New Roman" w:hAnsi="Times New Roman" w:cs="Times New Roman"/>
          <w:sz w:val="20"/>
          <w:szCs w:val="20"/>
        </w:rPr>
        <w:t>)</w:t>
      </w:r>
      <w:r w:rsidR="007B6E46" w:rsidRPr="00EF3713">
        <w:rPr>
          <w:rFonts w:ascii="Times New Roman" w:hAnsi="Times New Roman" w:cs="Times New Roman"/>
          <w:sz w:val="20"/>
          <w:szCs w:val="20"/>
        </w:rPr>
        <w:t xml:space="preserve"> </w:t>
      </w:r>
      <w:r w:rsidR="00EC1837" w:rsidRPr="00EF3713">
        <w:rPr>
          <w:rFonts w:ascii="Times New Roman" w:hAnsi="Times New Roman" w:cs="Times New Roman"/>
          <w:sz w:val="20"/>
          <w:szCs w:val="20"/>
        </w:rPr>
        <w:t xml:space="preserve">, “B” </w:t>
      </w:r>
      <w:r w:rsidR="007A1B9A">
        <w:rPr>
          <w:rFonts w:ascii="Times New Roman" w:hAnsi="Times New Roman" w:cs="Times New Roman"/>
          <w:sz w:val="20"/>
          <w:szCs w:val="20"/>
        </w:rPr>
        <w:t>(</w:t>
      </w:r>
      <w:r w:rsidR="00C8339D">
        <w:rPr>
          <w:rFonts w:ascii="Times New Roman" w:hAnsi="Times New Roman" w:cs="Times New Roman"/>
          <w:sz w:val="20"/>
          <w:szCs w:val="20"/>
        </w:rPr>
        <w:t>20</w:t>
      </w:r>
      <w:r w:rsidR="003F4A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1626">
        <w:rPr>
          <w:rFonts w:ascii="Times New Roman" w:hAnsi="Times New Roman" w:cs="Times New Roman"/>
          <w:sz w:val="20"/>
          <w:szCs w:val="20"/>
        </w:rPr>
        <w:t>k</w:t>
      </w:r>
      <w:r w:rsidR="00C8339D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="007A1B9A">
        <w:rPr>
          <w:rFonts w:ascii="Times New Roman" w:hAnsi="Times New Roman" w:cs="Times New Roman"/>
          <w:sz w:val="20"/>
          <w:szCs w:val="20"/>
        </w:rPr>
        <w:t>)</w:t>
      </w:r>
      <w:r w:rsidR="00EC1837" w:rsidRPr="00EF3713">
        <w:rPr>
          <w:rFonts w:ascii="Times New Roman" w:hAnsi="Times New Roman" w:cs="Times New Roman"/>
          <w:sz w:val="20"/>
          <w:szCs w:val="20"/>
        </w:rPr>
        <w:t>e “C”</w:t>
      </w:r>
      <w:r w:rsidR="007A1B9A">
        <w:rPr>
          <w:rFonts w:ascii="Times New Roman" w:hAnsi="Times New Roman" w:cs="Times New Roman"/>
          <w:sz w:val="20"/>
          <w:szCs w:val="20"/>
        </w:rPr>
        <w:t xml:space="preserve"> (50 </w:t>
      </w:r>
      <w:proofErr w:type="spellStart"/>
      <w:r w:rsidR="007A1B9A">
        <w:rPr>
          <w:rFonts w:ascii="Times New Roman" w:hAnsi="Times New Roman" w:cs="Times New Roman"/>
          <w:sz w:val="20"/>
          <w:szCs w:val="20"/>
        </w:rPr>
        <w:t>kx</w:t>
      </w:r>
      <w:proofErr w:type="spellEnd"/>
      <w:r w:rsidR="007A1B9A">
        <w:rPr>
          <w:rFonts w:ascii="Times New Roman" w:hAnsi="Times New Roman" w:cs="Times New Roman"/>
          <w:sz w:val="20"/>
          <w:szCs w:val="20"/>
        </w:rPr>
        <w:t>)</w:t>
      </w:r>
      <w:r w:rsidR="00EC1837" w:rsidRPr="00EF3713">
        <w:rPr>
          <w:rFonts w:ascii="Times New Roman" w:hAnsi="Times New Roman" w:cs="Times New Roman"/>
          <w:sz w:val="20"/>
          <w:szCs w:val="20"/>
        </w:rPr>
        <w:t xml:space="preserve"> </w:t>
      </w:r>
      <w:r w:rsidR="00B270BF" w:rsidRPr="00EF3713">
        <w:rPr>
          <w:rFonts w:ascii="Times New Roman" w:hAnsi="Times New Roman" w:cs="Times New Roman"/>
          <w:sz w:val="20"/>
          <w:szCs w:val="20"/>
        </w:rPr>
        <w:t xml:space="preserve">apresentam </w:t>
      </w:r>
      <w:r w:rsidR="00EC1837" w:rsidRPr="00EF3713">
        <w:rPr>
          <w:rFonts w:ascii="Times New Roman" w:hAnsi="Times New Roman" w:cs="Times New Roman"/>
          <w:sz w:val="20"/>
          <w:szCs w:val="20"/>
        </w:rPr>
        <w:t>a amostra de hexaferrita em sílica após</w:t>
      </w:r>
      <w:r w:rsidR="008E60B2">
        <w:rPr>
          <w:rFonts w:ascii="Times New Roman" w:hAnsi="Times New Roman" w:cs="Times New Roman"/>
          <w:sz w:val="20"/>
          <w:szCs w:val="20"/>
        </w:rPr>
        <w:t xml:space="preserve"> </w:t>
      </w:r>
      <w:r w:rsidR="00EC1837" w:rsidRPr="00EF3713">
        <w:rPr>
          <w:rFonts w:ascii="Times New Roman" w:hAnsi="Times New Roman" w:cs="Times New Roman"/>
          <w:sz w:val="20"/>
          <w:szCs w:val="20"/>
        </w:rPr>
        <w:t>reação de 10h com o etilbenzeno a 650 °C</w:t>
      </w:r>
      <w:r w:rsidR="00F9433F" w:rsidRPr="00EF3713">
        <w:rPr>
          <w:rFonts w:ascii="Times New Roman" w:hAnsi="Times New Roman" w:cs="Times New Roman"/>
          <w:sz w:val="20"/>
          <w:szCs w:val="20"/>
        </w:rPr>
        <w:t xml:space="preserve">. Nas imagens, </w:t>
      </w:r>
      <w:r w:rsidR="008B2EE0">
        <w:rPr>
          <w:rFonts w:ascii="Times New Roman" w:hAnsi="Times New Roman" w:cs="Times New Roman"/>
          <w:sz w:val="20"/>
          <w:szCs w:val="20"/>
        </w:rPr>
        <w:t xml:space="preserve">observa-se </w:t>
      </w:r>
      <w:r w:rsidR="00F9433F" w:rsidRPr="00EF3713">
        <w:rPr>
          <w:rFonts w:ascii="Times New Roman" w:hAnsi="Times New Roman" w:cs="Times New Roman"/>
          <w:sz w:val="20"/>
          <w:szCs w:val="20"/>
        </w:rPr>
        <w:t xml:space="preserve">formação de filamentos de carbono com diâmetros variados. </w:t>
      </w:r>
      <w:r w:rsidR="00153166" w:rsidRPr="00EF3713">
        <w:rPr>
          <w:rFonts w:ascii="Times New Roman" w:hAnsi="Times New Roman" w:cs="Times New Roman"/>
          <w:sz w:val="20"/>
          <w:szCs w:val="20"/>
        </w:rPr>
        <w:t xml:space="preserve">Com </w:t>
      </w:r>
      <w:r w:rsidR="00EC3CEE">
        <w:rPr>
          <w:rFonts w:ascii="Times New Roman" w:hAnsi="Times New Roman" w:cs="Times New Roman"/>
          <w:sz w:val="20"/>
          <w:szCs w:val="20"/>
        </w:rPr>
        <w:t>o</w:t>
      </w:r>
      <w:r w:rsidR="00153166" w:rsidRPr="00EF3713">
        <w:rPr>
          <w:rFonts w:ascii="Times New Roman" w:hAnsi="Times New Roman" w:cs="Times New Roman"/>
          <w:sz w:val="20"/>
          <w:szCs w:val="20"/>
        </w:rPr>
        <w:t xml:space="preserve"> </w:t>
      </w:r>
      <w:r w:rsidR="00153166" w:rsidRPr="00EF3713">
        <w:rPr>
          <w:rFonts w:ascii="Times New Roman" w:hAnsi="Times New Roman" w:cs="Times New Roman"/>
          <w:i/>
          <w:sz w:val="20"/>
          <w:szCs w:val="20"/>
        </w:rPr>
        <w:t>software</w:t>
      </w:r>
      <w:r w:rsidR="00153166" w:rsidRPr="00EF3713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153166" w:rsidRPr="00EF3713">
        <w:rPr>
          <w:rFonts w:ascii="Times New Roman" w:hAnsi="Times New Roman" w:cs="Times New Roman"/>
          <w:sz w:val="20"/>
          <w:szCs w:val="20"/>
        </w:rPr>
        <w:t>Image</w:t>
      </w:r>
      <w:proofErr w:type="spellEnd"/>
      <w:r w:rsidR="00153166" w:rsidRPr="00EF3713">
        <w:rPr>
          <w:rFonts w:ascii="Times New Roman" w:hAnsi="Times New Roman" w:cs="Times New Roman"/>
          <w:sz w:val="20"/>
          <w:szCs w:val="20"/>
        </w:rPr>
        <w:t xml:space="preserve"> J” </w:t>
      </w:r>
      <w:r w:rsidR="00A209C4">
        <w:rPr>
          <w:rFonts w:ascii="Times New Roman" w:hAnsi="Times New Roman" w:cs="Times New Roman"/>
          <w:sz w:val="20"/>
          <w:szCs w:val="20"/>
        </w:rPr>
        <w:t>o diâmetro dos filamentos foi</w:t>
      </w:r>
      <w:r w:rsidR="008B2EE0">
        <w:rPr>
          <w:rFonts w:ascii="Times New Roman" w:hAnsi="Times New Roman" w:cs="Times New Roman"/>
          <w:sz w:val="20"/>
          <w:szCs w:val="20"/>
        </w:rPr>
        <w:t xml:space="preserve"> </w:t>
      </w:r>
      <w:r w:rsidR="00A209C4">
        <w:rPr>
          <w:rFonts w:ascii="Times New Roman" w:hAnsi="Times New Roman" w:cs="Times New Roman"/>
          <w:sz w:val="20"/>
          <w:szCs w:val="20"/>
        </w:rPr>
        <w:t>analisado</w:t>
      </w:r>
      <w:r w:rsidR="00B5190E">
        <w:rPr>
          <w:rFonts w:ascii="Times New Roman" w:hAnsi="Times New Roman" w:cs="Times New Roman"/>
          <w:sz w:val="20"/>
          <w:szCs w:val="20"/>
        </w:rPr>
        <w:t xml:space="preserve"> com</w:t>
      </w:r>
      <w:r w:rsidR="00A209C4">
        <w:rPr>
          <w:rFonts w:ascii="Times New Roman" w:hAnsi="Times New Roman" w:cs="Times New Roman"/>
          <w:sz w:val="20"/>
          <w:szCs w:val="20"/>
        </w:rPr>
        <w:t xml:space="preserve"> base</w:t>
      </w:r>
      <w:r w:rsidR="00B5190E">
        <w:rPr>
          <w:rFonts w:ascii="Times New Roman" w:hAnsi="Times New Roman" w:cs="Times New Roman"/>
          <w:sz w:val="20"/>
          <w:szCs w:val="20"/>
        </w:rPr>
        <w:t xml:space="preserve"> </w:t>
      </w:r>
      <w:r w:rsidR="00A209C4">
        <w:rPr>
          <w:rFonts w:ascii="Times New Roman" w:hAnsi="Times New Roman" w:cs="Times New Roman"/>
          <w:sz w:val="20"/>
          <w:szCs w:val="20"/>
        </w:rPr>
        <w:t>n</w:t>
      </w:r>
      <w:r w:rsidR="00B5190E">
        <w:rPr>
          <w:rFonts w:ascii="Times New Roman" w:hAnsi="Times New Roman" w:cs="Times New Roman"/>
          <w:sz w:val="20"/>
          <w:szCs w:val="20"/>
        </w:rPr>
        <w:t>o item “B”</w:t>
      </w:r>
      <w:r w:rsidR="008E3C14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1" layoutInCell="1" allowOverlap="0" wp14:anchorId="31C5B03F" wp14:editId="58A83435">
                <wp:simplePos x="0" y="0"/>
                <wp:positionH relativeFrom="margin">
                  <wp:posOffset>3465830</wp:posOffset>
                </wp:positionH>
                <wp:positionV relativeFrom="paragraph">
                  <wp:posOffset>1991360</wp:posOffset>
                </wp:positionV>
                <wp:extent cx="2829560" cy="233680"/>
                <wp:effectExtent l="0" t="0" r="8890" b="0"/>
                <wp:wrapTopAndBottom/>
                <wp:docPr id="58816329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2336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41FBCD" w14:textId="23C267FD" w:rsidR="00756982" w:rsidRPr="006130D8" w:rsidRDefault="00756982" w:rsidP="00A860E8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130D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="003A16F9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4</w:t>
                            </w:r>
                            <w:r w:rsidRPr="006130D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0B0A8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Seletividade para reação de etilbenzeno</w:t>
                            </w:r>
                            <w:r w:rsidR="000B0A8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- 600 min</w:t>
                            </w:r>
                            <w:r w:rsidRPr="000B0A8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B03F" id="Caixa de Texto 1" o:spid="_x0000_s1029" type="#_x0000_t202" style="position:absolute;left:0;text-align:left;margin-left:272.9pt;margin-top:156.8pt;width:222.8pt;height:18.4pt;z-index:2516787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" o:allowoverlap="f" stroked="f">
                <v:textbox style="mso-fit-shape-to-text:t" inset="0,0,0,0">
                  <w:txbxContent>
                    <w:p w14:paraId="6741FBCD" w14:textId="23C267FD" w:rsidR="00756982" w:rsidRPr="006130D8" w:rsidRDefault="00756982" w:rsidP="00A860E8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18"/>
                          <w:szCs w:val="18"/>
                        </w:rPr>
                      </w:pPr>
                      <w:r w:rsidRPr="006130D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="003A16F9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4</w:t>
                      </w:r>
                      <w:r w:rsidRPr="006130D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: </w:t>
                      </w:r>
                      <w:r w:rsidRPr="000B0A8D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Seletividade para reação de etilbenzeno</w:t>
                      </w:r>
                      <w:r w:rsidR="000B0A8D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- 600 min</w:t>
                      </w:r>
                      <w:r w:rsidRPr="000B0A8D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97903" w:rsidRPr="00EF371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7" behindDoc="0" locked="1" layoutInCell="1" allowOverlap="0" wp14:anchorId="3CFDD15B" wp14:editId="1E95C2E3">
                <wp:simplePos x="0" y="0"/>
                <wp:positionH relativeFrom="column">
                  <wp:posOffset>17780</wp:posOffset>
                </wp:positionH>
                <wp:positionV relativeFrom="paragraph">
                  <wp:posOffset>2903855</wp:posOffset>
                </wp:positionV>
                <wp:extent cx="3009900" cy="171450"/>
                <wp:effectExtent l="0" t="0" r="0" b="0"/>
                <wp:wrapTopAndBottom/>
                <wp:docPr id="700017671" name="Caixa de Texto 700017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340FB7" w14:textId="5B72E2D2" w:rsidR="00D548E4" w:rsidRPr="00425F49" w:rsidRDefault="00D548E4" w:rsidP="00D548E4">
                            <w:pPr>
                              <w:pStyle w:val="Legenda"/>
                              <w:rPr>
                                <w:rFonts w:ascii="Times New Roman" w:hAnsi="Times New Roman"/>
                                <w:color w:val="auto"/>
                                <w:sz w:val="18"/>
                              </w:rPr>
                            </w:pP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="00A173EA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2</w:t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548E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MEV da amostra pós reação com etilbenzeno a 650 C</w:t>
                            </w:r>
                            <w:r w:rsidR="00A209C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D15B" id="Caixa de Texto 700017671" o:spid="_x0000_s1030" type="#_x0000_t202" style="position:absolute;left:0;text-align:left;margin-left:1.4pt;margin-top:228.65pt;width:237pt;height:13.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" o:allowoverlap="f" stroked="f">
                <v:textbox inset="0,0,0,0">
                  <w:txbxContent>
                    <w:p w14:paraId="34340FB7" w14:textId="5B72E2D2" w:rsidR="00D548E4" w:rsidRPr="00425F49" w:rsidRDefault="00D548E4" w:rsidP="00D548E4">
                      <w:pPr>
                        <w:pStyle w:val="Legenda"/>
                        <w:rPr>
                          <w:rFonts w:ascii="Times New Roman" w:hAnsi="Times New Roman"/>
                          <w:color w:val="auto"/>
                          <w:sz w:val="18"/>
                        </w:rPr>
                      </w:pP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="00A173EA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2</w:t>
                      </w:r>
                      <w:r w:rsidRPr="00D548E4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D548E4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MEV da amostra pós reação com etilbenzeno a 650 C</w:t>
                      </w:r>
                      <w:r w:rsidR="00A209C4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5E029A">
        <w:rPr>
          <w:rFonts w:ascii="Times New Roman" w:hAnsi="Times New Roman" w:cs="Times New Roman"/>
          <w:sz w:val="20"/>
          <w:szCs w:val="20"/>
        </w:rPr>
        <w:t>, apresentando valores na faixa de nanomateriais.</w:t>
      </w:r>
      <w:r w:rsidR="00A60B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F86183" w14:textId="3DB64CE7" w:rsidR="00212359" w:rsidRPr="00212359" w:rsidRDefault="000802E8" w:rsidP="004F775C">
      <w:pPr>
        <w:pStyle w:val="Legenda"/>
        <w:spacing w:after="0"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EF371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1" behindDoc="0" locked="1" layoutInCell="1" allowOverlap="0" wp14:anchorId="23D02FD9" wp14:editId="4649DFE6">
                <wp:simplePos x="0" y="0"/>
                <wp:positionH relativeFrom="margin">
                  <wp:align>left</wp:align>
                </wp:positionH>
                <wp:positionV relativeFrom="paragraph">
                  <wp:posOffset>4671060</wp:posOffset>
                </wp:positionV>
                <wp:extent cx="2875915" cy="280670"/>
                <wp:effectExtent l="0" t="0" r="635" b="5080"/>
                <wp:wrapTopAndBottom/>
                <wp:docPr id="1967278450" name="Caixa de Texto 1967278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80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F17A6" w14:textId="57B79075" w:rsidR="000F2A3D" w:rsidRPr="00A331F7" w:rsidRDefault="000F2A3D" w:rsidP="000F2A3D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31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="00A173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A331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331F7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Conversão do etilbenzeno durante 600 minutos.</w:t>
                            </w:r>
                          </w:p>
                          <w:p w14:paraId="004E9397" w14:textId="36DC0601" w:rsidR="000F2A3D" w:rsidRPr="00425F49" w:rsidRDefault="000F2A3D" w:rsidP="000F2A3D">
                            <w:pPr>
                              <w:pStyle w:val="Legenda"/>
                              <w:rPr>
                                <w:rFonts w:ascii="Times New Roman" w:hAnsi="Times New Roman"/>
                                <w:color w:val="aut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2FD9" id="Caixa de Texto 1967278450" o:spid="_x0000_s1031" type="#_x0000_t202" style="position:absolute;left:0;text-align:left;margin-left:0;margin-top:367.8pt;width:226.45pt;height:22.1pt;z-index:2516715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" o:allowoverlap="f" stroked="f">
                <v:textbox inset="0,0,0,0">
                  <w:txbxContent>
                    <w:p w14:paraId="31DF17A6" w14:textId="57B79075" w:rsidR="000F2A3D" w:rsidRPr="00A331F7" w:rsidRDefault="000F2A3D" w:rsidP="000F2A3D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A331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Figura </w:t>
                      </w:r>
                      <w:r w:rsidR="00A173E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A331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Pr="00A331F7"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Conversão do etilbenzeno durante 600 minutos.</w:t>
                      </w:r>
                    </w:p>
                    <w:p w14:paraId="004E9397" w14:textId="36DC0601" w:rsidR="000F2A3D" w:rsidRPr="00425F49" w:rsidRDefault="000F2A3D" w:rsidP="000F2A3D">
                      <w:pPr>
                        <w:pStyle w:val="Legenda"/>
                        <w:rPr>
                          <w:rFonts w:ascii="Times New Roman" w:hAnsi="Times New Roman"/>
                          <w:color w:val="auto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A 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F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igura </w:t>
      </w:r>
      <w:r w:rsidR="00856927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3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mostra a conversão catalítica utilizando o 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material 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sintetizado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composto de SrFe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vertAlign w:val="subscript"/>
        </w:rPr>
        <w:t>12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O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vertAlign w:val="subscript"/>
        </w:rPr>
        <w:t>19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/SiO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vertAlign w:val="subscript"/>
        </w:rPr>
        <w:t>2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 w:rsidR="00B270BF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aplicado na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reação com etilbenzeno. </w:t>
      </w:r>
      <w:r w:rsidR="00D930C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Como resultado, </w:t>
      </w:r>
      <w:r w:rsidR="00DE64BD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a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present</w:t>
      </w:r>
      <w:r w:rsidR="00D930C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ou</w:t>
      </w:r>
      <w:r w:rsidR="000F2A3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conversão média de 99%.</w:t>
      </w:r>
      <w:r w:rsidR="006101FC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É importante ressaltar que após 10h a conversão permanece constante, indicando </w:t>
      </w:r>
      <w:r w:rsidR="00D930CD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alta </w:t>
      </w:r>
      <w:r w:rsidR="006101FC" w:rsidRPr="00EF3713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estabilidade do catalisador.</w:t>
      </w:r>
      <w:r w:rsidR="00212359" w:rsidRPr="00212359">
        <w:rPr>
          <w:noProof/>
        </w:rPr>
        <w:t xml:space="preserve"> </w:t>
      </w:r>
    </w:p>
    <w:p w14:paraId="60A97D87" w14:textId="63D85036" w:rsidR="00D931B1" w:rsidRPr="00E24FE5" w:rsidRDefault="00856927" w:rsidP="00562236">
      <w:pPr>
        <w:jc w:val="both"/>
        <w:rPr>
          <w:rFonts w:ascii="Times New Roman" w:hAnsi="Times New Roman" w:cs="Times New Roman"/>
          <w:sz w:val="20"/>
          <w:szCs w:val="20"/>
        </w:rPr>
      </w:pPr>
      <w:r w:rsidRPr="00EF3713">
        <w:rPr>
          <w:rFonts w:ascii="Times New Roman" w:hAnsi="Times New Roman" w:cs="Times New Roman"/>
          <w:sz w:val="20"/>
          <w:szCs w:val="20"/>
        </w:rPr>
        <w:tab/>
        <w:t>O catalisador mostrou seletividade média de 93</w:t>
      </w:r>
      <w:r w:rsidR="006101FC" w:rsidRPr="00EF3713">
        <w:rPr>
          <w:rFonts w:ascii="Times New Roman" w:hAnsi="Times New Roman" w:cs="Times New Roman"/>
          <w:sz w:val="20"/>
          <w:szCs w:val="20"/>
        </w:rPr>
        <w:t>%</w:t>
      </w:r>
      <w:r w:rsidRPr="00EF3713">
        <w:rPr>
          <w:rFonts w:ascii="Times New Roman" w:hAnsi="Times New Roman" w:cs="Times New Roman"/>
          <w:sz w:val="20"/>
          <w:szCs w:val="20"/>
        </w:rPr>
        <w:t xml:space="preserve"> </w:t>
      </w:r>
      <w:r w:rsidRPr="00856927">
        <w:rPr>
          <w:rFonts w:ascii="Times New Roman" w:hAnsi="Times New Roman" w:cs="Times New Roman"/>
          <w:sz w:val="20"/>
          <w:szCs w:val="20"/>
        </w:rPr>
        <w:t>para a formação de eteno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930CD">
        <w:rPr>
          <w:rFonts w:ascii="Times New Roman" w:hAnsi="Times New Roman" w:cs="Times New Roman"/>
          <w:sz w:val="20"/>
          <w:szCs w:val="20"/>
        </w:rPr>
        <w:t xml:space="preserve">Paralelamente, </w:t>
      </w:r>
      <w:r>
        <w:rPr>
          <w:rFonts w:ascii="Times New Roman" w:hAnsi="Times New Roman" w:cs="Times New Roman"/>
          <w:sz w:val="20"/>
          <w:szCs w:val="20"/>
        </w:rPr>
        <w:t xml:space="preserve">houve </w:t>
      </w:r>
      <w:r w:rsidR="00D930CD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formação de benzeno, tolueno e estireno</w:t>
      </w:r>
      <w:r w:rsidR="006101FC">
        <w:rPr>
          <w:rFonts w:ascii="Times New Roman" w:hAnsi="Times New Roman" w:cs="Times New Roman"/>
          <w:sz w:val="20"/>
          <w:szCs w:val="20"/>
        </w:rPr>
        <w:t xml:space="preserve">, como mostra a </w:t>
      </w:r>
      <w:r w:rsidR="00B270BF">
        <w:rPr>
          <w:rFonts w:ascii="Times New Roman" w:hAnsi="Times New Roman" w:cs="Times New Roman"/>
          <w:sz w:val="20"/>
          <w:szCs w:val="20"/>
        </w:rPr>
        <w:t>F</w:t>
      </w:r>
      <w:r w:rsidR="006101FC">
        <w:rPr>
          <w:rFonts w:ascii="Times New Roman" w:hAnsi="Times New Roman" w:cs="Times New Roman"/>
          <w:sz w:val="20"/>
          <w:szCs w:val="20"/>
        </w:rPr>
        <w:t>igura 4.</w:t>
      </w:r>
      <w:r w:rsidR="00FE4A85">
        <w:rPr>
          <w:rFonts w:ascii="Times New Roman" w:hAnsi="Times New Roman" w:cs="Times New Roman"/>
          <w:sz w:val="20"/>
          <w:szCs w:val="20"/>
        </w:rPr>
        <w:t xml:space="preserve"> A formação do eteno pode ser um forte indício de que a espécie C2</w:t>
      </w:r>
      <w:r w:rsidR="0008122F">
        <w:rPr>
          <w:rFonts w:ascii="Times New Roman" w:hAnsi="Times New Roman" w:cs="Times New Roman"/>
          <w:sz w:val="20"/>
          <w:szCs w:val="20"/>
        </w:rPr>
        <w:t xml:space="preserve"> está contribuindo para formação dos filamentos de carbono através do processo </w:t>
      </w:r>
      <w:r w:rsidR="007918EF">
        <w:rPr>
          <w:rFonts w:ascii="Times New Roman" w:hAnsi="Times New Roman" w:cs="Times New Roman"/>
          <w:sz w:val="20"/>
          <w:szCs w:val="20"/>
        </w:rPr>
        <w:t>de</w:t>
      </w:r>
      <w:r w:rsidR="0008122F">
        <w:rPr>
          <w:rFonts w:ascii="Times New Roman" w:hAnsi="Times New Roman" w:cs="Times New Roman"/>
          <w:sz w:val="20"/>
          <w:szCs w:val="20"/>
        </w:rPr>
        <w:t xml:space="preserve"> deposição química a vapor, no qual a ponta do tubo deve ser constituída de espécies metálicas a base de hexaferrita.</w:t>
      </w:r>
    </w:p>
    <w:p w14:paraId="20AA905D" w14:textId="31300CB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42608073" w:rsidR="00EA4E1B" w:rsidRPr="001F25B2" w:rsidRDefault="00987522" w:rsidP="005A0989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lang w:val="pt-BR"/>
        </w:rPr>
        <w:t>Hexaferritas</w:t>
      </w:r>
      <w:proofErr w:type="spellEnd"/>
      <w:r>
        <w:rPr>
          <w:rFonts w:ascii="Times New Roman" w:hAnsi="Times New Roman"/>
          <w:lang w:val="pt-BR"/>
        </w:rPr>
        <w:t xml:space="preserve"> de estrôncio em sílica</w:t>
      </w:r>
      <w:r w:rsidR="00A40374">
        <w:rPr>
          <w:rFonts w:ascii="Times New Roman" w:hAnsi="Times New Roman"/>
          <w:lang w:val="pt-BR"/>
        </w:rPr>
        <w:t xml:space="preserve"> amorfa</w:t>
      </w:r>
      <w:r>
        <w:rPr>
          <w:rFonts w:ascii="Times New Roman" w:hAnsi="Times New Roman"/>
          <w:lang w:val="pt-BR"/>
        </w:rPr>
        <w:t xml:space="preserve"> foram preparad</w:t>
      </w:r>
      <w:r w:rsidR="005E42C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s pelo método de </w:t>
      </w:r>
      <w:proofErr w:type="spellStart"/>
      <w:r>
        <w:rPr>
          <w:rFonts w:ascii="Times New Roman" w:hAnsi="Times New Roman"/>
          <w:lang w:val="pt-BR"/>
        </w:rPr>
        <w:t>Pechini</w:t>
      </w:r>
      <w:proofErr w:type="spellEnd"/>
      <w:r>
        <w:rPr>
          <w:rFonts w:ascii="Times New Roman" w:hAnsi="Times New Roman"/>
          <w:lang w:val="pt-BR"/>
        </w:rPr>
        <w:t xml:space="preserve"> como mostra o DRX. Pela análise de MEV é possível afirmar que se formaram filamentos de carbono durante a </w:t>
      </w:r>
      <w:r w:rsidR="00FF24C2">
        <w:rPr>
          <w:rFonts w:ascii="Times New Roman" w:hAnsi="Times New Roman"/>
          <w:lang w:val="pt-BR"/>
        </w:rPr>
        <w:t>reação</w:t>
      </w:r>
      <w:r>
        <w:rPr>
          <w:rFonts w:ascii="Times New Roman" w:hAnsi="Times New Roman"/>
          <w:lang w:val="pt-BR"/>
        </w:rPr>
        <w:t xml:space="preserve"> catalítica do etilbenzeno.</w:t>
      </w:r>
      <w:r w:rsidR="000F2A3D">
        <w:rPr>
          <w:rFonts w:ascii="Times New Roman" w:hAnsi="Times New Roman"/>
          <w:lang w:val="pt-BR"/>
        </w:rPr>
        <w:t xml:space="preserve"> A reação obteve média de 99%</w:t>
      </w:r>
      <w:r w:rsidR="00637CD8">
        <w:rPr>
          <w:rFonts w:ascii="Times New Roman" w:hAnsi="Times New Roman"/>
          <w:lang w:val="pt-BR"/>
        </w:rPr>
        <w:t xml:space="preserve"> de conversão e 93</w:t>
      </w:r>
      <w:r w:rsidR="00515759">
        <w:rPr>
          <w:rFonts w:ascii="Times New Roman" w:hAnsi="Times New Roman"/>
          <w:lang w:val="pt-BR"/>
        </w:rPr>
        <w:t>% de seletividade para eteno</w:t>
      </w:r>
      <w:r w:rsidR="00E24FE5">
        <w:rPr>
          <w:rFonts w:ascii="Times New Roman" w:hAnsi="Times New Roman"/>
          <w:lang w:val="pt-BR"/>
        </w:rPr>
        <w:t xml:space="preserve">. </w:t>
      </w:r>
      <w:r w:rsidR="0008122F">
        <w:rPr>
          <w:rFonts w:ascii="Times New Roman" w:hAnsi="Times New Roman"/>
          <w:lang w:val="pt-BR"/>
        </w:rPr>
        <w:t>Caracterizações por espectroscopia Raman e microscopia de transmissão serão fundamentais para investigar a natureza dos filamentos de carbono formad</w:t>
      </w:r>
      <w:r w:rsidR="00515759">
        <w:rPr>
          <w:rFonts w:ascii="Times New Roman" w:hAnsi="Times New Roman"/>
          <w:lang w:val="pt-BR"/>
        </w:rPr>
        <w:t>os</w:t>
      </w:r>
      <w:r w:rsidR="0008122F">
        <w:rPr>
          <w:rFonts w:ascii="Times New Roman" w:hAnsi="Times New Roman"/>
          <w:lang w:val="pt-BR"/>
        </w:rPr>
        <w:t xml:space="preserve">. </w:t>
      </w:r>
    </w:p>
    <w:p w14:paraId="6BE32F7B" w14:textId="7A82A2B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15B11A47" w:rsidR="00EA4E1B" w:rsidRPr="001F25B2" w:rsidRDefault="00A860E8" w:rsidP="00EA4E1B">
      <w:pPr>
        <w:pStyle w:val="TAMainText"/>
        <w:rPr>
          <w:rFonts w:ascii="Times New Roman" w:hAnsi="Times New Roman"/>
          <w:lang w:val="pt-BR"/>
        </w:rPr>
      </w:pPr>
      <w:r w:rsidRPr="00212359">
        <w:rPr>
          <w:noProof/>
        </w:rPr>
        <w:drawing>
          <wp:anchor distT="0" distB="0" distL="114300" distR="114300" simplePos="0" relativeHeight="251676671" behindDoc="0" locked="1" layoutInCell="1" allowOverlap="0" wp14:anchorId="68732159" wp14:editId="476A7477">
            <wp:simplePos x="0" y="0"/>
            <wp:positionH relativeFrom="page">
              <wp:posOffset>619125</wp:posOffset>
            </wp:positionH>
            <wp:positionV relativeFrom="paragraph">
              <wp:posOffset>-3643630</wp:posOffset>
            </wp:positionV>
            <wp:extent cx="2437200" cy="1990800"/>
            <wp:effectExtent l="0" t="0" r="0" b="9525"/>
            <wp:wrapTopAndBottom/>
            <wp:docPr id="23231474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2" t="9814" r="12542" b="4717"/>
                    <a:stretch/>
                  </pic:blipFill>
                  <pic:spPr bwMode="auto">
                    <a:xfrm>
                      <a:off x="0" y="0"/>
                      <a:ext cx="24372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09C">
        <w:rPr>
          <w:rFonts w:ascii="Times New Roman" w:hAnsi="Times New Roman"/>
          <w:lang w:val="pt-BR"/>
        </w:rPr>
        <w:t xml:space="preserve">À </w:t>
      </w:r>
      <w:proofErr w:type="gramStart"/>
      <w:r w:rsidR="008B709C">
        <w:rPr>
          <w:rFonts w:ascii="Times New Roman" w:hAnsi="Times New Roman"/>
          <w:lang w:val="pt-BR"/>
        </w:rPr>
        <w:t>UFRN,  LABPEMOL</w:t>
      </w:r>
      <w:proofErr w:type="gramEnd"/>
      <w:r w:rsidR="00EC1837">
        <w:rPr>
          <w:rFonts w:ascii="Times New Roman" w:hAnsi="Times New Roman"/>
          <w:lang w:val="pt-BR"/>
        </w:rPr>
        <w:t xml:space="preserve"> e</w:t>
      </w:r>
      <w:r w:rsidR="008B709C">
        <w:rPr>
          <w:rFonts w:ascii="Times New Roman" w:hAnsi="Times New Roman"/>
          <w:lang w:val="pt-BR"/>
        </w:rPr>
        <w:t xml:space="preserve"> LAMEV</w:t>
      </w:r>
      <w:r w:rsidR="00EA4E1B" w:rsidRPr="001F25B2">
        <w:rPr>
          <w:rFonts w:ascii="Times New Roman" w:hAnsi="Times New Roman"/>
          <w:lang w:val="pt-BR"/>
        </w:rPr>
        <w:t>.</w:t>
      </w:r>
    </w:p>
    <w:p w14:paraId="158D911D" w14:textId="4E2B7BC3" w:rsidR="00EA4E1B" w:rsidRPr="007E28CC" w:rsidRDefault="00EA4E1B" w:rsidP="007E28CC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0F40CA1" w14:textId="1B0BD1C7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>Z</w:t>
      </w:r>
      <w:r w:rsidR="00143E04" w:rsidRPr="00F205A8">
        <w:rPr>
          <w:rFonts w:ascii="Times New Roman" w:hAnsi="Times New Roman"/>
          <w:lang w:val="pt-BR"/>
        </w:rPr>
        <w:t>ARBIN</w:t>
      </w:r>
      <w:r w:rsidRPr="00F205A8">
        <w:rPr>
          <w:rFonts w:ascii="Times New Roman" w:hAnsi="Times New Roman"/>
          <w:lang w:val="pt-BR"/>
        </w:rPr>
        <w:t xml:space="preserve">, A. J. G. Quim. Nova, </w:t>
      </w:r>
      <w:r w:rsidR="003A6D9A" w:rsidRPr="00270F57">
        <w:rPr>
          <w:rFonts w:ascii="Times New Roman" w:hAnsi="Times New Roman"/>
          <w:b/>
          <w:bCs/>
          <w:lang w:val="pt-BR"/>
        </w:rPr>
        <w:t>2007</w:t>
      </w:r>
      <w:r w:rsidR="003A6D9A">
        <w:rPr>
          <w:rFonts w:ascii="Times New Roman" w:hAnsi="Times New Roman"/>
          <w:lang w:val="pt-BR"/>
        </w:rPr>
        <w:t xml:space="preserve">, </w:t>
      </w:r>
      <w:r w:rsidRPr="00F205A8">
        <w:rPr>
          <w:rFonts w:ascii="Times New Roman" w:hAnsi="Times New Roman"/>
          <w:lang w:val="pt-BR"/>
        </w:rPr>
        <w:t>Vol. 30, No. 6, 1469-1479.</w:t>
      </w:r>
    </w:p>
    <w:p w14:paraId="6D955414" w14:textId="5B60264A" w:rsidR="00F205A8" w:rsidRPr="00425F49" w:rsidRDefault="00F205A8" w:rsidP="00270F57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425F49">
        <w:rPr>
          <w:rFonts w:ascii="Times New Roman" w:hAnsi="Times New Roman"/>
        </w:rPr>
        <w:t>WANG, G., et. al.</w:t>
      </w:r>
      <w:r w:rsidR="00270F57" w:rsidRPr="00270F57">
        <w:t xml:space="preserve"> </w:t>
      </w:r>
      <w:r w:rsidR="00270F57" w:rsidRPr="00425F49">
        <w:rPr>
          <w:rFonts w:ascii="Times New Roman" w:hAnsi="Times New Roman"/>
        </w:rPr>
        <w:t>Journal of the Taiwan Institute of Chemical Engineers,</w:t>
      </w:r>
      <w:r w:rsidRPr="00425F49">
        <w:rPr>
          <w:rFonts w:ascii="Times New Roman" w:hAnsi="Times New Roman"/>
        </w:rPr>
        <w:t xml:space="preserve"> </w:t>
      </w:r>
      <w:r w:rsidR="003A6D9A" w:rsidRPr="00425F49">
        <w:rPr>
          <w:rFonts w:ascii="Times New Roman" w:hAnsi="Times New Roman"/>
        </w:rPr>
        <w:t xml:space="preserve">2021, </w:t>
      </w:r>
      <w:r w:rsidRPr="00425F49">
        <w:rPr>
          <w:rFonts w:ascii="Times New Roman" w:hAnsi="Times New Roman"/>
        </w:rPr>
        <w:t>Volume 120, Pages 1-8.</w:t>
      </w:r>
    </w:p>
    <w:p w14:paraId="14C76A12" w14:textId="6739CD61" w:rsidR="00F205A8" w:rsidRPr="00425F49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425F49">
        <w:rPr>
          <w:rFonts w:ascii="Times New Roman" w:hAnsi="Times New Roman"/>
        </w:rPr>
        <w:t xml:space="preserve">MIRONOVICH, A. Y., et. al. </w:t>
      </w:r>
      <w:r w:rsidR="00270F57" w:rsidRPr="00425F49">
        <w:rPr>
          <w:rFonts w:ascii="Times New Roman" w:hAnsi="Times New Roman"/>
        </w:rPr>
        <w:t xml:space="preserve">Journal of </w:t>
      </w:r>
      <w:proofErr w:type="gramStart"/>
      <w:r w:rsidR="00270F57" w:rsidRPr="00425F49">
        <w:rPr>
          <w:rFonts w:ascii="Times New Roman" w:hAnsi="Times New Roman"/>
        </w:rPr>
        <w:t>Solid State</w:t>
      </w:r>
      <w:proofErr w:type="gramEnd"/>
      <w:r w:rsidR="00270F57" w:rsidRPr="00425F49">
        <w:rPr>
          <w:rFonts w:ascii="Times New Roman" w:hAnsi="Times New Roman"/>
        </w:rPr>
        <w:t xml:space="preserve"> Chemistry </w:t>
      </w:r>
      <w:r w:rsidR="003A6D9A" w:rsidRPr="00425F49">
        <w:rPr>
          <w:rFonts w:ascii="Times New Roman" w:hAnsi="Times New Roman"/>
          <w:b/>
        </w:rPr>
        <w:t>2022</w:t>
      </w:r>
      <w:r w:rsidR="003A6D9A" w:rsidRPr="00425F49">
        <w:rPr>
          <w:rFonts w:ascii="Times New Roman" w:hAnsi="Times New Roman"/>
        </w:rPr>
        <w:t xml:space="preserve">, </w:t>
      </w:r>
      <w:r w:rsidRPr="00425F49">
        <w:rPr>
          <w:rFonts w:ascii="Times New Roman" w:hAnsi="Times New Roman"/>
        </w:rPr>
        <w:t>Volume 316, 123625.</w:t>
      </w:r>
    </w:p>
    <w:p w14:paraId="413CF01B" w14:textId="18BB6DE5" w:rsidR="00F205A8" w:rsidRPr="00425F49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425F49">
        <w:rPr>
          <w:rFonts w:ascii="Times New Roman" w:hAnsi="Times New Roman"/>
        </w:rPr>
        <w:t xml:space="preserve">RAHMAN, L. et al. </w:t>
      </w:r>
      <w:proofErr w:type="spellStart"/>
      <w:r w:rsidR="00270F57" w:rsidRPr="00425F49">
        <w:rPr>
          <w:rFonts w:ascii="Times New Roman" w:hAnsi="Times New Roman"/>
        </w:rPr>
        <w:t>Heliyon</w:t>
      </w:r>
      <w:proofErr w:type="spellEnd"/>
      <w:r w:rsidR="00270F57" w:rsidRPr="00425F49">
        <w:rPr>
          <w:rFonts w:ascii="Times New Roman" w:hAnsi="Times New Roman"/>
        </w:rPr>
        <w:t xml:space="preserve">, </w:t>
      </w:r>
      <w:r w:rsidR="003A6D9A" w:rsidRPr="00425F49">
        <w:rPr>
          <w:rFonts w:ascii="Times New Roman" w:hAnsi="Times New Roman"/>
        </w:rPr>
        <w:t xml:space="preserve">2023, </w:t>
      </w:r>
      <w:r w:rsidRPr="00425F49">
        <w:rPr>
          <w:rFonts w:ascii="Times New Roman" w:hAnsi="Times New Roman"/>
        </w:rPr>
        <w:t>Volume 9, Issue 3.</w:t>
      </w:r>
    </w:p>
    <w:p w14:paraId="59D42528" w14:textId="0D879E61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425F49">
        <w:rPr>
          <w:rFonts w:ascii="Times New Roman" w:hAnsi="Times New Roman"/>
        </w:rPr>
        <w:t>ZHANG, Z. W.</w:t>
      </w:r>
      <w:r w:rsidR="003A6D9A" w:rsidRPr="00425F49">
        <w:rPr>
          <w:rFonts w:ascii="Times New Roman" w:hAnsi="Times New Roman"/>
        </w:rPr>
        <w:t>, et. al.</w:t>
      </w:r>
      <w:r w:rsidRPr="00425F49">
        <w:rPr>
          <w:rFonts w:ascii="Times New Roman" w:hAnsi="Times New Roman"/>
        </w:rPr>
        <w:t xml:space="preserve"> </w:t>
      </w:r>
      <w:r w:rsidRPr="00F205A8">
        <w:rPr>
          <w:rFonts w:ascii="Times New Roman" w:hAnsi="Times New Roman"/>
          <w:lang w:val="pt-BR"/>
        </w:rPr>
        <w:t xml:space="preserve">ACS Catal., </w:t>
      </w:r>
      <w:r w:rsidRPr="00270F57">
        <w:rPr>
          <w:rFonts w:ascii="Times New Roman" w:hAnsi="Times New Roman"/>
          <w:b/>
          <w:bCs/>
          <w:lang w:val="pt-BR"/>
        </w:rPr>
        <w:t>2015</w:t>
      </w:r>
      <w:r w:rsidRPr="00F205A8">
        <w:rPr>
          <w:rFonts w:ascii="Times New Roman" w:hAnsi="Times New Roman"/>
          <w:lang w:val="pt-BR"/>
        </w:rPr>
        <w:t>, 5, 6426−6435.</w:t>
      </w:r>
    </w:p>
    <w:p w14:paraId="3AA25835" w14:textId="3B5FE80E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>SILVA, W</w:t>
      </w:r>
      <w:r w:rsidR="003A6D9A">
        <w:rPr>
          <w:rFonts w:ascii="Times New Roman" w:hAnsi="Times New Roman"/>
          <w:lang w:val="pt-BR"/>
        </w:rPr>
        <w:t>.</w:t>
      </w:r>
      <w:r w:rsidRPr="00F205A8">
        <w:rPr>
          <w:rFonts w:ascii="Times New Roman" w:hAnsi="Times New Roman"/>
          <w:lang w:val="pt-BR"/>
        </w:rPr>
        <w:t xml:space="preserve"> M</w:t>
      </w:r>
      <w:r w:rsidR="003A6D9A">
        <w:rPr>
          <w:rFonts w:ascii="Times New Roman" w:hAnsi="Times New Roman"/>
          <w:lang w:val="pt-BR"/>
        </w:rPr>
        <w:t>.</w:t>
      </w:r>
      <w:r w:rsidRPr="00F205A8">
        <w:rPr>
          <w:rFonts w:ascii="Times New Roman" w:hAnsi="Times New Roman"/>
          <w:lang w:val="pt-BR"/>
        </w:rPr>
        <w:t xml:space="preserve"> S</w:t>
      </w:r>
      <w:r w:rsidR="003A6D9A">
        <w:rPr>
          <w:rFonts w:ascii="Times New Roman" w:hAnsi="Times New Roman"/>
          <w:lang w:val="pt-BR"/>
        </w:rPr>
        <w:t>., tese de doutorado. Universidade Federal</w:t>
      </w:r>
      <w:r w:rsidR="00270F57">
        <w:rPr>
          <w:rFonts w:ascii="Times New Roman" w:hAnsi="Times New Roman"/>
          <w:lang w:val="pt-BR"/>
        </w:rPr>
        <w:t xml:space="preserve"> de Sergipe,</w:t>
      </w:r>
      <w:r w:rsidRPr="00F205A8">
        <w:rPr>
          <w:rFonts w:ascii="Times New Roman" w:hAnsi="Times New Roman"/>
          <w:lang w:val="pt-BR"/>
        </w:rPr>
        <w:t xml:space="preserve"> 2015.</w:t>
      </w:r>
    </w:p>
    <w:p w14:paraId="011EB995" w14:textId="0182ECD1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>AUWAL, I. A. et al.</w:t>
      </w:r>
      <w:r w:rsidR="00270F57">
        <w:rPr>
          <w:rFonts w:ascii="Times New Roman" w:hAnsi="Times New Roman"/>
          <w:lang w:val="pt-BR"/>
        </w:rPr>
        <w:t>,</w:t>
      </w:r>
      <w:r w:rsidRPr="00F205A8">
        <w:rPr>
          <w:rFonts w:ascii="Times New Roman" w:hAnsi="Times New Roman"/>
          <w:lang w:val="pt-BR"/>
        </w:rPr>
        <w:t xml:space="preserve"> </w:t>
      </w:r>
      <w:proofErr w:type="spellStart"/>
      <w:r w:rsidRPr="00F205A8">
        <w:rPr>
          <w:rFonts w:ascii="Times New Roman" w:hAnsi="Times New Roman"/>
          <w:lang w:val="pt-BR"/>
        </w:rPr>
        <w:t>Ceramics</w:t>
      </w:r>
      <w:proofErr w:type="spellEnd"/>
      <w:r w:rsidRPr="00F205A8">
        <w:rPr>
          <w:rFonts w:ascii="Times New Roman" w:hAnsi="Times New Roman"/>
          <w:lang w:val="pt-BR"/>
        </w:rPr>
        <w:t xml:space="preserve"> </w:t>
      </w:r>
      <w:proofErr w:type="spellStart"/>
      <w:r w:rsidRPr="00F205A8">
        <w:rPr>
          <w:rFonts w:ascii="Times New Roman" w:hAnsi="Times New Roman"/>
          <w:lang w:val="pt-BR"/>
        </w:rPr>
        <w:t>International</w:t>
      </w:r>
      <w:proofErr w:type="spellEnd"/>
      <w:r w:rsidRPr="00F205A8">
        <w:rPr>
          <w:rFonts w:ascii="Times New Roman" w:hAnsi="Times New Roman"/>
          <w:lang w:val="pt-BR"/>
        </w:rPr>
        <w:t xml:space="preserve">, </w:t>
      </w:r>
      <w:r w:rsidR="003A6D9A" w:rsidRPr="00270F57">
        <w:rPr>
          <w:rFonts w:ascii="Times New Roman" w:hAnsi="Times New Roman"/>
          <w:b/>
          <w:bCs/>
          <w:lang w:val="pt-BR"/>
        </w:rPr>
        <w:t>2016</w:t>
      </w:r>
      <w:r w:rsidRPr="00F205A8">
        <w:rPr>
          <w:rFonts w:ascii="Times New Roman" w:hAnsi="Times New Roman"/>
          <w:lang w:val="pt-BR"/>
        </w:rPr>
        <w:t>,</w:t>
      </w:r>
      <w:r w:rsidR="003A6D9A">
        <w:rPr>
          <w:rFonts w:ascii="Times New Roman" w:hAnsi="Times New Roman"/>
          <w:lang w:val="pt-BR"/>
        </w:rPr>
        <w:t xml:space="preserve"> 11,</w:t>
      </w:r>
      <w:r w:rsidRPr="00F205A8">
        <w:rPr>
          <w:rFonts w:ascii="Times New Roman" w:hAnsi="Times New Roman"/>
          <w:lang w:val="pt-BR"/>
        </w:rPr>
        <w:t xml:space="preserve"> p. 12995-13003.</w:t>
      </w:r>
    </w:p>
    <w:p w14:paraId="12C231D1" w14:textId="165FEE5D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 xml:space="preserve">Plaquetas de hexaferrita de estrôncio: um estudo abrangente de absorção de raios X moles e espectroscopia </w:t>
      </w:r>
      <w:proofErr w:type="spellStart"/>
      <w:r w:rsidRPr="00F205A8">
        <w:rPr>
          <w:rFonts w:ascii="Times New Roman" w:hAnsi="Times New Roman"/>
          <w:lang w:val="pt-BR"/>
        </w:rPr>
        <w:t>Mössbauer</w:t>
      </w:r>
      <w:proofErr w:type="spellEnd"/>
      <w:r w:rsidRPr="00F205A8">
        <w:rPr>
          <w:rFonts w:ascii="Times New Roman" w:hAnsi="Times New Roman"/>
          <w:lang w:val="pt-BR"/>
        </w:rPr>
        <w:t xml:space="preserve">. </w:t>
      </w:r>
      <w:proofErr w:type="spellStart"/>
      <w:r w:rsidRPr="00F205A8">
        <w:rPr>
          <w:rFonts w:ascii="Times New Roman" w:hAnsi="Times New Roman"/>
          <w:lang w:val="pt-BR"/>
        </w:rPr>
        <w:t>Sci</w:t>
      </w:r>
      <w:proofErr w:type="spellEnd"/>
      <w:r w:rsidRPr="00F205A8">
        <w:rPr>
          <w:rFonts w:ascii="Times New Roman" w:hAnsi="Times New Roman"/>
          <w:lang w:val="pt-BR"/>
        </w:rPr>
        <w:t xml:space="preserve"> Rep 9, 11777 (2019) </w:t>
      </w:r>
    </w:p>
    <w:p w14:paraId="3EFDEA9B" w14:textId="2A68B813" w:rsidR="00F205A8" w:rsidRPr="00F205A8" w:rsidRDefault="00F205A8" w:rsidP="00F205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 xml:space="preserve">GULBADAN, </w:t>
      </w:r>
      <w:r w:rsidR="00270F57">
        <w:rPr>
          <w:rFonts w:ascii="Times New Roman" w:hAnsi="Times New Roman"/>
          <w:lang w:val="pt-BR"/>
        </w:rPr>
        <w:t>S.,</w:t>
      </w:r>
      <w:r w:rsidRPr="00F205A8">
        <w:rPr>
          <w:rFonts w:ascii="Times New Roman" w:hAnsi="Times New Roman"/>
          <w:lang w:val="pt-BR"/>
        </w:rPr>
        <w:t xml:space="preserve"> et al.</w:t>
      </w:r>
      <w:r w:rsidR="00270F57">
        <w:rPr>
          <w:rFonts w:ascii="Times New Roman" w:hAnsi="Times New Roman"/>
          <w:lang w:val="pt-BR"/>
        </w:rPr>
        <w:t>,</w:t>
      </w:r>
      <w:r w:rsidRPr="00F205A8">
        <w:rPr>
          <w:rFonts w:ascii="Times New Roman" w:hAnsi="Times New Roman"/>
          <w:lang w:val="pt-BR"/>
        </w:rPr>
        <w:t xml:space="preserve"> </w:t>
      </w:r>
      <w:proofErr w:type="spellStart"/>
      <w:r w:rsidRPr="00F205A8">
        <w:rPr>
          <w:rFonts w:ascii="Times New Roman" w:hAnsi="Times New Roman"/>
          <w:lang w:val="pt-BR"/>
        </w:rPr>
        <w:t>Ceramics</w:t>
      </w:r>
      <w:proofErr w:type="spellEnd"/>
      <w:r w:rsidRPr="00F205A8">
        <w:rPr>
          <w:rFonts w:ascii="Times New Roman" w:hAnsi="Times New Roman"/>
          <w:lang w:val="pt-BR"/>
        </w:rPr>
        <w:t xml:space="preserve"> </w:t>
      </w:r>
      <w:proofErr w:type="spellStart"/>
      <w:r w:rsidRPr="00F205A8">
        <w:rPr>
          <w:rFonts w:ascii="Times New Roman" w:hAnsi="Times New Roman"/>
          <w:lang w:val="pt-BR"/>
        </w:rPr>
        <w:t>International</w:t>
      </w:r>
      <w:proofErr w:type="spellEnd"/>
      <w:r w:rsidR="00270F57" w:rsidRPr="00F205A8">
        <w:rPr>
          <w:rFonts w:ascii="Times New Roman" w:hAnsi="Times New Roman"/>
          <w:lang w:val="pt-BR"/>
        </w:rPr>
        <w:t xml:space="preserve">, </w:t>
      </w:r>
      <w:r w:rsidR="00270F57" w:rsidRPr="00270F57">
        <w:rPr>
          <w:rFonts w:ascii="Times New Roman" w:hAnsi="Times New Roman"/>
          <w:b/>
          <w:bCs/>
          <w:lang w:val="pt-BR"/>
        </w:rPr>
        <w:t>2020</w:t>
      </w:r>
      <w:r w:rsidR="00270F57">
        <w:rPr>
          <w:rFonts w:ascii="Times New Roman" w:hAnsi="Times New Roman"/>
          <w:lang w:val="pt-BR"/>
        </w:rPr>
        <w:t xml:space="preserve">, </w:t>
      </w:r>
      <w:r w:rsidRPr="00F205A8">
        <w:rPr>
          <w:rFonts w:ascii="Times New Roman" w:hAnsi="Times New Roman"/>
          <w:lang w:val="pt-BR"/>
        </w:rPr>
        <w:t>v. 46, n. 4, p. 4914-4923.</w:t>
      </w:r>
    </w:p>
    <w:p w14:paraId="4F610858" w14:textId="5A751AB4" w:rsidR="00B77BDA" w:rsidRPr="00B77BDA" w:rsidRDefault="00F205A8" w:rsidP="00B77BD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205A8">
        <w:rPr>
          <w:rFonts w:ascii="Times New Roman" w:hAnsi="Times New Roman"/>
          <w:lang w:val="pt-BR"/>
        </w:rPr>
        <w:t>A. M. S</w:t>
      </w:r>
      <w:r>
        <w:rPr>
          <w:rFonts w:ascii="Times New Roman" w:hAnsi="Times New Roman"/>
          <w:lang w:val="pt-BR"/>
        </w:rPr>
        <w:t xml:space="preserve">. </w:t>
      </w:r>
      <w:r w:rsidRPr="00F205A8">
        <w:rPr>
          <w:rFonts w:ascii="Times New Roman" w:hAnsi="Times New Roman"/>
          <w:lang w:val="pt-BR"/>
        </w:rPr>
        <w:t>LOPES. Dissertação de mestrado. Universidade Federal do Rio Grande do norte</w:t>
      </w:r>
      <w:r>
        <w:rPr>
          <w:rFonts w:ascii="Times New Roman" w:hAnsi="Times New Roman"/>
          <w:lang w:val="pt-BR"/>
        </w:rPr>
        <w:t>,</w:t>
      </w:r>
      <w:r w:rsidRPr="00F205A8">
        <w:rPr>
          <w:rFonts w:ascii="Times New Roman" w:hAnsi="Times New Roman"/>
          <w:lang w:val="pt-BR"/>
        </w:rPr>
        <w:t xml:space="preserve"> 2023.</w:t>
      </w:r>
    </w:p>
    <w:sectPr w:rsidR="00B77BDA" w:rsidRPr="00B77BDA" w:rsidSect="008C05F4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BCD9" w14:textId="77777777" w:rsidR="00B71430" w:rsidRDefault="00B71430" w:rsidP="00EA4E1B">
      <w:pPr>
        <w:spacing w:after="0" w:line="240" w:lineRule="auto"/>
      </w:pPr>
      <w:r>
        <w:separator/>
      </w:r>
    </w:p>
  </w:endnote>
  <w:endnote w:type="continuationSeparator" w:id="0">
    <w:p w14:paraId="43F3433A" w14:textId="77777777" w:rsidR="00B71430" w:rsidRDefault="00B71430" w:rsidP="00EA4E1B">
      <w:pPr>
        <w:spacing w:after="0" w:line="240" w:lineRule="auto"/>
      </w:pPr>
      <w:r>
        <w:continuationSeparator/>
      </w:r>
    </w:p>
  </w:endnote>
  <w:endnote w:type="continuationNotice" w:id="1">
    <w:p w14:paraId="1220EE66" w14:textId="77777777" w:rsidR="00B71430" w:rsidRDefault="00B71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ECE0" w14:textId="77777777" w:rsidR="00C817FA" w:rsidRDefault="00C81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216F" w14:textId="77777777" w:rsidR="00B71430" w:rsidRDefault="00B71430" w:rsidP="00EA4E1B">
      <w:pPr>
        <w:spacing w:after="0" w:line="240" w:lineRule="auto"/>
      </w:pPr>
      <w:r>
        <w:separator/>
      </w:r>
    </w:p>
  </w:footnote>
  <w:footnote w:type="continuationSeparator" w:id="0">
    <w:p w14:paraId="3A52A504" w14:textId="77777777" w:rsidR="00B71430" w:rsidRDefault="00B71430" w:rsidP="00EA4E1B">
      <w:pPr>
        <w:spacing w:after="0" w:line="240" w:lineRule="auto"/>
      </w:pPr>
      <w:r>
        <w:continuationSeparator/>
      </w:r>
    </w:p>
  </w:footnote>
  <w:footnote w:type="continuationNotice" w:id="1">
    <w:p w14:paraId="546BA954" w14:textId="77777777" w:rsidR="00B71430" w:rsidRDefault="00B71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54159"/>
    <w:rsid w:val="0006117C"/>
    <w:rsid w:val="00061A72"/>
    <w:rsid w:val="00071CA1"/>
    <w:rsid w:val="00072193"/>
    <w:rsid w:val="00075A41"/>
    <w:rsid w:val="0007790D"/>
    <w:rsid w:val="000802E8"/>
    <w:rsid w:val="0008122F"/>
    <w:rsid w:val="00082509"/>
    <w:rsid w:val="00095D10"/>
    <w:rsid w:val="000A0B65"/>
    <w:rsid w:val="000B0A8D"/>
    <w:rsid w:val="000B1078"/>
    <w:rsid w:val="000D74D7"/>
    <w:rsid w:val="000E1011"/>
    <w:rsid w:val="000E39A8"/>
    <w:rsid w:val="000E4063"/>
    <w:rsid w:val="000E6FA3"/>
    <w:rsid w:val="000F1D24"/>
    <w:rsid w:val="000F2A3D"/>
    <w:rsid w:val="001104E1"/>
    <w:rsid w:val="001225BB"/>
    <w:rsid w:val="00122ADF"/>
    <w:rsid w:val="001376E6"/>
    <w:rsid w:val="00137CA3"/>
    <w:rsid w:val="00143E04"/>
    <w:rsid w:val="001513A2"/>
    <w:rsid w:val="00153166"/>
    <w:rsid w:val="00157361"/>
    <w:rsid w:val="00185E42"/>
    <w:rsid w:val="0019542D"/>
    <w:rsid w:val="001A4993"/>
    <w:rsid w:val="001B4B77"/>
    <w:rsid w:val="001B62B1"/>
    <w:rsid w:val="001E066F"/>
    <w:rsid w:val="001E58A9"/>
    <w:rsid w:val="001F25B2"/>
    <w:rsid w:val="002042A0"/>
    <w:rsid w:val="00206640"/>
    <w:rsid w:val="00211202"/>
    <w:rsid w:val="00212359"/>
    <w:rsid w:val="00222230"/>
    <w:rsid w:val="00241EBD"/>
    <w:rsid w:val="00242CD1"/>
    <w:rsid w:val="002660FC"/>
    <w:rsid w:val="00270F57"/>
    <w:rsid w:val="002712F7"/>
    <w:rsid w:val="00293471"/>
    <w:rsid w:val="002A23A8"/>
    <w:rsid w:val="002B1E15"/>
    <w:rsid w:val="002C4C15"/>
    <w:rsid w:val="002D5BC8"/>
    <w:rsid w:val="002E76E0"/>
    <w:rsid w:val="00322DF6"/>
    <w:rsid w:val="003268B2"/>
    <w:rsid w:val="00340B1E"/>
    <w:rsid w:val="00362C6E"/>
    <w:rsid w:val="00365CC6"/>
    <w:rsid w:val="00382AD6"/>
    <w:rsid w:val="00384973"/>
    <w:rsid w:val="0038566C"/>
    <w:rsid w:val="00391018"/>
    <w:rsid w:val="00396DF8"/>
    <w:rsid w:val="003A16F9"/>
    <w:rsid w:val="003A2D67"/>
    <w:rsid w:val="003A6D9A"/>
    <w:rsid w:val="003B0CCD"/>
    <w:rsid w:val="003D0419"/>
    <w:rsid w:val="003F4ADB"/>
    <w:rsid w:val="003F6AD9"/>
    <w:rsid w:val="003F7138"/>
    <w:rsid w:val="00402F3E"/>
    <w:rsid w:val="0040655A"/>
    <w:rsid w:val="00413F92"/>
    <w:rsid w:val="00425F49"/>
    <w:rsid w:val="00471735"/>
    <w:rsid w:val="00485848"/>
    <w:rsid w:val="004C0517"/>
    <w:rsid w:val="004C1626"/>
    <w:rsid w:val="004E1451"/>
    <w:rsid w:val="004F3F42"/>
    <w:rsid w:val="004F775C"/>
    <w:rsid w:val="005054DD"/>
    <w:rsid w:val="00515759"/>
    <w:rsid w:val="00515DE2"/>
    <w:rsid w:val="0052112E"/>
    <w:rsid w:val="00554D5A"/>
    <w:rsid w:val="00560D8A"/>
    <w:rsid w:val="00562236"/>
    <w:rsid w:val="005762E2"/>
    <w:rsid w:val="00576C80"/>
    <w:rsid w:val="00583288"/>
    <w:rsid w:val="00596B9B"/>
    <w:rsid w:val="005A0989"/>
    <w:rsid w:val="005C19D0"/>
    <w:rsid w:val="005C2775"/>
    <w:rsid w:val="005C4913"/>
    <w:rsid w:val="005C6042"/>
    <w:rsid w:val="005D65EB"/>
    <w:rsid w:val="005E029A"/>
    <w:rsid w:val="005E42C6"/>
    <w:rsid w:val="005E479E"/>
    <w:rsid w:val="005F57B4"/>
    <w:rsid w:val="005F739F"/>
    <w:rsid w:val="00604718"/>
    <w:rsid w:val="006101FC"/>
    <w:rsid w:val="006130D8"/>
    <w:rsid w:val="00637CD8"/>
    <w:rsid w:val="00650403"/>
    <w:rsid w:val="00652815"/>
    <w:rsid w:val="00663694"/>
    <w:rsid w:val="00671771"/>
    <w:rsid w:val="006A32CC"/>
    <w:rsid w:val="006B6153"/>
    <w:rsid w:val="006C5A63"/>
    <w:rsid w:val="006C6416"/>
    <w:rsid w:val="006D5F57"/>
    <w:rsid w:val="006D7820"/>
    <w:rsid w:val="006E5948"/>
    <w:rsid w:val="006F599B"/>
    <w:rsid w:val="00701FD3"/>
    <w:rsid w:val="00706AFE"/>
    <w:rsid w:val="00713319"/>
    <w:rsid w:val="0073724F"/>
    <w:rsid w:val="00737DA6"/>
    <w:rsid w:val="007408FE"/>
    <w:rsid w:val="00751707"/>
    <w:rsid w:val="00752435"/>
    <w:rsid w:val="00756982"/>
    <w:rsid w:val="007670A0"/>
    <w:rsid w:val="00780F7E"/>
    <w:rsid w:val="00781685"/>
    <w:rsid w:val="007918EF"/>
    <w:rsid w:val="007A1B9A"/>
    <w:rsid w:val="007B4B2B"/>
    <w:rsid w:val="007B6E46"/>
    <w:rsid w:val="007D7240"/>
    <w:rsid w:val="007E28CC"/>
    <w:rsid w:val="008164AE"/>
    <w:rsid w:val="00856927"/>
    <w:rsid w:val="00866822"/>
    <w:rsid w:val="008A0842"/>
    <w:rsid w:val="008A3400"/>
    <w:rsid w:val="008B1265"/>
    <w:rsid w:val="008B1683"/>
    <w:rsid w:val="008B2EE0"/>
    <w:rsid w:val="008B4417"/>
    <w:rsid w:val="008B6E45"/>
    <w:rsid w:val="008B709C"/>
    <w:rsid w:val="008C05F4"/>
    <w:rsid w:val="008C1A04"/>
    <w:rsid w:val="008C1B30"/>
    <w:rsid w:val="008D41E5"/>
    <w:rsid w:val="008E3C14"/>
    <w:rsid w:val="008E4385"/>
    <w:rsid w:val="008E60B2"/>
    <w:rsid w:val="008F0D2D"/>
    <w:rsid w:val="00902B61"/>
    <w:rsid w:val="00947A6D"/>
    <w:rsid w:val="00960EAF"/>
    <w:rsid w:val="009656D9"/>
    <w:rsid w:val="00987522"/>
    <w:rsid w:val="00994C94"/>
    <w:rsid w:val="00997356"/>
    <w:rsid w:val="009A2B95"/>
    <w:rsid w:val="009B37E4"/>
    <w:rsid w:val="009B498D"/>
    <w:rsid w:val="009B4F0D"/>
    <w:rsid w:val="009C4D10"/>
    <w:rsid w:val="009C7CB0"/>
    <w:rsid w:val="009E7F47"/>
    <w:rsid w:val="009F13C4"/>
    <w:rsid w:val="00A173EA"/>
    <w:rsid w:val="00A209C4"/>
    <w:rsid w:val="00A331F7"/>
    <w:rsid w:val="00A40374"/>
    <w:rsid w:val="00A41FB9"/>
    <w:rsid w:val="00A60B5A"/>
    <w:rsid w:val="00A62847"/>
    <w:rsid w:val="00A63F9F"/>
    <w:rsid w:val="00A860E8"/>
    <w:rsid w:val="00A97903"/>
    <w:rsid w:val="00AA182E"/>
    <w:rsid w:val="00AF0400"/>
    <w:rsid w:val="00AF7C7B"/>
    <w:rsid w:val="00B02739"/>
    <w:rsid w:val="00B05B38"/>
    <w:rsid w:val="00B16509"/>
    <w:rsid w:val="00B270BF"/>
    <w:rsid w:val="00B30AEB"/>
    <w:rsid w:val="00B356BC"/>
    <w:rsid w:val="00B44095"/>
    <w:rsid w:val="00B45366"/>
    <w:rsid w:val="00B5190E"/>
    <w:rsid w:val="00B71430"/>
    <w:rsid w:val="00B77BDA"/>
    <w:rsid w:val="00BA6A6E"/>
    <w:rsid w:val="00BF6315"/>
    <w:rsid w:val="00C03C5C"/>
    <w:rsid w:val="00C441D4"/>
    <w:rsid w:val="00C653EA"/>
    <w:rsid w:val="00C75B80"/>
    <w:rsid w:val="00C76148"/>
    <w:rsid w:val="00C76250"/>
    <w:rsid w:val="00C76E54"/>
    <w:rsid w:val="00C817FA"/>
    <w:rsid w:val="00C82CAB"/>
    <w:rsid w:val="00C8339D"/>
    <w:rsid w:val="00C87558"/>
    <w:rsid w:val="00C878D5"/>
    <w:rsid w:val="00CA0AFF"/>
    <w:rsid w:val="00CB6210"/>
    <w:rsid w:val="00CD490F"/>
    <w:rsid w:val="00CD79A8"/>
    <w:rsid w:val="00D20BD4"/>
    <w:rsid w:val="00D34E1C"/>
    <w:rsid w:val="00D45775"/>
    <w:rsid w:val="00D506BE"/>
    <w:rsid w:val="00D548E4"/>
    <w:rsid w:val="00D61ABF"/>
    <w:rsid w:val="00D66EA7"/>
    <w:rsid w:val="00D7768F"/>
    <w:rsid w:val="00D930CD"/>
    <w:rsid w:val="00D931B1"/>
    <w:rsid w:val="00D94467"/>
    <w:rsid w:val="00D96135"/>
    <w:rsid w:val="00DA6E1D"/>
    <w:rsid w:val="00DB1F99"/>
    <w:rsid w:val="00DB241B"/>
    <w:rsid w:val="00DB360F"/>
    <w:rsid w:val="00DE64BD"/>
    <w:rsid w:val="00DF2931"/>
    <w:rsid w:val="00E02A21"/>
    <w:rsid w:val="00E038AF"/>
    <w:rsid w:val="00E04252"/>
    <w:rsid w:val="00E24F6E"/>
    <w:rsid w:val="00E24FE5"/>
    <w:rsid w:val="00E31EDE"/>
    <w:rsid w:val="00E33DCB"/>
    <w:rsid w:val="00E71328"/>
    <w:rsid w:val="00E71680"/>
    <w:rsid w:val="00E84A08"/>
    <w:rsid w:val="00EA4E1B"/>
    <w:rsid w:val="00EB69C2"/>
    <w:rsid w:val="00EC1837"/>
    <w:rsid w:val="00EC3CEE"/>
    <w:rsid w:val="00EC6DCA"/>
    <w:rsid w:val="00ED456D"/>
    <w:rsid w:val="00EE71EB"/>
    <w:rsid w:val="00EF3713"/>
    <w:rsid w:val="00F13390"/>
    <w:rsid w:val="00F159B2"/>
    <w:rsid w:val="00F205A8"/>
    <w:rsid w:val="00F30661"/>
    <w:rsid w:val="00F42955"/>
    <w:rsid w:val="00F83333"/>
    <w:rsid w:val="00F917DA"/>
    <w:rsid w:val="00F9433F"/>
    <w:rsid w:val="00FA1EF0"/>
    <w:rsid w:val="00FC13F4"/>
    <w:rsid w:val="00FC6F8B"/>
    <w:rsid w:val="00FD0109"/>
    <w:rsid w:val="00FD2D6C"/>
    <w:rsid w:val="00FD7964"/>
    <w:rsid w:val="00FE44CE"/>
    <w:rsid w:val="00FE4A85"/>
    <w:rsid w:val="00FF1E47"/>
    <w:rsid w:val="00FF24C2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B270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70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70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70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70B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27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Vital Araujo</cp:lastModifiedBy>
  <cp:revision>158</cp:revision>
  <cp:lastPrinted>2023-08-15T00:11:00Z</cp:lastPrinted>
  <dcterms:created xsi:type="dcterms:W3CDTF">2023-07-17T12:03:00Z</dcterms:created>
  <dcterms:modified xsi:type="dcterms:W3CDTF">2023-08-31T19:08:00Z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