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Pr="00021AE1" w:rsidRDefault="00866822" w:rsidP="00EA4E1B">
      <w:pPr>
        <w:pStyle w:val="BATitle"/>
        <w:spacing w:before="0" w:after="0" w:line="240" w:lineRule="auto"/>
        <w:ind w:right="0"/>
        <w:jc w:val="both"/>
        <w:rPr>
          <w:sz w:val="32"/>
          <w:lang w:val="pt-BR"/>
        </w:rPr>
      </w:pPr>
      <w:bookmarkStart w:id="0" w:name="_Hlk1324517"/>
      <w:bookmarkStart w:id="1" w:name="_Hlk1324670"/>
      <w:r w:rsidRPr="00021AE1">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NoSpacing"/>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NoSpacing"/>
                      </w:pPr>
                    </w:p>
                  </w:txbxContent>
                </v:textbox>
                <w10:wrap anchorx="margin"/>
              </v:rect>
            </w:pict>
          </mc:Fallback>
        </mc:AlternateContent>
      </w:r>
    </w:p>
    <w:p w14:paraId="1D7DC772" w14:textId="073B23E4" w:rsidR="008634EC" w:rsidRPr="00021AE1" w:rsidRDefault="0074600B" w:rsidP="008634EC">
      <w:pPr>
        <w:pStyle w:val="BATitle"/>
        <w:spacing w:before="0" w:line="240" w:lineRule="auto"/>
        <w:ind w:right="0"/>
        <w:jc w:val="both"/>
        <w:rPr>
          <w:sz w:val="32"/>
          <w:lang w:val="pt-BR"/>
        </w:rPr>
      </w:pPr>
      <w:r w:rsidRPr="00021AE1">
        <w:rPr>
          <w:sz w:val="32"/>
          <w:lang w:val="pt-BR"/>
        </w:rPr>
        <w:t>Química de fluxo</w:t>
      </w:r>
      <w:r w:rsidR="00D02179" w:rsidRPr="00021AE1">
        <w:rPr>
          <w:sz w:val="32"/>
          <w:lang w:val="pt-BR"/>
        </w:rPr>
        <w:t xml:space="preserve"> em sistemas intensificados</w:t>
      </w:r>
      <w:r w:rsidR="00EB323A" w:rsidRPr="00021AE1">
        <w:rPr>
          <w:sz w:val="32"/>
          <w:lang w:val="pt-BR"/>
        </w:rPr>
        <w:t xml:space="preserve"> aplicada </w:t>
      </w:r>
      <w:r w:rsidR="009E219C" w:rsidRPr="00021AE1">
        <w:rPr>
          <w:sz w:val="32"/>
          <w:lang w:val="pt-BR"/>
        </w:rPr>
        <w:t>à</w:t>
      </w:r>
      <w:r w:rsidR="00EB323A" w:rsidRPr="00021AE1">
        <w:rPr>
          <w:sz w:val="32"/>
          <w:lang w:val="pt-BR"/>
        </w:rPr>
        <w:t xml:space="preserve"> </w:t>
      </w:r>
      <w:proofErr w:type="spellStart"/>
      <w:r w:rsidR="00EB323A" w:rsidRPr="00021AE1">
        <w:rPr>
          <w:sz w:val="32"/>
          <w:lang w:val="pt-BR"/>
        </w:rPr>
        <w:t>hidroformilação</w:t>
      </w:r>
      <w:proofErr w:type="spellEnd"/>
      <w:r w:rsidR="00EB323A" w:rsidRPr="00021AE1">
        <w:rPr>
          <w:sz w:val="32"/>
          <w:lang w:val="pt-BR"/>
        </w:rPr>
        <w:t xml:space="preserve"> de propeno catalisada por Rh</w:t>
      </w:r>
    </w:p>
    <w:p w14:paraId="18735493" w14:textId="3F93A06A" w:rsidR="00EA4E1B" w:rsidRPr="00021AE1" w:rsidRDefault="002E2C5F" w:rsidP="00EA4E1B">
      <w:pPr>
        <w:pStyle w:val="BBAuthorName"/>
        <w:spacing w:after="120"/>
        <w:ind w:right="0"/>
        <w:jc w:val="both"/>
        <w:rPr>
          <w:rFonts w:ascii="Times New Roman" w:hAnsi="Times New Roman"/>
          <w:sz w:val="20"/>
          <w:vertAlign w:val="superscript"/>
          <w:lang w:val="pt-BR"/>
        </w:rPr>
      </w:pPr>
      <w:r w:rsidRPr="00021AE1">
        <w:rPr>
          <w:rFonts w:ascii="Times New Roman" w:hAnsi="Times New Roman"/>
          <w:sz w:val="20"/>
          <w:lang w:val="pt-BR"/>
        </w:rPr>
        <w:t>Ariel A. Boveri Berti</w:t>
      </w:r>
      <w:r w:rsidR="00EA4E1B" w:rsidRPr="00021AE1">
        <w:rPr>
          <w:rFonts w:ascii="Times New Roman" w:hAnsi="Times New Roman"/>
          <w:sz w:val="20"/>
          <w:vertAlign w:val="superscript"/>
          <w:lang w:val="pt-BR"/>
        </w:rPr>
        <w:t>1</w:t>
      </w:r>
      <w:r w:rsidRPr="00021AE1">
        <w:rPr>
          <w:rFonts w:ascii="Times New Roman" w:hAnsi="Times New Roman"/>
          <w:sz w:val="20"/>
          <w:vertAlign w:val="superscript"/>
          <w:lang w:val="pt-BR"/>
        </w:rPr>
        <w:t>,</w:t>
      </w:r>
      <w:proofErr w:type="gramStart"/>
      <w:r w:rsidRPr="00021AE1">
        <w:rPr>
          <w:rFonts w:ascii="Times New Roman" w:hAnsi="Times New Roman"/>
          <w:sz w:val="20"/>
          <w:vertAlign w:val="superscript"/>
          <w:lang w:val="pt-BR"/>
        </w:rPr>
        <w:t>2</w:t>
      </w:r>
      <w:r w:rsidR="00E106DF" w:rsidRPr="00021AE1">
        <w:rPr>
          <w:rFonts w:ascii="Times New Roman" w:hAnsi="Times New Roman"/>
          <w:sz w:val="20"/>
          <w:vertAlign w:val="superscript"/>
          <w:lang w:val="pt-BR"/>
        </w:rPr>
        <w:t>,*</w:t>
      </w:r>
      <w:proofErr w:type="gramEnd"/>
      <w:r w:rsidRPr="00021AE1">
        <w:rPr>
          <w:rFonts w:ascii="Times New Roman" w:hAnsi="Times New Roman"/>
          <w:sz w:val="20"/>
          <w:lang w:val="pt-BR"/>
        </w:rPr>
        <w:t xml:space="preserve">, </w:t>
      </w:r>
      <w:r w:rsidR="00A64860" w:rsidRPr="00021AE1">
        <w:rPr>
          <w:rFonts w:ascii="Times New Roman" w:hAnsi="Times New Roman"/>
          <w:sz w:val="20"/>
          <w:lang w:val="pt-BR"/>
        </w:rPr>
        <w:t>Argimiro R. Secchi</w:t>
      </w:r>
      <w:r w:rsidR="00A64860" w:rsidRPr="00021AE1">
        <w:rPr>
          <w:rFonts w:ascii="Times New Roman" w:hAnsi="Times New Roman"/>
          <w:sz w:val="20"/>
          <w:vertAlign w:val="superscript"/>
          <w:lang w:val="pt-BR"/>
        </w:rPr>
        <w:t>1,3</w:t>
      </w:r>
      <w:r w:rsidR="00A64860" w:rsidRPr="00021AE1">
        <w:rPr>
          <w:rFonts w:ascii="Times New Roman" w:hAnsi="Times New Roman"/>
          <w:sz w:val="20"/>
          <w:lang w:val="pt-BR"/>
        </w:rPr>
        <w:t xml:space="preserve">, </w:t>
      </w:r>
      <w:r w:rsidR="008634EC" w:rsidRPr="00021AE1">
        <w:rPr>
          <w:rFonts w:ascii="Times New Roman" w:hAnsi="Times New Roman"/>
          <w:sz w:val="20"/>
          <w:lang w:val="pt-BR"/>
        </w:rPr>
        <w:t>Jeiveison Gobério S. S. Maia</w:t>
      </w:r>
      <w:r w:rsidR="008634EC" w:rsidRPr="00021AE1">
        <w:rPr>
          <w:rFonts w:ascii="Times New Roman" w:hAnsi="Times New Roman"/>
          <w:sz w:val="20"/>
          <w:vertAlign w:val="superscript"/>
          <w:lang w:val="pt-BR"/>
        </w:rPr>
        <w:t>2</w:t>
      </w:r>
    </w:p>
    <w:p w14:paraId="22D38595" w14:textId="0085831B" w:rsidR="00EA4E1B" w:rsidRPr="009E219C" w:rsidRDefault="00EA4E1B" w:rsidP="00EA4E1B">
      <w:pPr>
        <w:pStyle w:val="BCAuthorAddress"/>
        <w:spacing w:after="0"/>
        <w:ind w:right="0"/>
        <w:jc w:val="both"/>
        <w:rPr>
          <w:rFonts w:cs="Times"/>
          <w:lang w:val="pt-BR"/>
        </w:rPr>
      </w:pPr>
      <w:r w:rsidRPr="009E219C">
        <w:rPr>
          <w:rFonts w:cs="Times"/>
          <w:vertAlign w:val="superscript"/>
          <w:lang w:val="pt-BR"/>
        </w:rPr>
        <w:t>1</w:t>
      </w:r>
      <w:r w:rsidR="00E106DF" w:rsidRPr="009E219C">
        <w:rPr>
          <w:rFonts w:cs="Times"/>
          <w:lang w:val="pt-BR"/>
        </w:rPr>
        <w:t>Programa de Pós</w:t>
      </w:r>
      <w:r w:rsidR="00B60798" w:rsidRPr="009E219C">
        <w:rPr>
          <w:rFonts w:cs="Times"/>
          <w:lang w:val="pt-BR"/>
        </w:rPr>
        <w:t>-</w:t>
      </w:r>
      <w:r w:rsidR="00E106DF" w:rsidRPr="009E219C">
        <w:rPr>
          <w:rFonts w:cs="Times"/>
          <w:lang w:val="pt-BR"/>
        </w:rPr>
        <w:t>Graduação em Engenharia Química e Bioquímica</w:t>
      </w:r>
      <w:r w:rsidR="00EB323A" w:rsidRPr="009E219C">
        <w:rPr>
          <w:rFonts w:cs="Times"/>
          <w:lang w:val="pt-BR"/>
        </w:rPr>
        <w:t xml:space="preserve"> – </w:t>
      </w:r>
      <w:r w:rsidR="001019B2" w:rsidRPr="009E219C">
        <w:rPr>
          <w:rFonts w:cs="Times"/>
          <w:lang w:val="pt-BR"/>
        </w:rPr>
        <w:t>EQ</w:t>
      </w:r>
      <w:r w:rsidR="00E106DF" w:rsidRPr="009E219C">
        <w:rPr>
          <w:rFonts w:cs="Times"/>
          <w:lang w:val="pt-BR"/>
        </w:rPr>
        <w:t xml:space="preserve"> – </w:t>
      </w:r>
      <w:r w:rsidR="001019B2" w:rsidRPr="009E219C">
        <w:rPr>
          <w:rFonts w:cs="Times"/>
          <w:lang w:val="pt-BR"/>
        </w:rPr>
        <w:t>UFRJ</w:t>
      </w:r>
      <w:r w:rsidR="00E106DF" w:rsidRPr="009E219C">
        <w:rPr>
          <w:rFonts w:cs="Times"/>
          <w:lang w:val="pt-BR"/>
        </w:rPr>
        <w:t>, Rio de Janeiro</w:t>
      </w:r>
      <w:r w:rsidR="00EB323A" w:rsidRPr="009E219C">
        <w:rPr>
          <w:rFonts w:cs="Times"/>
          <w:lang w:val="pt-BR"/>
        </w:rPr>
        <w:t>-RJ</w:t>
      </w:r>
      <w:r w:rsidR="00E106DF" w:rsidRPr="009E219C">
        <w:rPr>
          <w:rFonts w:cs="Times"/>
          <w:lang w:val="pt-BR"/>
        </w:rPr>
        <w:t>, Brasil</w:t>
      </w:r>
    </w:p>
    <w:p w14:paraId="7E2BE486" w14:textId="502294C8" w:rsidR="00A64860" w:rsidRPr="009E219C" w:rsidRDefault="00A64860" w:rsidP="00A64860">
      <w:pPr>
        <w:spacing w:after="0" w:line="240" w:lineRule="exact"/>
        <w:rPr>
          <w:rFonts w:ascii="Times" w:eastAsia="Times New Roman" w:hAnsi="Times" w:cs="Times"/>
          <w:i/>
          <w:sz w:val="20"/>
          <w:szCs w:val="20"/>
          <w:lang w:eastAsia="pt-BR"/>
        </w:rPr>
      </w:pPr>
      <w:r w:rsidRPr="009E219C">
        <w:rPr>
          <w:rFonts w:ascii="Times" w:eastAsia="Times New Roman" w:hAnsi="Times" w:cs="Times"/>
          <w:i/>
          <w:sz w:val="20"/>
          <w:szCs w:val="20"/>
          <w:vertAlign w:val="superscript"/>
          <w:lang w:eastAsia="pt-BR"/>
        </w:rPr>
        <w:t>2</w:t>
      </w:r>
      <w:r w:rsidRPr="009E219C">
        <w:rPr>
          <w:rFonts w:ascii="Times" w:eastAsia="Times New Roman" w:hAnsi="Times" w:cs="Times"/>
          <w:i/>
          <w:sz w:val="20"/>
          <w:szCs w:val="20"/>
          <w:lang w:eastAsia="pt-BR"/>
        </w:rPr>
        <w:t xml:space="preserve">Instituto SENAI de Inovação em </w:t>
      </w:r>
      <w:proofErr w:type="spellStart"/>
      <w:r w:rsidRPr="009E219C">
        <w:rPr>
          <w:rFonts w:ascii="Times" w:eastAsia="Times New Roman" w:hAnsi="Times" w:cs="Times"/>
          <w:i/>
          <w:sz w:val="20"/>
          <w:szCs w:val="20"/>
          <w:lang w:eastAsia="pt-BR"/>
        </w:rPr>
        <w:t>Biossintéticos</w:t>
      </w:r>
      <w:proofErr w:type="spellEnd"/>
      <w:r w:rsidRPr="009E219C">
        <w:rPr>
          <w:rFonts w:ascii="Times" w:eastAsia="Times New Roman" w:hAnsi="Times" w:cs="Times"/>
          <w:i/>
          <w:sz w:val="20"/>
          <w:szCs w:val="20"/>
          <w:lang w:eastAsia="pt-BR"/>
        </w:rPr>
        <w:t xml:space="preserve"> e Fibras – SENAI CETIQT, Rio de Janeiro</w:t>
      </w:r>
      <w:r w:rsidR="00EB323A" w:rsidRPr="009E219C">
        <w:rPr>
          <w:rFonts w:ascii="Times" w:eastAsia="Times New Roman" w:hAnsi="Times" w:cs="Times"/>
          <w:i/>
          <w:sz w:val="20"/>
          <w:szCs w:val="20"/>
          <w:lang w:eastAsia="pt-BR"/>
        </w:rPr>
        <w:t>-RJ</w:t>
      </w:r>
      <w:r w:rsidRPr="009E219C">
        <w:rPr>
          <w:rFonts w:ascii="Times" w:eastAsia="Times New Roman" w:hAnsi="Times" w:cs="Times"/>
          <w:i/>
          <w:sz w:val="20"/>
          <w:szCs w:val="20"/>
          <w:lang w:eastAsia="pt-BR"/>
        </w:rPr>
        <w:t>, Brasil</w:t>
      </w:r>
    </w:p>
    <w:p w14:paraId="698D14F5" w14:textId="56DE5653" w:rsidR="00A64860" w:rsidRPr="009E219C" w:rsidRDefault="00A64860" w:rsidP="00A64860">
      <w:pPr>
        <w:spacing w:after="0" w:line="240" w:lineRule="exact"/>
        <w:rPr>
          <w:rFonts w:ascii="Times" w:eastAsia="Times New Roman" w:hAnsi="Times" w:cs="Times"/>
          <w:i/>
          <w:sz w:val="20"/>
          <w:szCs w:val="20"/>
          <w:lang w:eastAsia="pt-BR"/>
        </w:rPr>
      </w:pPr>
      <w:r w:rsidRPr="009E219C">
        <w:rPr>
          <w:rFonts w:ascii="Times" w:eastAsia="Times New Roman" w:hAnsi="Times" w:cs="Times"/>
          <w:i/>
          <w:sz w:val="20"/>
          <w:szCs w:val="20"/>
          <w:vertAlign w:val="superscript"/>
          <w:lang w:eastAsia="pt-BR"/>
        </w:rPr>
        <w:t>3</w:t>
      </w:r>
      <w:r w:rsidRPr="009E219C">
        <w:rPr>
          <w:rFonts w:ascii="Times" w:eastAsia="Times New Roman" w:hAnsi="Times" w:cs="Times"/>
          <w:i/>
          <w:sz w:val="20"/>
          <w:szCs w:val="20"/>
          <w:lang w:eastAsia="pt-BR"/>
        </w:rPr>
        <w:t xml:space="preserve">Instituto Alberto Luiz Coimbra de Pós-Graduação e Pesquisa de Engenharia – </w:t>
      </w:r>
      <w:r w:rsidR="001019B2" w:rsidRPr="009E219C">
        <w:rPr>
          <w:rFonts w:ascii="Times" w:eastAsia="Times New Roman" w:hAnsi="Times" w:cs="Times"/>
          <w:i/>
          <w:sz w:val="20"/>
          <w:szCs w:val="20"/>
          <w:lang w:eastAsia="pt-BR"/>
        </w:rPr>
        <w:t>UFRJ</w:t>
      </w:r>
      <w:r w:rsidRPr="009E219C">
        <w:rPr>
          <w:rFonts w:ascii="Times" w:eastAsia="Times New Roman" w:hAnsi="Times" w:cs="Times"/>
          <w:i/>
          <w:sz w:val="20"/>
          <w:szCs w:val="20"/>
          <w:lang w:eastAsia="pt-BR"/>
        </w:rPr>
        <w:t>, Rio de Janeiro</w:t>
      </w:r>
      <w:r w:rsidR="00EB323A" w:rsidRPr="009E219C">
        <w:rPr>
          <w:rFonts w:ascii="Times" w:eastAsia="Times New Roman" w:hAnsi="Times" w:cs="Times"/>
          <w:i/>
          <w:sz w:val="20"/>
          <w:szCs w:val="20"/>
          <w:lang w:eastAsia="pt-BR"/>
        </w:rPr>
        <w:t>-RJ</w:t>
      </w:r>
      <w:r w:rsidRPr="009E219C">
        <w:rPr>
          <w:rFonts w:ascii="Times" w:eastAsia="Times New Roman" w:hAnsi="Times" w:cs="Times"/>
          <w:i/>
          <w:sz w:val="20"/>
          <w:szCs w:val="20"/>
          <w:lang w:eastAsia="pt-BR"/>
        </w:rPr>
        <w:t>, Brasil</w:t>
      </w:r>
    </w:p>
    <w:p w14:paraId="5BA0CC65" w14:textId="74EAEB6D" w:rsidR="00A64860" w:rsidRPr="009E219C" w:rsidRDefault="00A64860" w:rsidP="00A64860">
      <w:pPr>
        <w:rPr>
          <w:rFonts w:ascii="Times" w:eastAsia="Times New Roman" w:hAnsi="Times" w:cs="Times"/>
          <w:i/>
          <w:sz w:val="20"/>
          <w:szCs w:val="20"/>
          <w:lang w:eastAsia="pt-BR"/>
        </w:rPr>
      </w:pPr>
      <w:r w:rsidRPr="009E219C">
        <w:rPr>
          <w:rFonts w:ascii="Times" w:eastAsia="Times New Roman" w:hAnsi="Times" w:cs="Times"/>
          <w:i/>
          <w:sz w:val="20"/>
          <w:szCs w:val="20"/>
          <w:lang w:eastAsia="pt-BR"/>
        </w:rPr>
        <w:t>*aberti@cetiqt.senai.br</w:t>
      </w:r>
    </w:p>
    <w:bookmarkEnd w:id="0"/>
    <w:p w14:paraId="238E7EC1" w14:textId="5D4AB3B8" w:rsidR="00AF0400" w:rsidRPr="00021AE1" w:rsidRDefault="00AF0400" w:rsidP="00EA4E1B">
      <w:pPr>
        <w:pStyle w:val="BDAbstract"/>
        <w:spacing w:before="0" w:after="0" w:line="240" w:lineRule="auto"/>
        <w:rPr>
          <w:rFonts w:ascii="Times New Roman" w:hAnsi="Times New Roman"/>
          <w:b w:val="0"/>
          <w:sz w:val="20"/>
          <w:lang w:val="pt-BR"/>
        </w:rPr>
      </w:pPr>
      <w:r w:rsidRPr="00021AE1">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24C1F2FD" w:rsidR="008C1B30" w:rsidRPr="00B60798" w:rsidRDefault="008C1B30" w:rsidP="008C1B30">
                            <w:pPr>
                              <w:pStyle w:val="BDAbstract"/>
                              <w:spacing w:before="0" w:after="0" w:line="240" w:lineRule="auto"/>
                              <w:jc w:val="center"/>
                              <w:rPr>
                                <w:rFonts w:cs="Helvetica"/>
                                <w:bCs/>
                                <w:sz w:val="20"/>
                                <w:lang w:val="pt-BR"/>
                              </w:rPr>
                            </w:pPr>
                            <w:r w:rsidRPr="00B60798">
                              <w:rPr>
                                <w:rFonts w:cs="Helvetica"/>
                                <w:bCs/>
                                <w:sz w:val="20"/>
                                <w:lang w:val="pt-BR"/>
                              </w:rPr>
                              <w:t>Resumo/Abstract</w:t>
                            </w:r>
                          </w:p>
                          <w:p w14:paraId="7638102C" w14:textId="04A73240" w:rsidR="00AF0400" w:rsidRPr="008C1B30" w:rsidRDefault="00AF0400" w:rsidP="008C1B30">
                            <w:pPr>
                              <w:pStyle w:val="NoSpacing"/>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24C1F2FD" w:rsidR="008C1B30" w:rsidRPr="00B60798" w:rsidRDefault="008C1B30" w:rsidP="008C1B30">
                      <w:pPr>
                        <w:pStyle w:val="BDAbstract"/>
                        <w:spacing w:before="0" w:after="0" w:line="240" w:lineRule="auto"/>
                        <w:jc w:val="center"/>
                        <w:rPr>
                          <w:rFonts w:cs="Helvetica"/>
                          <w:bCs/>
                          <w:sz w:val="20"/>
                          <w:lang w:val="pt-BR"/>
                        </w:rPr>
                      </w:pPr>
                      <w:r w:rsidRPr="00B60798">
                        <w:rPr>
                          <w:rFonts w:cs="Helvetica"/>
                          <w:bCs/>
                          <w:sz w:val="20"/>
                          <w:lang w:val="pt-BR"/>
                        </w:rPr>
                        <w:t>Resumo/Abstract</w:t>
                      </w:r>
                    </w:p>
                    <w:p w14:paraId="7638102C" w14:textId="04A73240" w:rsidR="00AF0400" w:rsidRPr="008C1B30" w:rsidRDefault="00AF0400" w:rsidP="008C1B30">
                      <w:pPr>
                        <w:pStyle w:val="NoSpacing"/>
                      </w:pPr>
                    </w:p>
                  </w:txbxContent>
                </v:textbox>
                <w10:wrap anchorx="margin"/>
              </v:rect>
            </w:pict>
          </mc:Fallback>
        </mc:AlternateContent>
      </w:r>
    </w:p>
    <w:p w14:paraId="4A5DDA03" w14:textId="738EF898" w:rsidR="00AF0400" w:rsidRPr="00021AE1" w:rsidRDefault="00AF0400" w:rsidP="00EA4E1B">
      <w:pPr>
        <w:pStyle w:val="BDAbstract"/>
        <w:spacing w:before="0" w:after="0" w:line="240" w:lineRule="auto"/>
        <w:rPr>
          <w:rFonts w:ascii="Times New Roman" w:hAnsi="Times New Roman"/>
          <w:b w:val="0"/>
          <w:sz w:val="20"/>
          <w:lang w:val="pt-BR"/>
        </w:rPr>
      </w:pPr>
    </w:p>
    <w:p w14:paraId="3A465CE3" w14:textId="1766F2FD" w:rsidR="00487DC8" w:rsidRPr="00021AE1" w:rsidRDefault="00EA4E1B" w:rsidP="00487DC8">
      <w:pPr>
        <w:pStyle w:val="BDAbstract"/>
        <w:spacing w:before="0" w:after="0" w:line="240" w:lineRule="auto"/>
        <w:rPr>
          <w:rFonts w:ascii="Times New Roman" w:hAnsi="Times New Roman"/>
          <w:b w:val="0"/>
          <w:sz w:val="20"/>
          <w:lang w:val="pt-BR"/>
        </w:rPr>
      </w:pPr>
      <w:r w:rsidRPr="00021AE1">
        <w:rPr>
          <w:rFonts w:ascii="Times New Roman" w:hAnsi="Times New Roman"/>
          <w:b w:val="0"/>
          <w:sz w:val="20"/>
          <w:lang w:val="pt-BR"/>
        </w:rPr>
        <w:t xml:space="preserve">RESUMO </w:t>
      </w:r>
      <w:r w:rsidR="00EE452F">
        <w:rPr>
          <w:rFonts w:ascii="Times New Roman" w:hAnsi="Times New Roman"/>
          <w:b w:val="0"/>
          <w:sz w:val="20"/>
          <w:lang w:val="pt-BR"/>
        </w:rPr>
        <w:t>–</w:t>
      </w:r>
      <w:r w:rsidR="00115EF4">
        <w:rPr>
          <w:rFonts w:ascii="Times New Roman" w:hAnsi="Times New Roman"/>
          <w:b w:val="0"/>
          <w:sz w:val="20"/>
          <w:lang w:val="pt-BR"/>
        </w:rPr>
        <w:t xml:space="preserve"> Um</w:t>
      </w:r>
      <w:r w:rsidR="00EE452F">
        <w:rPr>
          <w:rFonts w:ascii="Times New Roman" w:hAnsi="Times New Roman"/>
          <w:b w:val="0"/>
          <w:sz w:val="20"/>
          <w:lang w:val="pt-BR"/>
        </w:rPr>
        <w:t xml:space="preserve"> sistema de reator intensificado contínuo foi elaborado para </w:t>
      </w:r>
      <w:proofErr w:type="spellStart"/>
      <w:r w:rsidR="00EE452F">
        <w:rPr>
          <w:rFonts w:ascii="Times New Roman" w:hAnsi="Times New Roman"/>
          <w:b w:val="0"/>
          <w:sz w:val="20"/>
          <w:lang w:val="pt-BR"/>
        </w:rPr>
        <w:t>hidroformilação</w:t>
      </w:r>
      <w:proofErr w:type="spellEnd"/>
      <w:r w:rsidR="00EE452F">
        <w:rPr>
          <w:rFonts w:ascii="Times New Roman" w:hAnsi="Times New Roman"/>
          <w:b w:val="0"/>
          <w:sz w:val="20"/>
          <w:lang w:val="pt-BR"/>
        </w:rPr>
        <w:t xml:space="preserve"> de propeno em escala de bancada</w:t>
      </w:r>
      <w:r w:rsidR="004C6FCE">
        <w:rPr>
          <w:rFonts w:ascii="Times New Roman" w:hAnsi="Times New Roman"/>
          <w:b w:val="0"/>
          <w:sz w:val="20"/>
          <w:lang w:val="pt-BR"/>
        </w:rPr>
        <w:t xml:space="preserve">. </w:t>
      </w:r>
      <w:r w:rsidR="00EE452F">
        <w:rPr>
          <w:rFonts w:ascii="Times New Roman" w:hAnsi="Times New Roman"/>
          <w:b w:val="0"/>
          <w:sz w:val="20"/>
          <w:lang w:val="pt-BR"/>
        </w:rPr>
        <w:t xml:space="preserve"> </w:t>
      </w:r>
      <w:r w:rsidR="004C6FCE">
        <w:rPr>
          <w:rFonts w:ascii="Times New Roman" w:hAnsi="Times New Roman"/>
          <w:b w:val="0"/>
          <w:sz w:val="20"/>
          <w:lang w:val="pt-BR"/>
        </w:rPr>
        <w:t>F</w:t>
      </w:r>
      <w:r w:rsidR="00EE452F">
        <w:rPr>
          <w:rFonts w:ascii="Times New Roman" w:hAnsi="Times New Roman"/>
          <w:b w:val="0"/>
          <w:sz w:val="20"/>
          <w:lang w:val="pt-BR"/>
        </w:rPr>
        <w:t xml:space="preserve">oram testadas 63 condições experimentais. Uma modelagem do reator foi implementada com dados cinéticos de literatura. </w:t>
      </w:r>
      <w:r w:rsidR="00910F0C">
        <w:rPr>
          <w:rFonts w:ascii="Times New Roman" w:hAnsi="Times New Roman"/>
          <w:b w:val="0"/>
          <w:sz w:val="20"/>
          <w:lang w:val="pt-BR"/>
        </w:rPr>
        <w:t xml:space="preserve">Observou-se uma correlação entre razão </w:t>
      </w:r>
      <w:r w:rsidR="00AF304A">
        <w:rPr>
          <w:rFonts w:ascii="Times New Roman" w:hAnsi="Times New Roman"/>
          <w:b w:val="0"/>
          <w:sz w:val="20"/>
          <w:lang w:val="pt-BR"/>
        </w:rPr>
        <w:t>de aldeídos lineares e ramificados</w:t>
      </w:r>
      <w:r w:rsidR="00910F0C">
        <w:rPr>
          <w:rFonts w:ascii="Times New Roman" w:hAnsi="Times New Roman"/>
          <w:b w:val="0"/>
          <w:sz w:val="20"/>
          <w:lang w:val="pt-BR"/>
        </w:rPr>
        <w:t xml:space="preserve"> e</w:t>
      </w:r>
      <w:r w:rsidR="00AF304A">
        <w:rPr>
          <w:rFonts w:ascii="Times New Roman" w:hAnsi="Times New Roman"/>
          <w:b w:val="0"/>
          <w:sz w:val="20"/>
          <w:lang w:val="pt-BR"/>
        </w:rPr>
        <w:t xml:space="preserve"> a</w:t>
      </w:r>
      <w:r w:rsidR="00910F0C">
        <w:rPr>
          <w:rFonts w:ascii="Times New Roman" w:hAnsi="Times New Roman"/>
          <w:b w:val="0"/>
          <w:sz w:val="20"/>
          <w:lang w:val="pt-BR"/>
        </w:rPr>
        <w:t xml:space="preserve"> conversão nos dados experimentais.</w:t>
      </w:r>
    </w:p>
    <w:p w14:paraId="09B41B70" w14:textId="50F5A766" w:rsidR="00EA4E1B" w:rsidRPr="00021AE1" w:rsidRDefault="00EA4E1B" w:rsidP="00EA4E1B">
      <w:pPr>
        <w:pStyle w:val="BDAbstract"/>
        <w:spacing w:before="0" w:after="0" w:line="240" w:lineRule="auto"/>
        <w:rPr>
          <w:rFonts w:ascii="Times New Roman" w:hAnsi="Times New Roman"/>
          <w:b w:val="0"/>
          <w:sz w:val="20"/>
          <w:lang w:val="pt-BR"/>
        </w:rPr>
      </w:pPr>
      <w:r w:rsidRPr="00021AE1">
        <w:rPr>
          <w:rFonts w:ascii="Times New Roman" w:hAnsi="Times New Roman"/>
          <w:b w:val="0"/>
          <w:i/>
          <w:sz w:val="20"/>
          <w:lang w:val="pt-BR"/>
        </w:rPr>
        <w:t>Palavras-chave:</w:t>
      </w:r>
      <w:r w:rsidR="008634EC" w:rsidRPr="00021AE1">
        <w:rPr>
          <w:rFonts w:ascii="Times New Roman" w:hAnsi="Times New Roman"/>
          <w:b w:val="0"/>
          <w:i/>
          <w:sz w:val="20"/>
          <w:lang w:val="pt-BR"/>
        </w:rPr>
        <w:t xml:space="preserve"> processo OXO, </w:t>
      </w:r>
      <w:proofErr w:type="spellStart"/>
      <w:r w:rsidR="008634EC" w:rsidRPr="00021AE1">
        <w:rPr>
          <w:rFonts w:ascii="Times New Roman" w:hAnsi="Times New Roman"/>
          <w:b w:val="0"/>
          <w:i/>
          <w:sz w:val="20"/>
          <w:lang w:val="pt-BR"/>
        </w:rPr>
        <w:t>hidroformilação</w:t>
      </w:r>
      <w:proofErr w:type="spellEnd"/>
      <w:r w:rsidR="008634EC" w:rsidRPr="00021AE1">
        <w:rPr>
          <w:rFonts w:ascii="Times New Roman" w:hAnsi="Times New Roman"/>
          <w:b w:val="0"/>
          <w:i/>
          <w:sz w:val="20"/>
          <w:lang w:val="pt-BR"/>
        </w:rPr>
        <w:t xml:space="preserve">, intensificação de processo, </w:t>
      </w:r>
      <w:proofErr w:type="spellStart"/>
      <w:r w:rsidR="008503FE" w:rsidRPr="00021AE1">
        <w:rPr>
          <w:rFonts w:ascii="Times New Roman" w:hAnsi="Times New Roman"/>
          <w:b w:val="0"/>
          <w:i/>
          <w:sz w:val="20"/>
          <w:lang w:val="pt-BR"/>
        </w:rPr>
        <w:t>miprowa</w:t>
      </w:r>
      <w:proofErr w:type="spellEnd"/>
      <w:r w:rsidRPr="00021AE1">
        <w:rPr>
          <w:rFonts w:ascii="Times New Roman" w:hAnsi="Times New Roman"/>
          <w:b w:val="0"/>
          <w:i/>
          <w:sz w:val="20"/>
          <w:lang w:val="pt-BR"/>
        </w:rPr>
        <w:t>.</w:t>
      </w:r>
    </w:p>
    <w:p w14:paraId="5D8D4445" w14:textId="11D77547" w:rsidR="00EA4E1B" w:rsidRPr="00021AE1" w:rsidRDefault="00EA4E1B" w:rsidP="00EA4E1B">
      <w:pPr>
        <w:pStyle w:val="BDAbstract"/>
        <w:spacing w:before="0" w:after="0" w:line="240" w:lineRule="auto"/>
        <w:rPr>
          <w:rFonts w:ascii="Times New Roman" w:hAnsi="Times New Roman"/>
          <w:b w:val="0"/>
          <w:sz w:val="20"/>
          <w:lang w:val="pt-BR"/>
        </w:rPr>
      </w:pPr>
    </w:p>
    <w:p w14:paraId="08E20ED9" w14:textId="44948F6D" w:rsidR="00487DC8" w:rsidRPr="00910F0C" w:rsidRDefault="00EA4E1B" w:rsidP="00487DC8">
      <w:pPr>
        <w:pStyle w:val="BDAbstract"/>
        <w:spacing w:before="0" w:after="0" w:line="240" w:lineRule="auto"/>
        <w:rPr>
          <w:rFonts w:ascii="Times New Roman" w:hAnsi="Times New Roman"/>
          <w:b w:val="0"/>
          <w:sz w:val="20"/>
          <w:lang w:val="en-GB"/>
        </w:rPr>
      </w:pPr>
      <w:r w:rsidRPr="00910F0C">
        <w:rPr>
          <w:rFonts w:ascii="Times New Roman" w:hAnsi="Times New Roman"/>
          <w:b w:val="0"/>
          <w:sz w:val="20"/>
          <w:lang w:val="en-GB"/>
        </w:rPr>
        <w:t xml:space="preserve">ABSTRACT </w:t>
      </w:r>
      <w:r w:rsidR="00910F0C" w:rsidRPr="00910F0C">
        <w:rPr>
          <w:rFonts w:ascii="Times New Roman" w:hAnsi="Times New Roman"/>
          <w:b w:val="0"/>
          <w:sz w:val="20"/>
          <w:lang w:val="en-GB"/>
        </w:rPr>
        <w:t>–</w:t>
      </w:r>
      <w:r w:rsidR="00115EF4" w:rsidRPr="00910F0C">
        <w:rPr>
          <w:rFonts w:ascii="Times New Roman" w:hAnsi="Times New Roman"/>
          <w:b w:val="0"/>
          <w:sz w:val="20"/>
          <w:lang w:val="en-GB"/>
        </w:rPr>
        <w:t xml:space="preserve"> A</w:t>
      </w:r>
      <w:r w:rsidR="00910F0C" w:rsidRPr="00910F0C">
        <w:rPr>
          <w:rFonts w:ascii="Times New Roman" w:hAnsi="Times New Roman"/>
          <w:b w:val="0"/>
          <w:sz w:val="20"/>
          <w:lang w:val="en-GB"/>
        </w:rPr>
        <w:t xml:space="preserve"> continuous intensified reactor system was implement</w:t>
      </w:r>
      <w:r w:rsidR="00910F0C">
        <w:rPr>
          <w:rFonts w:ascii="Times New Roman" w:hAnsi="Times New Roman"/>
          <w:b w:val="0"/>
          <w:sz w:val="20"/>
          <w:lang w:val="en-GB"/>
        </w:rPr>
        <w:t>ed for bench scale propene hydroformylation</w:t>
      </w:r>
      <w:r w:rsidR="004C6FCE">
        <w:rPr>
          <w:rFonts w:ascii="Times New Roman" w:hAnsi="Times New Roman"/>
          <w:b w:val="0"/>
          <w:sz w:val="20"/>
          <w:lang w:val="en-GB"/>
        </w:rPr>
        <w:t>.</w:t>
      </w:r>
      <w:r w:rsidR="00910F0C">
        <w:rPr>
          <w:rFonts w:ascii="Times New Roman" w:hAnsi="Times New Roman"/>
          <w:b w:val="0"/>
          <w:sz w:val="20"/>
          <w:lang w:val="en-GB"/>
        </w:rPr>
        <w:t xml:space="preserve"> 63 experimental conditions were tested. The reactor was modelled and kinetic data from literature was implemented. A correlation between </w:t>
      </w:r>
      <w:r w:rsidR="00AF304A" w:rsidRPr="00AF304A">
        <w:rPr>
          <w:rFonts w:ascii="Times New Roman" w:hAnsi="Times New Roman"/>
          <w:b w:val="0"/>
          <w:sz w:val="20"/>
          <w:lang w:val="en-GB"/>
        </w:rPr>
        <w:t>linear and branched aldehydes</w:t>
      </w:r>
      <w:r w:rsidR="00910F0C">
        <w:rPr>
          <w:rFonts w:ascii="Times New Roman" w:hAnsi="Times New Roman"/>
          <w:b w:val="0"/>
          <w:sz w:val="20"/>
          <w:lang w:val="en-GB"/>
        </w:rPr>
        <w:t xml:space="preserve"> ratio and conversion was observed on the experimental data.</w:t>
      </w:r>
    </w:p>
    <w:p w14:paraId="5F4A84E8" w14:textId="7C90AA31" w:rsidR="00EA4E1B" w:rsidRPr="00021AE1" w:rsidRDefault="00EA4E1B" w:rsidP="00D5471A">
      <w:pPr>
        <w:pStyle w:val="BDAbstract"/>
        <w:spacing w:before="0" w:after="0" w:line="240" w:lineRule="auto"/>
        <w:rPr>
          <w:rFonts w:ascii="Times New Roman" w:hAnsi="Times New Roman"/>
          <w:b w:val="0"/>
          <w:i/>
          <w:sz w:val="20"/>
          <w:lang w:val="en-GB"/>
        </w:rPr>
      </w:pPr>
      <w:r w:rsidRPr="00021AE1">
        <w:rPr>
          <w:rFonts w:ascii="Times New Roman" w:hAnsi="Times New Roman"/>
          <w:b w:val="0"/>
          <w:i/>
          <w:sz w:val="20"/>
          <w:lang w:val="en-GB"/>
        </w:rPr>
        <w:t>Keywords</w:t>
      </w:r>
      <w:r w:rsidR="008634EC" w:rsidRPr="00021AE1">
        <w:rPr>
          <w:rFonts w:ascii="Times New Roman" w:hAnsi="Times New Roman"/>
          <w:b w:val="0"/>
          <w:i/>
          <w:sz w:val="20"/>
          <w:lang w:val="en-GB"/>
        </w:rPr>
        <w:t xml:space="preserve">: OXO Process, hydroformylation, process intensification, </w:t>
      </w:r>
      <w:proofErr w:type="spellStart"/>
      <w:r w:rsidR="008503FE" w:rsidRPr="00021AE1">
        <w:rPr>
          <w:rFonts w:ascii="Times New Roman" w:hAnsi="Times New Roman"/>
          <w:b w:val="0"/>
          <w:i/>
          <w:sz w:val="20"/>
          <w:lang w:val="en-GB"/>
        </w:rPr>
        <w:t>miprowa</w:t>
      </w:r>
      <w:proofErr w:type="spellEnd"/>
      <w:r w:rsidR="008634EC" w:rsidRPr="00021AE1">
        <w:rPr>
          <w:rFonts w:ascii="Times New Roman" w:hAnsi="Times New Roman"/>
          <w:b w:val="0"/>
          <w:i/>
          <w:sz w:val="20"/>
          <w:lang w:val="en-GB"/>
        </w:rPr>
        <w:t>.</w:t>
      </w:r>
    </w:p>
    <w:bookmarkEnd w:id="1"/>
    <w:p w14:paraId="48D9B0C4" w14:textId="77777777" w:rsidR="00EA4E1B" w:rsidRPr="00021AE1" w:rsidRDefault="00EA4E1B" w:rsidP="00EA4E1B">
      <w:pPr>
        <w:rPr>
          <w:lang w:val="en-GB"/>
        </w:rPr>
        <w:sectPr w:rsidR="00EA4E1B" w:rsidRPr="00021AE1"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Pr="00021AE1" w:rsidRDefault="00EA4E1B" w:rsidP="00EA4E1B">
      <w:pPr>
        <w:pStyle w:val="Heading2"/>
        <w:spacing w:before="0"/>
        <w:rPr>
          <w:rFonts w:ascii="Helvetica" w:hAnsi="Helvetica" w:cs="Helvetica"/>
          <w:sz w:val="24"/>
          <w:szCs w:val="24"/>
        </w:rPr>
      </w:pPr>
      <w:r w:rsidRPr="00021AE1">
        <w:rPr>
          <w:rFonts w:ascii="Helvetica" w:hAnsi="Helvetica" w:cs="Helvetica"/>
          <w:sz w:val="24"/>
          <w:szCs w:val="24"/>
        </w:rPr>
        <w:t>Introdução</w:t>
      </w:r>
    </w:p>
    <w:p w14:paraId="4053E656" w14:textId="412C2E53" w:rsidR="00EA4E1B" w:rsidRPr="00021AE1" w:rsidRDefault="009E219C" w:rsidP="00EA4E1B">
      <w:pPr>
        <w:pStyle w:val="TAMainText"/>
        <w:rPr>
          <w:rFonts w:ascii="Times New Roman" w:hAnsi="Times New Roman"/>
          <w:lang w:val="pt-BR"/>
        </w:rPr>
      </w:pPr>
      <w:r w:rsidRPr="00021AE1">
        <w:rPr>
          <w:rFonts w:ascii="Times New Roman" w:hAnsi="Times New Roman"/>
          <w:lang w:val="pt-BR"/>
        </w:rPr>
        <w:t xml:space="preserve">A </w:t>
      </w:r>
      <w:proofErr w:type="spellStart"/>
      <w:r w:rsidRPr="00021AE1">
        <w:rPr>
          <w:rFonts w:ascii="Times New Roman" w:hAnsi="Times New Roman"/>
          <w:lang w:val="pt-BR"/>
        </w:rPr>
        <w:t>hidroformilação</w:t>
      </w:r>
      <w:proofErr w:type="spellEnd"/>
      <w:r w:rsidRPr="00021AE1">
        <w:rPr>
          <w:rFonts w:ascii="Times New Roman" w:hAnsi="Times New Roman"/>
          <w:lang w:val="pt-BR"/>
        </w:rPr>
        <w:t>, ilustrada na Figura 1</w:t>
      </w:r>
      <w:r w:rsidR="00C443DA">
        <w:rPr>
          <w:rFonts w:ascii="Times New Roman" w:hAnsi="Times New Roman"/>
          <w:lang w:val="pt-BR"/>
        </w:rPr>
        <w:t>,</w:t>
      </w:r>
      <w:r w:rsidRPr="00021AE1">
        <w:rPr>
          <w:rFonts w:ascii="Times New Roman" w:hAnsi="Times New Roman"/>
          <w:lang w:val="pt-BR"/>
        </w:rPr>
        <w:t xml:space="preserve"> descoberta por Otto </w:t>
      </w:r>
      <w:proofErr w:type="spellStart"/>
      <w:r w:rsidRPr="00021AE1">
        <w:rPr>
          <w:rFonts w:ascii="Times New Roman" w:hAnsi="Times New Roman"/>
          <w:lang w:val="pt-BR"/>
        </w:rPr>
        <w:t>Roelen</w:t>
      </w:r>
      <w:proofErr w:type="spellEnd"/>
      <w:r w:rsidRPr="00021AE1">
        <w:rPr>
          <w:rFonts w:ascii="Times New Roman" w:hAnsi="Times New Roman"/>
          <w:lang w:val="pt-BR"/>
        </w:rPr>
        <w:t xml:space="preserve"> em 1938, destaca-se como uma das reações de catálise homogênea de maior relevância na indústria. Com uma produção anual de mais de 10 milhões de toneladas de aldeídos por meio dessa aplicação, esses aldeídos são predominantemente empregados como </w:t>
      </w:r>
      <w:proofErr w:type="spellStart"/>
      <w:r w:rsidRPr="00021AE1">
        <w:rPr>
          <w:rFonts w:cs="Times"/>
          <w:i/>
          <w:iCs/>
          <w:lang w:val="pt-BR"/>
        </w:rPr>
        <w:t>building</w:t>
      </w:r>
      <w:proofErr w:type="spellEnd"/>
      <w:r w:rsidRPr="00021AE1">
        <w:rPr>
          <w:rFonts w:cs="Times"/>
          <w:i/>
          <w:iCs/>
          <w:lang w:val="pt-BR"/>
        </w:rPr>
        <w:t xml:space="preserve"> </w:t>
      </w:r>
      <w:proofErr w:type="spellStart"/>
      <w:r w:rsidRPr="00021AE1">
        <w:rPr>
          <w:rFonts w:cs="Times"/>
          <w:i/>
          <w:iCs/>
          <w:lang w:val="pt-BR"/>
        </w:rPr>
        <w:t>blocks</w:t>
      </w:r>
      <w:proofErr w:type="spellEnd"/>
      <w:r w:rsidRPr="00021AE1">
        <w:rPr>
          <w:rFonts w:ascii="Times New Roman" w:hAnsi="Times New Roman"/>
          <w:lang w:val="pt-BR"/>
        </w:rPr>
        <w:t xml:space="preserve"> essenciais pela indústria. Eles constituem a matéria-prima fundamental para a fabricação de diversos derivados de elevado interesse na indústria química </w:t>
      </w:r>
      <w:r w:rsidR="007971EF" w:rsidRPr="00021AE1">
        <w:rPr>
          <w:rFonts w:ascii="Times New Roman" w:hAnsi="Times New Roman"/>
          <w:lang w:val="pt-BR"/>
        </w:rPr>
        <w:t>(</w:t>
      </w:r>
      <w:r w:rsidR="007971EF" w:rsidRPr="00021AE1">
        <w:rPr>
          <w:rFonts w:ascii="Times New Roman" w:hAnsi="Times New Roman"/>
          <w:lang w:val="pt-BR"/>
        </w:rPr>
        <w:fldChar w:fldCharType="begin"/>
      </w:r>
      <w:r w:rsidR="007971EF" w:rsidRPr="00021AE1">
        <w:rPr>
          <w:rFonts w:ascii="Times New Roman" w:hAnsi="Times New Roman"/>
          <w:lang w:val="pt-BR"/>
        </w:rPr>
        <w:instrText xml:space="preserve"> REF _Ref142651961 \n \h </w:instrText>
      </w:r>
      <w:r>
        <w:rPr>
          <w:rFonts w:cs="Times"/>
          <w:lang w:val="pt-BR"/>
        </w:rPr>
        <w:instrText xml:space="preserve"> \* MERGEFORMAT </w:instrText>
      </w:r>
      <w:r w:rsidR="007971EF" w:rsidRPr="00021AE1">
        <w:rPr>
          <w:rFonts w:ascii="Times New Roman" w:hAnsi="Times New Roman"/>
          <w:lang w:val="pt-BR"/>
        </w:rPr>
      </w:r>
      <w:r w:rsidR="007971EF" w:rsidRPr="00021AE1">
        <w:rPr>
          <w:rFonts w:ascii="Times New Roman" w:hAnsi="Times New Roman"/>
          <w:lang w:val="pt-BR"/>
        </w:rPr>
        <w:fldChar w:fldCharType="separate"/>
      </w:r>
      <w:r w:rsidR="00C443DA">
        <w:rPr>
          <w:rFonts w:ascii="Times New Roman" w:hAnsi="Times New Roman"/>
          <w:lang w:val="pt-BR"/>
        </w:rPr>
        <w:t>1</w:t>
      </w:r>
      <w:r w:rsidR="007971EF" w:rsidRPr="00021AE1">
        <w:rPr>
          <w:rFonts w:ascii="Times New Roman" w:hAnsi="Times New Roman"/>
          <w:lang w:val="pt-BR"/>
        </w:rPr>
        <w:fldChar w:fldCharType="end"/>
      </w:r>
      <w:r w:rsidR="007971EF" w:rsidRPr="00021AE1">
        <w:rPr>
          <w:rFonts w:ascii="Times New Roman" w:hAnsi="Times New Roman"/>
          <w:lang w:val="pt-BR"/>
        </w:rPr>
        <w:t>).</w:t>
      </w:r>
    </w:p>
    <w:p w14:paraId="50A38BB3" w14:textId="71F24624" w:rsidR="00382D9A" w:rsidRPr="00021AE1" w:rsidRDefault="00382D9A" w:rsidP="00EA4E1B">
      <w:pPr>
        <w:pStyle w:val="TAMainText"/>
        <w:rPr>
          <w:rFonts w:ascii="Times New Roman" w:hAnsi="Times New Roman"/>
          <w:lang w:val="pt-BR"/>
        </w:rPr>
      </w:pPr>
    </w:p>
    <w:p w14:paraId="7D2E6BD8" w14:textId="2D3328F2" w:rsidR="00382D9A" w:rsidRPr="00021AE1" w:rsidRDefault="00382D9A" w:rsidP="00021AE1">
      <w:pPr>
        <w:jc w:val="center"/>
        <w:rPr>
          <w:rFonts w:ascii="Times New Roman" w:hAnsi="Times New Roman" w:cs="Times New Roman"/>
        </w:rPr>
      </w:pPr>
      <w:r w:rsidRPr="00021AE1">
        <w:rPr>
          <w:rFonts w:ascii="Times New Roman" w:hAnsi="Times New Roman" w:cs="Times New Roman"/>
          <w:noProof/>
          <w:lang w:eastAsia="pt-BR"/>
        </w:rPr>
        <w:drawing>
          <wp:inline distT="0" distB="0" distL="0" distR="0" wp14:anchorId="178E5DB0" wp14:editId="09236F9A">
            <wp:extent cx="1874520" cy="441110"/>
            <wp:effectExtent l="0" t="0" r="0" b="0"/>
            <wp:docPr id="1680298192" name="Picture 1680298192" descr="A black arrow pointing to a black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611255" name="Picture 1" descr="A black arrow pointing to a black lin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4933" cy="448267"/>
                    </a:xfrm>
                    <a:prstGeom prst="rect">
                      <a:avLst/>
                    </a:prstGeom>
                  </pic:spPr>
                </pic:pic>
              </a:graphicData>
            </a:graphic>
          </wp:inline>
        </w:drawing>
      </w:r>
    </w:p>
    <w:p w14:paraId="78EC2D2F" w14:textId="0CCAFD9C" w:rsidR="00382D9A" w:rsidRPr="00021AE1" w:rsidRDefault="00382D9A" w:rsidP="00021AE1">
      <w:pPr>
        <w:pStyle w:val="VAFigureCaption"/>
        <w:spacing w:before="0"/>
        <w:rPr>
          <w:rFonts w:ascii="Times New Roman" w:hAnsi="Times New Roman"/>
          <w:lang w:val="pt-BR"/>
        </w:rPr>
      </w:pPr>
      <w:r w:rsidRPr="00021AE1">
        <w:rPr>
          <w:rFonts w:ascii="Times New Roman" w:hAnsi="Times New Roman"/>
          <w:b/>
          <w:lang w:val="pt-BR"/>
        </w:rPr>
        <w:t>Figura 1.</w:t>
      </w:r>
      <w:r w:rsidRPr="00021AE1">
        <w:rPr>
          <w:rFonts w:ascii="Times New Roman" w:hAnsi="Times New Roman"/>
          <w:lang w:val="pt-BR"/>
        </w:rPr>
        <w:t xml:space="preserve"> Esquema genéri</w:t>
      </w:r>
      <w:r w:rsidR="00B30AC0" w:rsidRPr="00021AE1">
        <w:rPr>
          <w:rFonts w:ascii="Times New Roman" w:hAnsi="Times New Roman"/>
          <w:lang w:val="pt-BR"/>
        </w:rPr>
        <w:t>co</w:t>
      </w:r>
      <w:r w:rsidRPr="00021AE1">
        <w:rPr>
          <w:rFonts w:ascii="Times New Roman" w:hAnsi="Times New Roman"/>
          <w:lang w:val="pt-BR"/>
        </w:rPr>
        <w:t xml:space="preserve"> d</w:t>
      </w:r>
      <w:r w:rsidR="00B30AC0" w:rsidRPr="00021AE1">
        <w:rPr>
          <w:rFonts w:ascii="Times New Roman" w:hAnsi="Times New Roman"/>
          <w:lang w:val="pt-BR"/>
        </w:rPr>
        <w:t>a</w:t>
      </w:r>
      <w:r w:rsidRPr="00021AE1">
        <w:rPr>
          <w:rFonts w:ascii="Times New Roman" w:hAnsi="Times New Roman"/>
          <w:lang w:val="pt-BR"/>
        </w:rPr>
        <w:t xml:space="preserve"> </w:t>
      </w:r>
      <w:proofErr w:type="spellStart"/>
      <w:r w:rsidRPr="00021AE1">
        <w:rPr>
          <w:rFonts w:ascii="Times New Roman" w:hAnsi="Times New Roman"/>
          <w:lang w:val="pt-BR"/>
        </w:rPr>
        <w:t>hidroformilação</w:t>
      </w:r>
      <w:proofErr w:type="spellEnd"/>
      <w:r w:rsidRPr="00021AE1">
        <w:rPr>
          <w:rFonts w:ascii="Times New Roman" w:hAnsi="Times New Roman"/>
          <w:lang w:val="pt-BR"/>
        </w:rPr>
        <w:t>.</w:t>
      </w:r>
      <w:r w:rsidR="00B30AC0" w:rsidRPr="00021AE1">
        <w:rPr>
          <w:rFonts w:ascii="Times New Roman" w:hAnsi="Times New Roman"/>
          <w:lang w:val="pt-BR"/>
        </w:rPr>
        <w:t xml:space="preserve"> M: metal</w:t>
      </w:r>
      <w:r w:rsidR="00D623F8">
        <w:rPr>
          <w:rFonts w:ascii="Times New Roman" w:hAnsi="Times New Roman"/>
          <w:lang w:val="pt-BR"/>
        </w:rPr>
        <w:t>.</w:t>
      </w:r>
    </w:p>
    <w:p w14:paraId="52FFAC79" w14:textId="77777777" w:rsidR="00EA4E1B" w:rsidRPr="00021AE1" w:rsidRDefault="00EA4E1B" w:rsidP="00021AE1">
      <w:pPr>
        <w:pStyle w:val="Heading2"/>
        <w:rPr>
          <w:rFonts w:ascii="Helvetica" w:hAnsi="Helvetica" w:cs="Helvetica"/>
          <w:sz w:val="24"/>
          <w:szCs w:val="24"/>
        </w:rPr>
      </w:pPr>
      <w:r w:rsidRPr="00021AE1">
        <w:rPr>
          <w:rFonts w:ascii="Helvetica" w:hAnsi="Helvetica" w:cs="Helvetica"/>
          <w:sz w:val="24"/>
          <w:szCs w:val="24"/>
        </w:rPr>
        <w:t>Experimental</w:t>
      </w:r>
    </w:p>
    <w:p w14:paraId="35887134" w14:textId="044E6FEB" w:rsidR="00EA4E1B" w:rsidRPr="00021AE1" w:rsidRDefault="008E6732" w:rsidP="00EA4E1B">
      <w:pPr>
        <w:pStyle w:val="TAMainText"/>
        <w:ind w:firstLine="0"/>
        <w:rPr>
          <w:rFonts w:ascii="Times New Roman" w:hAnsi="Times New Roman"/>
          <w:i/>
          <w:lang w:val="pt-BR"/>
        </w:rPr>
      </w:pPr>
      <w:r w:rsidRPr="00021AE1">
        <w:rPr>
          <w:rFonts w:ascii="Times New Roman" w:hAnsi="Times New Roman"/>
          <w:i/>
          <w:lang w:val="pt-BR"/>
        </w:rPr>
        <w:t>Segurança</w:t>
      </w:r>
    </w:p>
    <w:p w14:paraId="327D83A5" w14:textId="4996D764" w:rsidR="008E6732" w:rsidRPr="00021AE1" w:rsidRDefault="008E6732" w:rsidP="00021AE1">
      <w:pPr>
        <w:pStyle w:val="TAMainText"/>
        <w:rPr>
          <w:rFonts w:ascii="Times New Roman" w:hAnsi="Times New Roman"/>
          <w:lang w:val="pt-BR"/>
        </w:rPr>
      </w:pPr>
      <w:r w:rsidRPr="00021AE1">
        <w:rPr>
          <w:rFonts w:ascii="Times New Roman" w:hAnsi="Times New Roman"/>
          <w:lang w:val="pt-BR"/>
        </w:rPr>
        <w:t xml:space="preserve"> </w:t>
      </w:r>
      <w:r w:rsidR="00C43EFE" w:rsidRPr="00021AE1">
        <w:rPr>
          <w:rFonts w:ascii="Times New Roman" w:hAnsi="Times New Roman"/>
          <w:lang w:val="pt-BR"/>
        </w:rPr>
        <w:t xml:space="preserve">O </w:t>
      </w:r>
      <w:r w:rsidR="00AC07B9">
        <w:rPr>
          <w:rFonts w:ascii="Times New Roman" w:hAnsi="Times New Roman"/>
          <w:lang w:val="pt-BR"/>
        </w:rPr>
        <w:t>experimento</w:t>
      </w:r>
      <w:r w:rsidR="00AC07B9" w:rsidRPr="00021AE1">
        <w:rPr>
          <w:rFonts w:ascii="Times New Roman" w:hAnsi="Times New Roman"/>
          <w:lang w:val="pt-BR"/>
        </w:rPr>
        <w:t xml:space="preserve"> </w:t>
      </w:r>
      <w:r w:rsidR="00C43EFE" w:rsidRPr="00021AE1">
        <w:rPr>
          <w:rFonts w:ascii="Times New Roman" w:hAnsi="Times New Roman"/>
          <w:lang w:val="pt-BR"/>
        </w:rPr>
        <w:t xml:space="preserve">emprega </w:t>
      </w:r>
      <w:r w:rsidR="003D2B5A" w:rsidRPr="00021AE1">
        <w:rPr>
          <w:rFonts w:ascii="Times New Roman" w:hAnsi="Times New Roman"/>
          <w:lang w:val="pt-BR"/>
        </w:rPr>
        <w:t xml:space="preserve">altas </w:t>
      </w:r>
      <w:r w:rsidR="00C43EFE" w:rsidRPr="00021AE1">
        <w:rPr>
          <w:rFonts w:ascii="Times New Roman" w:hAnsi="Times New Roman"/>
          <w:lang w:val="pt-BR"/>
        </w:rPr>
        <w:t>concentrações</w:t>
      </w:r>
      <w:r w:rsidR="00AC07B9">
        <w:rPr>
          <w:rFonts w:ascii="Times New Roman" w:hAnsi="Times New Roman"/>
          <w:lang w:val="pt-BR"/>
        </w:rPr>
        <w:t xml:space="preserve"> de </w:t>
      </w:r>
      <w:r w:rsidR="00AC07B9" w:rsidRPr="00021AE1">
        <w:rPr>
          <w:rFonts w:ascii="Times New Roman" w:hAnsi="Times New Roman"/>
          <w:lang w:val="pt-BR"/>
        </w:rPr>
        <w:t>monóxido de carbono (CO)</w:t>
      </w:r>
      <w:r w:rsidR="00C43EFE" w:rsidRPr="00021AE1">
        <w:rPr>
          <w:rFonts w:ascii="Times New Roman" w:hAnsi="Times New Roman"/>
          <w:lang w:val="pt-BR"/>
        </w:rPr>
        <w:t xml:space="preserve"> </w:t>
      </w:r>
      <w:r w:rsidR="003D2B5A" w:rsidRPr="00021AE1">
        <w:rPr>
          <w:rFonts w:ascii="Times New Roman" w:hAnsi="Times New Roman"/>
          <w:lang w:val="pt-BR"/>
        </w:rPr>
        <w:t>(&gt;100x LD</w:t>
      </w:r>
      <w:r w:rsidR="003D2B5A" w:rsidRPr="00021AE1">
        <w:rPr>
          <w:rFonts w:ascii="Times New Roman" w:hAnsi="Times New Roman"/>
          <w:vertAlign w:val="subscript"/>
          <w:lang w:val="pt-BR"/>
        </w:rPr>
        <w:t>50</w:t>
      </w:r>
      <w:r w:rsidR="003D2B5A" w:rsidRPr="00021AE1">
        <w:rPr>
          <w:rFonts w:ascii="Times New Roman" w:hAnsi="Times New Roman"/>
          <w:lang w:val="pt-BR"/>
        </w:rPr>
        <w:t>)</w:t>
      </w:r>
      <w:r w:rsidR="00AC07B9">
        <w:rPr>
          <w:rFonts w:ascii="Times New Roman" w:hAnsi="Times New Roman"/>
          <w:lang w:val="pt-BR"/>
        </w:rPr>
        <w:t xml:space="preserve">, gás </w:t>
      </w:r>
      <w:r w:rsidR="00AC07B9" w:rsidRPr="00021AE1">
        <w:rPr>
          <w:rFonts w:ascii="Times New Roman" w:hAnsi="Times New Roman"/>
          <w:lang w:val="pt-BR"/>
        </w:rPr>
        <w:t>altamente tóxico (</w:t>
      </w:r>
      <w:r w:rsidR="00AC07B9" w:rsidRPr="00021AE1">
        <w:rPr>
          <w:rFonts w:ascii="Times New Roman" w:hAnsi="Times New Roman"/>
        </w:rPr>
        <w:fldChar w:fldCharType="begin"/>
      </w:r>
      <w:r w:rsidR="00AC07B9" w:rsidRPr="00021AE1">
        <w:rPr>
          <w:rFonts w:ascii="Times New Roman" w:hAnsi="Times New Roman"/>
          <w:lang w:val="pt-BR"/>
        </w:rPr>
        <w:instrText xml:space="preserve"> REF _Ref142660284 \n \h </w:instrText>
      </w:r>
      <w:r w:rsidR="00AC07B9">
        <w:rPr>
          <w:rFonts w:cs="Times"/>
          <w:lang w:val="pt-BR"/>
        </w:rPr>
        <w:instrText xml:space="preserve"> \* MERGEFORMAT </w:instrText>
      </w:r>
      <w:r w:rsidR="00AC07B9" w:rsidRPr="00021AE1">
        <w:rPr>
          <w:rFonts w:ascii="Times New Roman" w:hAnsi="Times New Roman"/>
        </w:rPr>
      </w:r>
      <w:r w:rsidR="00AC07B9" w:rsidRPr="00021AE1">
        <w:rPr>
          <w:rFonts w:ascii="Times New Roman" w:hAnsi="Times New Roman"/>
        </w:rPr>
        <w:fldChar w:fldCharType="separate"/>
      </w:r>
      <w:r w:rsidR="00AC07B9">
        <w:rPr>
          <w:rFonts w:ascii="Times New Roman" w:hAnsi="Times New Roman"/>
          <w:lang w:val="pt-BR"/>
        </w:rPr>
        <w:t>2</w:t>
      </w:r>
      <w:r w:rsidR="00AC07B9" w:rsidRPr="00021AE1">
        <w:rPr>
          <w:rFonts w:ascii="Times New Roman" w:hAnsi="Times New Roman"/>
        </w:rPr>
        <w:fldChar w:fldCharType="end"/>
      </w:r>
      <w:r w:rsidR="00AC07B9" w:rsidRPr="00021AE1">
        <w:rPr>
          <w:rFonts w:ascii="Times New Roman" w:hAnsi="Times New Roman"/>
          <w:lang w:val="pt-BR"/>
        </w:rPr>
        <w:t>)</w:t>
      </w:r>
      <w:r w:rsidR="00AC07B9">
        <w:rPr>
          <w:rFonts w:ascii="Times New Roman" w:hAnsi="Times New Roman"/>
          <w:lang w:val="pt-BR"/>
        </w:rPr>
        <w:t>,</w:t>
      </w:r>
      <w:r w:rsidR="003D2B5A" w:rsidRPr="00021AE1">
        <w:rPr>
          <w:rFonts w:ascii="Times New Roman" w:hAnsi="Times New Roman"/>
          <w:lang w:val="pt-BR"/>
        </w:rPr>
        <w:t xml:space="preserve"> em altas vazões</w:t>
      </w:r>
      <w:r w:rsidR="00AC07B9">
        <w:rPr>
          <w:rFonts w:ascii="Times New Roman" w:hAnsi="Times New Roman"/>
          <w:lang w:val="pt-BR"/>
        </w:rPr>
        <w:t>.</w:t>
      </w:r>
      <w:r w:rsidR="00C43EFE" w:rsidRPr="00021AE1">
        <w:rPr>
          <w:rFonts w:ascii="Times New Roman" w:hAnsi="Times New Roman"/>
          <w:lang w:val="pt-BR"/>
        </w:rPr>
        <w:t xml:space="preserve"> </w:t>
      </w:r>
      <w:r w:rsidR="00AC07B9">
        <w:rPr>
          <w:rFonts w:ascii="Times New Roman" w:hAnsi="Times New Roman"/>
          <w:lang w:val="pt-BR"/>
        </w:rPr>
        <w:t>A</w:t>
      </w:r>
      <w:r w:rsidR="00C43EFE" w:rsidRPr="00021AE1">
        <w:rPr>
          <w:rFonts w:ascii="Times New Roman" w:hAnsi="Times New Roman"/>
          <w:lang w:val="pt-BR"/>
        </w:rPr>
        <w:t>nálise de risco</w:t>
      </w:r>
      <w:r w:rsidR="003D2B5A" w:rsidRPr="00021AE1">
        <w:rPr>
          <w:rFonts w:ascii="Times New Roman" w:hAnsi="Times New Roman"/>
          <w:lang w:val="pt-BR"/>
        </w:rPr>
        <w:t>,</w:t>
      </w:r>
      <w:r w:rsidR="000C5CE3" w:rsidRPr="00021AE1">
        <w:rPr>
          <w:rFonts w:ascii="Times New Roman" w:hAnsi="Times New Roman"/>
          <w:lang w:val="pt-BR"/>
        </w:rPr>
        <w:t xml:space="preserve"> utilização de </w:t>
      </w:r>
      <w:r w:rsidR="00593D43" w:rsidRPr="00021AE1">
        <w:rPr>
          <w:rFonts w:ascii="Times New Roman" w:hAnsi="Times New Roman"/>
          <w:lang w:val="pt-BR"/>
        </w:rPr>
        <w:t>EPC e EPI</w:t>
      </w:r>
      <w:r w:rsidR="000C5CE3" w:rsidRPr="00021AE1">
        <w:rPr>
          <w:rFonts w:ascii="Times New Roman" w:hAnsi="Times New Roman"/>
          <w:lang w:val="pt-BR"/>
        </w:rPr>
        <w:t xml:space="preserve"> são</w:t>
      </w:r>
      <w:r w:rsidR="003D2B5A" w:rsidRPr="00021AE1">
        <w:rPr>
          <w:rFonts w:ascii="Times New Roman" w:hAnsi="Times New Roman"/>
          <w:lang w:val="pt-BR"/>
        </w:rPr>
        <w:t xml:space="preserve"> obrigatórios</w:t>
      </w:r>
      <w:r w:rsidR="000C5CE3" w:rsidRPr="00021AE1">
        <w:rPr>
          <w:rFonts w:ascii="Times New Roman" w:hAnsi="Times New Roman"/>
          <w:lang w:val="pt-BR"/>
        </w:rPr>
        <w:t xml:space="preserve"> </w:t>
      </w:r>
      <w:r w:rsidR="00AC07B9">
        <w:rPr>
          <w:rFonts w:ascii="Times New Roman" w:hAnsi="Times New Roman"/>
          <w:lang w:val="pt-BR"/>
        </w:rPr>
        <w:t>à</w:t>
      </w:r>
      <w:r w:rsidR="000C5CE3" w:rsidRPr="00021AE1">
        <w:rPr>
          <w:rFonts w:ascii="Times New Roman" w:hAnsi="Times New Roman"/>
          <w:lang w:val="pt-BR"/>
        </w:rPr>
        <w:t xml:space="preserve"> segurança </w:t>
      </w:r>
      <w:r w:rsidR="00D574E2" w:rsidRPr="00021AE1">
        <w:rPr>
          <w:rFonts w:ascii="Times New Roman" w:hAnsi="Times New Roman"/>
          <w:lang w:val="pt-BR"/>
        </w:rPr>
        <w:t>(</w:t>
      </w:r>
      <w:r w:rsidR="00D574E2" w:rsidRPr="00021AE1">
        <w:rPr>
          <w:rFonts w:ascii="Times New Roman" w:hAnsi="Times New Roman"/>
        </w:rPr>
        <w:fldChar w:fldCharType="begin"/>
      </w:r>
      <w:r w:rsidR="00D574E2" w:rsidRPr="00021AE1">
        <w:rPr>
          <w:rFonts w:ascii="Times New Roman" w:hAnsi="Times New Roman"/>
          <w:lang w:val="pt-BR"/>
        </w:rPr>
        <w:instrText xml:space="preserve"> REF _Ref142660995 \n \h </w:instrText>
      </w:r>
      <w:r w:rsidR="009E219C">
        <w:rPr>
          <w:rFonts w:cs="Times"/>
          <w:lang w:val="pt-BR"/>
        </w:rPr>
        <w:instrText xml:space="preserve"> \* MERGEFORMAT </w:instrText>
      </w:r>
      <w:r w:rsidR="00D574E2" w:rsidRPr="00021AE1">
        <w:rPr>
          <w:rFonts w:ascii="Times New Roman" w:hAnsi="Times New Roman"/>
        </w:rPr>
      </w:r>
      <w:r w:rsidR="00D574E2" w:rsidRPr="00021AE1">
        <w:rPr>
          <w:rFonts w:ascii="Times New Roman" w:hAnsi="Times New Roman"/>
        </w:rPr>
        <w:fldChar w:fldCharType="separate"/>
      </w:r>
      <w:r w:rsidR="00C443DA">
        <w:rPr>
          <w:rFonts w:ascii="Times New Roman" w:hAnsi="Times New Roman"/>
          <w:lang w:val="pt-BR"/>
        </w:rPr>
        <w:t>3</w:t>
      </w:r>
      <w:r w:rsidR="00D574E2" w:rsidRPr="00021AE1">
        <w:rPr>
          <w:rFonts w:ascii="Times New Roman" w:hAnsi="Times New Roman"/>
        </w:rPr>
        <w:fldChar w:fldCharType="end"/>
      </w:r>
      <w:r w:rsidR="00D574E2" w:rsidRPr="00021AE1">
        <w:rPr>
          <w:rFonts w:ascii="Times New Roman" w:hAnsi="Times New Roman"/>
          <w:lang w:val="pt-BR"/>
        </w:rPr>
        <w:t>)</w:t>
      </w:r>
      <w:r w:rsidR="000C5CE3" w:rsidRPr="00021AE1">
        <w:rPr>
          <w:rFonts w:ascii="Times New Roman" w:hAnsi="Times New Roman"/>
          <w:lang w:val="pt-BR"/>
        </w:rPr>
        <w:t>.</w:t>
      </w:r>
      <w:r w:rsidR="00AC07B9">
        <w:rPr>
          <w:rFonts w:ascii="Times New Roman" w:hAnsi="Times New Roman"/>
          <w:lang w:val="pt-BR"/>
        </w:rPr>
        <w:t xml:space="preserve"> </w:t>
      </w:r>
      <w:r w:rsidR="00593D43" w:rsidRPr="00021AE1">
        <w:rPr>
          <w:rFonts w:ascii="Times New Roman" w:hAnsi="Times New Roman"/>
          <w:lang w:val="pt-BR"/>
        </w:rPr>
        <w:t>Providências</w:t>
      </w:r>
      <w:r w:rsidR="000C5CE3" w:rsidRPr="00021AE1">
        <w:rPr>
          <w:rFonts w:ascii="Times New Roman" w:hAnsi="Times New Roman"/>
          <w:lang w:val="pt-BR"/>
        </w:rPr>
        <w:t xml:space="preserve"> </w:t>
      </w:r>
      <w:r w:rsidRPr="00021AE1">
        <w:rPr>
          <w:rFonts w:ascii="Times New Roman" w:hAnsi="Times New Roman"/>
          <w:lang w:val="pt-BR"/>
        </w:rPr>
        <w:t>devem ser tomadas para impedir a formação e ou ignição de atmosferas explosivas</w:t>
      </w:r>
      <w:r w:rsidR="003D2B5A" w:rsidRPr="00021AE1">
        <w:rPr>
          <w:rFonts w:ascii="Times New Roman" w:hAnsi="Times New Roman"/>
          <w:lang w:val="pt-BR"/>
        </w:rPr>
        <w:t>,</w:t>
      </w:r>
      <w:r w:rsidRPr="00021AE1">
        <w:rPr>
          <w:rFonts w:ascii="Times New Roman" w:hAnsi="Times New Roman"/>
          <w:lang w:val="pt-BR"/>
        </w:rPr>
        <w:t xml:space="preserve"> </w:t>
      </w:r>
      <w:r w:rsidR="00593D43" w:rsidRPr="00021AE1">
        <w:rPr>
          <w:rFonts w:ascii="Times New Roman" w:hAnsi="Times New Roman"/>
          <w:lang w:val="pt-BR"/>
        </w:rPr>
        <w:t xml:space="preserve">pois estas </w:t>
      </w:r>
      <w:r w:rsidRPr="00021AE1">
        <w:rPr>
          <w:rFonts w:ascii="Times New Roman" w:hAnsi="Times New Roman"/>
          <w:lang w:val="pt-BR"/>
        </w:rPr>
        <w:t xml:space="preserve">podem ser formadas </w:t>
      </w:r>
      <w:r w:rsidR="00C43EFE" w:rsidRPr="00021AE1">
        <w:rPr>
          <w:rFonts w:ascii="Times New Roman" w:hAnsi="Times New Roman"/>
          <w:lang w:val="pt-BR"/>
        </w:rPr>
        <w:t>continuamente na saída do sistema</w:t>
      </w:r>
      <w:r w:rsidR="004316D7" w:rsidRPr="00021AE1">
        <w:rPr>
          <w:rFonts w:ascii="Times New Roman" w:hAnsi="Times New Roman"/>
          <w:lang w:val="pt-BR"/>
        </w:rPr>
        <w:t xml:space="preserve"> (</w:t>
      </w:r>
      <w:r w:rsidR="004316D7" w:rsidRPr="00021AE1">
        <w:rPr>
          <w:rFonts w:ascii="Times New Roman" w:hAnsi="Times New Roman"/>
          <w:lang w:val="pt-BR"/>
        </w:rPr>
        <w:fldChar w:fldCharType="begin"/>
      </w:r>
      <w:r w:rsidR="004316D7" w:rsidRPr="00021AE1">
        <w:rPr>
          <w:rFonts w:ascii="Times New Roman" w:hAnsi="Times New Roman"/>
          <w:lang w:val="pt-BR"/>
        </w:rPr>
        <w:instrText xml:space="preserve"> REF _Ref142662464 \n \h </w:instrText>
      </w:r>
      <w:r w:rsidR="009E219C">
        <w:rPr>
          <w:rFonts w:cs="Times"/>
          <w:lang w:val="pt-BR"/>
        </w:rPr>
        <w:instrText xml:space="preserve"> \* MERGEFORMAT </w:instrText>
      </w:r>
      <w:r w:rsidR="004316D7" w:rsidRPr="00021AE1">
        <w:rPr>
          <w:rFonts w:ascii="Times New Roman" w:hAnsi="Times New Roman"/>
          <w:lang w:val="pt-BR"/>
        </w:rPr>
      </w:r>
      <w:r w:rsidR="004316D7" w:rsidRPr="00021AE1">
        <w:rPr>
          <w:rFonts w:ascii="Times New Roman" w:hAnsi="Times New Roman"/>
          <w:lang w:val="pt-BR"/>
        </w:rPr>
        <w:fldChar w:fldCharType="separate"/>
      </w:r>
      <w:r w:rsidR="00C443DA">
        <w:rPr>
          <w:rFonts w:ascii="Times New Roman" w:hAnsi="Times New Roman"/>
          <w:lang w:val="pt-BR"/>
        </w:rPr>
        <w:t>4</w:t>
      </w:r>
      <w:r w:rsidR="004316D7" w:rsidRPr="00021AE1">
        <w:rPr>
          <w:rFonts w:ascii="Times New Roman" w:hAnsi="Times New Roman"/>
          <w:lang w:val="pt-BR"/>
        </w:rPr>
        <w:fldChar w:fldCharType="end"/>
      </w:r>
      <w:r w:rsidR="004316D7" w:rsidRPr="00021AE1">
        <w:rPr>
          <w:rFonts w:ascii="Times New Roman" w:hAnsi="Times New Roman"/>
          <w:lang w:val="pt-BR"/>
        </w:rPr>
        <w:t>)</w:t>
      </w:r>
      <w:r w:rsidR="00C43EFE" w:rsidRPr="00021AE1">
        <w:rPr>
          <w:rFonts w:ascii="Times New Roman" w:hAnsi="Times New Roman"/>
          <w:lang w:val="pt-BR"/>
        </w:rPr>
        <w:t>.</w:t>
      </w:r>
    </w:p>
    <w:p w14:paraId="5AC11D58" w14:textId="778B94E8" w:rsidR="000C5CE3" w:rsidRPr="00021AE1" w:rsidRDefault="000C5CE3" w:rsidP="00021AE1">
      <w:pPr>
        <w:pStyle w:val="TAMainText"/>
        <w:rPr>
          <w:rFonts w:ascii="Times New Roman" w:hAnsi="Times New Roman"/>
          <w:lang w:val="pt-BR"/>
        </w:rPr>
      </w:pPr>
    </w:p>
    <w:p w14:paraId="0EC9172E" w14:textId="6F890042" w:rsidR="000C5CE3" w:rsidRPr="00021AE1" w:rsidRDefault="000C5CE3" w:rsidP="00021AE1">
      <w:pPr>
        <w:pStyle w:val="TAMainText"/>
        <w:ind w:firstLine="0"/>
        <w:rPr>
          <w:rFonts w:ascii="Times New Roman" w:hAnsi="Times New Roman"/>
          <w:i/>
          <w:lang w:val="pt-BR"/>
        </w:rPr>
      </w:pPr>
      <w:r w:rsidRPr="00021AE1">
        <w:rPr>
          <w:rFonts w:ascii="Times New Roman" w:hAnsi="Times New Roman"/>
          <w:i/>
          <w:lang w:val="pt-BR"/>
        </w:rPr>
        <w:t>Sistema intensificado de química de fluxo</w:t>
      </w:r>
    </w:p>
    <w:p w14:paraId="48AE8BD0" w14:textId="445C3573" w:rsidR="000C5CE3" w:rsidRPr="00021AE1" w:rsidRDefault="00D25B9B" w:rsidP="000C5CE3">
      <w:pPr>
        <w:pStyle w:val="TAMainText"/>
        <w:rPr>
          <w:rFonts w:ascii="Times New Roman" w:hAnsi="Times New Roman"/>
          <w:lang w:val="pt-BR"/>
        </w:rPr>
      </w:pPr>
      <w:r w:rsidRPr="00021AE1">
        <w:rPr>
          <w:rFonts w:ascii="Times New Roman" w:hAnsi="Times New Roman"/>
          <w:lang w:val="pt-BR"/>
        </w:rPr>
        <w:t>O aparato experimental</w:t>
      </w:r>
      <w:r w:rsidR="00DB2C99" w:rsidRPr="00021AE1">
        <w:rPr>
          <w:rFonts w:ascii="Times New Roman" w:hAnsi="Times New Roman"/>
          <w:lang w:val="pt-BR"/>
        </w:rPr>
        <w:t>, montado de acordo com a Figura 2,</w:t>
      </w:r>
      <w:r w:rsidRPr="00021AE1">
        <w:rPr>
          <w:rFonts w:ascii="Times New Roman" w:hAnsi="Times New Roman"/>
          <w:lang w:val="pt-BR"/>
        </w:rPr>
        <w:t xml:space="preserve"> </w:t>
      </w:r>
      <w:r w:rsidR="00DB2C99" w:rsidRPr="00021AE1">
        <w:rPr>
          <w:rFonts w:ascii="Times New Roman" w:hAnsi="Times New Roman"/>
          <w:lang w:val="pt-BR"/>
        </w:rPr>
        <w:t xml:space="preserve">é uma adaptação da seção de reação de um </w:t>
      </w:r>
      <w:r w:rsidR="00DB2C99" w:rsidRPr="00021AE1">
        <w:rPr>
          <w:rFonts w:ascii="Times New Roman" w:hAnsi="Times New Roman"/>
          <w:lang w:val="pt-BR"/>
        </w:rPr>
        <w:t xml:space="preserve">processo industrial de </w:t>
      </w:r>
      <w:proofErr w:type="spellStart"/>
      <w:r w:rsidR="00DB2C99" w:rsidRPr="00021AE1">
        <w:rPr>
          <w:rFonts w:ascii="Times New Roman" w:hAnsi="Times New Roman"/>
          <w:lang w:val="pt-BR"/>
        </w:rPr>
        <w:t>hidroformilação</w:t>
      </w:r>
      <w:proofErr w:type="spellEnd"/>
      <w:r w:rsidR="00DB2C99" w:rsidRPr="00021AE1">
        <w:rPr>
          <w:rFonts w:ascii="Times New Roman" w:hAnsi="Times New Roman"/>
          <w:lang w:val="pt-BR"/>
        </w:rPr>
        <w:t xml:space="preserve"> de propeno em microescala. Ele</w:t>
      </w:r>
      <w:r w:rsidRPr="00021AE1">
        <w:rPr>
          <w:rFonts w:ascii="Times New Roman" w:hAnsi="Times New Roman"/>
          <w:lang w:val="pt-BR"/>
        </w:rPr>
        <w:t xml:space="preserve"> </w:t>
      </w:r>
      <w:r w:rsidR="00813620" w:rsidRPr="00021AE1">
        <w:rPr>
          <w:rFonts w:ascii="Times New Roman" w:hAnsi="Times New Roman"/>
          <w:lang w:val="pt-BR"/>
        </w:rPr>
        <w:t xml:space="preserve">consiste em: um sistema de </w:t>
      </w:r>
      <w:proofErr w:type="spellStart"/>
      <w:r w:rsidR="00813620" w:rsidRPr="00021AE1">
        <w:rPr>
          <w:rFonts w:ascii="Times New Roman" w:hAnsi="Times New Roman"/>
          <w:lang w:val="pt-BR"/>
        </w:rPr>
        <w:t>pré-carbonilação</w:t>
      </w:r>
      <w:proofErr w:type="spellEnd"/>
      <w:r w:rsidR="00813620" w:rsidRPr="00021AE1">
        <w:rPr>
          <w:rFonts w:ascii="Times New Roman" w:hAnsi="Times New Roman"/>
          <w:lang w:val="pt-BR"/>
        </w:rPr>
        <w:t xml:space="preserve"> em batelada</w:t>
      </w:r>
      <w:r w:rsidR="004316D7" w:rsidRPr="00021AE1">
        <w:rPr>
          <w:rFonts w:ascii="Times New Roman" w:hAnsi="Times New Roman"/>
          <w:lang w:val="pt-BR"/>
        </w:rPr>
        <w:t xml:space="preserve"> composto por um reator press</w:t>
      </w:r>
      <w:r w:rsidR="002E0E15">
        <w:rPr>
          <w:rFonts w:ascii="Times New Roman" w:hAnsi="Times New Roman"/>
          <w:lang w:val="pt-BR"/>
        </w:rPr>
        <w:t>urizado</w:t>
      </w:r>
      <w:r w:rsidR="004316D7" w:rsidRPr="00021AE1">
        <w:rPr>
          <w:rFonts w:ascii="Times New Roman" w:hAnsi="Times New Roman"/>
          <w:lang w:val="pt-BR"/>
        </w:rPr>
        <w:t xml:space="preserve"> </w:t>
      </w:r>
      <w:r w:rsidR="002E0E15">
        <w:rPr>
          <w:rFonts w:ascii="Times New Roman" w:hAnsi="Times New Roman"/>
          <w:lang w:val="pt-BR"/>
        </w:rPr>
        <w:t>(</w:t>
      </w:r>
      <w:proofErr w:type="spellStart"/>
      <w:r w:rsidR="002E0E15">
        <w:rPr>
          <w:rFonts w:ascii="Times New Roman" w:hAnsi="Times New Roman"/>
          <w:lang w:val="pt-BR"/>
        </w:rPr>
        <w:t>Parr</w:t>
      </w:r>
      <w:proofErr w:type="spellEnd"/>
      <w:r w:rsidR="002E0E15">
        <w:rPr>
          <w:rFonts w:ascii="Times New Roman" w:hAnsi="Times New Roman"/>
          <w:lang w:val="pt-BR"/>
        </w:rPr>
        <w:t xml:space="preserve"> </w:t>
      </w:r>
      <w:r w:rsidR="004316D7" w:rsidRPr="00021AE1">
        <w:rPr>
          <w:rFonts w:ascii="Times New Roman" w:hAnsi="Times New Roman"/>
          <w:lang w:val="pt-BR"/>
        </w:rPr>
        <w:t>4523</w:t>
      </w:r>
      <w:r w:rsidR="002E0E15">
        <w:rPr>
          <w:rFonts w:ascii="Times New Roman" w:hAnsi="Times New Roman"/>
          <w:lang w:val="pt-BR"/>
        </w:rPr>
        <w:t>)</w:t>
      </w:r>
      <w:r w:rsidR="00B86A84" w:rsidRPr="00021AE1">
        <w:rPr>
          <w:rFonts w:ascii="Times New Roman" w:hAnsi="Times New Roman"/>
          <w:lang w:val="pt-BR"/>
        </w:rPr>
        <w:t>;</w:t>
      </w:r>
      <w:r w:rsidR="00813620" w:rsidRPr="00021AE1">
        <w:rPr>
          <w:rFonts w:ascii="Times New Roman" w:hAnsi="Times New Roman"/>
          <w:lang w:val="pt-BR"/>
        </w:rPr>
        <w:t xml:space="preserve"> </w:t>
      </w:r>
      <w:r w:rsidR="00DB2C99" w:rsidRPr="00021AE1">
        <w:rPr>
          <w:rFonts w:ascii="Times New Roman" w:hAnsi="Times New Roman"/>
          <w:lang w:val="pt-BR"/>
        </w:rPr>
        <w:t>e</w:t>
      </w:r>
      <w:r w:rsidR="00813620" w:rsidRPr="00021AE1">
        <w:rPr>
          <w:rFonts w:ascii="Times New Roman" w:hAnsi="Times New Roman"/>
          <w:lang w:val="pt-BR"/>
        </w:rPr>
        <w:t xml:space="preserve"> sistema</w:t>
      </w:r>
      <w:r w:rsidR="00DB2C99" w:rsidRPr="00021AE1">
        <w:rPr>
          <w:rFonts w:ascii="Times New Roman" w:hAnsi="Times New Roman"/>
          <w:lang w:val="pt-BR"/>
        </w:rPr>
        <w:t>s</w:t>
      </w:r>
      <w:r w:rsidR="00B86A84" w:rsidRPr="00021AE1">
        <w:rPr>
          <w:rFonts w:ascii="Times New Roman" w:hAnsi="Times New Roman"/>
          <w:lang w:val="pt-BR"/>
        </w:rPr>
        <w:t xml:space="preserve"> contínuo</w:t>
      </w:r>
      <w:r w:rsidR="00DB2C99" w:rsidRPr="00021AE1">
        <w:rPr>
          <w:rFonts w:ascii="Times New Roman" w:hAnsi="Times New Roman"/>
          <w:lang w:val="pt-BR"/>
        </w:rPr>
        <w:t>s</w:t>
      </w:r>
      <w:r w:rsidR="00813620" w:rsidRPr="00021AE1">
        <w:rPr>
          <w:rFonts w:ascii="Times New Roman" w:hAnsi="Times New Roman"/>
          <w:lang w:val="pt-BR"/>
        </w:rPr>
        <w:t xml:space="preserve"> de alimentação</w:t>
      </w:r>
      <w:r w:rsidR="00DB2C99" w:rsidRPr="00021AE1">
        <w:rPr>
          <w:rFonts w:ascii="Times New Roman" w:hAnsi="Times New Roman"/>
          <w:lang w:val="pt-BR"/>
        </w:rPr>
        <w:t>, mistura, aquecimento, resfriamento, reação</w:t>
      </w:r>
      <w:r w:rsidR="002A0645" w:rsidRPr="00021AE1">
        <w:rPr>
          <w:rFonts w:ascii="Times New Roman" w:hAnsi="Times New Roman"/>
          <w:lang w:val="pt-BR"/>
        </w:rPr>
        <w:t>,</w:t>
      </w:r>
      <w:r w:rsidR="00DB2C99" w:rsidRPr="00021AE1">
        <w:rPr>
          <w:rFonts w:ascii="Times New Roman" w:hAnsi="Times New Roman"/>
          <w:lang w:val="pt-BR"/>
        </w:rPr>
        <w:t xml:space="preserve"> separação</w:t>
      </w:r>
      <w:r w:rsidR="002A0645" w:rsidRPr="00021AE1">
        <w:rPr>
          <w:rFonts w:ascii="Times New Roman" w:hAnsi="Times New Roman"/>
          <w:lang w:val="pt-BR"/>
        </w:rPr>
        <w:t xml:space="preserve"> e controle</w:t>
      </w:r>
      <w:r w:rsidR="00813620" w:rsidRPr="00021AE1">
        <w:rPr>
          <w:rFonts w:ascii="Times New Roman" w:hAnsi="Times New Roman"/>
          <w:lang w:val="pt-BR"/>
        </w:rPr>
        <w:t xml:space="preserve"> </w:t>
      </w:r>
      <w:r w:rsidR="004316D7" w:rsidRPr="00021AE1">
        <w:rPr>
          <w:rFonts w:ascii="Times New Roman" w:hAnsi="Times New Roman"/>
          <w:lang w:val="pt-BR"/>
        </w:rPr>
        <w:t>composto</w:t>
      </w:r>
      <w:r w:rsidR="00DB2C99" w:rsidRPr="00021AE1">
        <w:rPr>
          <w:rFonts w:ascii="Times New Roman" w:hAnsi="Times New Roman"/>
          <w:lang w:val="pt-BR"/>
        </w:rPr>
        <w:t>s</w:t>
      </w:r>
      <w:r w:rsidR="004316D7" w:rsidRPr="00021AE1">
        <w:rPr>
          <w:rFonts w:ascii="Times New Roman" w:hAnsi="Times New Roman"/>
          <w:lang w:val="pt-BR"/>
        </w:rPr>
        <w:t xml:space="preserve"> por</w:t>
      </w:r>
      <w:r w:rsidR="002A0645" w:rsidRPr="00021AE1">
        <w:rPr>
          <w:rFonts w:ascii="Times New Roman" w:hAnsi="Times New Roman"/>
          <w:lang w:val="pt-BR"/>
        </w:rPr>
        <w:t>:</w:t>
      </w:r>
      <w:r w:rsidR="004316D7" w:rsidRPr="00021AE1">
        <w:rPr>
          <w:rFonts w:ascii="Times New Roman" w:hAnsi="Times New Roman"/>
          <w:lang w:val="pt-BR"/>
        </w:rPr>
        <w:t xml:space="preserve"> bombas</w:t>
      </w:r>
      <w:r w:rsidR="00B86A84" w:rsidRPr="00021AE1">
        <w:rPr>
          <w:rFonts w:ascii="Times New Roman" w:hAnsi="Times New Roman"/>
          <w:lang w:val="pt-BR"/>
        </w:rPr>
        <w:t xml:space="preserve"> dosadoras</w:t>
      </w:r>
      <w:r w:rsidR="004316D7" w:rsidRPr="00021AE1">
        <w:rPr>
          <w:rFonts w:ascii="Times New Roman" w:hAnsi="Times New Roman"/>
          <w:lang w:val="pt-BR"/>
        </w:rPr>
        <w:t xml:space="preserve"> </w:t>
      </w:r>
      <w:proofErr w:type="spellStart"/>
      <w:r w:rsidR="004316D7" w:rsidRPr="00021AE1">
        <w:rPr>
          <w:rFonts w:ascii="Times New Roman" w:hAnsi="Times New Roman"/>
          <w:lang w:val="pt-BR"/>
        </w:rPr>
        <w:t>Azura</w:t>
      </w:r>
      <w:proofErr w:type="spellEnd"/>
      <w:r w:rsidR="004316D7" w:rsidRPr="00021AE1">
        <w:rPr>
          <w:rFonts w:ascii="Times New Roman" w:hAnsi="Times New Roman"/>
          <w:lang w:val="pt-BR"/>
        </w:rPr>
        <w:t xml:space="preserve"> P4.1S</w:t>
      </w:r>
      <w:r w:rsidR="002A0645" w:rsidRPr="00021AE1">
        <w:rPr>
          <w:rFonts w:ascii="Times New Roman" w:hAnsi="Times New Roman"/>
          <w:lang w:val="pt-BR"/>
        </w:rPr>
        <w:t>;</w:t>
      </w:r>
      <w:r w:rsidR="00B86A84" w:rsidRPr="00021AE1">
        <w:rPr>
          <w:rFonts w:ascii="Times New Roman" w:hAnsi="Times New Roman"/>
          <w:lang w:val="pt-BR"/>
        </w:rPr>
        <w:t xml:space="preserve"> </w:t>
      </w:r>
      <w:r w:rsidR="00593D43" w:rsidRPr="00021AE1">
        <w:rPr>
          <w:rFonts w:ascii="Times New Roman" w:hAnsi="Times New Roman"/>
          <w:lang w:val="pt-BR"/>
        </w:rPr>
        <w:t>controladores</w:t>
      </w:r>
      <w:r w:rsidR="00B86A84" w:rsidRPr="00021AE1">
        <w:rPr>
          <w:rFonts w:ascii="Times New Roman" w:hAnsi="Times New Roman"/>
          <w:lang w:val="pt-BR"/>
        </w:rPr>
        <w:t xml:space="preserve"> de vazão </w:t>
      </w:r>
      <w:proofErr w:type="spellStart"/>
      <w:r w:rsidR="00B86A84" w:rsidRPr="00021AE1">
        <w:rPr>
          <w:rFonts w:ascii="Times New Roman" w:hAnsi="Times New Roman"/>
          <w:lang w:val="pt-BR"/>
        </w:rPr>
        <w:t>miniCori</w:t>
      </w:r>
      <w:proofErr w:type="spellEnd"/>
      <w:r w:rsidR="00B86A84" w:rsidRPr="00021AE1">
        <w:rPr>
          <w:rFonts w:ascii="Times New Roman" w:hAnsi="Times New Roman"/>
          <w:lang w:val="pt-BR"/>
        </w:rPr>
        <w:t xml:space="preserve">-Flow, EL-Flow </w:t>
      </w:r>
      <w:r w:rsidR="002A0645" w:rsidRPr="00021AE1">
        <w:rPr>
          <w:rFonts w:ascii="Times New Roman" w:hAnsi="Times New Roman"/>
          <w:lang w:val="pt-BR"/>
        </w:rPr>
        <w:t>e</w:t>
      </w:r>
      <w:r w:rsidR="00B86A84" w:rsidRPr="00021AE1">
        <w:rPr>
          <w:rFonts w:ascii="Times New Roman" w:hAnsi="Times New Roman"/>
          <w:lang w:val="pt-BR"/>
        </w:rPr>
        <w:t xml:space="preserve"> </w:t>
      </w:r>
      <w:r w:rsidR="005D36A7">
        <w:rPr>
          <w:rFonts w:ascii="Times New Roman" w:hAnsi="Times New Roman"/>
          <w:lang w:val="pt-BR"/>
        </w:rPr>
        <w:t xml:space="preserve">Brooks </w:t>
      </w:r>
      <w:r w:rsidR="00B86A84" w:rsidRPr="00021AE1">
        <w:rPr>
          <w:rFonts w:ascii="Times New Roman" w:hAnsi="Times New Roman"/>
          <w:lang w:val="pt-BR"/>
        </w:rPr>
        <w:t>5850</w:t>
      </w:r>
      <w:r w:rsidR="003D3F6B">
        <w:rPr>
          <w:rFonts w:cs="Times"/>
          <w:lang w:val="pt-BR"/>
        </w:rPr>
        <w:t>;</w:t>
      </w:r>
      <w:r w:rsidR="002A0645" w:rsidRPr="00021AE1">
        <w:rPr>
          <w:rFonts w:ascii="Times New Roman" w:hAnsi="Times New Roman"/>
          <w:lang w:val="pt-BR"/>
        </w:rPr>
        <w:t xml:space="preserve"> módulos</w:t>
      </w:r>
      <w:r w:rsidR="005D36A7">
        <w:rPr>
          <w:rFonts w:ascii="Times New Roman" w:hAnsi="Times New Roman"/>
          <w:lang w:val="pt-BR"/>
        </w:rPr>
        <w:t xml:space="preserve"> de micro reação</w:t>
      </w:r>
      <w:r w:rsidR="002A0645" w:rsidRPr="00021AE1">
        <w:rPr>
          <w:rFonts w:ascii="Times New Roman" w:hAnsi="Times New Roman"/>
          <w:lang w:val="pt-BR"/>
        </w:rPr>
        <w:t xml:space="preserve"> </w:t>
      </w:r>
      <w:r w:rsidR="00B86A84" w:rsidRPr="00021AE1">
        <w:rPr>
          <w:rFonts w:ascii="Times New Roman" w:hAnsi="Times New Roman"/>
          <w:lang w:val="pt-BR"/>
        </w:rPr>
        <w:t>MMRS</w:t>
      </w:r>
      <w:r w:rsidR="002A0645" w:rsidRPr="00021AE1">
        <w:rPr>
          <w:rFonts w:ascii="Times New Roman" w:hAnsi="Times New Roman"/>
          <w:lang w:val="pt-BR"/>
        </w:rPr>
        <w:t>®;</w:t>
      </w:r>
      <w:r w:rsidR="00B86A84" w:rsidRPr="00021AE1">
        <w:rPr>
          <w:rFonts w:ascii="Times New Roman" w:hAnsi="Times New Roman"/>
          <w:lang w:val="pt-BR"/>
        </w:rPr>
        <w:t xml:space="preserve"> </w:t>
      </w:r>
      <w:r w:rsidR="008503FE" w:rsidRPr="00021AE1">
        <w:rPr>
          <w:rFonts w:ascii="Times New Roman" w:hAnsi="Times New Roman"/>
          <w:lang w:val="pt-BR"/>
        </w:rPr>
        <w:t xml:space="preserve">reator de </w:t>
      </w:r>
      <w:proofErr w:type="spellStart"/>
      <w:r w:rsidR="008503FE" w:rsidRPr="00021AE1">
        <w:rPr>
          <w:rFonts w:ascii="Times New Roman" w:hAnsi="Times New Roman"/>
          <w:lang w:val="pt-BR"/>
        </w:rPr>
        <w:t>milicanais</w:t>
      </w:r>
      <w:proofErr w:type="spellEnd"/>
      <w:r w:rsidR="00B86A84" w:rsidRPr="00021AE1">
        <w:rPr>
          <w:rFonts w:ascii="Times New Roman" w:hAnsi="Times New Roman"/>
          <w:lang w:val="pt-BR"/>
        </w:rPr>
        <w:t xml:space="preserve"> </w:t>
      </w:r>
      <w:proofErr w:type="spellStart"/>
      <w:r w:rsidR="00B86A84" w:rsidRPr="00021AE1">
        <w:rPr>
          <w:rFonts w:ascii="Times New Roman" w:hAnsi="Times New Roman"/>
          <w:lang w:val="pt-BR"/>
        </w:rPr>
        <w:t>Miprowa</w:t>
      </w:r>
      <w:proofErr w:type="spellEnd"/>
      <w:r w:rsidR="00B86A84" w:rsidRPr="00021AE1">
        <w:rPr>
          <w:rFonts w:ascii="Times New Roman" w:hAnsi="Times New Roman"/>
          <w:lang w:val="pt-BR"/>
        </w:rPr>
        <w:t>®</w:t>
      </w:r>
      <w:r w:rsidR="008503FE" w:rsidRPr="00021AE1">
        <w:rPr>
          <w:rFonts w:ascii="Times New Roman" w:hAnsi="Times New Roman"/>
          <w:lang w:val="pt-BR"/>
        </w:rPr>
        <w:t xml:space="preserve"> (</w:t>
      </w:r>
      <w:proofErr w:type="spellStart"/>
      <w:r w:rsidR="008503FE" w:rsidRPr="00021AE1">
        <w:rPr>
          <w:rFonts w:ascii="Times New Roman" w:hAnsi="Times New Roman"/>
          <w:lang w:val="pt-BR"/>
        </w:rPr>
        <w:t>Ehrfeld</w:t>
      </w:r>
      <w:proofErr w:type="spellEnd"/>
      <w:r w:rsidR="008503FE" w:rsidRPr="00021AE1">
        <w:rPr>
          <w:rFonts w:ascii="Times New Roman" w:hAnsi="Times New Roman"/>
          <w:lang w:val="pt-BR"/>
        </w:rPr>
        <w:t>); separa</w:t>
      </w:r>
      <w:r w:rsidR="002A0645" w:rsidRPr="00021AE1">
        <w:rPr>
          <w:rFonts w:ascii="Times New Roman" w:hAnsi="Times New Roman"/>
          <w:lang w:val="pt-BR"/>
        </w:rPr>
        <w:t>d</w:t>
      </w:r>
      <w:r w:rsidR="008503FE" w:rsidRPr="00021AE1">
        <w:rPr>
          <w:rFonts w:ascii="Times New Roman" w:hAnsi="Times New Roman"/>
          <w:lang w:val="pt-BR"/>
        </w:rPr>
        <w:t>o</w:t>
      </w:r>
      <w:r w:rsidR="002A0645" w:rsidRPr="00021AE1">
        <w:rPr>
          <w:rFonts w:ascii="Times New Roman" w:hAnsi="Times New Roman"/>
          <w:lang w:val="pt-BR"/>
        </w:rPr>
        <w:t>res</w:t>
      </w:r>
      <w:r w:rsidR="008503FE" w:rsidRPr="00021AE1">
        <w:rPr>
          <w:rFonts w:ascii="Times New Roman" w:hAnsi="Times New Roman"/>
          <w:lang w:val="pt-BR"/>
        </w:rPr>
        <w:t xml:space="preserve"> SEP-10</w:t>
      </w:r>
      <w:r w:rsidR="002A0645" w:rsidRPr="00021AE1">
        <w:rPr>
          <w:rFonts w:ascii="Times New Roman" w:hAnsi="Times New Roman"/>
          <w:lang w:val="pt-BR"/>
        </w:rPr>
        <w:t>; e</w:t>
      </w:r>
      <w:r w:rsidR="008503FE" w:rsidRPr="00021AE1">
        <w:rPr>
          <w:rFonts w:ascii="Times New Roman" w:hAnsi="Times New Roman"/>
          <w:lang w:val="pt-BR"/>
        </w:rPr>
        <w:t xml:space="preserve"> </w:t>
      </w:r>
      <w:r w:rsidR="002A0645" w:rsidRPr="00021AE1">
        <w:rPr>
          <w:rFonts w:ascii="Times New Roman" w:hAnsi="Times New Roman"/>
          <w:lang w:val="pt-BR"/>
        </w:rPr>
        <w:t>interface</w:t>
      </w:r>
      <w:r w:rsidR="005D36A7">
        <w:rPr>
          <w:rFonts w:ascii="Times New Roman" w:hAnsi="Times New Roman"/>
          <w:lang w:val="pt-BR"/>
        </w:rPr>
        <w:t>s</w:t>
      </w:r>
      <w:r w:rsidR="008503FE" w:rsidRPr="00021AE1">
        <w:rPr>
          <w:rFonts w:ascii="Times New Roman" w:hAnsi="Times New Roman"/>
          <w:lang w:val="pt-BR"/>
        </w:rPr>
        <w:t xml:space="preserve"> </w:t>
      </w:r>
      <w:proofErr w:type="spellStart"/>
      <w:r w:rsidR="008503FE" w:rsidRPr="00021AE1">
        <w:rPr>
          <w:rFonts w:ascii="Times New Roman" w:hAnsi="Times New Roman"/>
          <w:lang w:val="pt-BR"/>
        </w:rPr>
        <w:t>LabManager</w:t>
      </w:r>
      <w:proofErr w:type="spellEnd"/>
      <w:r w:rsidR="00593D43" w:rsidRPr="00021AE1">
        <w:rPr>
          <w:rFonts w:ascii="Times New Roman" w:hAnsi="Times New Roman"/>
          <w:lang w:val="pt-BR"/>
        </w:rPr>
        <w:t xml:space="preserve"> e</w:t>
      </w:r>
      <w:r w:rsidR="008503FE" w:rsidRPr="00021AE1">
        <w:rPr>
          <w:rFonts w:ascii="Times New Roman" w:hAnsi="Times New Roman"/>
          <w:lang w:val="pt-BR"/>
        </w:rPr>
        <w:t xml:space="preserve"> </w:t>
      </w:r>
      <w:proofErr w:type="spellStart"/>
      <w:r w:rsidR="008503FE" w:rsidRPr="00021AE1">
        <w:rPr>
          <w:rFonts w:ascii="Times New Roman" w:hAnsi="Times New Roman"/>
          <w:lang w:val="pt-BR"/>
        </w:rPr>
        <w:t>LabVision</w:t>
      </w:r>
      <w:proofErr w:type="spellEnd"/>
      <w:r w:rsidR="008503FE" w:rsidRPr="00021AE1">
        <w:rPr>
          <w:rFonts w:ascii="Times New Roman" w:hAnsi="Times New Roman"/>
          <w:lang w:val="pt-BR"/>
        </w:rPr>
        <w:t>.</w:t>
      </w:r>
    </w:p>
    <w:p w14:paraId="746E0DD0" w14:textId="3A13A983" w:rsidR="00123D1D" w:rsidRPr="00021AE1" w:rsidRDefault="00123D1D" w:rsidP="00123D1D">
      <w:pPr>
        <w:rPr>
          <w:rFonts w:ascii="Times New Roman" w:hAnsi="Times New Roman" w:cs="Times New Roman"/>
        </w:rPr>
      </w:pPr>
    </w:p>
    <w:p w14:paraId="3D14D182" w14:textId="77777777" w:rsidR="00123D1D" w:rsidRPr="00021AE1" w:rsidRDefault="00123D1D" w:rsidP="00021AE1">
      <w:pPr>
        <w:jc w:val="center"/>
      </w:pPr>
      <w:r w:rsidRPr="00021AE1">
        <w:rPr>
          <w:noProof/>
          <w:lang w:eastAsia="pt-BR"/>
        </w:rPr>
        <w:drawing>
          <wp:inline distT="0" distB="0" distL="0" distR="0" wp14:anchorId="05B2509C" wp14:editId="30C0D0AA">
            <wp:extent cx="2691271" cy="1168400"/>
            <wp:effectExtent l="0" t="0" r="0" b="0"/>
            <wp:docPr id="1215837269" name="Picture 1" descr="A diagram of a block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837269" name="Picture 1" descr="A diagram of a block diagram&#10;&#10;Description automatically generated"/>
                    <pic:cNvPicPr/>
                  </pic:nvPicPr>
                  <pic:blipFill rotWithShape="1">
                    <a:blip r:embed="rId10"/>
                    <a:srcRect t="1804" b="4868"/>
                    <a:stretch/>
                  </pic:blipFill>
                  <pic:spPr bwMode="auto">
                    <a:xfrm>
                      <a:off x="0" y="0"/>
                      <a:ext cx="2709500" cy="1176314"/>
                    </a:xfrm>
                    <a:prstGeom prst="rect">
                      <a:avLst/>
                    </a:prstGeom>
                    <a:ln>
                      <a:noFill/>
                    </a:ln>
                    <a:extLst>
                      <a:ext uri="{53640926-AAD7-44D8-BBD7-CCE9431645EC}">
                        <a14:shadowObscured xmlns:a14="http://schemas.microsoft.com/office/drawing/2010/main"/>
                      </a:ext>
                    </a:extLst>
                  </pic:spPr>
                </pic:pic>
              </a:graphicData>
            </a:graphic>
          </wp:inline>
        </w:drawing>
      </w:r>
    </w:p>
    <w:p w14:paraId="62B64643" w14:textId="58B507A3" w:rsidR="00123D1D" w:rsidRPr="00021AE1" w:rsidRDefault="00123D1D" w:rsidP="00021AE1">
      <w:pPr>
        <w:pStyle w:val="VAFigureCaption"/>
        <w:spacing w:before="0"/>
        <w:rPr>
          <w:rFonts w:ascii="Times New Roman" w:hAnsi="Times New Roman"/>
          <w:lang w:val="pt-BR"/>
        </w:rPr>
      </w:pPr>
      <w:r w:rsidRPr="00021AE1">
        <w:rPr>
          <w:rFonts w:ascii="Times New Roman" w:hAnsi="Times New Roman"/>
          <w:b/>
          <w:lang w:val="pt-BR"/>
        </w:rPr>
        <w:t>Figura 2.</w:t>
      </w:r>
      <w:r w:rsidRPr="00021AE1">
        <w:rPr>
          <w:rFonts w:ascii="Times New Roman" w:hAnsi="Times New Roman"/>
          <w:lang w:val="pt-BR"/>
        </w:rPr>
        <w:t xml:space="preserve"> Diagrama de conexão do aparato experimental.</w:t>
      </w:r>
    </w:p>
    <w:p w14:paraId="07763D11" w14:textId="34F38683" w:rsidR="003D1241" w:rsidRPr="00021AE1" w:rsidRDefault="003D1241" w:rsidP="000C5CE3">
      <w:pPr>
        <w:pStyle w:val="TAMainText"/>
        <w:rPr>
          <w:rFonts w:ascii="Times New Roman" w:hAnsi="Times New Roman"/>
          <w:lang w:val="pt-BR"/>
        </w:rPr>
      </w:pPr>
    </w:p>
    <w:p w14:paraId="053BE61D" w14:textId="593BBE7A" w:rsidR="00912849" w:rsidRPr="00021AE1" w:rsidRDefault="00912849" w:rsidP="00912849">
      <w:pPr>
        <w:pStyle w:val="TAMainText"/>
        <w:ind w:firstLine="0"/>
        <w:rPr>
          <w:rFonts w:ascii="Times New Roman" w:hAnsi="Times New Roman"/>
          <w:i/>
          <w:lang w:val="pt-BR"/>
        </w:rPr>
      </w:pPr>
      <w:r w:rsidRPr="00021AE1">
        <w:rPr>
          <w:rFonts w:ascii="Times New Roman" w:hAnsi="Times New Roman"/>
          <w:i/>
          <w:lang w:val="pt-BR"/>
        </w:rPr>
        <w:t>Quantificação</w:t>
      </w:r>
    </w:p>
    <w:p w14:paraId="1663B6D3" w14:textId="41BE3E1E" w:rsidR="003D1241" w:rsidRPr="00C443DA" w:rsidRDefault="00912849" w:rsidP="00021AE1">
      <w:pPr>
        <w:pStyle w:val="TAMainText"/>
        <w:rPr>
          <w:rFonts w:cs="Times"/>
          <w:lang w:val="pt-BR"/>
        </w:rPr>
      </w:pPr>
      <w:r w:rsidRPr="00C443DA">
        <w:rPr>
          <w:rFonts w:ascii="Times New Roman" w:hAnsi="Times New Roman"/>
          <w:lang w:val="pt-BR"/>
        </w:rPr>
        <w:t xml:space="preserve">A quantificação da fase líquida foi realizada </w:t>
      </w:r>
      <w:r w:rsidR="00487DC8" w:rsidRPr="00C443DA">
        <w:rPr>
          <w:rFonts w:ascii="Times New Roman" w:hAnsi="Times New Roman"/>
          <w:lang w:val="pt-BR"/>
        </w:rPr>
        <w:t>por amostragem</w:t>
      </w:r>
      <w:r w:rsidRPr="00C443DA">
        <w:rPr>
          <w:rFonts w:ascii="Times New Roman" w:hAnsi="Times New Roman"/>
          <w:lang w:val="pt-BR"/>
        </w:rPr>
        <w:t xml:space="preserve"> através de um cromatógrafo </w:t>
      </w:r>
      <w:proofErr w:type="spellStart"/>
      <w:r w:rsidR="003D1241" w:rsidRPr="00C443DA">
        <w:rPr>
          <w:rFonts w:ascii="Times New Roman" w:hAnsi="Times New Roman"/>
          <w:lang w:val="pt-BR"/>
        </w:rPr>
        <w:t>Nexis</w:t>
      </w:r>
      <w:proofErr w:type="spellEnd"/>
      <w:r w:rsidR="003D1241" w:rsidRPr="00C443DA">
        <w:rPr>
          <w:rFonts w:ascii="Times New Roman" w:hAnsi="Times New Roman"/>
          <w:lang w:val="pt-BR"/>
        </w:rPr>
        <w:t xml:space="preserve"> GC-2030</w:t>
      </w:r>
      <w:r w:rsidRPr="00C443DA">
        <w:rPr>
          <w:rFonts w:ascii="Times New Roman" w:hAnsi="Times New Roman"/>
          <w:lang w:val="pt-BR"/>
        </w:rPr>
        <w:t xml:space="preserve"> </w:t>
      </w:r>
      <w:r w:rsidR="003D1241" w:rsidRPr="00C443DA">
        <w:rPr>
          <w:rFonts w:ascii="Times New Roman" w:hAnsi="Times New Roman"/>
          <w:lang w:val="pt-BR"/>
        </w:rPr>
        <w:t>equipado com uma coluna DB-1701 e utilizando He como gás de arraste.</w:t>
      </w:r>
      <w:r w:rsidR="009E219C">
        <w:rPr>
          <w:rFonts w:cs="Times"/>
          <w:lang w:val="pt-BR"/>
        </w:rPr>
        <w:t xml:space="preserve"> </w:t>
      </w:r>
      <w:r w:rsidR="003D1241" w:rsidRPr="00021AE1">
        <w:rPr>
          <w:rFonts w:ascii="Times New Roman" w:hAnsi="Times New Roman"/>
          <w:lang w:val="pt-BR"/>
        </w:rPr>
        <w:t xml:space="preserve">A fase gás foi quantificada em linha através de um espectrômetro de massas </w:t>
      </w:r>
      <w:proofErr w:type="spellStart"/>
      <w:r w:rsidR="003D1241" w:rsidRPr="00021AE1">
        <w:rPr>
          <w:rFonts w:ascii="Times New Roman" w:hAnsi="Times New Roman"/>
          <w:lang w:val="pt-BR"/>
        </w:rPr>
        <w:t>PrimaBT</w:t>
      </w:r>
      <w:proofErr w:type="spellEnd"/>
      <w:r w:rsidR="003D3F6B">
        <w:rPr>
          <w:rFonts w:cs="Times"/>
          <w:lang w:val="pt-BR"/>
        </w:rPr>
        <w:t>.</w:t>
      </w:r>
    </w:p>
    <w:p w14:paraId="046C3DBD" w14:textId="77777777" w:rsidR="002B1264" w:rsidRDefault="002B1264" w:rsidP="0039003A">
      <w:pPr>
        <w:pStyle w:val="TAMainText"/>
        <w:ind w:firstLine="0"/>
        <w:rPr>
          <w:rFonts w:ascii="Times New Roman" w:hAnsi="Times New Roman"/>
          <w:lang w:val="pt-BR"/>
        </w:rPr>
      </w:pPr>
    </w:p>
    <w:p w14:paraId="0B968EAD" w14:textId="77777777" w:rsidR="0039003A" w:rsidRPr="00C443DA" w:rsidRDefault="0039003A" w:rsidP="0039003A">
      <w:pPr>
        <w:pStyle w:val="TAMainText"/>
        <w:ind w:firstLine="0"/>
        <w:rPr>
          <w:rFonts w:ascii="Times New Roman" w:hAnsi="Times New Roman"/>
          <w:lang w:val="pt-BR"/>
        </w:rPr>
      </w:pPr>
    </w:p>
    <w:p w14:paraId="7C5D6BA3" w14:textId="590EB0C8" w:rsidR="009D3181" w:rsidRPr="00C443DA" w:rsidRDefault="009D3181" w:rsidP="009D3181">
      <w:pPr>
        <w:pStyle w:val="TAMainText"/>
        <w:ind w:firstLine="0"/>
        <w:rPr>
          <w:rFonts w:ascii="Times New Roman" w:hAnsi="Times New Roman"/>
          <w:i/>
          <w:lang w:val="pt-BR"/>
        </w:rPr>
      </w:pPr>
      <w:r w:rsidRPr="00C443DA">
        <w:rPr>
          <w:rFonts w:ascii="Times New Roman" w:hAnsi="Times New Roman"/>
          <w:i/>
          <w:lang w:val="pt-BR"/>
        </w:rPr>
        <w:lastRenderedPageBreak/>
        <w:t>Reagentes</w:t>
      </w:r>
    </w:p>
    <w:p w14:paraId="7390280D" w14:textId="08A389D7" w:rsidR="009D3181" w:rsidRPr="00021AE1" w:rsidRDefault="00417641" w:rsidP="009D3181">
      <w:pPr>
        <w:pStyle w:val="TAMainText"/>
        <w:rPr>
          <w:rFonts w:ascii="Times New Roman" w:hAnsi="Times New Roman"/>
          <w:lang w:val="pt-BR"/>
        </w:rPr>
      </w:pPr>
      <w:r>
        <w:rPr>
          <w:rFonts w:ascii="Times New Roman" w:hAnsi="Times New Roman"/>
          <w:lang w:val="pt-BR"/>
        </w:rPr>
        <w:t>P</w:t>
      </w:r>
      <w:r w:rsidR="009D3181" w:rsidRPr="00021AE1">
        <w:rPr>
          <w:rFonts w:ascii="Times New Roman" w:hAnsi="Times New Roman"/>
          <w:lang w:val="pt-BR"/>
        </w:rPr>
        <w:t>ropeno (99,5%), H</w:t>
      </w:r>
      <w:r w:rsidR="009D3181" w:rsidRPr="00021AE1">
        <w:rPr>
          <w:rFonts w:ascii="Times New Roman" w:hAnsi="Times New Roman"/>
          <w:vertAlign w:val="subscript"/>
          <w:lang w:val="pt-BR"/>
        </w:rPr>
        <w:t>2</w:t>
      </w:r>
      <w:r w:rsidR="009D3181" w:rsidRPr="00021AE1">
        <w:rPr>
          <w:rFonts w:ascii="Times New Roman" w:hAnsi="Times New Roman"/>
          <w:lang w:val="pt-BR"/>
        </w:rPr>
        <w:t xml:space="preserve"> (99,999%)</w:t>
      </w:r>
      <w:r w:rsidR="00C443DA">
        <w:rPr>
          <w:rFonts w:ascii="Times New Roman" w:hAnsi="Times New Roman"/>
          <w:lang w:val="pt-BR"/>
        </w:rPr>
        <w:t xml:space="preserve"> e</w:t>
      </w:r>
      <w:r w:rsidR="009D3181" w:rsidRPr="00021AE1">
        <w:rPr>
          <w:rFonts w:ascii="Times New Roman" w:hAnsi="Times New Roman"/>
          <w:lang w:val="pt-BR"/>
        </w:rPr>
        <w:t xml:space="preserve"> </w:t>
      </w:r>
      <w:r w:rsidR="00487DC8" w:rsidRPr="00021AE1">
        <w:rPr>
          <w:rFonts w:ascii="Times New Roman" w:hAnsi="Times New Roman"/>
          <w:lang w:val="pt-BR"/>
        </w:rPr>
        <w:t xml:space="preserve">gás de síntese </w:t>
      </w:r>
      <w:r w:rsidR="009D3181" w:rsidRPr="00021AE1">
        <w:rPr>
          <w:rFonts w:ascii="Times New Roman" w:hAnsi="Times New Roman"/>
          <w:lang w:val="pt-BR"/>
        </w:rPr>
        <w:t>(51% CO, 49% H</w:t>
      </w:r>
      <w:r w:rsidR="009D3181" w:rsidRPr="00021AE1">
        <w:rPr>
          <w:rFonts w:ascii="Times New Roman" w:hAnsi="Times New Roman"/>
          <w:vertAlign w:val="subscript"/>
          <w:lang w:val="pt-BR"/>
        </w:rPr>
        <w:t>2</w:t>
      </w:r>
      <w:r w:rsidR="009D3181" w:rsidRPr="00021AE1">
        <w:rPr>
          <w:rFonts w:ascii="Times New Roman" w:hAnsi="Times New Roman"/>
          <w:lang w:val="pt-BR"/>
        </w:rPr>
        <w:t>) foram usados como recebidos.</w:t>
      </w:r>
      <w:r w:rsidR="00FE568E" w:rsidRPr="00021AE1">
        <w:rPr>
          <w:rFonts w:ascii="Times New Roman" w:hAnsi="Times New Roman"/>
          <w:lang w:val="pt-BR"/>
        </w:rPr>
        <w:t xml:space="preserve"> O</w:t>
      </w:r>
      <w:r w:rsidR="009D3181" w:rsidRPr="00021AE1">
        <w:rPr>
          <w:rFonts w:ascii="Times New Roman" w:hAnsi="Times New Roman"/>
          <w:lang w:val="pt-BR"/>
        </w:rPr>
        <w:t xml:space="preserve"> precursor do catalisador</w:t>
      </w:r>
      <w:r w:rsidR="00487DC8" w:rsidRPr="00021AE1">
        <w:rPr>
          <w:rFonts w:ascii="Times New Roman" w:hAnsi="Times New Roman"/>
          <w:lang w:val="pt-BR"/>
        </w:rPr>
        <w:t>,</w:t>
      </w:r>
      <w:r w:rsidR="0066742F" w:rsidRPr="00021AE1">
        <w:rPr>
          <w:rFonts w:ascii="Times New Roman" w:hAnsi="Times New Roman"/>
          <w:lang w:val="pt-BR"/>
        </w:rPr>
        <w:t xml:space="preserve"> fo</w:t>
      </w:r>
      <w:r w:rsidR="00FE568E" w:rsidRPr="00021AE1">
        <w:rPr>
          <w:rFonts w:ascii="Times New Roman" w:hAnsi="Times New Roman"/>
          <w:lang w:val="pt-BR"/>
        </w:rPr>
        <w:t>i</w:t>
      </w:r>
      <w:r w:rsidR="0066742F" w:rsidRPr="00021AE1">
        <w:rPr>
          <w:rFonts w:ascii="Times New Roman" w:hAnsi="Times New Roman"/>
          <w:lang w:val="pt-BR"/>
        </w:rPr>
        <w:t xml:space="preserve"> recebido em solução</w:t>
      </w:r>
      <w:r w:rsidR="00FE568E" w:rsidRPr="00021AE1">
        <w:rPr>
          <w:rFonts w:ascii="Times New Roman" w:hAnsi="Times New Roman"/>
          <w:lang w:val="pt-BR"/>
        </w:rPr>
        <w:t xml:space="preserve"> </w:t>
      </w:r>
      <w:r w:rsidR="0066742F" w:rsidRPr="00021AE1">
        <w:rPr>
          <w:rFonts w:ascii="Times New Roman" w:hAnsi="Times New Roman"/>
          <w:lang w:val="pt-BR"/>
        </w:rPr>
        <w:t>de tolueno (</w:t>
      </w:r>
      <w:r w:rsidR="00487DC8" w:rsidRPr="00021AE1">
        <w:rPr>
          <w:rFonts w:ascii="Times New Roman" w:hAnsi="Times New Roman"/>
          <w:lang w:val="pt-BR"/>
        </w:rPr>
        <w:t>d</w:t>
      </w:r>
      <w:r w:rsidR="0066742F" w:rsidRPr="00021AE1">
        <w:rPr>
          <w:rFonts w:ascii="Times New Roman" w:hAnsi="Times New Roman"/>
          <w:lang w:val="pt-BR"/>
        </w:rPr>
        <w:t>oação industrial</w:t>
      </w:r>
      <w:r w:rsidR="00AE5C4F" w:rsidRPr="00021AE1">
        <w:rPr>
          <w:rFonts w:ascii="Times New Roman" w:hAnsi="Times New Roman"/>
          <w:lang w:val="pt-BR"/>
        </w:rPr>
        <w:t>)</w:t>
      </w:r>
      <w:r w:rsidR="00FE568E" w:rsidRPr="00021AE1">
        <w:rPr>
          <w:rFonts w:ascii="Times New Roman" w:hAnsi="Times New Roman"/>
          <w:lang w:val="pt-BR"/>
        </w:rPr>
        <w:t xml:space="preserve"> e</w:t>
      </w:r>
      <w:r w:rsidR="0066742F" w:rsidRPr="00021AE1">
        <w:rPr>
          <w:rFonts w:ascii="Times New Roman" w:hAnsi="Times New Roman"/>
          <w:lang w:val="pt-BR"/>
        </w:rPr>
        <w:t xml:space="preserve"> </w:t>
      </w:r>
      <w:r w:rsidR="00487DC8" w:rsidRPr="00021AE1">
        <w:rPr>
          <w:rFonts w:ascii="Times New Roman" w:hAnsi="Times New Roman"/>
          <w:lang w:val="pt-BR"/>
        </w:rPr>
        <w:t>o catalisador</w:t>
      </w:r>
      <w:r w:rsidR="00AE5C4F" w:rsidRPr="00021AE1">
        <w:rPr>
          <w:rFonts w:ascii="Times New Roman" w:hAnsi="Times New Roman"/>
          <w:lang w:val="pt-BR"/>
        </w:rPr>
        <w:t xml:space="preserve"> (250 </w:t>
      </w:r>
      <w:proofErr w:type="spellStart"/>
      <w:r w:rsidR="00AE5C4F" w:rsidRPr="00021AE1">
        <w:rPr>
          <w:rFonts w:ascii="Times New Roman" w:hAnsi="Times New Roman"/>
          <w:lang w:val="pt-BR"/>
        </w:rPr>
        <w:t>ppm</w:t>
      </w:r>
      <w:proofErr w:type="spellEnd"/>
      <w:r w:rsidR="00AE5C4F" w:rsidRPr="00021AE1">
        <w:rPr>
          <w:rFonts w:ascii="Times New Roman" w:hAnsi="Times New Roman"/>
          <w:lang w:val="pt-BR"/>
        </w:rPr>
        <w:t xml:space="preserve"> </w:t>
      </w:r>
      <w:proofErr w:type="spellStart"/>
      <w:r w:rsidR="00AE5C4F" w:rsidRPr="00021AE1">
        <w:rPr>
          <w:rFonts w:ascii="Times New Roman" w:hAnsi="Times New Roman"/>
          <w:lang w:val="pt-BR"/>
        </w:rPr>
        <w:t>Rh</w:t>
      </w:r>
      <w:r w:rsidR="00FE568E" w:rsidRPr="00021AE1">
        <w:rPr>
          <w:rFonts w:ascii="Times New Roman" w:hAnsi="Times New Roman"/>
          <w:vertAlign w:val="subscript"/>
          <w:lang w:val="pt-BR"/>
        </w:rPr>
        <w:t>eq</w:t>
      </w:r>
      <w:proofErr w:type="spellEnd"/>
      <w:r w:rsidR="00AE5C4F" w:rsidRPr="00021AE1">
        <w:rPr>
          <w:rFonts w:ascii="Times New Roman" w:hAnsi="Times New Roman"/>
          <w:lang w:val="pt-BR"/>
        </w:rPr>
        <w:t>)</w:t>
      </w:r>
      <w:r w:rsidR="00487DC8" w:rsidRPr="00021AE1">
        <w:rPr>
          <w:rFonts w:ascii="Times New Roman" w:hAnsi="Times New Roman"/>
          <w:lang w:val="pt-BR"/>
        </w:rPr>
        <w:t xml:space="preserve"> </w:t>
      </w:r>
      <w:r w:rsidR="00FE568E" w:rsidRPr="00021AE1">
        <w:rPr>
          <w:rFonts w:ascii="Times New Roman" w:hAnsi="Times New Roman"/>
          <w:lang w:val="pt-BR"/>
        </w:rPr>
        <w:t>foi</w:t>
      </w:r>
      <w:r w:rsidR="00487DC8" w:rsidRPr="00021AE1">
        <w:rPr>
          <w:rFonts w:ascii="Times New Roman" w:hAnsi="Times New Roman"/>
          <w:lang w:val="pt-BR"/>
        </w:rPr>
        <w:t xml:space="preserve"> formado </w:t>
      </w:r>
      <w:r w:rsidR="0066742F" w:rsidRPr="00021AE1">
        <w:rPr>
          <w:rFonts w:ascii="Times New Roman" w:hAnsi="Times New Roman"/>
          <w:lang w:val="pt-BR"/>
        </w:rPr>
        <w:t>imediatamente antes do uso a 115 °C, 14,5 bar (1:1 H</w:t>
      </w:r>
      <w:r w:rsidR="0066742F" w:rsidRPr="00021AE1">
        <w:rPr>
          <w:rFonts w:ascii="Times New Roman" w:hAnsi="Times New Roman"/>
          <w:vertAlign w:val="subscript"/>
          <w:lang w:val="pt-BR"/>
        </w:rPr>
        <w:t>2</w:t>
      </w:r>
      <w:r w:rsidR="0066742F" w:rsidRPr="00021AE1">
        <w:rPr>
          <w:rFonts w:ascii="Times New Roman" w:hAnsi="Times New Roman"/>
          <w:lang w:val="pt-BR"/>
        </w:rPr>
        <w:t>:CO), 400 RPM por 30 minutos.</w:t>
      </w:r>
    </w:p>
    <w:p w14:paraId="567AEF3F" w14:textId="73E90647" w:rsidR="00487DC8" w:rsidRPr="00021AE1" w:rsidRDefault="00487DC8" w:rsidP="009D3181">
      <w:pPr>
        <w:pStyle w:val="TAMainText"/>
        <w:rPr>
          <w:rFonts w:ascii="Times New Roman" w:hAnsi="Times New Roman"/>
          <w:lang w:val="pt-BR"/>
        </w:rPr>
      </w:pPr>
    </w:p>
    <w:p w14:paraId="1F42099F" w14:textId="73CB047E" w:rsidR="0066742F" w:rsidRPr="00021AE1" w:rsidRDefault="0066742F" w:rsidP="00021AE1">
      <w:pPr>
        <w:pStyle w:val="TAMainText"/>
        <w:ind w:firstLine="0"/>
        <w:rPr>
          <w:rFonts w:ascii="Times New Roman" w:hAnsi="Times New Roman"/>
          <w:i/>
          <w:lang w:val="pt-BR"/>
        </w:rPr>
      </w:pPr>
      <w:r w:rsidRPr="00021AE1">
        <w:rPr>
          <w:rFonts w:ascii="Times New Roman" w:hAnsi="Times New Roman"/>
          <w:i/>
          <w:lang w:val="pt-BR"/>
        </w:rPr>
        <w:t>Procedimento experimental</w:t>
      </w:r>
    </w:p>
    <w:p w14:paraId="5665ED00" w14:textId="1704B782" w:rsidR="0066742F" w:rsidRDefault="0066742F" w:rsidP="0066742F">
      <w:pPr>
        <w:pStyle w:val="TAMainText"/>
        <w:rPr>
          <w:rFonts w:ascii="Times New Roman" w:hAnsi="Times New Roman"/>
          <w:lang w:val="pt-BR"/>
        </w:rPr>
      </w:pPr>
      <w:r w:rsidRPr="00021AE1">
        <w:rPr>
          <w:rFonts w:ascii="Times New Roman" w:hAnsi="Times New Roman"/>
          <w:lang w:val="pt-BR"/>
        </w:rPr>
        <w:t>O aparato experimental</w:t>
      </w:r>
      <w:r w:rsidR="00487DC8" w:rsidRPr="00021AE1">
        <w:rPr>
          <w:rFonts w:ascii="Times New Roman" w:hAnsi="Times New Roman"/>
          <w:lang w:val="pt-BR"/>
        </w:rPr>
        <w:t xml:space="preserve"> </w:t>
      </w:r>
      <w:r w:rsidR="007F488C">
        <w:rPr>
          <w:rFonts w:ascii="Times New Roman" w:hAnsi="Times New Roman"/>
          <w:lang w:val="pt-BR"/>
        </w:rPr>
        <w:t>foi</w:t>
      </w:r>
      <w:r w:rsidR="00487DC8" w:rsidRPr="00021AE1">
        <w:rPr>
          <w:rFonts w:ascii="Times New Roman" w:hAnsi="Times New Roman"/>
          <w:lang w:val="pt-BR"/>
        </w:rPr>
        <w:t xml:space="preserve"> condicionado na temperatura</w:t>
      </w:r>
      <w:r w:rsidR="000C0A49" w:rsidRPr="00021AE1">
        <w:rPr>
          <w:rFonts w:ascii="Times New Roman" w:hAnsi="Times New Roman"/>
          <w:lang w:val="pt-BR"/>
        </w:rPr>
        <w:t xml:space="preserve"> (90-1</w:t>
      </w:r>
      <w:r w:rsidR="00C43F95" w:rsidRPr="00021AE1">
        <w:rPr>
          <w:rFonts w:ascii="Times New Roman" w:hAnsi="Times New Roman"/>
          <w:lang w:val="pt-BR"/>
        </w:rPr>
        <w:t>3</w:t>
      </w:r>
      <w:r w:rsidR="000C0A49" w:rsidRPr="00021AE1">
        <w:rPr>
          <w:rFonts w:ascii="Times New Roman" w:hAnsi="Times New Roman"/>
          <w:lang w:val="pt-BR"/>
        </w:rPr>
        <w:t>0 °C)</w:t>
      </w:r>
      <w:r w:rsidR="00487DC8" w:rsidRPr="00021AE1">
        <w:rPr>
          <w:rFonts w:ascii="Times New Roman" w:hAnsi="Times New Roman"/>
          <w:lang w:val="pt-BR"/>
        </w:rPr>
        <w:t>, pressão</w:t>
      </w:r>
      <w:r w:rsidR="000C0A49" w:rsidRPr="00021AE1">
        <w:rPr>
          <w:rFonts w:ascii="Times New Roman" w:hAnsi="Times New Roman"/>
          <w:lang w:val="pt-BR"/>
        </w:rPr>
        <w:t xml:space="preserve"> (9-27 bar)</w:t>
      </w:r>
      <w:r w:rsidR="00487DC8" w:rsidRPr="00021AE1">
        <w:rPr>
          <w:rFonts w:ascii="Times New Roman" w:hAnsi="Times New Roman"/>
          <w:lang w:val="pt-BR"/>
        </w:rPr>
        <w:t xml:space="preserve"> e vaz</w:t>
      </w:r>
      <w:r w:rsidR="00115E89" w:rsidRPr="00021AE1">
        <w:rPr>
          <w:rFonts w:ascii="Times New Roman" w:hAnsi="Times New Roman"/>
          <w:lang w:val="pt-BR"/>
        </w:rPr>
        <w:t>ões</w:t>
      </w:r>
      <w:r w:rsidR="00487DC8" w:rsidRPr="00021AE1">
        <w:rPr>
          <w:rFonts w:ascii="Times New Roman" w:hAnsi="Times New Roman"/>
          <w:lang w:val="pt-BR"/>
        </w:rPr>
        <w:t xml:space="preserve"> de reação com inertes (N</w:t>
      </w:r>
      <w:r w:rsidR="00487DC8" w:rsidRPr="00021AE1">
        <w:rPr>
          <w:rFonts w:ascii="Times New Roman" w:hAnsi="Times New Roman"/>
          <w:vertAlign w:val="subscript"/>
          <w:lang w:val="pt-BR"/>
        </w:rPr>
        <w:t>2</w:t>
      </w:r>
      <w:r w:rsidR="00487DC8" w:rsidRPr="00021AE1">
        <w:rPr>
          <w:rFonts w:ascii="Times New Roman" w:hAnsi="Times New Roman"/>
          <w:lang w:val="pt-BR"/>
        </w:rPr>
        <w:t xml:space="preserve"> e tolueno), após estabilização, </w:t>
      </w:r>
      <w:r w:rsidR="00115E89" w:rsidRPr="00021AE1">
        <w:rPr>
          <w:rFonts w:ascii="Times New Roman" w:hAnsi="Times New Roman"/>
          <w:lang w:val="pt-BR"/>
        </w:rPr>
        <w:t xml:space="preserve">os </w:t>
      </w:r>
      <w:r w:rsidR="002A0645" w:rsidRPr="00021AE1">
        <w:rPr>
          <w:rFonts w:ascii="Times New Roman" w:hAnsi="Times New Roman"/>
          <w:lang w:val="pt-BR"/>
        </w:rPr>
        <w:t xml:space="preserve">inertes </w:t>
      </w:r>
      <w:r w:rsidR="007F488C">
        <w:rPr>
          <w:rFonts w:ascii="Times New Roman" w:hAnsi="Times New Roman"/>
          <w:lang w:val="pt-BR"/>
        </w:rPr>
        <w:t>foram</w:t>
      </w:r>
      <w:r w:rsidR="002A0645" w:rsidRPr="00021AE1">
        <w:rPr>
          <w:rFonts w:ascii="Times New Roman" w:hAnsi="Times New Roman"/>
          <w:lang w:val="pt-BR"/>
        </w:rPr>
        <w:t xml:space="preserve"> substituídos pelos </w:t>
      </w:r>
      <w:r w:rsidR="00115E89" w:rsidRPr="00021AE1">
        <w:rPr>
          <w:rFonts w:ascii="Times New Roman" w:hAnsi="Times New Roman"/>
          <w:lang w:val="pt-BR"/>
        </w:rPr>
        <w:t xml:space="preserve">reagentes </w:t>
      </w:r>
      <w:r w:rsidR="00487DC8" w:rsidRPr="00021AE1">
        <w:rPr>
          <w:rFonts w:ascii="Times New Roman" w:hAnsi="Times New Roman"/>
          <w:lang w:val="pt-BR"/>
        </w:rPr>
        <w:t>através de válvulas de três</w:t>
      </w:r>
      <w:r w:rsidR="007F488C">
        <w:rPr>
          <w:rFonts w:ascii="Times New Roman" w:hAnsi="Times New Roman"/>
          <w:lang w:val="pt-BR"/>
        </w:rPr>
        <w:t xml:space="preserve"> </w:t>
      </w:r>
      <w:r w:rsidR="00487DC8" w:rsidRPr="00021AE1">
        <w:rPr>
          <w:rFonts w:ascii="Times New Roman" w:hAnsi="Times New Roman"/>
          <w:lang w:val="pt-BR"/>
        </w:rPr>
        <w:t xml:space="preserve">vias. Alíquotas </w:t>
      </w:r>
      <w:r w:rsidR="007F488C">
        <w:rPr>
          <w:rFonts w:ascii="Times New Roman" w:hAnsi="Times New Roman"/>
          <w:lang w:val="pt-BR"/>
        </w:rPr>
        <w:t>foram</w:t>
      </w:r>
      <w:r w:rsidR="00487DC8" w:rsidRPr="00021AE1">
        <w:rPr>
          <w:rFonts w:ascii="Times New Roman" w:hAnsi="Times New Roman"/>
          <w:lang w:val="pt-BR"/>
        </w:rPr>
        <w:t xml:space="preserve"> coletadas </w:t>
      </w:r>
      <w:r w:rsidR="00115E89" w:rsidRPr="00021AE1">
        <w:rPr>
          <w:rFonts w:ascii="Times New Roman" w:hAnsi="Times New Roman"/>
          <w:lang w:val="pt-BR"/>
        </w:rPr>
        <w:t>n</w:t>
      </w:r>
      <w:r w:rsidR="00487DC8" w:rsidRPr="00021AE1">
        <w:rPr>
          <w:rFonts w:ascii="Times New Roman" w:hAnsi="Times New Roman"/>
          <w:lang w:val="pt-BR"/>
        </w:rPr>
        <w:t>o estado estacionário</w:t>
      </w:r>
      <w:r w:rsidR="00EC2B4D">
        <w:rPr>
          <w:rFonts w:ascii="Times New Roman" w:hAnsi="Times New Roman"/>
          <w:lang w:val="pt-BR"/>
        </w:rPr>
        <w:t xml:space="preserve"> (E.E.)</w:t>
      </w:r>
      <w:r w:rsidR="00487DC8" w:rsidRPr="00021AE1">
        <w:rPr>
          <w:rFonts w:ascii="Times New Roman" w:hAnsi="Times New Roman"/>
          <w:lang w:val="pt-BR"/>
        </w:rPr>
        <w:t>.</w:t>
      </w:r>
    </w:p>
    <w:p w14:paraId="47EF1EB0" w14:textId="77777777" w:rsidR="00E71D98" w:rsidRDefault="00E71D98" w:rsidP="00E71D98">
      <w:pPr>
        <w:pStyle w:val="TAMainText"/>
        <w:ind w:firstLine="0"/>
        <w:rPr>
          <w:rFonts w:ascii="Times New Roman" w:hAnsi="Times New Roman"/>
          <w:i/>
          <w:lang w:val="pt-BR"/>
        </w:rPr>
      </w:pPr>
    </w:p>
    <w:p w14:paraId="79FE6BF1" w14:textId="48A626EA" w:rsidR="00E71D98" w:rsidRPr="00021AE1" w:rsidRDefault="00E71D98" w:rsidP="00E71D98">
      <w:pPr>
        <w:pStyle w:val="TAMainText"/>
        <w:ind w:firstLine="0"/>
        <w:rPr>
          <w:rFonts w:ascii="Times New Roman" w:hAnsi="Times New Roman"/>
          <w:i/>
          <w:lang w:val="pt-BR"/>
        </w:rPr>
      </w:pPr>
      <w:r>
        <w:rPr>
          <w:rFonts w:ascii="Times New Roman" w:hAnsi="Times New Roman"/>
          <w:i/>
          <w:lang w:val="pt-BR"/>
        </w:rPr>
        <w:t>Modelagem</w:t>
      </w:r>
    </w:p>
    <w:p w14:paraId="4A2E2B39" w14:textId="7E4313A1" w:rsidR="00E71D98" w:rsidRPr="00021AE1" w:rsidRDefault="00E71D98" w:rsidP="00910F0C">
      <w:pPr>
        <w:pStyle w:val="TAMainText"/>
        <w:rPr>
          <w:rFonts w:ascii="Times New Roman" w:hAnsi="Times New Roman"/>
          <w:lang w:val="pt-BR"/>
        </w:rPr>
      </w:pPr>
      <w:r>
        <w:rPr>
          <w:rFonts w:ascii="Times New Roman" w:hAnsi="Times New Roman"/>
          <w:lang w:val="pt-BR"/>
        </w:rPr>
        <w:t>Foi implementado um model</w:t>
      </w:r>
      <w:r w:rsidR="002B1264">
        <w:rPr>
          <w:rFonts w:ascii="Times New Roman" w:hAnsi="Times New Roman"/>
          <w:lang w:val="pt-BR"/>
        </w:rPr>
        <w:t>o</w:t>
      </w:r>
      <w:r>
        <w:rPr>
          <w:rFonts w:ascii="Times New Roman" w:hAnsi="Times New Roman"/>
          <w:lang w:val="pt-BR"/>
        </w:rPr>
        <w:t xml:space="preserve"> </w:t>
      </w:r>
      <w:r w:rsidR="00431D2C">
        <w:rPr>
          <w:rFonts w:ascii="Times New Roman" w:hAnsi="Times New Roman"/>
          <w:lang w:val="pt-BR"/>
        </w:rPr>
        <w:t xml:space="preserve">com as </w:t>
      </w:r>
      <w:r w:rsidR="00F1694F">
        <w:rPr>
          <w:rFonts w:ascii="Times New Roman" w:hAnsi="Times New Roman"/>
          <w:lang w:val="pt-BR"/>
        </w:rPr>
        <w:t>características</w:t>
      </w:r>
      <w:r>
        <w:rPr>
          <w:rFonts w:ascii="Times New Roman" w:hAnsi="Times New Roman"/>
          <w:lang w:val="pt-BR"/>
        </w:rPr>
        <w:t xml:space="preserve"> do reator</w:t>
      </w:r>
      <w:r w:rsidR="00431D2C">
        <w:rPr>
          <w:rFonts w:ascii="Times New Roman" w:hAnsi="Times New Roman"/>
          <w:lang w:val="pt-BR"/>
        </w:rPr>
        <w:t xml:space="preserve"> </w:t>
      </w:r>
      <w:r w:rsidR="00F1694F">
        <w:rPr>
          <w:rFonts w:ascii="Times New Roman" w:hAnsi="Times New Roman"/>
          <w:lang w:val="pt-BR"/>
        </w:rPr>
        <w:t>utilizado</w:t>
      </w:r>
      <w:r w:rsidR="00431D2C">
        <w:rPr>
          <w:rFonts w:ascii="Times New Roman" w:hAnsi="Times New Roman"/>
          <w:lang w:val="pt-BR"/>
        </w:rPr>
        <w:t xml:space="preserve"> e</w:t>
      </w:r>
      <w:r>
        <w:rPr>
          <w:rFonts w:ascii="Times New Roman" w:hAnsi="Times New Roman"/>
          <w:lang w:val="pt-BR"/>
        </w:rPr>
        <w:t xml:space="preserve"> cinética</w:t>
      </w:r>
      <w:r w:rsidR="00F1694F">
        <w:rPr>
          <w:rFonts w:ascii="Times New Roman" w:hAnsi="Times New Roman"/>
          <w:lang w:val="pt-BR"/>
        </w:rPr>
        <w:t xml:space="preserve"> adaptada</w:t>
      </w:r>
      <w:r>
        <w:rPr>
          <w:rFonts w:ascii="Times New Roman" w:hAnsi="Times New Roman"/>
          <w:lang w:val="pt-BR"/>
        </w:rPr>
        <w:t xml:space="preserve"> da literatura (</w:t>
      </w:r>
      <w:r>
        <w:rPr>
          <w:rFonts w:ascii="Times New Roman" w:hAnsi="Times New Roman"/>
          <w:lang w:val="pt-BR"/>
        </w:rPr>
        <w:fldChar w:fldCharType="begin"/>
      </w:r>
      <w:r>
        <w:rPr>
          <w:rFonts w:ascii="Times New Roman" w:hAnsi="Times New Roman"/>
          <w:lang w:val="pt-BR"/>
        </w:rPr>
        <w:instrText xml:space="preserve"> REF _Ref142942747 \n \h </w:instrText>
      </w:r>
      <w:r>
        <w:rPr>
          <w:rFonts w:ascii="Times New Roman" w:hAnsi="Times New Roman"/>
          <w:lang w:val="pt-BR"/>
        </w:rPr>
      </w:r>
      <w:r>
        <w:rPr>
          <w:rFonts w:ascii="Times New Roman" w:hAnsi="Times New Roman"/>
          <w:lang w:val="pt-BR"/>
        </w:rPr>
        <w:fldChar w:fldCharType="separate"/>
      </w:r>
      <w:r>
        <w:rPr>
          <w:rFonts w:ascii="Times New Roman" w:hAnsi="Times New Roman"/>
          <w:lang w:val="pt-BR"/>
        </w:rPr>
        <w:t>5</w:t>
      </w:r>
      <w:r>
        <w:rPr>
          <w:rFonts w:ascii="Times New Roman" w:hAnsi="Times New Roman"/>
          <w:lang w:val="pt-BR"/>
        </w:rPr>
        <w:fldChar w:fldCharType="end"/>
      </w:r>
      <w:r>
        <w:rPr>
          <w:rFonts w:ascii="Times New Roman" w:hAnsi="Times New Roman"/>
          <w:lang w:val="pt-BR"/>
        </w:rPr>
        <w:t>).</w:t>
      </w:r>
    </w:p>
    <w:p w14:paraId="136BD1AC" w14:textId="731A63B1" w:rsidR="00EA4E1B" w:rsidRPr="00021AE1" w:rsidRDefault="00EA4E1B" w:rsidP="00EA4E1B">
      <w:pPr>
        <w:pStyle w:val="Heading2"/>
        <w:rPr>
          <w:rFonts w:ascii="Helvetica" w:hAnsi="Helvetica" w:cs="Helvetica"/>
          <w:sz w:val="24"/>
          <w:szCs w:val="24"/>
        </w:rPr>
      </w:pPr>
      <w:r w:rsidRPr="00021AE1">
        <w:rPr>
          <w:rFonts w:ascii="Helvetica" w:hAnsi="Helvetica" w:cs="Helvetica"/>
          <w:sz w:val="24"/>
          <w:szCs w:val="24"/>
        </w:rPr>
        <w:t>Resultados e Discussão</w:t>
      </w:r>
    </w:p>
    <w:p w14:paraId="3C7A5297" w14:textId="0B257A06" w:rsidR="00C43F95" w:rsidRPr="009E219C" w:rsidRDefault="00B90C0B" w:rsidP="009D3181">
      <w:pPr>
        <w:pStyle w:val="TAMainText"/>
        <w:ind w:firstLine="187"/>
        <w:rPr>
          <w:rFonts w:cs="Times"/>
          <w:lang w:val="pt-BR"/>
        </w:rPr>
      </w:pPr>
      <w:r w:rsidRPr="00021AE1">
        <w:rPr>
          <w:rFonts w:ascii="Times New Roman" w:hAnsi="Times New Roman"/>
          <w:lang w:val="pt-BR"/>
        </w:rPr>
        <w:t xml:space="preserve">Entre experimentos exploratórios e planejamentos estatísticos de experimentos foram testadas </w:t>
      </w:r>
      <w:r w:rsidR="00E5064E" w:rsidRPr="00021AE1">
        <w:rPr>
          <w:rFonts w:ascii="Times New Roman" w:hAnsi="Times New Roman"/>
          <w:lang w:val="pt-BR"/>
        </w:rPr>
        <w:t>63 condições experimentais investigando a influência da: temperatura, pressão, razão de alimentação das matérias primas, tempo de residência e velocidade do escoamento</w:t>
      </w:r>
      <w:r w:rsidR="00EA4E1B" w:rsidRPr="00021AE1">
        <w:rPr>
          <w:rFonts w:ascii="Times New Roman" w:hAnsi="Times New Roman"/>
          <w:lang w:val="pt-BR"/>
        </w:rPr>
        <w:t>.</w:t>
      </w:r>
      <w:r w:rsidR="009D3181" w:rsidRPr="009E219C">
        <w:rPr>
          <w:rFonts w:cs="Times"/>
          <w:lang w:val="pt-BR"/>
        </w:rPr>
        <w:t xml:space="preserve"> </w:t>
      </w:r>
    </w:p>
    <w:p w14:paraId="46FE30FF" w14:textId="111A715F" w:rsidR="00EA4E1B" w:rsidRPr="009E219C" w:rsidRDefault="00C43F95" w:rsidP="009D3181">
      <w:pPr>
        <w:pStyle w:val="TAMainText"/>
        <w:ind w:firstLine="187"/>
        <w:rPr>
          <w:rFonts w:cs="Times"/>
          <w:lang w:val="pt-BR"/>
        </w:rPr>
      </w:pPr>
      <w:r w:rsidRPr="009E219C">
        <w:rPr>
          <w:rFonts w:cs="Times"/>
          <w:lang w:val="pt-BR"/>
        </w:rPr>
        <w:t xml:space="preserve">De maneira geral foi possível observar a </w:t>
      </w:r>
      <w:r w:rsidR="006E1B20" w:rsidRPr="009E219C">
        <w:rPr>
          <w:rFonts w:cs="Times"/>
          <w:lang w:val="pt-BR"/>
        </w:rPr>
        <w:t>ausência de</w:t>
      </w:r>
      <w:r w:rsidRPr="009E219C">
        <w:rPr>
          <w:rFonts w:cs="Times"/>
          <w:lang w:val="pt-BR"/>
        </w:rPr>
        <w:t xml:space="preserve"> hidrogenação</w:t>
      </w:r>
      <w:r w:rsidR="00726457" w:rsidRPr="009E219C">
        <w:rPr>
          <w:rFonts w:cs="Times"/>
          <w:lang w:val="pt-BR"/>
        </w:rPr>
        <w:t xml:space="preserve"> </w:t>
      </w:r>
      <w:r w:rsidR="006E1B20" w:rsidRPr="009E219C">
        <w:rPr>
          <w:rFonts w:cs="Times"/>
          <w:lang w:val="pt-BR"/>
        </w:rPr>
        <w:t>do propeno e</w:t>
      </w:r>
      <w:r w:rsidRPr="009E219C">
        <w:rPr>
          <w:rFonts w:cs="Times"/>
          <w:lang w:val="pt-BR"/>
        </w:rPr>
        <w:t xml:space="preserve"> formação de compostos de alt</w:t>
      </w:r>
      <w:r w:rsidR="00417641">
        <w:rPr>
          <w:rFonts w:cs="Times"/>
          <w:lang w:val="pt-BR"/>
        </w:rPr>
        <w:t>a</w:t>
      </w:r>
      <w:r w:rsidRPr="009E219C">
        <w:rPr>
          <w:rFonts w:cs="Times"/>
          <w:lang w:val="pt-BR"/>
        </w:rPr>
        <w:t xml:space="preserve"> </w:t>
      </w:r>
      <w:r w:rsidR="00417641">
        <w:rPr>
          <w:rFonts w:cs="Times"/>
          <w:lang w:val="pt-BR"/>
        </w:rPr>
        <w:t>massa</w:t>
      </w:r>
      <w:r w:rsidR="00417641" w:rsidRPr="009E219C">
        <w:rPr>
          <w:rFonts w:cs="Times"/>
          <w:lang w:val="pt-BR"/>
        </w:rPr>
        <w:t xml:space="preserve"> </w:t>
      </w:r>
      <w:r w:rsidRPr="009E219C">
        <w:rPr>
          <w:rFonts w:cs="Times"/>
          <w:lang w:val="pt-BR"/>
        </w:rPr>
        <w:t>molar</w:t>
      </w:r>
      <w:r w:rsidR="00726457" w:rsidRPr="009E219C">
        <w:rPr>
          <w:rFonts w:cs="Times"/>
          <w:lang w:val="pt-BR"/>
        </w:rPr>
        <w:t>.</w:t>
      </w:r>
      <w:r w:rsidRPr="009E219C">
        <w:rPr>
          <w:rFonts w:cs="Times"/>
          <w:lang w:val="pt-BR"/>
        </w:rPr>
        <w:t xml:space="preserve"> </w:t>
      </w:r>
      <w:r w:rsidR="006E1B20" w:rsidRPr="009E219C">
        <w:rPr>
          <w:rFonts w:cs="Times"/>
          <w:lang w:val="pt-BR"/>
        </w:rPr>
        <w:t>A ausência destes</w:t>
      </w:r>
      <w:r w:rsidR="00726457" w:rsidRPr="009E219C">
        <w:rPr>
          <w:rFonts w:cs="Times"/>
          <w:lang w:val="pt-BR"/>
        </w:rPr>
        <w:t xml:space="preserve"> fenômenos típicos</w:t>
      </w:r>
      <w:r w:rsidR="006E1B20" w:rsidRPr="009E219C">
        <w:rPr>
          <w:rFonts w:cs="Times"/>
          <w:lang w:val="pt-BR"/>
        </w:rPr>
        <w:t xml:space="preserve"> é benéfica, porém podem ser fruto de diferenças entre </w:t>
      </w:r>
      <w:r w:rsidR="00726457" w:rsidRPr="009E219C">
        <w:rPr>
          <w:rFonts w:cs="Times"/>
          <w:lang w:val="pt-BR"/>
        </w:rPr>
        <w:t>o</w:t>
      </w:r>
      <w:r w:rsidR="006E1B20" w:rsidRPr="009E219C">
        <w:rPr>
          <w:rFonts w:cs="Times"/>
          <w:lang w:val="pt-BR"/>
        </w:rPr>
        <w:t xml:space="preserve"> nosso sistema e o sistema típico industrial nomeadamente a ausência de</w:t>
      </w:r>
      <w:r w:rsidR="00726457" w:rsidRPr="009E219C">
        <w:rPr>
          <w:rFonts w:cs="Times"/>
          <w:lang w:val="pt-BR"/>
        </w:rPr>
        <w:t xml:space="preserve"> reciclo e conversões baixas (até 30%).</w:t>
      </w:r>
    </w:p>
    <w:p w14:paraId="23F95248" w14:textId="7F212202" w:rsidR="003A455E" w:rsidRPr="009E219C" w:rsidRDefault="00910F0C" w:rsidP="009D3181">
      <w:pPr>
        <w:pStyle w:val="TAMainText"/>
        <w:ind w:firstLine="187"/>
        <w:rPr>
          <w:rFonts w:cs="Times"/>
          <w:lang w:val="pt-BR"/>
        </w:rPr>
      </w:pPr>
      <w:r>
        <w:rPr>
          <w:rFonts w:cs="Times"/>
          <w:lang w:val="pt-BR"/>
        </w:rPr>
        <w:t>Observou-se</w:t>
      </w:r>
      <w:r w:rsidR="00726457" w:rsidRPr="009E219C">
        <w:rPr>
          <w:rFonts w:cs="Times"/>
          <w:lang w:val="pt-BR"/>
        </w:rPr>
        <w:t xml:space="preserve"> também que variáveis</w:t>
      </w:r>
      <w:r w:rsidR="006E1B20" w:rsidRPr="009E219C">
        <w:rPr>
          <w:rFonts w:cs="Times"/>
          <w:lang w:val="pt-BR"/>
        </w:rPr>
        <w:t xml:space="preserve"> de resposta</w:t>
      </w:r>
      <w:r w:rsidR="00726457" w:rsidRPr="009E219C">
        <w:rPr>
          <w:rFonts w:cs="Times"/>
          <w:lang w:val="pt-BR"/>
        </w:rPr>
        <w:t xml:space="preserve"> de importância industrial</w:t>
      </w:r>
      <w:r w:rsidR="003A455E" w:rsidRPr="009E219C">
        <w:rPr>
          <w:rFonts w:cs="Times"/>
          <w:lang w:val="pt-BR"/>
        </w:rPr>
        <w:t>,</w:t>
      </w:r>
      <w:r w:rsidR="00726457" w:rsidRPr="009E219C">
        <w:rPr>
          <w:rFonts w:cs="Times"/>
          <w:lang w:val="pt-BR"/>
        </w:rPr>
        <w:t xml:space="preserve"> </w:t>
      </w:r>
      <w:r w:rsidR="006E1B20" w:rsidRPr="009E219C">
        <w:rPr>
          <w:rFonts w:cs="Times"/>
          <w:lang w:val="pt-BR"/>
        </w:rPr>
        <w:t>razão entre a formação de aldeídos lineares e ramificados</w:t>
      </w:r>
      <w:r w:rsidR="003A455E" w:rsidRPr="009E219C">
        <w:rPr>
          <w:rFonts w:cs="Times"/>
          <w:lang w:val="pt-BR"/>
        </w:rPr>
        <w:t xml:space="preserve"> (n/i)</w:t>
      </w:r>
      <w:r w:rsidR="006E1B20" w:rsidRPr="009E219C">
        <w:rPr>
          <w:rFonts w:cs="Times"/>
          <w:lang w:val="pt-BR"/>
        </w:rPr>
        <w:t xml:space="preserve"> e entre alimentação de propeno e formação de aldeídos, são fortemente influenciadas pela pressão e tempo de residência em sentidos opostos</w:t>
      </w:r>
      <w:r w:rsidR="00E971EA">
        <w:rPr>
          <w:rFonts w:cs="Times"/>
          <w:lang w:val="pt-BR"/>
        </w:rPr>
        <w:t>,</w:t>
      </w:r>
      <w:r w:rsidR="006E1B20" w:rsidRPr="009E219C">
        <w:rPr>
          <w:rFonts w:cs="Times"/>
          <w:lang w:val="pt-BR"/>
        </w:rPr>
        <w:t xml:space="preserve"> indica</w:t>
      </w:r>
      <w:r>
        <w:rPr>
          <w:rFonts w:cs="Times"/>
          <w:lang w:val="pt-BR"/>
        </w:rPr>
        <w:t>ndo a</w:t>
      </w:r>
      <w:r w:rsidR="006E1B20" w:rsidRPr="009E219C">
        <w:rPr>
          <w:rFonts w:cs="Times"/>
          <w:lang w:val="pt-BR"/>
        </w:rPr>
        <w:t xml:space="preserve"> </w:t>
      </w:r>
      <w:r>
        <w:rPr>
          <w:rFonts w:cs="Times"/>
          <w:lang w:val="pt-BR"/>
        </w:rPr>
        <w:t>existência de</w:t>
      </w:r>
      <w:r w:rsidR="006E1B20" w:rsidRPr="009E219C">
        <w:rPr>
          <w:rFonts w:cs="Times"/>
          <w:lang w:val="pt-BR"/>
        </w:rPr>
        <w:t xml:space="preserve"> ponto ót</w:t>
      </w:r>
      <w:r>
        <w:rPr>
          <w:rFonts w:cs="Times"/>
          <w:lang w:val="pt-BR"/>
        </w:rPr>
        <w:t>imo econômico.</w:t>
      </w:r>
      <w:r w:rsidR="00E971EA">
        <w:rPr>
          <w:rFonts w:cs="Times"/>
          <w:lang w:val="pt-BR"/>
        </w:rPr>
        <w:t xml:space="preserve"> </w:t>
      </w:r>
      <w:r w:rsidR="003A455E" w:rsidRPr="009E219C">
        <w:rPr>
          <w:rFonts w:cs="Times"/>
          <w:lang w:val="pt-BR"/>
        </w:rPr>
        <w:t>Observa-se, na Figura 3</w:t>
      </w:r>
      <w:r w:rsidR="00B02BBF" w:rsidRPr="009E219C">
        <w:rPr>
          <w:rFonts w:cs="Times"/>
          <w:lang w:val="pt-BR"/>
        </w:rPr>
        <w:t>(a)</w:t>
      </w:r>
      <w:r w:rsidR="003A455E" w:rsidRPr="009E219C">
        <w:rPr>
          <w:rFonts w:cs="Times"/>
          <w:lang w:val="pt-BR"/>
        </w:rPr>
        <w:t>, uma forte correlação entre o avanço da reação e a razão n/i.</w:t>
      </w:r>
    </w:p>
    <w:p w14:paraId="2F87B78F" w14:textId="77777777" w:rsidR="003A455E" w:rsidRPr="009E219C" w:rsidRDefault="003A455E" w:rsidP="009D3181">
      <w:pPr>
        <w:pStyle w:val="TAMainText"/>
        <w:ind w:firstLine="187"/>
        <w:rPr>
          <w:rFonts w:cs="Times"/>
          <w:lang w:val="pt-BR"/>
        </w:rPr>
      </w:pPr>
    </w:p>
    <w:p w14:paraId="2A703241" w14:textId="2674144F" w:rsidR="00FE568E" w:rsidRPr="00021AE1" w:rsidRDefault="00B02BBF" w:rsidP="00FE568E">
      <w:pPr>
        <w:jc w:val="center"/>
      </w:pPr>
      <w:r w:rsidRPr="00021AE1">
        <w:rPr>
          <w:noProof/>
          <w:lang w:eastAsia="pt-BR"/>
        </w:rPr>
        <w:drawing>
          <wp:inline distT="0" distB="0" distL="0" distR="0" wp14:anchorId="7F0E245D" wp14:editId="11338463">
            <wp:extent cx="1512000" cy="922802"/>
            <wp:effectExtent l="0" t="0" r="0" b="0"/>
            <wp:docPr id="11586734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67344"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512000" cy="922802"/>
                    </a:xfrm>
                    <a:prstGeom prst="rect">
                      <a:avLst/>
                    </a:prstGeom>
                  </pic:spPr>
                </pic:pic>
              </a:graphicData>
            </a:graphic>
          </wp:inline>
        </w:drawing>
      </w:r>
      <w:r w:rsidR="00F1694F">
        <w:rPr>
          <w:noProof/>
          <w:lang w:eastAsia="pt-BR"/>
        </w:rPr>
        <w:drawing>
          <wp:inline distT="0" distB="0" distL="0" distR="0" wp14:anchorId="4E3BD944" wp14:editId="690AD2E1">
            <wp:extent cx="1512000" cy="908555"/>
            <wp:effectExtent l="0" t="0" r="0" b="6350"/>
            <wp:docPr id="597422878" name="Picture 3" descr="A graph of a number of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422878" name="Picture 3" descr="A graph of a number of objects&#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2000" cy="908555"/>
                    </a:xfrm>
                    <a:prstGeom prst="rect">
                      <a:avLst/>
                    </a:prstGeom>
                    <a:noFill/>
                  </pic:spPr>
                </pic:pic>
              </a:graphicData>
            </a:graphic>
          </wp:inline>
        </w:drawing>
      </w:r>
    </w:p>
    <w:p w14:paraId="2D44B9BC" w14:textId="356A2958" w:rsidR="00FE568E" w:rsidRDefault="00FE568E" w:rsidP="00021AE1">
      <w:pPr>
        <w:pStyle w:val="VAFigureCaption"/>
        <w:spacing w:before="0"/>
        <w:rPr>
          <w:rFonts w:ascii="Times New Roman" w:hAnsi="Times New Roman"/>
          <w:lang w:val="pt-BR"/>
        </w:rPr>
      </w:pPr>
      <w:r w:rsidRPr="00021AE1">
        <w:rPr>
          <w:rFonts w:ascii="Times New Roman" w:hAnsi="Times New Roman"/>
          <w:b/>
          <w:lang w:val="pt-BR"/>
        </w:rPr>
        <w:t xml:space="preserve">Figura </w:t>
      </w:r>
      <w:r w:rsidR="00B02BBF" w:rsidRPr="00021AE1">
        <w:rPr>
          <w:rFonts w:ascii="Times New Roman" w:hAnsi="Times New Roman"/>
          <w:b/>
          <w:lang w:val="pt-BR"/>
        </w:rPr>
        <w:t>3</w:t>
      </w:r>
      <w:r w:rsidRPr="00021AE1">
        <w:rPr>
          <w:rFonts w:ascii="Times New Roman" w:hAnsi="Times New Roman"/>
          <w:b/>
          <w:lang w:val="pt-BR"/>
        </w:rPr>
        <w:t>.</w:t>
      </w:r>
      <w:r w:rsidRPr="00021AE1">
        <w:rPr>
          <w:rFonts w:ascii="Times New Roman" w:hAnsi="Times New Roman"/>
          <w:lang w:val="pt-BR"/>
        </w:rPr>
        <w:t xml:space="preserve"> </w:t>
      </w:r>
      <w:r w:rsidR="00B02BBF" w:rsidRPr="00021AE1">
        <w:rPr>
          <w:rFonts w:ascii="Times New Roman" w:hAnsi="Times New Roman"/>
          <w:lang w:val="pt-BR"/>
        </w:rPr>
        <w:t xml:space="preserve">a) </w:t>
      </w:r>
      <w:r w:rsidR="004D5340">
        <w:rPr>
          <w:rFonts w:ascii="Times New Roman" w:hAnsi="Times New Roman"/>
          <w:lang w:val="pt-BR"/>
        </w:rPr>
        <w:t>R</w:t>
      </w:r>
      <w:r w:rsidR="00B02BBF" w:rsidRPr="00021AE1">
        <w:rPr>
          <w:rFonts w:ascii="Times New Roman" w:hAnsi="Times New Roman"/>
          <w:lang w:val="pt-BR"/>
        </w:rPr>
        <w:t>azão n/i em função do rendimento</w:t>
      </w:r>
      <w:r w:rsidR="00B02BBF" w:rsidRPr="00021AE1">
        <w:rPr>
          <w:rFonts w:ascii="Times New Roman" w:hAnsi="Times New Roman"/>
          <w:vertAlign w:val="superscript"/>
          <w:lang w:val="pt-BR"/>
        </w:rPr>
        <w:t>-1</w:t>
      </w:r>
      <w:r w:rsidR="00B02BBF" w:rsidRPr="00021AE1">
        <w:rPr>
          <w:rFonts w:ascii="Times New Roman" w:hAnsi="Times New Roman"/>
          <w:lang w:val="pt-BR"/>
        </w:rPr>
        <w:t xml:space="preserve">, b) </w:t>
      </w:r>
      <w:r w:rsidR="004D5340">
        <w:rPr>
          <w:rFonts w:ascii="Times New Roman" w:hAnsi="Times New Roman"/>
          <w:lang w:val="pt-BR"/>
        </w:rPr>
        <w:t>C</w:t>
      </w:r>
      <w:r w:rsidR="00B02BBF" w:rsidRPr="00021AE1">
        <w:rPr>
          <w:rFonts w:ascii="Times New Roman" w:hAnsi="Times New Roman"/>
          <w:lang w:val="pt-BR"/>
        </w:rPr>
        <w:t>onversão em função da velocidade no canal.</w:t>
      </w:r>
    </w:p>
    <w:p w14:paraId="5DFCC3DF" w14:textId="77777777" w:rsidR="002B1264" w:rsidRPr="00303A9C" w:rsidRDefault="002B1264" w:rsidP="00303A9C">
      <w:pPr>
        <w:spacing w:after="0" w:line="240" w:lineRule="auto"/>
      </w:pPr>
    </w:p>
    <w:p w14:paraId="60896C6B" w14:textId="3E464B15" w:rsidR="003A455E" w:rsidRPr="009E219C" w:rsidRDefault="00B02BBF" w:rsidP="00021AE1">
      <w:pPr>
        <w:pStyle w:val="TAMainText"/>
        <w:ind w:firstLine="187"/>
        <w:rPr>
          <w:rFonts w:cs="Times"/>
          <w:lang w:val="pt-BR"/>
        </w:rPr>
      </w:pPr>
      <w:r w:rsidRPr="009E219C">
        <w:rPr>
          <w:rFonts w:cs="Times"/>
          <w:lang w:val="pt-BR"/>
        </w:rPr>
        <w:t>Os 4 pontos com razão n/i &gt;</w:t>
      </w:r>
      <w:r w:rsidR="00E971EA">
        <w:rPr>
          <w:rFonts w:cs="Times"/>
          <w:lang w:val="pt-BR"/>
        </w:rPr>
        <w:t xml:space="preserve"> </w:t>
      </w:r>
      <w:r w:rsidRPr="009E219C">
        <w:rPr>
          <w:rFonts w:cs="Times"/>
          <w:lang w:val="pt-BR"/>
        </w:rPr>
        <w:t>10 na Figura 3(a) são os únicos pontos realizados a pressão &lt; 13 bar e que aparentam não seguir a tendência</w:t>
      </w:r>
      <w:r w:rsidR="007053C9" w:rsidRPr="009E219C">
        <w:rPr>
          <w:rFonts w:cs="Times"/>
          <w:lang w:val="pt-BR"/>
        </w:rPr>
        <w:t xml:space="preserve"> geral</w:t>
      </w:r>
      <w:r w:rsidRPr="009E219C">
        <w:rPr>
          <w:rFonts w:cs="Times"/>
          <w:lang w:val="pt-BR"/>
        </w:rPr>
        <w:t xml:space="preserve"> linear observada no </w:t>
      </w:r>
      <w:r w:rsidRPr="009E219C">
        <w:rPr>
          <w:rFonts w:cs="Times"/>
          <w:lang w:val="pt-BR"/>
        </w:rPr>
        <w:t>gráfico</w:t>
      </w:r>
      <w:r w:rsidR="00E971EA">
        <w:rPr>
          <w:rFonts w:cs="Times"/>
          <w:lang w:val="pt-BR"/>
        </w:rPr>
        <w:t>,</w:t>
      </w:r>
      <w:r w:rsidRPr="009E219C">
        <w:rPr>
          <w:rFonts w:cs="Times"/>
          <w:lang w:val="pt-BR"/>
        </w:rPr>
        <w:t xml:space="preserve"> indicando que talvez nessa condição haja uma mudança mais fundamental nos fenômenos envolvidos, </w:t>
      </w:r>
      <w:r w:rsidR="007053C9" w:rsidRPr="009E219C">
        <w:rPr>
          <w:rFonts w:cs="Times"/>
          <w:lang w:val="pt-BR"/>
        </w:rPr>
        <w:t>talvez</w:t>
      </w:r>
      <w:r w:rsidRPr="009E219C">
        <w:rPr>
          <w:rFonts w:cs="Times"/>
          <w:lang w:val="pt-BR"/>
        </w:rPr>
        <w:t xml:space="preserve"> relacionado </w:t>
      </w:r>
      <w:r w:rsidR="00E971EA">
        <w:rPr>
          <w:rFonts w:cs="Times"/>
          <w:lang w:val="pt-BR"/>
        </w:rPr>
        <w:t>à</w:t>
      </w:r>
      <w:r w:rsidRPr="009E219C">
        <w:rPr>
          <w:rFonts w:cs="Times"/>
          <w:lang w:val="pt-BR"/>
        </w:rPr>
        <w:t xml:space="preserve"> fase do propeno nessas condições.</w:t>
      </w:r>
    </w:p>
    <w:p w14:paraId="522A0E2B" w14:textId="1E6F3B66" w:rsidR="00B02BBF" w:rsidRDefault="00E971EA" w:rsidP="009D3181">
      <w:pPr>
        <w:pStyle w:val="TAMainText"/>
        <w:ind w:firstLine="187"/>
        <w:rPr>
          <w:rFonts w:cs="Times"/>
          <w:lang w:val="pt-BR"/>
        </w:rPr>
      </w:pPr>
      <w:r>
        <w:rPr>
          <w:rFonts w:cs="Times"/>
          <w:lang w:val="pt-BR"/>
        </w:rPr>
        <w:t>Na</w:t>
      </w:r>
      <w:r w:rsidR="00B02BBF" w:rsidRPr="009E219C">
        <w:rPr>
          <w:rFonts w:cs="Times"/>
          <w:lang w:val="pt-BR"/>
        </w:rPr>
        <w:t xml:space="preserve"> Figura 3(b) é possível observar que </w:t>
      </w:r>
      <w:r w:rsidR="004D5340">
        <w:rPr>
          <w:rFonts w:cs="Times"/>
          <w:lang w:val="pt-BR"/>
        </w:rPr>
        <w:t xml:space="preserve">acima de 0,1 m/s </w:t>
      </w:r>
      <w:r w:rsidR="00B02BBF" w:rsidRPr="009E219C">
        <w:rPr>
          <w:rFonts w:cs="Times"/>
          <w:lang w:val="pt-BR"/>
        </w:rPr>
        <w:t>a conversão é independente da velocidade no canal</w:t>
      </w:r>
      <w:r w:rsidR="004D5340">
        <w:rPr>
          <w:rFonts w:cs="Times"/>
          <w:lang w:val="pt-BR"/>
        </w:rPr>
        <w:t>,</w:t>
      </w:r>
      <w:r w:rsidR="00B02BBF" w:rsidRPr="009E219C">
        <w:rPr>
          <w:rFonts w:cs="Times"/>
          <w:lang w:val="pt-BR"/>
        </w:rPr>
        <w:t xml:space="preserve"> associada aos fenômenos de mistura neste tipo de reator.</w:t>
      </w:r>
    </w:p>
    <w:p w14:paraId="032E5B7F" w14:textId="574AAF14" w:rsidR="00EC2B4D" w:rsidRDefault="00EC2B4D" w:rsidP="009D3181">
      <w:pPr>
        <w:pStyle w:val="TAMainText"/>
        <w:ind w:firstLine="187"/>
        <w:rPr>
          <w:rFonts w:cs="Times"/>
          <w:lang w:val="pt-BR"/>
        </w:rPr>
      </w:pPr>
      <w:r>
        <w:rPr>
          <w:rFonts w:cs="Times"/>
          <w:lang w:val="pt-BR"/>
        </w:rPr>
        <w:t>A Figura 4, apresenta</w:t>
      </w:r>
      <w:r w:rsidR="0058326A">
        <w:rPr>
          <w:rFonts w:cs="Times"/>
          <w:lang w:val="pt-BR"/>
        </w:rPr>
        <w:t xml:space="preserve"> o</w:t>
      </w:r>
      <w:r w:rsidR="00303A9C">
        <w:rPr>
          <w:rFonts w:cs="Times"/>
          <w:lang w:val="pt-BR"/>
        </w:rPr>
        <w:t xml:space="preserve"> resultado do modelo</w:t>
      </w:r>
      <w:r>
        <w:rPr>
          <w:rFonts w:cs="Times"/>
          <w:lang w:val="pt-BR"/>
        </w:rPr>
        <w:t xml:space="preserve"> </w:t>
      </w:r>
      <w:r w:rsidR="0058326A">
        <w:rPr>
          <w:rFonts w:cs="Times"/>
          <w:lang w:val="pt-BR"/>
        </w:rPr>
        <w:t>transiente</w:t>
      </w:r>
      <w:r>
        <w:rPr>
          <w:rFonts w:cs="Times"/>
          <w:lang w:val="pt-BR"/>
        </w:rPr>
        <w:t xml:space="preserve"> </w:t>
      </w:r>
      <w:r w:rsidR="00303A9C">
        <w:rPr>
          <w:rFonts w:cs="Times"/>
          <w:lang w:val="pt-BR"/>
        </w:rPr>
        <w:t>par</w:t>
      </w:r>
      <w:r>
        <w:rPr>
          <w:rFonts w:cs="Times"/>
          <w:lang w:val="pt-BR"/>
        </w:rPr>
        <w:t>a</w:t>
      </w:r>
      <w:r w:rsidR="00303A9C">
        <w:rPr>
          <w:rFonts w:cs="Times"/>
          <w:lang w:val="pt-BR"/>
        </w:rPr>
        <w:t xml:space="preserve"> a</w:t>
      </w:r>
      <w:r>
        <w:rPr>
          <w:rFonts w:cs="Times"/>
          <w:lang w:val="pt-BR"/>
        </w:rPr>
        <w:t xml:space="preserve"> razão n/i n</w:t>
      </w:r>
      <w:r w:rsidR="0058326A">
        <w:rPr>
          <w:rFonts w:cs="Times"/>
          <w:lang w:val="pt-BR"/>
        </w:rPr>
        <w:t>a</w:t>
      </w:r>
      <w:r>
        <w:rPr>
          <w:rFonts w:cs="Times"/>
          <w:lang w:val="pt-BR"/>
        </w:rPr>
        <w:t xml:space="preserve"> </w:t>
      </w:r>
      <w:r w:rsidR="0058326A">
        <w:rPr>
          <w:rFonts w:cs="Times"/>
          <w:lang w:val="pt-BR"/>
        </w:rPr>
        <w:t>saída</w:t>
      </w:r>
      <w:r>
        <w:rPr>
          <w:rFonts w:cs="Times"/>
          <w:lang w:val="pt-BR"/>
        </w:rPr>
        <w:t xml:space="preserve"> </w:t>
      </w:r>
      <w:r w:rsidR="0039003A">
        <w:rPr>
          <w:rFonts w:cs="Times"/>
          <w:lang w:val="pt-BR"/>
        </w:rPr>
        <w:t xml:space="preserve">do reator </w:t>
      </w:r>
      <w:r w:rsidR="0058326A">
        <w:rPr>
          <w:rFonts w:cs="Times"/>
          <w:lang w:val="pt-BR"/>
        </w:rPr>
        <w:t>na</w:t>
      </w:r>
      <w:r>
        <w:rPr>
          <w:rFonts w:cs="Times"/>
          <w:lang w:val="pt-BR"/>
        </w:rPr>
        <w:t xml:space="preserve"> condição de 115 °C</w:t>
      </w:r>
      <w:r w:rsidR="0058326A">
        <w:rPr>
          <w:rFonts w:cs="Times"/>
          <w:lang w:val="pt-BR"/>
        </w:rPr>
        <w:t>,</w:t>
      </w:r>
      <w:r>
        <w:rPr>
          <w:rFonts w:cs="Times"/>
          <w:lang w:val="pt-BR"/>
        </w:rPr>
        <w:t xml:space="preserve"> 27 bar</w:t>
      </w:r>
      <w:r w:rsidR="0058326A">
        <w:rPr>
          <w:rFonts w:cs="Times"/>
          <w:lang w:val="pt-BR"/>
        </w:rPr>
        <w:t xml:space="preserve"> e 25 s de tempo de residência</w:t>
      </w:r>
      <w:r>
        <w:rPr>
          <w:rFonts w:cs="Times"/>
          <w:lang w:val="pt-BR"/>
        </w:rPr>
        <w:t>.</w:t>
      </w:r>
    </w:p>
    <w:p w14:paraId="7BD83670" w14:textId="77777777" w:rsidR="0058326A" w:rsidRPr="009E219C" w:rsidRDefault="0058326A" w:rsidP="0058326A">
      <w:pPr>
        <w:pStyle w:val="TAMainText"/>
        <w:ind w:firstLine="187"/>
        <w:rPr>
          <w:rFonts w:cs="Times"/>
          <w:lang w:val="pt-BR"/>
        </w:rPr>
      </w:pPr>
    </w:p>
    <w:p w14:paraId="30AD5CDA" w14:textId="17AE9238" w:rsidR="0058326A" w:rsidRPr="00021AE1" w:rsidRDefault="0039003A" w:rsidP="0058326A">
      <w:pPr>
        <w:jc w:val="center"/>
      </w:pPr>
      <w:r w:rsidRPr="0039003A">
        <w:drawing>
          <wp:inline distT="0" distB="0" distL="0" distR="0" wp14:anchorId="4077C570" wp14:editId="1FB65F2D">
            <wp:extent cx="1506787" cy="944694"/>
            <wp:effectExtent l="0" t="0" r="0" b="8255"/>
            <wp:docPr id="1149206957" name="Picture 1"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206957" name="Picture 1" descr="A graph with a line&#10;&#10;Description automatically generated"/>
                    <pic:cNvPicPr/>
                  </pic:nvPicPr>
                  <pic:blipFill rotWithShape="1">
                    <a:blip r:embed="rId14"/>
                    <a:srcRect l="301" t="951"/>
                    <a:stretch/>
                  </pic:blipFill>
                  <pic:spPr bwMode="auto">
                    <a:xfrm>
                      <a:off x="0" y="0"/>
                      <a:ext cx="1507460" cy="945116"/>
                    </a:xfrm>
                    <a:prstGeom prst="rect">
                      <a:avLst/>
                    </a:prstGeom>
                    <a:ln>
                      <a:noFill/>
                    </a:ln>
                    <a:extLst>
                      <a:ext uri="{53640926-AAD7-44D8-BBD7-CCE9431645EC}">
                        <a14:shadowObscured xmlns:a14="http://schemas.microsoft.com/office/drawing/2010/main"/>
                      </a:ext>
                    </a:extLst>
                  </pic:spPr>
                </pic:pic>
              </a:graphicData>
            </a:graphic>
          </wp:inline>
        </w:drawing>
      </w:r>
    </w:p>
    <w:p w14:paraId="05CFDBE9" w14:textId="5F0113C0" w:rsidR="0058326A" w:rsidRPr="00021AE1" w:rsidRDefault="0058326A" w:rsidP="0058326A">
      <w:pPr>
        <w:pStyle w:val="VAFigureCaption"/>
        <w:spacing w:before="0"/>
        <w:rPr>
          <w:rFonts w:ascii="Times New Roman" w:hAnsi="Times New Roman"/>
          <w:lang w:val="pt-BR"/>
        </w:rPr>
      </w:pPr>
      <w:r w:rsidRPr="00021AE1">
        <w:rPr>
          <w:rFonts w:ascii="Times New Roman" w:hAnsi="Times New Roman"/>
          <w:b/>
          <w:lang w:val="pt-BR"/>
        </w:rPr>
        <w:t xml:space="preserve">Figura </w:t>
      </w:r>
      <w:r w:rsidR="00EE452F">
        <w:rPr>
          <w:rFonts w:ascii="Times New Roman" w:hAnsi="Times New Roman"/>
          <w:b/>
          <w:lang w:val="pt-BR"/>
        </w:rPr>
        <w:t>4</w:t>
      </w:r>
      <w:r w:rsidRPr="00021AE1">
        <w:rPr>
          <w:rFonts w:ascii="Times New Roman" w:hAnsi="Times New Roman"/>
          <w:b/>
          <w:lang w:val="pt-BR"/>
        </w:rPr>
        <w:t>.</w:t>
      </w:r>
      <w:r w:rsidRPr="00021AE1">
        <w:rPr>
          <w:rFonts w:ascii="Times New Roman" w:hAnsi="Times New Roman"/>
          <w:lang w:val="pt-BR"/>
        </w:rPr>
        <w:t xml:space="preserve"> </w:t>
      </w:r>
      <w:r w:rsidR="004D5340">
        <w:rPr>
          <w:rFonts w:ascii="Times New Roman" w:hAnsi="Times New Roman"/>
          <w:lang w:val="pt-BR"/>
        </w:rPr>
        <w:t>R</w:t>
      </w:r>
      <w:r w:rsidRPr="00021AE1">
        <w:rPr>
          <w:rFonts w:ascii="Times New Roman" w:hAnsi="Times New Roman"/>
          <w:lang w:val="pt-BR"/>
        </w:rPr>
        <w:t xml:space="preserve">azão n/i </w:t>
      </w:r>
      <w:r>
        <w:rPr>
          <w:rFonts w:ascii="Times New Roman" w:hAnsi="Times New Roman"/>
          <w:lang w:val="pt-BR"/>
        </w:rPr>
        <w:t>na saída em função do tempo</w:t>
      </w:r>
      <w:r w:rsidRPr="00021AE1">
        <w:rPr>
          <w:rFonts w:ascii="Times New Roman" w:hAnsi="Times New Roman"/>
          <w:lang w:val="pt-BR"/>
        </w:rPr>
        <w:t>.</w:t>
      </w:r>
    </w:p>
    <w:p w14:paraId="7ED469B9" w14:textId="77777777" w:rsidR="00431D2C" w:rsidRDefault="00431D2C" w:rsidP="00EC2B4D">
      <w:pPr>
        <w:pStyle w:val="TAMainText"/>
        <w:ind w:firstLine="0"/>
        <w:rPr>
          <w:rFonts w:cs="Times"/>
          <w:lang w:val="pt-BR"/>
        </w:rPr>
      </w:pPr>
    </w:p>
    <w:p w14:paraId="623A6254" w14:textId="7C31F90B" w:rsidR="0058326A" w:rsidRPr="009E219C" w:rsidRDefault="00EE452F" w:rsidP="00EE452F">
      <w:pPr>
        <w:pStyle w:val="TAMainText"/>
        <w:ind w:firstLine="187"/>
        <w:rPr>
          <w:rFonts w:cs="Times"/>
          <w:lang w:val="pt-BR"/>
        </w:rPr>
      </w:pPr>
      <w:r>
        <w:rPr>
          <w:rFonts w:cs="Times"/>
          <w:lang w:val="pt-BR"/>
        </w:rPr>
        <w:t>Em comparação com o dado experimental para a mesma condição o modelo possui um desvio de 7% no E.E.</w:t>
      </w:r>
    </w:p>
    <w:p w14:paraId="20AA905D" w14:textId="09EB3D13" w:rsidR="00EA4E1B" w:rsidRPr="00021AE1" w:rsidRDefault="00EA4E1B" w:rsidP="00EA4E1B">
      <w:pPr>
        <w:pStyle w:val="Heading2"/>
        <w:rPr>
          <w:rFonts w:ascii="Helvetica" w:hAnsi="Helvetica" w:cs="Helvetica"/>
          <w:sz w:val="24"/>
          <w:szCs w:val="24"/>
        </w:rPr>
      </w:pPr>
      <w:r w:rsidRPr="00021AE1">
        <w:rPr>
          <w:rFonts w:ascii="Helvetica" w:hAnsi="Helvetica" w:cs="Helvetica"/>
          <w:sz w:val="24"/>
          <w:szCs w:val="24"/>
        </w:rPr>
        <w:t>Conclusões</w:t>
      </w:r>
    </w:p>
    <w:p w14:paraId="739B0847" w14:textId="6067EC7C" w:rsidR="003A455E" w:rsidRPr="009E219C" w:rsidRDefault="00BB2536" w:rsidP="003A455E">
      <w:pPr>
        <w:pStyle w:val="TAMainText"/>
        <w:ind w:firstLine="187"/>
        <w:rPr>
          <w:rFonts w:cs="Times"/>
          <w:lang w:val="pt-BR"/>
        </w:rPr>
      </w:pPr>
      <w:r>
        <w:rPr>
          <w:rFonts w:cs="Times"/>
          <w:lang w:val="pt-BR"/>
        </w:rPr>
        <w:t>A</w:t>
      </w:r>
      <w:r w:rsidR="003A455E" w:rsidRPr="009E219C">
        <w:rPr>
          <w:rFonts w:cs="Times"/>
          <w:lang w:val="pt-BR"/>
        </w:rPr>
        <w:t xml:space="preserve">pesar de </w:t>
      </w:r>
      <w:r>
        <w:rPr>
          <w:rFonts w:cs="Times"/>
          <w:lang w:val="pt-BR"/>
        </w:rPr>
        <w:t xml:space="preserve">ainda </w:t>
      </w:r>
      <w:r w:rsidR="003A455E" w:rsidRPr="009E219C">
        <w:rPr>
          <w:rFonts w:cs="Times"/>
          <w:lang w:val="pt-BR"/>
        </w:rPr>
        <w:t>não haver dados suficientes</w:t>
      </w:r>
      <w:r>
        <w:rPr>
          <w:rFonts w:cs="Times"/>
          <w:lang w:val="pt-BR"/>
        </w:rPr>
        <w:t>,</w:t>
      </w:r>
      <w:r w:rsidR="003A455E" w:rsidRPr="009E219C">
        <w:rPr>
          <w:rFonts w:cs="Times"/>
          <w:lang w:val="pt-BR"/>
        </w:rPr>
        <w:t xml:space="preserve"> </w:t>
      </w:r>
      <w:r>
        <w:rPr>
          <w:rFonts w:cs="Times"/>
          <w:lang w:val="pt-BR"/>
        </w:rPr>
        <w:t>pode-se inferir</w:t>
      </w:r>
      <w:r w:rsidR="003A455E" w:rsidRPr="009E219C">
        <w:rPr>
          <w:rFonts w:cs="Times"/>
          <w:lang w:val="pt-BR"/>
        </w:rPr>
        <w:t xml:space="preserve"> que a reação está ocorrendo na ausência de limitações de transferência</w:t>
      </w:r>
      <w:r w:rsidR="004D5340">
        <w:rPr>
          <w:rFonts w:cs="Times"/>
          <w:lang w:val="pt-BR"/>
        </w:rPr>
        <w:t xml:space="preserve"> de massa</w:t>
      </w:r>
      <w:r w:rsidR="00861BF7" w:rsidRPr="009E219C">
        <w:rPr>
          <w:rFonts w:cs="Times"/>
          <w:lang w:val="pt-BR"/>
        </w:rPr>
        <w:t>.</w:t>
      </w:r>
      <w:r w:rsidR="003A455E" w:rsidRPr="009E219C">
        <w:rPr>
          <w:rFonts w:cs="Times"/>
          <w:lang w:val="pt-BR"/>
        </w:rPr>
        <w:t xml:space="preserve"> </w:t>
      </w:r>
    </w:p>
    <w:p w14:paraId="4A70FE93" w14:textId="27D5B12D" w:rsidR="00EA4E1B" w:rsidRPr="00021AE1" w:rsidRDefault="00BB2536" w:rsidP="00EA4E1B">
      <w:pPr>
        <w:pStyle w:val="TAMainText"/>
        <w:ind w:firstLine="187"/>
        <w:rPr>
          <w:rFonts w:ascii="Times New Roman" w:hAnsi="Times New Roman"/>
          <w:lang w:val="pt-BR"/>
        </w:rPr>
      </w:pPr>
      <w:r>
        <w:rPr>
          <w:rFonts w:ascii="Times New Roman" w:hAnsi="Times New Roman"/>
          <w:lang w:val="pt-BR"/>
        </w:rPr>
        <w:t>O</w:t>
      </w:r>
      <w:r w:rsidR="00861BF7" w:rsidRPr="00021AE1">
        <w:rPr>
          <w:rFonts w:ascii="Times New Roman" w:hAnsi="Times New Roman"/>
          <w:lang w:val="pt-BR"/>
        </w:rPr>
        <w:t xml:space="preserve"> sistema intensificado proposto </w:t>
      </w:r>
      <w:r w:rsidR="007053C9" w:rsidRPr="00021AE1">
        <w:rPr>
          <w:rFonts w:ascii="Times New Roman" w:hAnsi="Times New Roman"/>
          <w:lang w:val="pt-BR"/>
        </w:rPr>
        <w:t xml:space="preserve">foi implementado com sucesso na escala de bancada, tornando-se uma nova ferramenta </w:t>
      </w:r>
      <w:r w:rsidR="00861BF7" w:rsidRPr="00021AE1">
        <w:rPr>
          <w:rFonts w:ascii="Times New Roman" w:hAnsi="Times New Roman"/>
          <w:lang w:val="pt-BR"/>
        </w:rPr>
        <w:t xml:space="preserve">para o </w:t>
      </w:r>
      <w:r w:rsidR="007377A0" w:rsidRPr="00021AE1">
        <w:rPr>
          <w:rFonts w:ascii="Times New Roman" w:hAnsi="Times New Roman"/>
          <w:lang w:val="pt-BR"/>
        </w:rPr>
        <w:t>estud</w:t>
      </w:r>
      <w:r w:rsidR="00861BF7" w:rsidRPr="00021AE1">
        <w:rPr>
          <w:rFonts w:ascii="Times New Roman" w:hAnsi="Times New Roman"/>
          <w:lang w:val="pt-BR"/>
        </w:rPr>
        <w:t xml:space="preserve">o da </w:t>
      </w:r>
      <w:proofErr w:type="spellStart"/>
      <w:r w:rsidR="007377A0" w:rsidRPr="00021AE1">
        <w:rPr>
          <w:rFonts w:ascii="Times New Roman" w:hAnsi="Times New Roman"/>
          <w:lang w:val="pt-BR"/>
        </w:rPr>
        <w:t>hidroformilação</w:t>
      </w:r>
      <w:proofErr w:type="spellEnd"/>
      <w:r w:rsidR="00861BF7" w:rsidRPr="00021AE1">
        <w:rPr>
          <w:rFonts w:ascii="Times New Roman" w:hAnsi="Times New Roman"/>
          <w:lang w:val="pt-BR"/>
        </w:rPr>
        <w:t xml:space="preserve"> em regime contínuo, semelhante ao industrial</w:t>
      </w:r>
      <w:r w:rsidR="00EA4E1B" w:rsidRPr="00021AE1">
        <w:rPr>
          <w:rFonts w:ascii="Times New Roman" w:hAnsi="Times New Roman"/>
          <w:lang w:val="pt-BR"/>
        </w:rPr>
        <w:t>.</w:t>
      </w:r>
    </w:p>
    <w:p w14:paraId="1CD28B40" w14:textId="12DF9794" w:rsidR="00861BF7" w:rsidRDefault="00BB2536" w:rsidP="00EA4E1B">
      <w:pPr>
        <w:pStyle w:val="TAMainText"/>
        <w:ind w:firstLine="187"/>
        <w:rPr>
          <w:rFonts w:ascii="Times New Roman" w:hAnsi="Times New Roman"/>
          <w:lang w:val="pt-BR"/>
        </w:rPr>
      </w:pPr>
      <w:r>
        <w:rPr>
          <w:rFonts w:ascii="Times New Roman" w:hAnsi="Times New Roman"/>
          <w:lang w:val="pt-BR"/>
        </w:rPr>
        <w:t>É</w:t>
      </w:r>
      <w:r w:rsidRPr="00021AE1">
        <w:rPr>
          <w:rFonts w:ascii="Times New Roman" w:hAnsi="Times New Roman"/>
          <w:lang w:val="pt-BR"/>
        </w:rPr>
        <w:t xml:space="preserve"> </w:t>
      </w:r>
      <w:r w:rsidR="00861BF7" w:rsidRPr="00021AE1">
        <w:rPr>
          <w:rFonts w:ascii="Times New Roman" w:hAnsi="Times New Roman"/>
          <w:lang w:val="pt-BR"/>
        </w:rPr>
        <w:t>necessário investigar o desempenho da reação em um reator mais longo, para operar mais próximo da conversão industrial para</w:t>
      </w:r>
      <w:r>
        <w:rPr>
          <w:rFonts w:ascii="Times New Roman" w:hAnsi="Times New Roman"/>
          <w:lang w:val="pt-BR"/>
        </w:rPr>
        <w:t xml:space="preserve"> poder</w:t>
      </w:r>
      <w:r w:rsidR="00861BF7" w:rsidRPr="00021AE1">
        <w:rPr>
          <w:rFonts w:ascii="Times New Roman" w:hAnsi="Times New Roman"/>
          <w:lang w:val="pt-BR"/>
        </w:rPr>
        <w:t xml:space="preserve"> concluir se o sistema em questão é capaz de minimizar as reações paralelas observadas nos sistemas tradicionais.</w:t>
      </w:r>
    </w:p>
    <w:p w14:paraId="4C69B646" w14:textId="35739845" w:rsidR="00EE452F" w:rsidRPr="00021AE1" w:rsidRDefault="00EE452F" w:rsidP="00EA4E1B">
      <w:pPr>
        <w:pStyle w:val="TAMainText"/>
        <w:ind w:firstLine="187"/>
        <w:rPr>
          <w:rFonts w:ascii="Times New Roman" w:hAnsi="Times New Roman"/>
          <w:lang w:val="pt-BR"/>
        </w:rPr>
      </w:pPr>
      <w:r>
        <w:rPr>
          <w:rFonts w:ascii="Times New Roman" w:hAnsi="Times New Roman"/>
          <w:lang w:val="pt-BR"/>
        </w:rPr>
        <w:t>A modelagem do reator carece de uma estimação de parâmetros para melhor ajuste aos dados experimentais.</w:t>
      </w:r>
    </w:p>
    <w:p w14:paraId="1EAAA287" w14:textId="77777777" w:rsidR="00EA4E1B" w:rsidRPr="00021AE1" w:rsidRDefault="00EA4E1B" w:rsidP="00EA4E1B">
      <w:pPr>
        <w:pStyle w:val="Heading2"/>
        <w:rPr>
          <w:rFonts w:ascii="Helvetica" w:hAnsi="Helvetica" w:cs="Helvetica"/>
          <w:sz w:val="24"/>
          <w:szCs w:val="24"/>
        </w:rPr>
      </w:pPr>
      <w:r w:rsidRPr="00021AE1">
        <w:rPr>
          <w:rFonts w:ascii="Helvetica" w:hAnsi="Helvetica" w:cs="Helvetica"/>
          <w:sz w:val="24"/>
          <w:szCs w:val="24"/>
        </w:rPr>
        <w:t>Referências</w:t>
      </w:r>
    </w:p>
    <w:p w14:paraId="1C136E9B" w14:textId="02072FF6" w:rsidR="00984685" w:rsidRPr="009E219C" w:rsidRDefault="00984685" w:rsidP="00EA4E1B">
      <w:pPr>
        <w:pStyle w:val="TAMainText"/>
        <w:numPr>
          <w:ilvl w:val="0"/>
          <w:numId w:val="1"/>
        </w:numPr>
        <w:rPr>
          <w:rFonts w:cs="Times"/>
          <w:lang w:val="en-GB"/>
        </w:rPr>
      </w:pPr>
      <w:bookmarkStart w:id="2" w:name="_Ref142651961"/>
      <w:r w:rsidRPr="009E219C">
        <w:rPr>
          <w:rFonts w:cs="Times"/>
          <w:lang w:val="en-GB"/>
        </w:rPr>
        <w:t>B. Cornils</w:t>
      </w:r>
      <w:r w:rsidR="004E3740" w:rsidRPr="009E219C">
        <w:rPr>
          <w:rFonts w:cs="Times"/>
          <w:lang w:val="en-GB"/>
        </w:rPr>
        <w:t>;</w:t>
      </w:r>
      <w:r w:rsidRPr="009E219C">
        <w:rPr>
          <w:rFonts w:cs="Times"/>
          <w:lang w:val="en-GB"/>
        </w:rPr>
        <w:t xml:space="preserve"> W. A. Herrmann</w:t>
      </w:r>
      <w:r w:rsidR="004E3740" w:rsidRPr="009E219C">
        <w:rPr>
          <w:rFonts w:cs="Times"/>
          <w:lang w:val="en-GB"/>
        </w:rPr>
        <w:t>;</w:t>
      </w:r>
      <w:r w:rsidRPr="009E219C">
        <w:rPr>
          <w:rFonts w:cs="Times"/>
          <w:lang w:val="en-GB"/>
        </w:rPr>
        <w:t xml:space="preserve"> M. Beller</w:t>
      </w:r>
      <w:r w:rsidR="004E3740" w:rsidRPr="009E219C">
        <w:rPr>
          <w:rFonts w:cs="Times"/>
          <w:lang w:val="en-GB"/>
        </w:rPr>
        <w:t>;</w:t>
      </w:r>
      <w:r w:rsidRPr="009E219C">
        <w:rPr>
          <w:rFonts w:cs="Times"/>
          <w:lang w:val="en-GB"/>
        </w:rPr>
        <w:t xml:space="preserve"> R. Paciello in </w:t>
      </w:r>
      <w:r w:rsidRPr="009E219C">
        <w:rPr>
          <w:rFonts w:cs="Times"/>
          <w:i/>
          <w:iCs/>
          <w:lang w:val="en-GB"/>
        </w:rPr>
        <w:t>Applied Homogeneous Catalysis with Organometallic Compounds</w:t>
      </w:r>
      <w:r w:rsidRPr="009E219C">
        <w:rPr>
          <w:rFonts w:cs="Times"/>
          <w:lang w:val="en-GB"/>
        </w:rPr>
        <w:t>, 3</w:t>
      </w:r>
      <w:r w:rsidRPr="009E219C">
        <w:rPr>
          <w:rFonts w:cs="Times"/>
          <w:vertAlign w:val="superscript"/>
          <w:lang w:val="en-GB"/>
        </w:rPr>
        <w:t>rd</w:t>
      </w:r>
      <w:r w:rsidRPr="009E219C">
        <w:rPr>
          <w:rFonts w:cs="Times"/>
          <w:lang w:val="en-GB"/>
        </w:rPr>
        <w:t xml:space="preserve"> Ed.; </w:t>
      </w:r>
      <w:proofErr w:type="spellStart"/>
      <w:r w:rsidRPr="009E219C">
        <w:rPr>
          <w:rFonts w:cs="Times"/>
          <w:lang w:val="en-GB"/>
        </w:rPr>
        <w:t>Weiley</w:t>
      </w:r>
      <w:proofErr w:type="spellEnd"/>
      <w:r w:rsidRPr="009E219C">
        <w:rPr>
          <w:rFonts w:cs="Times"/>
          <w:lang w:val="en-GB"/>
        </w:rPr>
        <w:t xml:space="preserve"> VCH Verlag GmbH &amp; Co. </w:t>
      </w:r>
      <w:proofErr w:type="spellStart"/>
      <w:r w:rsidRPr="009E219C">
        <w:rPr>
          <w:rFonts w:cs="Times"/>
          <w:lang w:val="en-GB"/>
        </w:rPr>
        <w:t>KGaA</w:t>
      </w:r>
      <w:proofErr w:type="spellEnd"/>
      <w:r w:rsidRPr="009E219C">
        <w:rPr>
          <w:rFonts w:cs="Times"/>
          <w:lang w:val="en-GB"/>
        </w:rPr>
        <w:t xml:space="preserve">, Weinheim, </w:t>
      </w:r>
      <w:r w:rsidRPr="009E219C">
        <w:rPr>
          <w:rFonts w:cs="Times"/>
          <w:b/>
          <w:bCs/>
          <w:lang w:val="en-GB"/>
        </w:rPr>
        <w:t>2018</w:t>
      </w:r>
      <w:r w:rsidRPr="009E219C">
        <w:rPr>
          <w:rFonts w:cs="Times"/>
          <w:lang w:val="en-GB"/>
        </w:rPr>
        <w:t>, Vol. 1, 1-78.</w:t>
      </w:r>
      <w:bookmarkEnd w:id="2"/>
    </w:p>
    <w:p w14:paraId="1CB56BFB" w14:textId="644D244E" w:rsidR="00984685" w:rsidRPr="009E219C" w:rsidRDefault="00D25B9B" w:rsidP="00EA4E1B">
      <w:pPr>
        <w:pStyle w:val="TAMainText"/>
        <w:numPr>
          <w:ilvl w:val="0"/>
          <w:numId w:val="1"/>
        </w:numPr>
        <w:rPr>
          <w:rFonts w:cs="Times"/>
          <w:lang w:val="en-GB"/>
        </w:rPr>
      </w:pPr>
      <w:bookmarkStart w:id="3" w:name="_Ref142660284"/>
      <w:r w:rsidRPr="009E219C">
        <w:rPr>
          <w:rFonts w:cs="Times"/>
          <w:lang w:val="en-GB"/>
        </w:rPr>
        <w:t xml:space="preserve">J. A. Raub; M. Mathieu-Nolf; N. B. Hempson; S. R. Thom, </w:t>
      </w:r>
      <w:r w:rsidRPr="009E219C">
        <w:rPr>
          <w:rFonts w:cs="Times"/>
          <w:i/>
          <w:iCs/>
          <w:lang w:val="en-GB"/>
        </w:rPr>
        <w:t>Toxicology</w:t>
      </w:r>
      <w:r w:rsidRPr="009E219C">
        <w:rPr>
          <w:rFonts w:cs="Times"/>
          <w:lang w:val="en-GB"/>
        </w:rPr>
        <w:t xml:space="preserve">, </w:t>
      </w:r>
      <w:r w:rsidRPr="009E219C">
        <w:rPr>
          <w:rFonts w:cs="Times"/>
          <w:b/>
          <w:bCs/>
          <w:lang w:val="en-GB"/>
        </w:rPr>
        <w:t>2000</w:t>
      </w:r>
      <w:r w:rsidRPr="009E219C">
        <w:rPr>
          <w:rFonts w:cs="Times"/>
          <w:lang w:val="en-GB"/>
        </w:rPr>
        <w:t>, Vol 145, 1, 1-14.</w:t>
      </w:r>
      <w:bookmarkEnd w:id="3"/>
    </w:p>
    <w:p w14:paraId="399AD26E" w14:textId="0C8DAE64" w:rsidR="00D25B9B" w:rsidRPr="009E219C" w:rsidRDefault="00D574E2" w:rsidP="00EA4E1B">
      <w:pPr>
        <w:pStyle w:val="TAMainText"/>
        <w:numPr>
          <w:ilvl w:val="0"/>
          <w:numId w:val="1"/>
        </w:numPr>
        <w:rPr>
          <w:rFonts w:cs="Times"/>
          <w:lang w:val="pt-BR"/>
        </w:rPr>
      </w:pPr>
      <w:bookmarkStart w:id="4" w:name="_Ref142660995"/>
      <w:r w:rsidRPr="009E219C">
        <w:rPr>
          <w:rFonts w:cs="Times"/>
          <w:lang w:val="pt-BR"/>
        </w:rPr>
        <w:t>M. Torloni; A.V. Vieira; J. D. de Aquino; S. H.</w:t>
      </w:r>
      <w:r w:rsidR="00813620" w:rsidRPr="009E219C">
        <w:rPr>
          <w:rFonts w:cs="Times"/>
          <w:lang w:val="pt-BR"/>
        </w:rPr>
        <w:t xml:space="preserve"> de A. Nicolai; E. </w:t>
      </w:r>
      <w:proofErr w:type="spellStart"/>
      <w:r w:rsidR="00813620" w:rsidRPr="009E219C">
        <w:rPr>
          <w:rFonts w:cs="Times"/>
          <w:lang w:val="pt-BR"/>
        </w:rPr>
        <w:t>Algranti</w:t>
      </w:r>
      <w:proofErr w:type="spellEnd"/>
      <w:r w:rsidR="00813620" w:rsidRPr="009E219C">
        <w:rPr>
          <w:rFonts w:cs="Times"/>
          <w:lang w:val="pt-BR"/>
        </w:rPr>
        <w:t>,</w:t>
      </w:r>
      <w:r w:rsidRPr="009E219C">
        <w:rPr>
          <w:rFonts w:cs="Times"/>
          <w:lang w:val="pt-BR"/>
        </w:rPr>
        <w:t xml:space="preserve"> in </w:t>
      </w:r>
      <w:r w:rsidR="00813620" w:rsidRPr="009E219C">
        <w:rPr>
          <w:rFonts w:cs="Times"/>
          <w:i/>
          <w:iCs/>
          <w:lang w:val="pt-BR"/>
        </w:rPr>
        <w:t>Programa de proteção respiratória: recomendações, seleção e uso de respiradores</w:t>
      </w:r>
      <w:r w:rsidR="00813620" w:rsidRPr="009E219C">
        <w:rPr>
          <w:rFonts w:cs="Times"/>
          <w:lang w:val="pt-BR"/>
        </w:rPr>
        <w:t xml:space="preserve">, São Paulo, </w:t>
      </w:r>
      <w:r w:rsidR="00813620" w:rsidRPr="009E219C">
        <w:rPr>
          <w:rFonts w:cs="Times"/>
          <w:b/>
          <w:bCs/>
          <w:lang w:val="pt-BR"/>
        </w:rPr>
        <w:t>2016</w:t>
      </w:r>
      <w:r w:rsidR="00813620" w:rsidRPr="009E219C">
        <w:rPr>
          <w:rFonts w:cs="Times"/>
          <w:lang w:val="pt-BR"/>
        </w:rPr>
        <w:t>, 4ª Ed.</w:t>
      </w:r>
    </w:p>
    <w:p w14:paraId="58716424" w14:textId="03779436" w:rsidR="007B4B2B" w:rsidRDefault="004316D7" w:rsidP="00464F99">
      <w:pPr>
        <w:pStyle w:val="TAMainText"/>
        <w:numPr>
          <w:ilvl w:val="0"/>
          <w:numId w:val="1"/>
        </w:numPr>
        <w:rPr>
          <w:rFonts w:cs="Times"/>
          <w:lang w:val="pt-BR"/>
        </w:rPr>
      </w:pPr>
      <w:bookmarkStart w:id="5" w:name="_Ref142662464"/>
      <w:bookmarkEnd w:id="4"/>
      <w:r w:rsidRPr="009E219C">
        <w:rPr>
          <w:rFonts w:cs="Times"/>
          <w:lang w:val="pt-BR"/>
        </w:rPr>
        <w:t xml:space="preserve">Diretiva 2014/34/UE do Parlamento Europeu, </w:t>
      </w:r>
      <w:r w:rsidRPr="009E219C">
        <w:rPr>
          <w:rFonts w:cs="Times"/>
          <w:b/>
          <w:bCs/>
          <w:lang w:val="pt-BR"/>
        </w:rPr>
        <w:t>2014</w:t>
      </w:r>
      <w:r w:rsidRPr="009E219C">
        <w:rPr>
          <w:rFonts w:cs="Times"/>
          <w:lang w:val="pt-BR"/>
        </w:rPr>
        <w:t>, L 96, Vol. 57, 309-356.</w:t>
      </w:r>
      <w:bookmarkEnd w:id="5"/>
    </w:p>
    <w:p w14:paraId="55B49D60" w14:textId="18752C92" w:rsidR="00E71D98" w:rsidRPr="009E219C" w:rsidRDefault="00E71D98" w:rsidP="00464F99">
      <w:pPr>
        <w:pStyle w:val="TAMainText"/>
        <w:numPr>
          <w:ilvl w:val="0"/>
          <w:numId w:val="1"/>
        </w:numPr>
        <w:rPr>
          <w:rFonts w:cs="Times"/>
          <w:lang w:val="pt-BR"/>
        </w:rPr>
      </w:pPr>
      <w:bookmarkStart w:id="6" w:name="_Ref142942747"/>
      <w:bookmarkEnd w:id="6"/>
      <w:r>
        <w:rPr>
          <w:rFonts w:cs="Times"/>
          <w:lang w:val="pt-BR"/>
        </w:rPr>
        <w:t xml:space="preserve">F. Tuta; G. </w:t>
      </w:r>
      <w:proofErr w:type="spellStart"/>
      <w:r>
        <w:rPr>
          <w:rFonts w:cs="Times"/>
          <w:lang w:val="pt-BR"/>
        </w:rPr>
        <w:t>Bozga</w:t>
      </w:r>
      <w:proofErr w:type="spellEnd"/>
      <w:r>
        <w:rPr>
          <w:rFonts w:cs="Times"/>
          <w:lang w:val="pt-BR"/>
        </w:rPr>
        <w:t xml:space="preserve">, U.P.B. </w:t>
      </w:r>
      <w:proofErr w:type="spellStart"/>
      <w:r>
        <w:rPr>
          <w:rFonts w:cs="Times"/>
          <w:lang w:val="pt-BR"/>
        </w:rPr>
        <w:t>Sci</w:t>
      </w:r>
      <w:proofErr w:type="spellEnd"/>
      <w:r>
        <w:rPr>
          <w:rFonts w:cs="Times"/>
          <w:lang w:val="pt-BR"/>
        </w:rPr>
        <w:t xml:space="preserve">. Bull, </w:t>
      </w:r>
      <w:r w:rsidRPr="00E71D98">
        <w:rPr>
          <w:rFonts w:cs="Times"/>
          <w:b/>
          <w:bCs/>
          <w:lang w:val="pt-BR"/>
        </w:rPr>
        <w:t>2012</w:t>
      </w:r>
      <w:r>
        <w:rPr>
          <w:rFonts w:cs="Times"/>
          <w:lang w:val="pt-BR"/>
        </w:rPr>
        <w:t>, Series B, Vol. 74, 4, 1-10.</w:t>
      </w:r>
    </w:p>
    <w:sectPr w:rsidR="00E71D98" w:rsidRPr="009E219C"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FF766" w14:textId="77777777" w:rsidR="00FA2D98" w:rsidRDefault="00FA2D98" w:rsidP="00EA4E1B">
      <w:pPr>
        <w:spacing w:after="0" w:line="240" w:lineRule="auto"/>
      </w:pPr>
      <w:r>
        <w:separator/>
      </w:r>
    </w:p>
  </w:endnote>
  <w:endnote w:type="continuationSeparator" w:id="0">
    <w:p w14:paraId="58E09868" w14:textId="77777777" w:rsidR="00FA2D98" w:rsidRDefault="00FA2D98"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53D72" w14:textId="77777777" w:rsidR="00FA2D98" w:rsidRDefault="00FA2D98" w:rsidP="00EA4E1B">
      <w:pPr>
        <w:spacing w:after="0" w:line="240" w:lineRule="auto"/>
      </w:pPr>
      <w:r>
        <w:separator/>
      </w:r>
    </w:p>
  </w:footnote>
  <w:footnote w:type="continuationSeparator" w:id="0">
    <w:p w14:paraId="7FBF0C41" w14:textId="77777777" w:rsidR="00FA2D98" w:rsidRDefault="00FA2D98"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Header"/>
      <w:jc w:val="center"/>
    </w:pPr>
    <w:r>
      <w:rPr>
        <w:noProof/>
        <w:lang w:eastAsia="pt-BR"/>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61510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rgUAlyCUJCwAAAA="/>
  </w:docVars>
  <w:rsids>
    <w:rsidRoot w:val="00EA4E1B"/>
    <w:rsid w:val="0000640E"/>
    <w:rsid w:val="0001264A"/>
    <w:rsid w:val="00021AE1"/>
    <w:rsid w:val="00023F86"/>
    <w:rsid w:val="00061A72"/>
    <w:rsid w:val="000C0A49"/>
    <w:rsid w:val="000C5CE3"/>
    <w:rsid w:val="000D74D7"/>
    <w:rsid w:val="000F1D24"/>
    <w:rsid w:val="001019B2"/>
    <w:rsid w:val="00115E89"/>
    <w:rsid w:val="00115EF4"/>
    <w:rsid w:val="00123D1D"/>
    <w:rsid w:val="001A6837"/>
    <w:rsid w:val="001C5EFE"/>
    <w:rsid w:val="001E58A9"/>
    <w:rsid w:val="001F25B2"/>
    <w:rsid w:val="00222230"/>
    <w:rsid w:val="00266410"/>
    <w:rsid w:val="002A0645"/>
    <w:rsid w:val="002B1264"/>
    <w:rsid w:val="002E0E15"/>
    <w:rsid w:val="002E2C5F"/>
    <w:rsid w:val="00303A9C"/>
    <w:rsid w:val="00340B1E"/>
    <w:rsid w:val="00382D9A"/>
    <w:rsid w:val="0039003A"/>
    <w:rsid w:val="003A455E"/>
    <w:rsid w:val="003D1241"/>
    <w:rsid w:val="003D2B5A"/>
    <w:rsid w:val="003D3F6B"/>
    <w:rsid w:val="00402F3E"/>
    <w:rsid w:val="00417641"/>
    <w:rsid w:val="004316D7"/>
    <w:rsid w:val="00431D2C"/>
    <w:rsid w:val="00464F99"/>
    <w:rsid w:val="00487DC8"/>
    <w:rsid w:val="004C6FCE"/>
    <w:rsid w:val="004D5340"/>
    <w:rsid w:val="004E3740"/>
    <w:rsid w:val="004E63F9"/>
    <w:rsid w:val="004F2FD7"/>
    <w:rsid w:val="004F3F42"/>
    <w:rsid w:val="0052112E"/>
    <w:rsid w:val="00521586"/>
    <w:rsid w:val="0058326A"/>
    <w:rsid w:val="00593D43"/>
    <w:rsid w:val="005C2775"/>
    <w:rsid w:val="005D36A7"/>
    <w:rsid w:val="005D65EB"/>
    <w:rsid w:val="005F739F"/>
    <w:rsid w:val="00604718"/>
    <w:rsid w:val="00652815"/>
    <w:rsid w:val="00652E78"/>
    <w:rsid w:val="0066742F"/>
    <w:rsid w:val="006A7E96"/>
    <w:rsid w:val="006E1B20"/>
    <w:rsid w:val="006F599B"/>
    <w:rsid w:val="007053C9"/>
    <w:rsid w:val="00726457"/>
    <w:rsid w:val="007377A0"/>
    <w:rsid w:val="0074600B"/>
    <w:rsid w:val="007670A0"/>
    <w:rsid w:val="00781685"/>
    <w:rsid w:val="007971EF"/>
    <w:rsid w:val="007B4B2B"/>
    <w:rsid w:val="007D11FC"/>
    <w:rsid w:val="007E1B21"/>
    <w:rsid w:val="007F488C"/>
    <w:rsid w:val="00806C53"/>
    <w:rsid w:val="00813620"/>
    <w:rsid w:val="008503FE"/>
    <w:rsid w:val="00861BF7"/>
    <w:rsid w:val="008634EC"/>
    <w:rsid w:val="00866822"/>
    <w:rsid w:val="008B1683"/>
    <w:rsid w:val="008C1B30"/>
    <w:rsid w:val="008C492E"/>
    <w:rsid w:val="008E6732"/>
    <w:rsid w:val="008F7F23"/>
    <w:rsid w:val="00910F0C"/>
    <w:rsid w:val="00912849"/>
    <w:rsid w:val="009252E4"/>
    <w:rsid w:val="00964F07"/>
    <w:rsid w:val="009656D9"/>
    <w:rsid w:val="00984685"/>
    <w:rsid w:val="009B72A6"/>
    <w:rsid w:val="009C7CB0"/>
    <w:rsid w:val="009D3181"/>
    <w:rsid w:val="009E219C"/>
    <w:rsid w:val="00A35531"/>
    <w:rsid w:val="00A64860"/>
    <w:rsid w:val="00A869E7"/>
    <w:rsid w:val="00AA182E"/>
    <w:rsid w:val="00AC07B9"/>
    <w:rsid w:val="00AE5C4F"/>
    <w:rsid w:val="00AF0400"/>
    <w:rsid w:val="00AF304A"/>
    <w:rsid w:val="00B02BBF"/>
    <w:rsid w:val="00B30AC0"/>
    <w:rsid w:val="00B30AEB"/>
    <w:rsid w:val="00B60798"/>
    <w:rsid w:val="00B86A84"/>
    <w:rsid w:val="00B90C0B"/>
    <w:rsid w:val="00B9636A"/>
    <w:rsid w:val="00BA6A6E"/>
    <w:rsid w:val="00BB2536"/>
    <w:rsid w:val="00C43EFE"/>
    <w:rsid w:val="00C43F95"/>
    <w:rsid w:val="00C443DA"/>
    <w:rsid w:val="00C76E54"/>
    <w:rsid w:val="00D02179"/>
    <w:rsid w:val="00D25B9B"/>
    <w:rsid w:val="00D5471A"/>
    <w:rsid w:val="00D574E2"/>
    <w:rsid w:val="00D623F8"/>
    <w:rsid w:val="00D96135"/>
    <w:rsid w:val="00DB2C99"/>
    <w:rsid w:val="00E02A21"/>
    <w:rsid w:val="00E038AF"/>
    <w:rsid w:val="00E106DF"/>
    <w:rsid w:val="00E5064E"/>
    <w:rsid w:val="00E71D98"/>
    <w:rsid w:val="00E732FE"/>
    <w:rsid w:val="00E971EA"/>
    <w:rsid w:val="00EA4E1B"/>
    <w:rsid w:val="00EB323A"/>
    <w:rsid w:val="00EC2B4D"/>
    <w:rsid w:val="00EE452F"/>
    <w:rsid w:val="00F04D20"/>
    <w:rsid w:val="00F10F95"/>
    <w:rsid w:val="00F1694F"/>
    <w:rsid w:val="00F30661"/>
    <w:rsid w:val="00F83333"/>
    <w:rsid w:val="00F917DA"/>
    <w:rsid w:val="00FA2D98"/>
    <w:rsid w:val="00FC426B"/>
    <w:rsid w:val="00FE568E"/>
    <w:rsid w:val="00FF1E47"/>
    <w:rsid w:val="00FF71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7C70F438-6A55-4F38-AFAF-00EABB9F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Heading1">
    <w:name w:val="heading 1"/>
    <w:basedOn w:val="Normal"/>
    <w:next w:val="Normal"/>
    <w:link w:val="Heading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F25B2"/>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4E1B"/>
    <w:rPr>
      <w:vertAlign w:val="superscript"/>
    </w:rPr>
  </w:style>
  <w:style w:type="paragraph" w:styleId="FootnoteText">
    <w:name w:val="footnote text"/>
    <w:basedOn w:val="Normal"/>
    <w:next w:val="Normal"/>
    <w:link w:val="FootnoteText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FootnoteTextChar">
    <w:name w:val="Footnote Text Char"/>
    <w:basedOn w:val="DefaultParagraphFont"/>
    <w:link w:val="FootnoteText"/>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Heading2Char">
    <w:name w:val="Heading 2 Char"/>
    <w:basedOn w:val="DefaultParagraphFont"/>
    <w:link w:val="Heading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Header">
    <w:name w:val="header"/>
    <w:basedOn w:val="Normal"/>
    <w:link w:val="HeaderChar"/>
    <w:unhideWhenUsed/>
    <w:rsid w:val="00EA4E1B"/>
    <w:pPr>
      <w:tabs>
        <w:tab w:val="center" w:pos="4252"/>
        <w:tab w:val="right" w:pos="8504"/>
      </w:tabs>
      <w:spacing w:after="0" w:line="240" w:lineRule="auto"/>
    </w:pPr>
  </w:style>
  <w:style w:type="character" w:customStyle="1" w:styleId="HeaderChar">
    <w:name w:val="Header Char"/>
    <w:basedOn w:val="DefaultParagraphFont"/>
    <w:link w:val="Header"/>
    <w:uiPriority w:val="99"/>
    <w:rsid w:val="00EA4E1B"/>
  </w:style>
  <w:style w:type="paragraph" w:styleId="Footer">
    <w:name w:val="footer"/>
    <w:basedOn w:val="Normal"/>
    <w:link w:val="FooterChar"/>
    <w:uiPriority w:val="99"/>
    <w:unhideWhenUsed/>
    <w:rsid w:val="00EA4E1B"/>
    <w:pPr>
      <w:tabs>
        <w:tab w:val="center" w:pos="4252"/>
        <w:tab w:val="right" w:pos="8504"/>
      </w:tabs>
      <w:spacing w:after="0" w:line="240" w:lineRule="auto"/>
    </w:pPr>
  </w:style>
  <w:style w:type="character" w:customStyle="1" w:styleId="FooterChar">
    <w:name w:val="Footer Char"/>
    <w:basedOn w:val="DefaultParagraphFont"/>
    <w:link w:val="Footer"/>
    <w:uiPriority w:val="99"/>
    <w:rsid w:val="00EA4E1B"/>
  </w:style>
  <w:style w:type="paragraph" w:styleId="BalloonText">
    <w:name w:val="Balloon Text"/>
    <w:basedOn w:val="Normal"/>
    <w:link w:val="BalloonTextChar"/>
    <w:uiPriority w:val="99"/>
    <w:semiHidden/>
    <w:unhideWhenUsed/>
    <w:rsid w:val="001E5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8A9"/>
    <w:rPr>
      <w:rFonts w:ascii="Tahoma" w:hAnsi="Tahoma" w:cs="Tahoma"/>
      <w:sz w:val="16"/>
      <w:szCs w:val="16"/>
    </w:rPr>
  </w:style>
  <w:style w:type="paragraph" w:styleId="EndnoteText">
    <w:name w:val="endnote text"/>
    <w:basedOn w:val="Normal"/>
    <w:link w:val="EndnoteTextChar"/>
    <w:uiPriority w:val="99"/>
    <w:semiHidden/>
    <w:unhideWhenUsed/>
    <w:rsid w:val="001E58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58A9"/>
    <w:rPr>
      <w:sz w:val="20"/>
      <w:szCs w:val="20"/>
    </w:rPr>
  </w:style>
  <w:style w:type="character" w:styleId="EndnoteReference">
    <w:name w:val="endnote reference"/>
    <w:basedOn w:val="DefaultParagraphFont"/>
    <w:uiPriority w:val="99"/>
    <w:semiHidden/>
    <w:unhideWhenUsed/>
    <w:rsid w:val="001E58A9"/>
    <w:rPr>
      <w:vertAlign w:val="superscript"/>
    </w:rPr>
  </w:style>
  <w:style w:type="character" w:customStyle="1" w:styleId="Heading1Char">
    <w:name w:val="Heading 1 Char"/>
    <w:basedOn w:val="DefaultParagraphFont"/>
    <w:link w:val="Heading1"/>
    <w:uiPriority w:val="9"/>
    <w:rsid w:val="001F25B2"/>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1F25B2"/>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F25B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F25B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F25B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F25B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F25B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F25B2"/>
    <w:rPr>
      <w:b/>
      <w:bCs/>
      <w:i/>
      <w:iCs/>
    </w:rPr>
  </w:style>
  <w:style w:type="paragraph" w:styleId="Caption">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F25B2"/>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F25B2"/>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F25B2"/>
    <w:rPr>
      <w:color w:val="44546A" w:themeColor="text2"/>
      <w:sz w:val="28"/>
      <w:szCs w:val="28"/>
    </w:rPr>
  </w:style>
  <w:style w:type="character" w:styleId="Strong">
    <w:name w:val="Strong"/>
    <w:basedOn w:val="DefaultParagraphFont"/>
    <w:uiPriority w:val="22"/>
    <w:qFormat/>
    <w:rsid w:val="001F25B2"/>
    <w:rPr>
      <w:b/>
      <w:bCs/>
    </w:rPr>
  </w:style>
  <w:style w:type="character" w:styleId="Emphasis">
    <w:name w:val="Emphasis"/>
    <w:basedOn w:val="DefaultParagraphFont"/>
    <w:uiPriority w:val="20"/>
    <w:qFormat/>
    <w:rsid w:val="001F25B2"/>
    <w:rPr>
      <w:i/>
      <w:iCs/>
      <w:color w:val="000000" w:themeColor="text1"/>
    </w:rPr>
  </w:style>
  <w:style w:type="paragraph" w:styleId="NoSpacing">
    <w:name w:val="No Spacing"/>
    <w:uiPriority w:val="1"/>
    <w:qFormat/>
    <w:rsid w:val="001F25B2"/>
    <w:pPr>
      <w:spacing w:after="0" w:line="240" w:lineRule="auto"/>
    </w:pPr>
  </w:style>
  <w:style w:type="paragraph" w:styleId="Quote">
    <w:name w:val="Quote"/>
    <w:basedOn w:val="Normal"/>
    <w:next w:val="Normal"/>
    <w:link w:val="QuoteChar"/>
    <w:uiPriority w:val="29"/>
    <w:qFormat/>
    <w:rsid w:val="001F25B2"/>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F25B2"/>
    <w:rPr>
      <w:i/>
      <w:iCs/>
      <w:color w:val="7B7B7B" w:themeColor="accent3" w:themeShade="BF"/>
      <w:sz w:val="24"/>
      <w:szCs w:val="24"/>
    </w:rPr>
  </w:style>
  <w:style w:type="paragraph" w:styleId="IntenseQuote">
    <w:name w:val="Intense Quote"/>
    <w:basedOn w:val="Normal"/>
    <w:next w:val="Normal"/>
    <w:link w:val="IntenseQuote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F25B2"/>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F25B2"/>
    <w:rPr>
      <w:i/>
      <w:iCs/>
      <w:color w:val="595959" w:themeColor="text1" w:themeTint="A6"/>
    </w:rPr>
  </w:style>
  <w:style w:type="character" w:styleId="IntenseEmphasis">
    <w:name w:val="Intense Emphasis"/>
    <w:basedOn w:val="DefaultParagraphFont"/>
    <w:uiPriority w:val="21"/>
    <w:qFormat/>
    <w:rsid w:val="001F25B2"/>
    <w:rPr>
      <w:b/>
      <w:bCs/>
      <w:i/>
      <w:iCs/>
      <w:color w:val="auto"/>
    </w:rPr>
  </w:style>
  <w:style w:type="character" w:styleId="SubtleReference">
    <w:name w:val="Subtle Reference"/>
    <w:basedOn w:val="DefaultParagraphFont"/>
    <w:uiPriority w:val="31"/>
    <w:qFormat/>
    <w:rsid w:val="001F25B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F25B2"/>
    <w:rPr>
      <w:b/>
      <w:bCs/>
      <w:caps w:val="0"/>
      <w:smallCaps/>
      <w:color w:val="auto"/>
      <w:spacing w:val="0"/>
      <w:u w:val="single"/>
    </w:rPr>
  </w:style>
  <w:style w:type="character" w:styleId="BookTitle">
    <w:name w:val="Book Title"/>
    <w:basedOn w:val="DefaultParagraphFont"/>
    <w:uiPriority w:val="33"/>
    <w:qFormat/>
    <w:rsid w:val="001F25B2"/>
    <w:rPr>
      <w:b/>
      <w:bCs/>
      <w:caps w:val="0"/>
      <w:smallCaps/>
      <w:spacing w:val="0"/>
    </w:rPr>
  </w:style>
  <w:style w:type="paragraph" w:styleId="TOCHeading">
    <w:name w:val="TOC Heading"/>
    <w:basedOn w:val="Heading1"/>
    <w:next w:val="Normal"/>
    <w:uiPriority w:val="39"/>
    <w:semiHidden/>
    <w:unhideWhenUsed/>
    <w:qFormat/>
    <w:rsid w:val="001F25B2"/>
    <w:pPr>
      <w:outlineLvl w:val="9"/>
    </w:pPr>
  </w:style>
  <w:style w:type="paragraph" w:styleId="Revision">
    <w:name w:val="Revision"/>
    <w:hidden/>
    <w:uiPriority w:val="99"/>
    <w:semiHidden/>
    <w:rsid w:val="009E219C"/>
    <w:pPr>
      <w:spacing w:after="0" w:line="240" w:lineRule="auto"/>
    </w:pPr>
  </w:style>
  <w:style w:type="character" w:styleId="CommentReference">
    <w:name w:val="annotation reference"/>
    <w:basedOn w:val="DefaultParagraphFont"/>
    <w:uiPriority w:val="99"/>
    <w:semiHidden/>
    <w:unhideWhenUsed/>
    <w:rsid w:val="004D5340"/>
    <w:rPr>
      <w:sz w:val="16"/>
      <w:szCs w:val="16"/>
    </w:rPr>
  </w:style>
  <w:style w:type="paragraph" w:styleId="CommentText">
    <w:name w:val="annotation text"/>
    <w:basedOn w:val="Normal"/>
    <w:link w:val="CommentTextChar"/>
    <w:uiPriority w:val="99"/>
    <w:semiHidden/>
    <w:unhideWhenUsed/>
    <w:rsid w:val="004D5340"/>
    <w:pPr>
      <w:spacing w:line="240" w:lineRule="auto"/>
    </w:pPr>
    <w:rPr>
      <w:sz w:val="20"/>
      <w:szCs w:val="20"/>
    </w:rPr>
  </w:style>
  <w:style w:type="character" w:customStyle="1" w:styleId="CommentTextChar">
    <w:name w:val="Comment Text Char"/>
    <w:basedOn w:val="DefaultParagraphFont"/>
    <w:link w:val="CommentText"/>
    <w:uiPriority w:val="99"/>
    <w:semiHidden/>
    <w:rsid w:val="004D5340"/>
    <w:rPr>
      <w:sz w:val="20"/>
      <w:szCs w:val="20"/>
    </w:rPr>
  </w:style>
  <w:style w:type="paragraph" w:styleId="CommentSubject">
    <w:name w:val="annotation subject"/>
    <w:basedOn w:val="CommentText"/>
    <w:next w:val="CommentText"/>
    <w:link w:val="CommentSubjectChar"/>
    <w:uiPriority w:val="99"/>
    <w:semiHidden/>
    <w:unhideWhenUsed/>
    <w:rsid w:val="004D5340"/>
    <w:rPr>
      <w:b/>
      <w:bCs/>
    </w:rPr>
  </w:style>
  <w:style w:type="character" w:customStyle="1" w:styleId="CommentSubjectChar">
    <w:name w:val="Comment Subject Char"/>
    <w:basedOn w:val="CommentTextChar"/>
    <w:link w:val="CommentSubject"/>
    <w:uiPriority w:val="99"/>
    <w:semiHidden/>
    <w:rsid w:val="004D53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sv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0F867-7FCB-4294-B9A2-DBEADE02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1118</Words>
  <Characters>6379</Characters>
  <Application>Microsoft Office Word</Application>
  <DocSecurity>0</DocSecurity>
  <Lines>53</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Marcel Ribeiro Gallo</dc:creator>
  <cp:lastModifiedBy>Ariel Berti</cp:lastModifiedBy>
  <cp:revision>2</cp:revision>
  <cp:lastPrinted>2023-08-13T21:30:00Z</cp:lastPrinted>
  <dcterms:created xsi:type="dcterms:W3CDTF">2023-08-15T12:24:00Z</dcterms:created>
  <dcterms:modified xsi:type="dcterms:W3CDTF">2023-08-15T12:24:00Z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