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4226BB55" w:rsidR="00EA4E1B" w:rsidRPr="006224E1" w:rsidRDefault="000A3E90" w:rsidP="0000731B">
      <w:pPr>
        <w:pStyle w:val="BATitle"/>
        <w:spacing w:before="0" w:after="0" w:line="240" w:lineRule="auto"/>
        <w:ind w:right="39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Estudo </w:t>
      </w:r>
      <w:r w:rsidR="00B45059">
        <w:rPr>
          <w:sz w:val="32"/>
          <w:lang w:val="pt-BR"/>
        </w:rPr>
        <w:t>de</w:t>
      </w:r>
      <w:r w:rsidR="0000731B">
        <w:rPr>
          <w:sz w:val="32"/>
          <w:lang w:val="pt-BR"/>
        </w:rPr>
        <w:t xml:space="preserve"> </w:t>
      </w:r>
      <w:r w:rsidR="00B45059">
        <w:rPr>
          <w:sz w:val="32"/>
          <w:lang w:val="pt-BR"/>
        </w:rPr>
        <w:t>catalisadores Fe</w:t>
      </w:r>
      <w:r w:rsidR="0049104A">
        <w:rPr>
          <w:sz w:val="32"/>
          <w:lang w:val="pt-BR"/>
        </w:rPr>
        <w:t xml:space="preserve"> suportado em </w:t>
      </w:r>
      <w:r w:rsidR="00B45059">
        <w:rPr>
          <w:sz w:val="32"/>
          <w:lang w:val="pt-BR"/>
        </w:rPr>
        <w:t>HZSM-5 pa</w:t>
      </w:r>
      <w:r>
        <w:rPr>
          <w:sz w:val="32"/>
          <w:lang w:val="pt-BR"/>
        </w:rPr>
        <w:t>ra</w:t>
      </w:r>
      <w:r w:rsidR="00B45059">
        <w:rPr>
          <w:sz w:val="32"/>
          <w:lang w:val="pt-BR"/>
        </w:rPr>
        <w:t xml:space="preserve"> a síntese de Fischer-Tropsch</w:t>
      </w:r>
      <w:r w:rsidR="00C26021">
        <w:rPr>
          <w:sz w:val="32"/>
          <w:lang w:val="pt-BR"/>
        </w:rPr>
        <w:t>.</w:t>
      </w:r>
    </w:p>
    <w:p w14:paraId="18735493" w14:textId="226AF199" w:rsidR="00EA4E1B" w:rsidRPr="0006423C" w:rsidRDefault="0006423C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Lucas A. Silva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7955C7">
        <w:rPr>
          <w:rFonts w:ascii="Times New Roman" w:hAnsi="Times New Roman"/>
          <w:sz w:val="20"/>
          <w:lang w:val="pt-BR"/>
        </w:rPr>
        <w:t>,</w:t>
      </w:r>
      <w:r>
        <w:rPr>
          <w:rFonts w:ascii="Times New Roman" w:hAnsi="Times New Roman"/>
          <w:sz w:val="20"/>
          <w:lang w:val="pt-BR"/>
        </w:rPr>
        <w:t xml:space="preserve"> Vilma Heczko</w:t>
      </w:r>
      <w:r w:rsidRPr="00E05D73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 Martin Schmal</w:t>
      </w:r>
      <w:r w:rsidRPr="00E05D7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Rita M. B. Alves</w:t>
      </w:r>
      <w:r w:rsidRPr="00E05D7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Pedro H. C. Camargo</w:t>
      </w:r>
      <w:r w:rsidRPr="00E05D73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 Reinaldo Giudici</w:t>
      </w:r>
      <w:r w:rsidRPr="00E05D7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.  </w:t>
      </w:r>
    </w:p>
    <w:p w14:paraId="36A0C53D" w14:textId="77777777" w:rsidR="00486418" w:rsidRDefault="00000000" w:rsidP="00EA4E1B">
      <w:pPr>
        <w:pStyle w:val="BCAuthorAddress"/>
        <w:spacing w:after="0"/>
        <w:ind w:right="0"/>
        <w:jc w:val="both"/>
        <w:rPr>
          <w:lang w:val="pt-BR"/>
        </w:rPr>
      </w:pPr>
      <w:hyperlink r:id="rId8" w:history="1">
        <w:r w:rsidR="00830DE6" w:rsidRPr="00492DF8">
          <w:rPr>
            <w:rStyle w:val="Hyperlink"/>
            <w:vertAlign w:val="superscript"/>
            <w:lang w:val="pt-BR"/>
          </w:rPr>
          <w:t>1</w:t>
        </w:r>
        <w:r w:rsidR="00830DE6" w:rsidRPr="00492DF8">
          <w:rPr>
            <w:rStyle w:val="Hyperlink"/>
            <w:lang w:val="pt-BR"/>
          </w:rPr>
          <w:t>lucas13.silva@usp.br</w:t>
        </w:r>
      </w:hyperlink>
      <w:r w:rsidR="00830DE6">
        <w:rPr>
          <w:lang w:val="pt-BR"/>
        </w:rPr>
        <w:t>, Escola Politécnica da USP, Departamento de Engenharia Química.</w:t>
      </w:r>
    </w:p>
    <w:p w14:paraId="22D38595" w14:textId="337BFCDF" w:rsidR="00EA4E1B" w:rsidRPr="00486418" w:rsidRDefault="00830DE6" w:rsidP="00EA4E1B">
      <w:pPr>
        <w:pStyle w:val="BCAuthorAddress"/>
        <w:spacing w:after="0"/>
        <w:ind w:right="0"/>
        <w:jc w:val="both"/>
      </w:pPr>
      <w:r w:rsidRPr="008D6D83">
        <w:rPr>
          <w:lang w:val="pt-BR"/>
        </w:rPr>
        <w:t xml:space="preserve"> </w:t>
      </w:r>
      <w:r w:rsidRPr="00486418">
        <w:rPr>
          <w:vertAlign w:val="superscript"/>
        </w:rPr>
        <w:t>2</w:t>
      </w:r>
      <w:r w:rsidRPr="00486418">
        <w:t>Univertsity of Helsinki, Chemistry Department</w:t>
      </w:r>
      <w:r w:rsidR="00780A23" w:rsidRPr="00486418">
        <w:t>.</w:t>
      </w:r>
    </w:p>
    <w:bookmarkEnd w:id="0"/>
    <w:p w14:paraId="238E7EC1" w14:textId="5D4AB3B8" w:rsidR="00AF0400" w:rsidRPr="00486418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4AD1CF5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4AD1CF5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486418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6AE90D67" w14:textId="5357A42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</w:t>
      </w:r>
      <w:r w:rsidR="00A62B58" w:rsidRPr="00A62B58">
        <w:rPr>
          <w:lang w:val="pt-BR"/>
        </w:rPr>
        <w:t xml:space="preserve"> 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A síntese de Fischer-Tropsch (FT) consiste na conversão catalítica de CO e H</w:t>
      </w:r>
      <w:r w:rsidR="00A62B58" w:rsidRPr="00C6000C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 xml:space="preserve"> em hidrocarbonetos</w:t>
      </w:r>
      <w:r w:rsidR="0088188C">
        <w:rPr>
          <w:rFonts w:ascii="Times New Roman" w:hAnsi="Times New Roman"/>
          <w:b w:val="0"/>
          <w:sz w:val="20"/>
          <w:lang w:val="pt-BR"/>
        </w:rPr>
        <w:t xml:space="preserve"> e 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surge como uma alternativa ao uso de fontes fósseis para a produção de combustíveis sintéticos e químicos de valor agregado. Neste estudo, realizou-se a síntese, caracterização e avaliação catalítica de catalisadores bifuncionais de Fe/HZSM-5 para a síntese de FT.</w:t>
      </w:r>
      <w:r w:rsidR="00FC3D07">
        <w:rPr>
          <w:rFonts w:ascii="Times New Roman" w:hAnsi="Times New Roman"/>
          <w:b w:val="0"/>
          <w:sz w:val="20"/>
          <w:lang w:val="pt-BR"/>
        </w:rPr>
        <w:t xml:space="preserve"> </w:t>
      </w:r>
      <w:r w:rsidR="00BA73CA">
        <w:rPr>
          <w:rFonts w:ascii="Times New Roman" w:hAnsi="Times New Roman"/>
          <w:b w:val="0"/>
          <w:sz w:val="20"/>
          <w:lang w:val="pt-BR"/>
        </w:rPr>
        <w:t>O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 xml:space="preserve">s catalisadores </w:t>
      </w:r>
      <w:r w:rsidR="00602DA9">
        <w:rPr>
          <w:rFonts w:ascii="Times New Roman" w:hAnsi="Times New Roman"/>
          <w:b w:val="0"/>
          <w:sz w:val="20"/>
          <w:lang w:val="pt-BR"/>
        </w:rPr>
        <w:t>apresentaram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 xml:space="preserve"> conversão de CO </w:t>
      </w:r>
      <w:r w:rsidR="00602DA9">
        <w:rPr>
          <w:rFonts w:ascii="Times New Roman" w:hAnsi="Times New Roman"/>
          <w:b w:val="0"/>
          <w:sz w:val="20"/>
          <w:lang w:val="pt-BR"/>
        </w:rPr>
        <w:t xml:space="preserve">crescente 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com um aumento da temperatura, atingindo um valor máximo de 86%. O catalisador Fe/HZSM-5 preparado por impregnação seca apresentou uma seletividade de 27% para hidrocarbonetos</w:t>
      </w:r>
      <w:r w:rsidR="00275568">
        <w:rPr>
          <w:rFonts w:ascii="Times New Roman" w:hAnsi="Times New Roman"/>
          <w:b w:val="0"/>
          <w:sz w:val="20"/>
          <w:lang w:val="pt-BR"/>
        </w:rPr>
        <w:t xml:space="preserve"> líquidos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 xml:space="preserve"> (C</w:t>
      </w:r>
      <w:r w:rsidR="00A62B58" w:rsidRPr="00C11B9F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-C</w:t>
      </w:r>
      <w:r w:rsidR="00A62B58" w:rsidRPr="00C11B9F">
        <w:rPr>
          <w:rFonts w:ascii="Times New Roman" w:hAnsi="Times New Roman"/>
          <w:b w:val="0"/>
          <w:sz w:val="20"/>
          <w:vertAlign w:val="subscript"/>
          <w:lang w:val="pt-BR"/>
        </w:rPr>
        <w:t>8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) e de 48% para hidrocarbonetos leves</w:t>
      </w:r>
      <w:r w:rsidR="00FC3D07">
        <w:rPr>
          <w:rFonts w:ascii="Times New Roman" w:hAnsi="Times New Roman"/>
          <w:b w:val="0"/>
          <w:sz w:val="20"/>
          <w:lang w:val="pt-BR"/>
        </w:rPr>
        <w:t xml:space="preserve"> (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C</w:t>
      </w:r>
      <w:r w:rsidR="00A62B58" w:rsidRPr="008D78D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-C</w:t>
      </w:r>
      <w:r w:rsidR="00A62B58" w:rsidRPr="008D78D1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FC3D07">
        <w:rPr>
          <w:rFonts w:ascii="Times New Roman" w:hAnsi="Times New Roman"/>
          <w:b w:val="0"/>
          <w:sz w:val="20"/>
          <w:lang w:val="pt-BR"/>
        </w:rPr>
        <w:t>)</w:t>
      </w:r>
      <w:r w:rsidR="00A62B58" w:rsidRPr="00A62B58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11B9292B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2A4CFD">
        <w:rPr>
          <w:rFonts w:ascii="Times New Roman" w:hAnsi="Times New Roman"/>
          <w:b w:val="0"/>
          <w:i/>
          <w:sz w:val="20"/>
          <w:lang w:val="pt-BR"/>
        </w:rPr>
        <w:t xml:space="preserve"> Fisc</w:t>
      </w:r>
      <w:r w:rsidR="00A928A6">
        <w:rPr>
          <w:rFonts w:ascii="Times New Roman" w:hAnsi="Times New Roman"/>
          <w:b w:val="0"/>
          <w:i/>
          <w:sz w:val="20"/>
          <w:lang w:val="pt-BR"/>
        </w:rPr>
        <w:t>her-</w:t>
      </w:r>
      <w:r w:rsidR="007C4EE7">
        <w:rPr>
          <w:rFonts w:ascii="Times New Roman" w:hAnsi="Times New Roman"/>
          <w:b w:val="0"/>
          <w:i/>
          <w:sz w:val="20"/>
          <w:lang w:val="pt-BR"/>
        </w:rPr>
        <w:t>T</w:t>
      </w:r>
      <w:r w:rsidR="00A928A6">
        <w:rPr>
          <w:rFonts w:ascii="Times New Roman" w:hAnsi="Times New Roman"/>
          <w:b w:val="0"/>
          <w:i/>
          <w:sz w:val="20"/>
          <w:lang w:val="pt-BR"/>
        </w:rPr>
        <w:t>ropsch</w:t>
      </w:r>
      <w:r>
        <w:rPr>
          <w:rFonts w:ascii="Times New Roman" w:hAnsi="Times New Roman"/>
          <w:b w:val="0"/>
          <w:i/>
          <w:sz w:val="20"/>
          <w:lang w:val="pt-BR"/>
        </w:rPr>
        <w:t>,</w:t>
      </w:r>
      <w:r w:rsidR="00A928A6">
        <w:rPr>
          <w:rFonts w:ascii="Times New Roman" w:hAnsi="Times New Roman"/>
          <w:b w:val="0"/>
          <w:i/>
          <w:sz w:val="20"/>
          <w:lang w:val="pt-BR"/>
        </w:rPr>
        <w:t xml:space="preserve"> zeólita, ferro,</w:t>
      </w:r>
      <w:r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7C4EE7">
        <w:rPr>
          <w:rFonts w:ascii="Times New Roman" w:hAnsi="Times New Roman"/>
          <w:b w:val="0"/>
          <w:i/>
          <w:sz w:val="20"/>
          <w:lang w:val="pt-BR"/>
        </w:rPr>
        <w:t>gas-to-liquids, c</w:t>
      </w:r>
      <w:r w:rsidR="00275568">
        <w:rPr>
          <w:rFonts w:ascii="Times New Roman" w:hAnsi="Times New Roman"/>
          <w:b w:val="0"/>
          <w:i/>
          <w:sz w:val="20"/>
          <w:lang w:val="pt-BR"/>
        </w:rPr>
        <w:t>aptura e utilização de carbono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1526B11D" w14:textId="77777777" w:rsidR="00CB6926" w:rsidRDefault="00CB6926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60302D2D" w:rsidR="00EA4E1B" w:rsidRPr="00D50B56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D50B56">
        <w:rPr>
          <w:rFonts w:ascii="Times New Roman" w:hAnsi="Times New Roman"/>
          <w:b w:val="0"/>
          <w:sz w:val="20"/>
        </w:rPr>
        <w:t xml:space="preserve">ABSTRACT </w:t>
      </w:r>
      <w:r w:rsidR="004D1333">
        <w:rPr>
          <w:rFonts w:ascii="Times New Roman" w:hAnsi="Times New Roman"/>
          <w:b w:val="0"/>
          <w:sz w:val="20"/>
        </w:rPr>
        <w:t xml:space="preserve">– </w:t>
      </w:r>
      <w:r w:rsidR="004D1333" w:rsidRPr="004D1333">
        <w:rPr>
          <w:rFonts w:ascii="Times New Roman" w:hAnsi="Times New Roman"/>
          <w:b w:val="0"/>
          <w:sz w:val="20"/>
        </w:rPr>
        <w:t>The Fischer-Tropsch (FT) synthesis involves the catalytic conversion of CO and H</w:t>
      </w:r>
      <w:r w:rsidR="004D1333" w:rsidRPr="00275568">
        <w:rPr>
          <w:rFonts w:ascii="Times New Roman" w:hAnsi="Times New Roman"/>
          <w:b w:val="0"/>
          <w:sz w:val="20"/>
          <w:vertAlign w:val="subscript"/>
        </w:rPr>
        <w:t>2</w:t>
      </w:r>
      <w:r w:rsidR="004D1333" w:rsidRPr="004D1333">
        <w:rPr>
          <w:rFonts w:ascii="Times New Roman" w:hAnsi="Times New Roman"/>
          <w:b w:val="0"/>
          <w:sz w:val="20"/>
        </w:rPr>
        <w:t xml:space="preserve"> into hydrocarbons and emerges as an alternative to the use of fossil sources </w:t>
      </w:r>
      <w:r w:rsidR="00C40D2E" w:rsidRPr="004D1333">
        <w:rPr>
          <w:rFonts w:ascii="Times New Roman" w:hAnsi="Times New Roman"/>
          <w:b w:val="0"/>
          <w:sz w:val="20"/>
        </w:rPr>
        <w:t>to produce</w:t>
      </w:r>
      <w:r w:rsidR="004D1333" w:rsidRPr="004D1333">
        <w:rPr>
          <w:rFonts w:ascii="Times New Roman" w:hAnsi="Times New Roman"/>
          <w:b w:val="0"/>
          <w:sz w:val="20"/>
        </w:rPr>
        <w:t xml:space="preserve"> synthetic fuels and value-added chemicals. In this study, the synthesis, characterization, and catalytic evaluation of Fe/HZSM-5 bifunctional catalysts for FT synthesis were carried out. The catalysts exhibited increasing CO conversion with a rise in temperature, reaching a maximum value of 86%. The Fe/HZSM-5 catalyst prepared through dry impregnation showed a selectivity of 27% for</w:t>
      </w:r>
      <w:r w:rsidR="008D78D1">
        <w:rPr>
          <w:rFonts w:ascii="Times New Roman" w:hAnsi="Times New Roman"/>
          <w:b w:val="0"/>
          <w:sz w:val="20"/>
        </w:rPr>
        <w:t xml:space="preserve"> liquid</w:t>
      </w:r>
      <w:r w:rsidR="004D1333" w:rsidRPr="004D1333">
        <w:rPr>
          <w:rFonts w:ascii="Times New Roman" w:hAnsi="Times New Roman"/>
          <w:b w:val="0"/>
          <w:sz w:val="20"/>
        </w:rPr>
        <w:t xml:space="preserve"> hydrocarbons (C</w:t>
      </w:r>
      <w:r w:rsidR="004D1333" w:rsidRPr="008D78D1">
        <w:rPr>
          <w:rFonts w:ascii="Times New Roman" w:hAnsi="Times New Roman"/>
          <w:b w:val="0"/>
          <w:sz w:val="20"/>
          <w:vertAlign w:val="subscript"/>
        </w:rPr>
        <w:t>5</w:t>
      </w:r>
      <w:r w:rsidR="004D1333" w:rsidRPr="004D1333">
        <w:rPr>
          <w:rFonts w:ascii="Times New Roman" w:hAnsi="Times New Roman"/>
          <w:b w:val="0"/>
          <w:sz w:val="20"/>
        </w:rPr>
        <w:t>-C</w:t>
      </w:r>
      <w:r w:rsidR="004D1333" w:rsidRPr="008D78D1">
        <w:rPr>
          <w:rFonts w:ascii="Times New Roman" w:hAnsi="Times New Roman"/>
          <w:b w:val="0"/>
          <w:sz w:val="20"/>
          <w:vertAlign w:val="subscript"/>
        </w:rPr>
        <w:t>8</w:t>
      </w:r>
      <w:r w:rsidR="004D1333" w:rsidRPr="004D1333">
        <w:rPr>
          <w:rFonts w:ascii="Times New Roman" w:hAnsi="Times New Roman"/>
          <w:b w:val="0"/>
          <w:sz w:val="20"/>
        </w:rPr>
        <w:t>) and 48% for light hydrocarbons (C</w:t>
      </w:r>
      <w:r w:rsidR="004D1333" w:rsidRPr="008D78D1">
        <w:rPr>
          <w:rFonts w:ascii="Times New Roman" w:hAnsi="Times New Roman"/>
          <w:b w:val="0"/>
          <w:sz w:val="20"/>
          <w:vertAlign w:val="subscript"/>
        </w:rPr>
        <w:t>2</w:t>
      </w:r>
      <w:r w:rsidR="004D1333" w:rsidRPr="004D1333">
        <w:rPr>
          <w:rFonts w:ascii="Times New Roman" w:hAnsi="Times New Roman"/>
          <w:b w:val="0"/>
          <w:sz w:val="20"/>
        </w:rPr>
        <w:t>-C</w:t>
      </w:r>
      <w:r w:rsidR="004D1333" w:rsidRPr="008D78D1">
        <w:rPr>
          <w:rFonts w:ascii="Times New Roman" w:hAnsi="Times New Roman"/>
          <w:b w:val="0"/>
          <w:sz w:val="20"/>
          <w:vertAlign w:val="subscript"/>
        </w:rPr>
        <w:t>4</w:t>
      </w:r>
      <w:r w:rsidR="004D1333" w:rsidRPr="004D1333">
        <w:rPr>
          <w:rFonts w:ascii="Times New Roman" w:hAnsi="Times New Roman"/>
          <w:b w:val="0"/>
          <w:sz w:val="20"/>
        </w:rPr>
        <w:t>).</w:t>
      </w:r>
    </w:p>
    <w:p w14:paraId="5F4A84E8" w14:textId="70AEDC03" w:rsidR="00EA4E1B" w:rsidRPr="00486CD5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486CD5">
        <w:rPr>
          <w:rFonts w:ascii="Times New Roman" w:hAnsi="Times New Roman"/>
          <w:b w:val="0"/>
          <w:i/>
          <w:sz w:val="20"/>
        </w:rPr>
        <w:t xml:space="preserve">Keywords: </w:t>
      </w:r>
      <w:r w:rsidR="007C4EE7" w:rsidRPr="00486CD5">
        <w:rPr>
          <w:rFonts w:ascii="Times New Roman" w:hAnsi="Times New Roman"/>
          <w:b w:val="0"/>
          <w:i/>
          <w:sz w:val="20"/>
        </w:rPr>
        <w:t>Fischer-Tropsch, ze</w:t>
      </w:r>
      <w:r w:rsidR="00486CD5" w:rsidRPr="00486CD5">
        <w:rPr>
          <w:rFonts w:ascii="Times New Roman" w:hAnsi="Times New Roman"/>
          <w:b w:val="0"/>
          <w:i/>
          <w:sz w:val="20"/>
        </w:rPr>
        <w:t>olite</w:t>
      </w:r>
      <w:r w:rsidR="007C4EE7" w:rsidRPr="00486CD5">
        <w:rPr>
          <w:rFonts w:ascii="Times New Roman" w:hAnsi="Times New Roman"/>
          <w:b w:val="0"/>
          <w:i/>
          <w:sz w:val="20"/>
        </w:rPr>
        <w:t xml:space="preserve">, </w:t>
      </w:r>
      <w:r w:rsidR="00486CD5" w:rsidRPr="00486CD5">
        <w:rPr>
          <w:rFonts w:ascii="Times New Roman" w:hAnsi="Times New Roman"/>
          <w:b w:val="0"/>
          <w:i/>
          <w:sz w:val="20"/>
        </w:rPr>
        <w:t>iron</w:t>
      </w:r>
      <w:r w:rsidR="007C4EE7" w:rsidRPr="00486CD5">
        <w:rPr>
          <w:rFonts w:ascii="Times New Roman" w:hAnsi="Times New Roman"/>
          <w:b w:val="0"/>
          <w:i/>
          <w:sz w:val="20"/>
        </w:rPr>
        <w:t>, gas-to-liquids, carbon capture and use</w:t>
      </w:r>
      <w:r w:rsidR="00486CD5" w:rsidRPr="00486CD5">
        <w:rPr>
          <w:rFonts w:ascii="Times New Roman" w:hAnsi="Times New Roman"/>
          <w:b w:val="0"/>
          <w:i/>
          <w:sz w:val="20"/>
        </w:rPr>
        <w:t>.</w:t>
      </w:r>
    </w:p>
    <w:bookmarkEnd w:id="1"/>
    <w:p w14:paraId="48D9B0C4" w14:textId="77777777" w:rsidR="00EA4E1B" w:rsidRPr="00486CD5" w:rsidRDefault="00EA4E1B" w:rsidP="00EA4E1B">
      <w:pPr>
        <w:rPr>
          <w:lang w:val="en-US"/>
        </w:rPr>
        <w:sectPr w:rsidR="00EA4E1B" w:rsidRPr="00486CD5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4F4C660" w14:textId="50B6A9A6" w:rsidR="00843CF5" w:rsidRDefault="00FD22D1" w:rsidP="00A55346">
      <w:pPr>
        <w:pStyle w:val="TAMainText"/>
        <w:rPr>
          <w:rFonts w:ascii="Times New Roman" w:hAnsi="Times New Roman"/>
          <w:lang w:val="pt-BR"/>
        </w:rPr>
      </w:pPr>
      <w:r w:rsidRPr="00FD22D1">
        <w:rPr>
          <w:rFonts w:ascii="Times New Roman" w:hAnsi="Times New Roman"/>
          <w:lang w:val="pt-BR"/>
        </w:rPr>
        <w:t>O aumento das emissões de CO</w:t>
      </w:r>
      <w:r w:rsidRPr="00FD22D1">
        <w:rPr>
          <w:rFonts w:ascii="Times New Roman" w:hAnsi="Times New Roman"/>
          <w:vertAlign w:val="subscript"/>
          <w:lang w:val="pt-BR"/>
        </w:rPr>
        <w:t>2</w:t>
      </w:r>
      <w:r w:rsidRPr="00FD22D1">
        <w:rPr>
          <w:rFonts w:ascii="Times New Roman" w:hAnsi="Times New Roman"/>
          <w:lang w:val="pt-BR"/>
        </w:rPr>
        <w:t xml:space="preserve"> e a demanda crescente por energia nos últimos anos têm sido </w:t>
      </w:r>
      <w:r w:rsidR="008D7CB2">
        <w:rPr>
          <w:rFonts w:ascii="Times New Roman" w:hAnsi="Times New Roman"/>
          <w:lang w:val="pt-BR"/>
        </w:rPr>
        <w:t>temas</w:t>
      </w:r>
      <w:r w:rsidRPr="00FD22D1">
        <w:rPr>
          <w:rFonts w:ascii="Times New Roman" w:hAnsi="Times New Roman"/>
          <w:lang w:val="pt-BR"/>
        </w:rPr>
        <w:t xml:space="preserve"> constante</w:t>
      </w:r>
      <w:r w:rsidR="008D7CB2">
        <w:rPr>
          <w:rFonts w:ascii="Times New Roman" w:hAnsi="Times New Roman"/>
          <w:lang w:val="pt-BR"/>
        </w:rPr>
        <w:t>s</w:t>
      </w:r>
      <w:r w:rsidRPr="00FD22D1">
        <w:rPr>
          <w:rFonts w:ascii="Times New Roman" w:hAnsi="Times New Roman"/>
          <w:lang w:val="pt-BR"/>
        </w:rPr>
        <w:t xml:space="preserve"> de debate em países ao redor o mundo. </w:t>
      </w:r>
      <w:r w:rsidR="00D915CD">
        <w:rPr>
          <w:rFonts w:ascii="Times New Roman" w:hAnsi="Times New Roman"/>
          <w:lang w:val="pt-BR"/>
        </w:rPr>
        <w:t xml:space="preserve">Assim, </w:t>
      </w:r>
      <w:r w:rsidR="00D915CD" w:rsidRPr="00D915CD">
        <w:rPr>
          <w:rFonts w:ascii="Times New Roman" w:hAnsi="Times New Roman"/>
          <w:lang w:val="pt-BR"/>
        </w:rPr>
        <w:t xml:space="preserve">tecnologias de captura e uso de carbono (CCU) despontam como uma alternativa promissora ao uso de fontes fósseis de energia para </w:t>
      </w:r>
      <w:r w:rsidR="00D915CD">
        <w:rPr>
          <w:rFonts w:ascii="Times New Roman" w:hAnsi="Times New Roman"/>
          <w:lang w:val="pt-BR"/>
        </w:rPr>
        <w:t xml:space="preserve">a </w:t>
      </w:r>
      <w:r w:rsidR="00D915CD" w:rsidRPr="00D915CD">
        <w:rPr>
          <w:rFonts w:ascii="Times New Roman" w:hAnsi="Times New Roman"/>
          <w:lang w:val="pt-BR"/>
        </w:rPr>
        <w:t xml:space="preserve">geração de combustíveis e </w:t>
      </w:r>
      <w:r w:rsidR="008D7CB2">
        <w:rPr>
          <w:rFonts w:ascii="Times New Roman" w:hAnsi="Times New Roman"/>
          <w:lang w:val="pt-BR"/>
        </w:rPr>
        <w:t xml:space="preserve">produtos </w:t>
      </w:r>
      <w:r w:rsidR="00D915CD" w:rsidRPr="00D915CD">
        <w:rPr>
          <w:rFonts w:ascii="Times New Roman" w:hAnsi="Times New Roman"/>
          <w:lang w:val="pt-BR"/>
        </w:rPr>
        <w:t>químicos de valor agregado. A síntese de Fischer-Tropsch</w:t>
      </w:r>
      <w:r w:rsidR="00A55346">
        <w:rPr>
          <w:rFonts w:ascii="Times New Roman" w:hAnsi="Times New Roman"/>
          <w:lang w:val="pt-BR"/>
        </w:rPr>
        <w:t xml:space="preserve"> (FT)</w:t>
      </w:r>
      <w:r w:rsidR="00D915CD" w:rsidRPr="00D915CD">
        <w:rPr>
          <w:rFonts w:ascii="Times New Roman" w:hAnsi="Times New Roman"/>
          <w:lang w:val="pt-BR"/>
        </w:rPr>
        <w:t xml:space="preserve"> consiste na conversão catalítica de CO e H</w:t>
      </w:r>
      <w:r w:rsidR="00D915CD" w:rsidRPr="00D915CD">
        <w:rPr>
          <w:rFonts w:ascii="Times New Roman" w:hAnsi="Times New Roman"/>
          <w:vertAlign w:val="subscript"/>
          <w:lang w:val="pt-BR"/>
        </w:rPr>
        <w:t>2</w:t>
      </w:r>
      <w:r w:rsidR="00D915CD" w:rsidRPr="00D915CD">
        <w:rPr>
          <w:rFonts w:ascii="Times New Roman" w:hAnsi="Times New Roman"/>
          <w:lang w:val="pt-BR"/>
        </w:rPr>
        <w:t xml:space="preserve"> em hidrocarbonetos de diferentes tamanhos </w:t>
      </w:r>
      <w:r w:rsidR="003365AA">
        <w:rPr>
          <w:rFonts w:ascii="Times New Roman" w:hAnsi="Times New Roman"/>
          <w:lang w:val="pt-BR"/>
        </w:rPr>
        <w:t xml:space="preserve">(eq. 1) </w:t>
      </w:r>
      <w:r w:rsidR="00D915CD" w:rsidRPr="00D915CD">
        <w:rPr>
          <w:rFonts w:ascii="Times New Roman" w:hAnsi="Times New Roman"/>
          <w:lang w:val="pt-BR"/>
        </w:rPr>
        <w:t xml:space="preserve">e é atualmente uma etapa intermediária dos processos </w:t>
      </w:r>
      <w:r w:rsidR="00D915CD" w:rsidRPr="00F0412F">
        <w:rPr>
          <w:rFonts w:ascii="Times New Roman" w:hAnsi="Times New Roman"/>
          <w:i/>
          <w:iCs/>
          <w:lang w:val="pt-BR"/>
        </w:rPr>
        <w:t>gas-to-liquids</w:t>
      </w:r>
      <w:r w:rsidR="00D915CD" w:rsidRPr="00D915CD">
        <w:rPr>
          <w:rFonts w:ascii="Times New Roman" w:hAnsi="Times New Roman"/>
          <w:lang w:val="pt-BR"/>
        </w:rPr>
        <w:t xml:space="preserve"> (GTL</w:t>
      </w:r>
      <w:r w:rsidR="00D915CD">
        <w:rPr>
          <w:rFonts w:ascii="Times New Roman" w:hAnsi="Times New Roman"/>
          <w:lang w:val="pt-BR"/>
        </w:rPr>
        <w:t>)</w:t>
      </w:r>
      <w:r w:rsidR="00B642D3">
        <w:rPr>
          <w:rFonts w:ascii="Times New Roman" w:hAnsi="Times New Roman"/>
          <w:lang w:val="pt-BR"/>
        </w:rPr>
        <w:t>(1)</w:t>
      </w:r>
      <w:r w:rsidR="00D915CD">
        <w:rPr>
          <w:rFonts w:ascii="Times New Roman" w:hAnsi="Times New Roman"/>
          <w:lang w:val="pt-BR"/>
        </w:rPr>
        <w:t xml:space="preserve">. </w:t>
      </w:r>
    </w:p>
    <w:p w14:paraId="11A9134C" w14:textId="49A2FC0F" w:rsidR="00843CF5" w:rsidRPr="003365AA" w:rsidRDefault="00000000" w:rsidP="003365AA">
      <w:pPr>
        <w:pStyle w:val="TAMainText"/>
        <w:spacing w:line="276" w:lineRule="auto"/>
        <w:rPr>
          <w:rFonts w:ascii="Times New Roman" w:hAnsi="Times New Roman"/>
          <w:lang w:val="pt-BR"/>
        </w:rPr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2n+1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+nCO 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2n+2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O     [1]</m:t>
          </m:r>
        </m:oMath>
      </m:oMathPara>
    </w:p>
    <w:p w14:paraId="5FFAC459" w14:textId="0288E71E" w:rsidR="00A55346" w:rsidRDefault="00D915CD" w:rsidP="00A55346">
      <w:pPr>
        <w:pStyle w:val="TAMainText"/>
        <w:rPr>
          <w:rFonts w:ascii="Times New Roman" w:hAnsi="Times New Roman"/>
          <w:lang w:val="pt-BR"/>
        </w:rPr>
      </w:pPr>
      <w:r w:rsidRPr="00D915CD">
        <w:rPr>
          <w:rFonts w:ascii="Times New Roman" w:hAnsi="Times New Roman"/>
          <w:lang w:val="pt-BR"/>
        </w:rPr>
        <w:t xml:space="preserve">Apesar do potencial para a produção de combustíveis sintéticos, </w:t>
      </w:r>
      <w:r w:rsidR="005D5F74">
        <w:rPr>
          <w:rFonts w:ascii="Times New Roman" w:hAnsi="Times New Roman"/>
          <w:lang w:val="pt-BR"/>
        </w:rPr>
        <w:t>a síntese de F</w:t>
      </w:r>
      <w:r w:rsidR="00A5403F">
        <w:rPr>
          <w:rFonts w:ascii="Times New Roman" w:hAnsi="Times New Roman"/>
          <w:lang w:val="pt-BR"/>
        </w:rPr>
        <w:t>T</w:t>
      </w:r>
      <w:r w:rsidR="005D5F74">
        <w:rPr>
          <w:rFonts w:ascii="Times New Roman" w:hAnsi="Times New Roman"/>
          <w:lang w:val="pt-BR"/>
        </w:rPr>
        <w:t xml:space="preserve"> apresenta </w:t>
      </w:r>
      <w:r w:rsidRPr="00D915CD">
        <w:rPr>
          <w:rFonts w:ascii="Times New Roman" w:hAnsi="Times New Roman"/>
          <w:lang w:val="pt-BR"/>
        </w:rPr>
        <w:t xml:space="preserve">desafios </w:t>
      </w:r>
      <w:r w:rsidR="005D5F74">
        <w:rPr>
          <w:rFonts w:ascii="Times New Roman" w:hAnsi="Times New Roman"/>
          <w:lang w:val="pt-BR"/>
        </w:rPr>
        <w:t xml:space="preserve">relativos à conversão de </w:t>
      </w:r>
      <w:r w:rsidR="005D5F74" w:rsidRPr="00D915CD">
        <w:rPr>
          <w:rFonts w:ascii="Times New Roman" w:hAnsi="Times New Roman"/>
          <w:lang w:val="pt-BR"/>
        </w:rPr>
        <w:t>CO</w:t>
      </w:r>
      <w:r w:rsidRPr="00D915CD">
        <w:rPr>
          <w:rFonts w:ascii="Times New Roman" w:hAnsi="Times New Roman"/>
          <w:lang w:val="pt-BR"/>
        </w:rPr>
        <w:t xml:space="preserve"> e</w:t>
      </w:r>
      <w:r w:rsidR="00D715D0">
        <w:rPr>
          <w:rFonts w:ascii="Times New Roman" w:hAnsi="Times New Roman"/>
          <w:lang w:val="pt-BR"/>
        </w:rPr>
        <w:t xml:space="preserve"> principalmente</w:t>
      </w:r>
      <w:r w:rsidRPr="00D915CD">
        <w:rPr>
          <w:rFonts w:ascii="Times New Roman" w:hAnsi="Times New Roman"/>
          <w:lang w:val="pt-BR"/>
        </w:rPr>
        <w:t xml:space="preserve"> </w:t>
      </w:r>
      <w:r w:rsidR="005D5F74">
        <w:rPr>
          <w:rFonts w:ascii="Times New Roman" w:hAnsi="Times New Roman"/>
          <w:lang w:val="pt-BR"/>
        </w:rPr>
        <w:t>à</w:t>
      </w:r>
      <w:r w:rsidRPr="00D915CD">
        <w:rPr>
          <w:rFonts w:ascii="Times New Roman" w:hAnsi="Times New Roman"/>
          <w:lang w:val="pt-BR"/>
        </w:rPr>
        <w:t xml:space="preserve"> seletividade do</w:t>
      </w:r>
      <w:r w:rsidR="005D5F74">
        <w:rPr>
          <w:rFonts w:ascii="Times New Roman" w:hAnsi="Times New Roman"/>
          <w:lang w:val="pt-BR"/>
        </w:rPr>
        <w:t>s</w:t>
      </w:r>
      <w:r w:rsidRPr="00D915CD">
        <w:rPr>
          <w:rFonts w:ascii="Times New Roman" w:hAnsi="Times New Roman"/>
          <w:lang w:val="pt-BR"/>
        </w:rPr>
        <w:t xml:space="preserve"> produto</w:t>
      </w:r>
      <w:r w:rsidR="005D5F74">
        <w:rPr>
          <w:rFonts w:ascii="Times New Roman" w:hAnsi="Times New Roman"/>
          <w:lang w:val="pt-BR"/>
        </w:rPr>
        <w:t>s</w:t>
      </w:r>
      <w:r w:rsidRPr="00D915CD">
        <w:rPr>
          <w:rFonts w:ascii="Times New Roman" w:hAnsi="Times New Roman"/>
          <w:lang w:val="pt-BR"/>
        </w:rPr>
        <w:t xml:space="preserve">, </w:t>
      </w:r>
      <w:r w:rsidR="008D7CB2">
        <w:rPr>
          <w:rFonts w:ascii="Times New Roman" w:hAnsi="Times New Roman"/>
          <w:lang w:val="pt-BR"/>
        </w:rPr>
        <w:t xml:space="preserve">os </w:t>
      </w:r>
      <w:r w:rsidRPr="00D915CD">
        <w:rPr>
          <w:rFonts w:ascii="Times New Roman" w:hAnsi="Times New Roman"/>
          <w:lang w:val="pt-BR"/>
        </w:rPr>
        <w:t>qu</w:t>
      </w:r>
      <w:r w:rsidR="008D7CB2">
        <w:rPr>
          <w:rFonts w:ascii="Times New Roman" w:hAnsi="Times New Roman"/>
          <w:lang w:val="pt-BR"/>
        </w:rPr>
        <w:t>ais</w:t>
      </w:r>
      <w:r w:rsidR="005D5F74">
        <w:rPr>
          <w:rFonts w:ascii="Times New Roman" w:hAnsi="Times New Roman"/>
          <w:lang w:val="pt-BR"/>
        </w:rPr>
        <w:t xml:space="preserve"> </w:t>
      </w:r>
      <w:r w:rsidRPr="00D915CD">
        <w:rPr>
          <w:rFonts w:ascii="Times New Roman" w:hAnsi="Times New Roman"/>
          <w:lang w:val="pt-BR"/>
        </w:rPr>
        <w:t>depende</w:t>
      </w:r>
      <w:r w:rsidR="005D5F74">
        <w:rPr>
          <w:rFonts w:ascii="Times New Roman" w:hAnsi="Times New Roman"/>
          <w:lang w:val="pt-BR"/>
        </w:rPr>
        <w:t xml:space="preserve">m </w:t>
      </w:r>
      <w:r w:rsidRPr="00D915CD">
        <w:rPr>
          <w:rFonts w:ascii="Times New Roman" w:hAnsi="Times New Roman"/>
          <w:lang w:val="pt-BR"/>
        </w:rPr>
        <w:t>das condições de operação e d</w:t>
      </w:r>
      <w:r w:rsidR="005D5F74">
        <w:rPr>
          <w:rFonts w:ascii="Times New Roman" w:hAnsi="Times New Roman"/>
          <w:lang w:val="pt-BR"/>
        </w:rPr>
        <w:t xml:space="preserve">o tipo de </w:t>
      </w:r>
      <w:r w:rsidRPr="00D915CD">
        <w:rPr>
          <w:rFonts w:ascii="Times New Roman" w:hAnsi="Times New Roman"/>
          <w:lang w:val="pt-BR"/>
        </w:rPr>
        <w:t>catalisador</w:t>
      </w:r>
      <w:r w:rsidR="005D5F74">
        <w:rPr>
          <w:rFonts w:ascii="Times New Roman" w:hAnsi="Times New Roman"/>
          <w:lang w:val="pt-BR"/>
        </w:rPr>
        <w:t xml:space="preserve"> utilizado.</w:t>
      </w:r>
      <w:r w:rsidR="00736D36">
        <w:rPr>
          <w:rFonts w:ascii="Times New Roman" w:hAnsi="Times New Roman"/>
          <w:lang w:val="pt-BR"/>
        </w:rPr>
        <w:t xml:space="preserve"> Durante a síntese, podem ser formados hidrocarbonetos de diferentes tamanhos</w:t>
      </w:r>
      <w:r w:rsidR="000E116D">
        <w:rPr>
          <w:rFonts w:ascii="Times New Roman" w:hAnsi="Times New Roman"/>
          <w:lang w:val="pt-BR"/>
        </w:rPr>
        <w:t xml:space="preserve"> e isômeros</w:t>
      </w:r>
      <w:r w:rsidR="001808F8">
        <w:rPr>
          <w:rFonts w:ascii="Times New Roman" w:hAnsi="Times New Roman"/>
          <w:lang w:val="pt-BR"/>
        </w:rPr>
        <w:t xml:space="preserve">, </w:t>
      </w:r>
      <w:r w:rsidR="00AE755E">
        <w:rPr>
          <w:rFonts w:ascii="Times New Roman" w:hAnsi="Times New Roman"/>
          <w:lang w:val="pt-BR"/>
        </w:rPr>
        <w:t>além de</w:t>
      </w:r>
      <w:r w:rsidR="00736D36">
        <w:rPr>
          <w:rFonts w:ascii="Times New Roman" w:hAnsi="Times New Roman"/>
          <w:lang w:val="pt-BR"/>
        </w:rPr>
        <w:t xml:space="preserve"> compostos oxigenados</w:t>
      </w:r>
      <w:r w:rsidR="00AE755E">
        <w:rPr>
          <w:rFonts w:ascii="Times New Roman" w:hAnsi="Times New Roman"/>
          <w:lang w:val="pt-BR"/>
        </w:rPr>
        <w:t>, metano</w:t>
      </w:r>
      <w:r w:rsidR="00736D36">
        <w:rPr>
          <w:rFonts w:ascii="Times New Roman" w:hAnsi="Times New Roman"/>
          <w:lang w:val="pt-BR"/>
        </w:rPr>
        <w:t xml:space="preserve"> </w:t>
      </w:r>
      <w:r w:rsidR="00E77470">
        <w:rPr>
          <w:rFonts w:ascii="Times New Roman" w:hAnsi="Times New Roman"/>
          <w:lang w:val="pt-BR"/>
        </w:rPr>
        <w:t>e</w:t>
      </w:r>
      <w:r w:rsidR="00736D36">
        <w:rPr>
          <w:rFonts w:ascii="Times New Roman" w:hAnsi="Times New Roman"/>
          <w:lang w:val="pt-BR"/>
        </w:rPr>
        <w:t xml:space="preserve"> CO</w:t>
      </w:r>
      <w:r w:rsidR="00575A8E">
        <w:rPr>
          <w:rFonts w:ascii="Times New Roman" w:hAnsi="Times New Roman"/>
          <w:vertAlign w:val="subscript"/>
          <w:lang w:val="pt-BR"/>
        </w:rPr>
        <w:t>2</w:t>
      </w:r>
      <w:r w:rsidR="00575A8E">
        <w:rPr>
          <w:rFonts w:ascii="Times New Roman" w:hAnsi="Times New Roman"/>
          <w:lang w:val="pt-BR"/>
        </w:rPr>
        <w:t xml:space="preserve">, a partir da reação paralela de </w:t>
      </w:r>
      <w:r w:rsidR="000E116D" w:rsidRPr="000E116D">
        <w:rPr>
          <w:rFonts w:ascii="Times New Roman" w:hAnsi="Times New Roman"/>
          <w:i/>
          <w:iCs/>
          <w:lang w:val="pt-BR"/>
        </w:rPr>
        <w:t>w</w:t>
      </w:r>
      <w:r w:rsidR="00575A8E" w:rsidRPr="000E116D">
        <w:rPr>
          <w:rFonts w:ascii="Times New Roman" w:hAnsi="Times New Roman"/>
          <w:i/>
          <w:iCs/>
          <w:lang w:val="pt-BR"/>
        </w:rPr>
        <w:t>ater-gas-shift</w:t>
      </w:r>
      <w:r w:rsidR="00AE755E">
        <w:rPr>
          <w:rFonts w:ascii="Times New Roman" w:hAnsi="Times New Roman"/>
          <w:lang w:val="pt-BR"/>
        </w:rPr>
        <w:t xml:space="preserve"> (WGS)</w:t>
      </w:r>
      <w:r w:rsidR="000F293F">
        <w:rPr>
          <w:rFonts w:ascii="Times New Roman" w:hAnsi="Times New Roman"/>
          <w:lang w:val="pt-BR"/>
        </w:rPr>
        <w:t>.</w:t>
      </w:r>
      <w:r w:rsidR="005D5F74">
        <w:rPr>
          <w:rFonts w:ascii="Times New Roman" w:hAnsi="Times New Roman"/>
          <w:lang w:val="pt-BR"/>
        </w:rPr>
        <w:t xml:space="preserve"> </w:t>
      </w:r>
      <w:r w:rsidR="00A55346">
        <w:rPr>
          <w:rFonts w:ascii="Times New Roman" w:hAnsi="Times New Roman"/>
          <w:lang w:val="pt-BR"/>
        </w:rPr>
        <w:t>C</w:t>
      </w:r>
      <w:r w:rsidR="00A14628">
        <w:rPr>
          <w:rFonts w:ascii="Times New Roman" w:hAnsi="Times New Roman"/>
          <w:lang w:val="pt-BR"/>
        </w:rPr>
        <w:t>atalisadores</w:t>
      </w:r>
      <w:r w:rsidR="000E116D">
        <w:rPr>
          <w:rFonts w:ascii="Times New Roman" w:hAnsi="Times New Roman"/>
          <w:lang w:val="pt-BR"/>
        </w:rPr>
        <w:t xml:space="preserve"> de</w:t>
      </w:r>
      <w:r w:rsidR="00A14628">
        <w:rPr>
          <w:rFonts w:ascii="Times New Roman" w:hAnsi="Times New Roman"/>
          <w:lang w:val="pt-BR"/>
        </w:rPr>
        <w:t xml:space="preserve"> Fe e Co suportados em </w:t>
      </w:r>
      <w:r w:rsidR="00A14628" w:rsidRPr="00A14628">
        <w:rPr>
          <w:rFonts w:ascii="Times New Roman" w:hAnsi="Times New Roman"/>
          <w:lang w:val="pt-BR"/>
        </w:rPr>
        <w:t xml:space="preserve">zeólitas são </w:t>
      </w:r>
      <w:r w:rsidR="00A14628">
        <w:rPr>
          <w:rFonts w:ascii="Times New Roman" w:hAnsi="Times New Roman"/>
          <w:lang w:val="pt-BR"/>
        </w:rPr>
        <w:t xml:space="preserve">conhecidos como </w:t>
      </w:r>
      <w:r w:rsidR="00A14628" w:rsidRPr="00A14628">
        <w:rPr>
          <w:rFonts w:ascii="Times New Roman" w:hAnsi="Times New Roman"/>
          <w:lang w:val="pt-BR"/>
        </w:rPr>
        <w:t xml:space="preserve">bifuncionais </w:t>
      </w:r>
      <w:r w:rsidR="00A14628">
        <w:rPr>
          <w:rFonts w:ascii="Times New Roman" w:hAnsi="Times New Roman"/>
          <w:lang w:val="pt-BR"/>
        </w:rPr>
        <w:t>para a síntese de Fischer-Tropsch</w:t>
      </w:r>
      <w:r w:rsidR="00A14628" w:rsidRPr="00A14628">
        <w:rPr>
          <w:rFonts w:ascii="Times New Roman" w:hAnsi="Times New Roman"/>
          <w:lang w:val="pt-BR"/>
        </w:rPr>
        <w:t xml:space="preserve">, </w:t>
      </w:r>
      <w:r w:rsidR="00220B26">
        <w:rPr>
          <w:rFonts w:ascii="Times New Roman" w:hAnsi="Times New Roman"/>
          <w:lang w:val="pt-BR"/>
        </w:rPr>
        <w:t>po</w:t>
      </w:r>
      <w:r w:rsidR="00175DB2">
        <w:rPr>
          <w:rFonts w:ascii="Times New Roman" w:hAnsi="Times New Roman"/>
          <w:lang w:val="pt-BR"/>
        </w:rPr>
        <w:t>is</w:t>
      </w:r>
      <w:r w:rsidR="00A14628">
        <w:rPr>
          <w:rFonts w:ascii="Times New Roman" w:hAnsi="Times New Roman"/>
          <w:lang w:val="pt-BR"/>
        </w:rPr>
        <w:t xml:space="preserve"> apresentam sítios metálicos</w:t>
      </w:r>
      <w:r w:rsidR="00A14628" w:rsidRPr="00A14628">
        <w:rPr>
          <w:rFonts w:ascii="Times New Roman" w:hAnsi="Times New Roman"/>
          <w:lang w:val="pt-BR"/>
        </w:rPr>
        <w:t xml:space="preserve"> para</w:t>
      </w:r>
      <w:r w:rsidR="00A14628">
        <w:rPr>
          <w:rFonts w:ascii="Times New Roman" w:hAnsi="Times New Roman"/>
          <w:lang w:val="pt-BR"/>
        </w:rPr>
        <w:t xml:space="preserve"> </w:t>
      </w:r>
      <w:r w:rsidR="00A14628" w:rsidRPr="00A14628">
        <w:rPr>
          <w:rFonts w:ascii="Times New Roman" w:hAnsi="Times New Roman"/>
          <w:lang w:val="pt-BR"/>
        </w:rPr>
        <w:t>crescimento d</w:t>
      </w:r>
      <w:r w:rsidR="00A14628">
        <w:rPr>
          <w:rFonts w:ascii="Times New Roman" w:hAnsi="Times New Roman"/>
          <w:lang w:val="pt-BR"/>
        </w:rPr>
        <w:t xml:space="preserve">as cadeias carbônicas </w:t>
      </w:r>
      <w:r w:rsidR="00A14628" w:rsidRPr="00A14628">
        <w:rPr>
          <w:rFonts w:ascii="Times New Roman" w:hAnsi="Times New Roman"/>
          <w:lang w:val="pt-BR"/>
        </w:rPr>
        <w:t xml:space="preserve">e sítios ácidos </w:t>
      </w:r>
      <w:r w:rsidR="005E5FAD">
        <w:rPr>
          <w:rFonts w:ascii="Times New Roman" w:hAnsi="Times New Roman"/>
          <w:lang w:val="pt-BR"/>
        </w:rPr>
        <w:t>que catalisam reações secundárias, como craqueamento e oligomerização</w:t>
      </w:r>
      <w:r w:rsidR="005E42DF">
        <w:rPr>
          <w:rFonts w:ascii="Times New Roman" w:hAnsi="Times New Roman"/>
          <w:lang w:val="pt-BR"/>
        </w:rPr>
        <w:t>(2)</w:t>
      </w:r>
      <w:r w:rsidR="001C3D44">
        <w:rPr>
          <w:rFonts w:ascii="Times New Roman" w:hAnsi="Times New Roman"/>
          <w:lang w:val="pt-BR"/>
        </w:rPr>
        <w:t>.</w:t>
      </w:r>
      <w:r w:rsidR="00A14628" w:rsidRPr="00A14628">
        <w:rPr>
          <w:rFonts w:ascii="Times New Roman" w:hAnsi="Times New Roman"/>
          <w:lang w:val="pt-BR"/>
        </w:rPr>
        <w:t xml:space="preserve"> </w:t>
      </w:r>
      <w:r w:rsidR="00AE755E">
        <w:rPr>
          <w:rFonts w:ascii="Times New Roman" w:hAnsi="Times New Roman"/>
          <w:lang w:val="pt-BR"/>
        </w:rPr>
        <w:t>Assim, n</w:t>
      </w:r>
      <w:r w:rsidR="001C3D44">
        <w:rPr>
          <w:rFonts w:ascii="Times New Roman" w:hAnsi="Times New Roman"/>
          <w:lang w:val="pt-BR"/>
        </w:rPr>
        <w:t>a</w:t>
      </w:r>
      <w:r w:rsidR="00A14628" w:rsidRPr="00A14628">
        <w:rPr>
          <w:rFonts w:ascii="Times New Roman" w:hAnsi="Times New Roman"/>
          <w:lang w:val="pt-BR"/>
        </w:rPr>
        <w:t xml:space="preserve">nopartículas metálicas </w:t>
      </w:r>
      <w:r w:rsidR="001C3D44">
        <w:rPr>
          <w:rFonts w:ascii="Times New Roman" w:hAnsi="Times New Roman"/>
          <w:lang w:val="pt-BR"/>
        </w:rPr>
        <w:t>suportadas</w:t>
      </w:r>
      <w:r w:rsidR="00A14628" w:rsidRPr="00A14628">
        <w:rPr>
          <w:rFonts w:ascii="Times New Roman" w:hAnsi="Times New Roman"/>
          <w:lang w:val="pt-BR"/>
        </w:rPr>
        <w:t xml:space="preserve"> </w:t>
      </w:r>
      <w:r w:rsidR="001C3D44">
        <w:rPr>
          <w:rFonts w:ascii="Times New Roman" w:hAnsi="Times New Roman"/>
          <w:lang w:val="pt-BR"/>
        </w:rPr>
        <w:t>em alumino</w:t>
      </w:r>
      <w:r w:rsidR="00D715D0">
        <w:rPr>
          <w:rFonts w:ascii="Times New Roman" w:hAnsi="Times New Roman"/>
          <w:lang w:val="pt-BR"/>
        </w:rPr>
        <w:t>s</w:t>
      </w:r>
      <w:r w:rsidR="001C3D44">
        <w:rPr>
          <w:rFonts w:ascii="Times New Roman" w:hAnsi="Times New Roman"/>
          <w:lang w:val="pt-BR"/>
        </w:rPr>
        <w:t>silicatos</w:t>
      </w:r>
      <w:r w:rsidR="00AE755E">
        <w:rPr>
          <w:rFonts w:ascii="Times New Roman" w:hAnsi="Times New Roman"/>
          <w:lang w:val="pt-BR"/>
        </w:rPr>
        <w:t xml:space="preserve"> estruturados</w:t>
      </w:r>
      <w:r w:rsidR="001C3D44">
        <w:rPr>
          <w:rFonts w:ascii="Times New Roman" w:hAnsi="Times New Roman"/>
          <w:lang w:val="pt-BR"/>
        </w:rPr>
        <w:t xml:space="preserve"> </w:t>
      </w:r>
      <w:r w:rsidR="00D715D0">
        <w:rPr>
          <w:rFonts w:ascii="Times New Roman" w:hAnsi="Times New Roman"/>
          <w:lang w:val="pt-BR"/>
        </w:rPr>
        <w:t>surgem</w:t>
      </w:r>
      <w:r w:rsidR="00A55346">
        <w:rPr>
          <w:rFonts w:ascii="Times New Roman" w:hAnsi="Times New Roman"/>
          <w:lang w:val="pt-BR"/>
        </w:rPr>
        <w:t xml:space="preserve"> como uma alternativa de catalisadores para a reação de FT, </w:t>
      </w:r>
      <w:r w:rsidR="00563B77">
        <w:rPr>
          <w:rFonts w:ascii="Times New Roman" w:hAnsi="Times New Roman"/>
          <w:lang w:val="pt-BR"/>
        </w:rPr>
        <w:t xml:space="preserve">com </w:t>
      </w:r>
      <w:r w:rsidR="00563B77">
        <w:rPr>
          <w:rFonts w:ascii="Times New Roman" w:hAnsi="Times New Roman"/>
          <w:lang w:val="pt-BR"/>
        </w:rPr>
        <w:t>potencial de</w:t>
      </w:r>
      <w:r w:rsidR="00A55346">
        <w:rPr>
          <w:rFonts w:ascii="Times New Roman" w:hAnsi="Times New Roman"/>
          <w:lang w:val="pt-BR"/>
        </w:rPr>
        <w:t xml:space="preserve"> alta conversão </w:t>
      </w:r>
      <w:r w:rsidR="00FD2F23">
        <w:rPr>
          <w:rFonts w:ascii="Times New Roman" w:hAnsi="Times New Roman"/>
          <w:lang w:val="pt-BR"/>
        </w:rPr>
        <w:t xml:space="preserve">de CO </w:t>
      </w:r>
      <w:r w:rsidR="00A55346">
        <w:rPr>
          <w:rFonts w:ascii="Times New Roman" w:hAnsi="Times New Roman"/>
          <w:lang w:val="pt-BR"/>
        </w:rPr>
        <w:t>e</w:t>
      </w:r>
      <w:r w:rsidR="00FD2F23">
        <w:rPr>
          <w:rFonts w:ascii="Times New Roman" w:hAnsi="Times New Roman"/>
          <w:lang w:val="pt-BR"/>
        </w:rPr>
        <w:t xml:space="preserve"> </w:t>
      </w:r>
      <w:r w:rsidR="00A55346">
        <w:rPr>
          <w:rFonts w:ascii="Times New Roman" w:hAnsi="Times New Roman"/>
          <w:lang w:val="pt-BR"/>
        </w:rPr>
        <w:t>sele</w:t>
      </w:r>
      <w:r w:rsidR="00FD2F23">
        <w:rPr>
          <w:rFonts w:ascii="Times New Roman" w:hAnsi="Times New Roman"/>
          <w:lang w:val="pt-BR"/>
        </w:rPr>
        <w:t xml:space="preserve">tividade </w:t>
      </w:r>
      <w:r w:rsidR="00A55346">
        <w:rPr>
          <w:rFonts w:ascii="Times New Roman" w:hAnsi="Times New Roman"/>
          <w:lang w:val="pt-BR"/>
        </w:rPr>
        <w:t xml:space="preserve">para hidrocarbonetos.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300E7DBD" w:rsidR="00EA4E1B" w:rsidRPr="001F25B2" w:rsidRDefault="00170797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Síntese de catalisadores </w:t>
      </w:r>
    </w:p>
    <w:p w14:paraId="136BD1AC" w14:textId="6B01C088" w:rsidR="00EA4E1B" w:rsidRDefault="00DA4682" w:rsidP="003915B2">
      <w:pPr>
        <w:pStyle w:val="TAMainText"/>
        <w:rPr>
          <w:rFonts w:ascii="Times New Roman" w:hAnsi="Times New Roman"/>
          <w:lang w:val="pt-BR"/>
        </w:rPr>
      </w:pPr>
      <w:r w:rsidRPr="00DA4682">
        <w:rPr>
          <w:rFonts w:ascii="Times New Roman" w:hAnsi="Times New Roman"/>
          <w:lang w:val="pt-BR"/>
        </w:rPr>
        <w:t xml:space="preserve">Os catalisadores </w:t>
      </w:r>
      <w:r w:rsidR="00D80855">
        <w:rPr>
          <w:rFonts w:ascii="Times New Roman" w:hAnsi="Times New Roman"/>
          <w:lang w:val="pt-BR"/>
        </w:rPr>
        <w:t xml:space="preserve">de </w:t>
      </w:r>
      <w:r w:rsidRPr="00DA4682">
        <w:rPr>
          <w:rFonts w:ascii="Times New Roman" w:hAnsi="Times New Roman"/>
          <w:lang w:val="pt-BR"/>
        </w:rPr>
        <w:t xml:space="preserve">Fe/HZSM-5 </w:t>
      </w:r>
      <w:r w:rsidR="00AB4C0E" w:rsidRPr="00DA4682">
        <w:rPr>
          <w:rFonts w:ascii="Times New Roman" w:hAnsi="Times New Roman"/>
          <w:lang w:val="pt-BR"/>
        </w:rPr>
        <w:t>(SiO</w:t>
      </w:r>
      <w:r w:rsidR="00AB4C0E" w:rsidRPr="00CE0BE3">
        <w:rPr>
          <w:rFonts w:ascii="Times New Roman" w:hAnsi="Times New Roman"/>
          <w:vertAlign w:val="subscript"/>
          <w:lang w:val="pt-BR"/>
        </w:rPr>
        <w:t>2</w:t>
      </w:r>
      <w:r w:rsidR="00AB4C0E" w:rsidRPr="00DA4682">
        <w:rPr>
          <w:rFonts w:ascii="Times New Roman" w:hAnsi="Times New Roman"/>
          <w:lang w:val="pt-BR"/>
        </w:rPr>
        <w:t>/Al</w:t>
      </w:r>
      <w:r w:rsidR="00AB4C0E" w:rsidRPr="00CE0BE3">
        <w:rPr>
          <w:rFonts w:ascii="Times New Roman" w:hAnsi="Times New Roman"/>
          <w:vertAlign w:val="subscript"/>
          <w:lang w:val="pt-BR"/>
        </w:rPr>
        <w:t>2</w:t>
      </w:r>
      <w:r w:rsidR="00AB4C0E" w:rsidRPr="00DA4682">
        <w:rPr>
          <w:rFonts w:ascii="Times New Roman" w:hAnsi="Times New Roman"/>
          <w:lang w:val="pt-BR"/>
        </w:rPr>
        <w:t>O</w:t>
      </w:r>
      <w:r w:rsidR="00AB4C0E" w:rsidRPr="00CE0BE3">
        <w:rPr>
          <w:rFonts w:ascii="Times New Roman" w:hAnsi="Times New Roman"/>
          <w:vertAlign w:val="subscript"/>
          <w:lang w:val="pt-BR"/>
        </w:rPr>
        <w:t>3</w:t>
      </w:r>
      <w:r w:rsidR="00AB4C0E" w:rsidRPr="00DA4682">
        <w:rPr>
          <w:rFonts w:ascii="Times New Roman" w:hAnsi="Times New Roman"/>
          <w:lang w:val="pt-BR"/>
        </w:rPr>
        <w:t xml:space="preserve"> = 91)</w:t>
      </w:r>
      <w:r w:rsidR="00AB4C0E">
        <w:rPr>
          <w:rFonts w:ascii="Times New Roman" w:hAnsi="Times New Roman"/>
          <w:lang w:val="pt-BR"/>
        </w:rPr>
        <w:t xml:space="preserve"> </w:t>
      </w:r>
      <w:r w:rsidRPr="00DA4682">
        <w:rPr>
          <w:rFonts w:ascii="Times New Roman" w:hAnsi="Times New Roman"/>
          <w:lang w:val="pt-BR"/>
        </w:rPr>
        <w:t>foram preparados por métodos de impregnação seca e mistura física</w:t>
      </w:r>
      <w:r w:rsidR="002A1D98">
        <w:rPr>
          <w:rFonts w:ascii="Times New Roman" w:hAnsi="Times New Roman"/>
          <w:lang w:val="pt-BR"/>
        </w:rPr>
        <w:t>, conforme(</w:t>
      </w:r>
      <w:r w:rsidR="00081731">
        <w:rPr>
          <w:rFonts w:ascii="Times New Roman" w:hAnsi="Times New Roman"/>
          <w:lang w:val="pt-BR"/>
        </w:rPr>
        <w:t>3</w:t>
      </w:r>
      <w:r w:rsidR="002A1D98">
        <w:rPr>
          <w:rFonts w:ascii="Times New Roman" w:hAnsi="Times New Roman"/>
          <w:lang w:val="pt-BR"/>
        </w:rPr>
        <w:t>)</w:t>
      </w:r>
      <w:r w:rsidRPr="00DA4682">
        <w:rPr>
          <w:rFonts w:ascii="Times New Roman" w:hAnsi="Times New Roman"/>
          <w:lang w:val="pt-BR"/>
        </w:rPr>
        <w:t xml:space="preserve">. </w:t>
      </w:r>
      <w:r w:rsidR="00C40D2E">
        <w:rPr>
          <w:rFonts w:ascii="Times New Roman" w:hAnsi="Times New Roman"/>
          <w:lang w:val="pt-BR"/>
        </w:rPr>
        <w:t>A</w:t>
      </w:r>
      <w:r w:rsidRPr="00DA4682">
        <w:rPr>
          <w:rFonts w:ascii="Times New Roman" w:hAnsi="Times New Roman"/>
          <w:lang w:val="pt-BR"/>
        </w:rPr>
        <w:t>s partículas de Fe</w:t>
      </w:r>
      <w:r w:rsidRPr="004F3744">
        <w:rPr>
          <w:rFonts w:ascii="Times New Roman" w:hAnsi="Times New Roman"/>
          <w:vertAlign w:val="subscript"/>
          <w:lang w:val="pt-BR"/>
        </w:rPr>
        <w:t>3</w:t>
      </w:r>
      <w:r w:rsidRPr="00DA4682">
        <w:rPr>
          <w:rFonts w:ascii="Times New Roman" w:hAnsi="Times New Roman"/>
          <w:lang w:val="pt-BR"/>
        </w:rPr>
        <w:t>O</w:t>
      </w:r>
      <w:r w:rsidRPr="004F3744">
        <w:rPr>
          <w:rFonts w:ascii="Times New Roman" w:hAnsi="Times New Roman"/>
          <w:vertAlign w:val="subscript"/>
          <w:lang w:val="pt-BR"/>
        </w:rPr>
        <w:t>4</w:t>
      </w:r>
      <w:r w:rsidRPr="00DA4682">
        <w:rPr>
          <w:rFonts w:ascii="Times New Roman" w:hAnsi="Times New Roman"/>
          <w:lang w:val="pt-BR"/>
        </w:rPr>
        <w:t xml:space="preserve"> foram sintetizadas </w:t>
      </w:r>
      <w:r w:rsidR="00C706C5">
        <w:rPr>
          <w:rFonts w:ascii="Times New Roman" w:hAnsi="Times New Roman"/>
          <w:lang w:val="pt-BR"/>
        </w:rPr>
        <w:t>por</w:t>
      </w:r>
      <w:r w:rsidRPr="00DA4682">
        <w:rPr>
          <w:rFonts w:ascii="Times New Roman" w:hAnsi="Times New Roman"/>
          <w:lang w:val="pt-BR"/>
        </w:rPr>
        <w:t xml:space="preserve"> precipitação com NaOH a partir de uma solução </w:t>
      </w:r>
      <w:r w:rsidR="004F3744">
        <w:rPr>
          <w:rFonts w:ascii="Times New Roman" w:hAnsi="Times New Roman"/>
          <w:lang w:val="pt-BR"/>
        </w:rPr>
        <w:t>de</w:t>
      </w:r>
      <w:r w:rsidRPr="00DA4682">
        <w:rPr>
          <w:rFonts w:ascii="Times New Roman" w:hAnsi="Times New Roman"/>
          <w:lang w:val="pt-BR"/>
        </w:rPr>
        <w:t xml:space="preserve"> FeCl</w:t>
      </w:r>
      <w:r w:rsidRPr="004F3744">
        <w:rPr>
          <w:rFonts w:ascii="Times New Roman" w:hAnsi="Times New Roman"/>
          <w:vertAlign w:val="subscript"/>
          <w:lang w:val="pt-BR"/>
        </w:rPr>
        <w:t>2</w:t>
      </w:r>
      <w:r w:rsidRPr="00DA4682">
        <w:rPr>
          <w:rFonts w:ascii="Times New Roman" w:hAnsi="Times New Roman"/>
          <w:lang w:val="pt-BR"/>
        </w:rPr>
        <w:t>*4H</w:t>
      </w:r>
      <w:r w:rsidRPr="004F3744">
        <w:rPr>
          <w:rFonts w:ascii="Times New Roman" w:hAnsi="Times New Roman"/>
          <w:vertAlign w:val="subscript"/>
          <w:lang w:val="pt-BR"/>
        </w:rPr>
        <w:t>2</w:t>
      </w:r>
      <w:r w:rsidRPr="00DA4682">
        <w:rPr>
          <w:rFonts w:ascii="Times New Roman" w:hAnsi="Times New Roman"/>
          <w:lang w:val="pt-BR"/>
        </w:rPr>
        <w:t>O, FeCl</w:t>
      </w:r>
      <w:r w:rsidRPr="004F3744">
        <w:rPr>
          <w:rFonts w:ascii="Times New Roman" w:hAnsi="Times New Roman"/>
          <w:vertAlign w:val="subscript"/>
          <w:lang w:val="pt-BR"/>
        </w:rPr>
        <w:t>3</w:t>
      </w:r>
      <w:r w:rsidRPr="00DA4682">
        <w:rPr>
          <w:rFonts w:ascii="Times New Roman" w:hAnsi="Times New Roman"/>
          <w:lang w:val="pt-BR"/>
        </w:rPr>
        <w:t>*6H</w:t>
      </w:r>
      <w:r w:rsidRPr="004F3744">
        <w:rPr>
          <w:rFonts w:ascii="Times New Roman" w:hAnsi="Times New Roman"/>
          <w:vertAlign w:val="subscript"/>
          <w:lang w:val="pt-BR"/>
        </w:rPr>
        <w:t>2</w:t>
      </w:r>
      <w:r w:rsidRPr="00DA4682">
        <w:rPr>
          <w:rFonts w:ascii="Times New Roman" w:hAnsi="Times New Roman"/>
          <w:lang w:val="pt-BR"/>
        </w:rPr>
        <w:t>O e HCl(</w:t>
      </w:r>
      <w:r w:rsidR="00AE2BD3">
        <w:rPr>
          <w:rFonts w:ascii="Times New Roman" w:hAnsi="Times New Roman"/>
          <w:lang w:val="pt-BR"/>
        </w:rPr>
        <w:t>3</w:t>
      </w:r>
      <w:r w:rsidRPr="00DA4682">
        <w:rPr>
          <w:rFonts w:ascii="Times New Roman" w:hAnsi="Times New Roman"/>
          <w:lang w:val="pt-BR"/>
        </w:rPr>
        <w:t xml:space="preserve">). Para </w:t>
      </w:r>
      <w:r w:rsidR="00D80855">
        <w:rPr>
          <w:rFonts w:ascii="Times New Roman" w:hAnsi="Times New Roman"/>
          <w:lang w:val="pt-BR"/>
        </w:rPr>
        <w:t>o método de</w:t>
      </w:r>
      <w:r w:rsidRPr="00DA4682">
        <w:rPr>
          <w:rFonts w:ascii="Times New Roman" w:hAnsi="Times New Roman"/>
          <w:lang w:val="pt-BR"/>
        </w:rPr>
        <w:t xml:space="preserve"> impregnação seca,</w:t>
      </w:r>
      <w:r w:rsidR="00186A07">
        <w:rPr>
          <w:rFonts w:ascii="Times New Roman" w:hAnsi="Times New Roman"/>
          <w:lang w:val="pt-BR"/>
        </w:rPr>
        <w:t xml:space="preserve"> sucessivos</w:t>
      </w:r>
      <w:r w:rsidR="00823D45">
        <w:rPr>
          <w:rFonts w:ascii="Times New Roman" w:hAnsi="Times New Roman"/>
          <w:lang w:val="pt-BR"/>
        </w:rPr>
        <w:t xml:space="preserve"> ciclos de impregnaçã</w:t>
      </w:r>
      <w:r w:rsidR="00186A07">
        <w:rPr>
          <w:rFonts w:ascii="Times New Roman" w:hAnsi="Times New Roman"/>
          <w:lang w:val="pt-BR"/>
        </w:rPr>
        <w:t xml:space="preserve">o-secagem </w:t>
      </w:r>
      <w:r w:rsidR="008C7217">
        <w:rPr>
          <w:rFonts w:ascii="Times New Roman" w:hAnsi="Times New Roman"/>
          <w:lang w:val="pt-BR"/>
        </w:rPr>
        <w:t xml:space="preserve">de </w:t>
      </w:r>
      <w:r w:rsidR="00186A07">
        <w:rPr>
          <w:rFonts w:ascii="Times New Roman" w:hAnsi="Times New Roman"/>
          <w:lang w:val="pt-BR"/>
        </w:rPr>
        <w:t>25 minutos a 60°C</w:t>
      </w:r>
      <w:r w:rsidRPr="00DA4682">
        <w:rPr>
          <w:rFonts w:ascii="Times New Roman" w:hAnsi="Times New Roman"/>
          <w:lang w:val="pt-BR"/>
        </w:rPr>
        <w:t xml:space="preserve"> </w:t>
      </w:r>
      <w:r w:rsidR="008C7217">
        <w:rPr>
          <w:rFonts w:ascii="Times New Roman" w:hAnsi="Times New Roman"/>
          <w:lang w:val="pt-BR"/>
        </w:rPr>
        <w:t>foram realizados</w:t>
      </w:r>
      <w:r w:rsidR="00691835">
        <w:rPr>
          <w:rFonts w:ascii="Times New Roman" w:hAnsi="Times New Roman"/>
          <w:lang w:val="pt-BR"/>
        </w:rPr>
        <w:t xml:space="preserve"> com o suporte HZSM</w:t>
      </w:r>
      <w:r w:rsidR="003915B2">
        <w:rPr>
          <w:rFonts w:ascii="Times New Roman" w:hAnsi="Times New Roman"/>
          <w:lang w:val="pt-BR"/>
        </w:rPr>
        <w:t>-</w:t>
      </w:r>
      <w:r w:rsidR="00627EB0">
        <w:rPr>
          <w:rFonts w:ascii="Times New Roman" w:hAnsi="Times New Roman"/>
          <w:lang w:val="pt-BR"/>
        </w:rPr>
        <w:t xml:space="preserve">5 e uma solução de </w:t>
      </w:r>
      <w:r w:rsidR="00627EB0" w:rsidRPr="00DA4682">
        <w:rPr>
          <w:rFonts w:ascii="Times New Roman" w:hAnsi="Times New Roman"/>
          <w:lang w:val="pt-BR"/>
        </w:rPr>
        <w:t>Fe</w:t>
      </w:r>
      <w:r w:rsidR="00627EB0" w:rsidRPr="00B86EC0">
        <w:rPr>
          <w:rFonts w:ascii="Times New Roman" w:hAnsi="Times New Roman"/>
          <w:vertAlign w:val="subscript"/>
          <w:lang w:val="pt-BR"/>
        </w:rPr>
        <w:t>3</w:t>
      </w:r>
      <w:r w:rsidR="00627EB0" w:rsidRPr="00DA4682">
        <w:rPr>
          <w:rFonts w:ascii="Times New Roman" w:hAnsi="Times New Roman"/>
          <w:lang w:val="pt-BR"/>
        </w:rPr>
        <w:t>O</w:t>
      </w:r>
      <w:r w:rsidR="00627EB0" w:rsidRPr="00B86EC0">
        <w:rPr>
          <w:rFonts w:ascii="Times New Roman" w:hAnsi="Times New Roman"/>
          <w:vertAlign w:val="subscript"/>
          <w:lang w:val="pt-BR"/>
        </w:rPr>
        <w:t>4</w:t>
      </w:r>
      <w:r w:rsidR="00627EB0" w:rsidRPr="00DA4682">
        <w:rPr>
          <w:rFonts w:ascii="Times New Roman" w:hAnsi="Times New Roman"/>
          <w:lang w:val="pt-BR"/>
        </w:rPr>
        <w:t xml:space="preserve"> (50 mg/ml)</w:t>
      </w:r>
      <w:r w:rsidR="008C7217">
        <w:rPr>
          <w:rFonts w:ascii="Times New Roman" w:hAnsi="Times New Roman"/>
          <w:lang w:val="pt-BR"/>
        </w:rPr>
        <w:t xml:space="preserve">. </w:t>
      </w:r>
      <w:r w:rsidRPr="00DA4682">
        <w:rPr>
          <w:rFonts w:ascii="Times New Roman" w:hAnsi="Times New Roman"/>
          <w:lang w:val="pt-BR"/>
        </w:rPr>
        <w:t xml:space="preserve">Para o </w:t>
      </w:r>
      <w:r w:rsidR="00627EB0">
        <w:rPr>
          <w:rFonts w:ascii="Times New Roman" w:hAnsi="Times New Roman"/>
          <w:lang w:val="pt-BR"/>
        </w:rPr>
        <w:t>método de</w:t>
      </w:r>
      <w:r w:rsidRPr="00DA4682">
        <w:rPr>
          <w:rFonts w:ascii="Times New Roman" w:hAnsi="Times New Roman"/>
          <w:lang w:val="pt-BR"/>
        </w:rPr>
        <w:t xml:space="preserve"> mistura física, </w:t>
      </w:r>
      <w:r w:rsidR="00A56693">
        <w:rPr>
          <w:rFonts w:ascii="Times New Roman" w:hAnsi="Times New Roman"/>
          <w:lang w:val="pt-BR"/>
        </w:rPr>
        <w:t>as</w:t>
      </w:r>
      <w:r w:rsidR="00722BF9">
        <w:rPr>
          <w:rFonts w:ascii="Times New Roman" w:hAnsi="Times New Roman"/>
          <w:lang w:val="pt-BR"/>
        </w:rPr>
        <w:t xml:space="preserve"> partículas </w:t>
      </w:r>
      <w:r w:rsidR="003915B2">
        <w:rPr>
          <w:rFonts w:ascii="Times New Roman" w:hAnsi="Times New Roman"/>
          <w:lang w:val="pt-BR"/>
        </w:rPr>
        <w:t xml:space="preserve">sólidas </w:t>
      </w:r>
      <w:r w:rsidR="00722BF9">
        <w:rPr>
          <w:rFonts w:ascii="Times New Roman" w:hAnsi="Times New Roman"/>
          <w:lang w:val="pt-BR"/>
        </w:rPr>
        <w:t xml:space="preserve">de </w:t>
      </w:r>
      <w:r w:rsidRPr="00DA4682">
        <w:rPr>
          <w:rFonts w:ascii="Times New Roman" w:hAnsi="Times New Roman"/>
          <w:lang w:val="pt-BR"/>
        </w:rPr>
        <w:t>Fe</w:t>
      </w:r>
      <w:r w:rsidRPr="00722BF9">
        <w:rPr>
          <w:rFonts w:ascii="Times New Roman" w:hAnsi="Times New Roman"/>
          <w:vertAlign w:val="subscript"/>
          <w:lang w:val="pt-BR"/>
        </w:rPr>
        <w:t>3</w:t>
      </w:r>
      <w:r w:rsidRPr="00DA4682">
        <w:rPr>
          <w:rFonts w:ascii="Times New Roman" w:hAnsi="Times New Roman"/>
          <w:lang w:val="pt-BR"/>
        </w:rPr>
        <w:t>O</w:t>
      </w:r>
      <w:r w:rsidRPr="00722BF9">
        <w:rPr>
          <w:rFonts w:ascii="Times New Roman" w:hAnsi="Times New Roman"/>
          <w:vertAlign w:val="subscript"/>
          <w:lang w:val="pt-BR"/>
        </w:rPr>
        <w:t>4</w:t>
      </w:r>
      <w:r w:rsidRPr="00DA4682">
        <w:rPr>
          <w:rFonts w:ascii="Times New Roman" w:hAnsi="Times New Roman"/>
          <w:lang w:val="pt-BR"/>
        </w:rPr>
        <w:t xml:space="preserve"> </w:t>
      </w:r>
      <w:r w:rsidR="00EA4D6E">
        <w:rPr>
          <w:rFonts w:ascii="Times New Roman" w:hAnsi="Times New Roman"/>
          <w:lang w:val="pt-BR"/>
        </w:rPr>
        <w:t xml:space="preserve">foram </w:t>
      </w:r>
      <w:r w:rsidR="003915B2">
        <w:rPr>
          <w:rFonts w:ascii="Times New Roman" w:hAnsi="Times New Roman"/>
          <w:lang w:val="pt-BR"/>
        </w:rPr>
        <w:t>homogeneizadas mecanicamente</w:t>
      </w:r>
      <w:r w:rsidRPr="00DA4682">
        <w:rPr>
          <w:rFonts w:ascii="Times New Roman" w:hAnsi="Times New Roman"/>
          <w:lang w:val="pt-BR"/>
        </w:rPr>
        <w:t xml:space="preserve"> </w:t>
      </w:r>
      <w:r w:rsidR="003915B2">
        <w:rPr>
          <w:rFonts w:ascii="Times New Roman" w:hAnsi="Times New Roman"/>
          <w:lang w:val="pt-BR"/>
        </w:rPr>
        <w:t xml:space="preserve">com </w:t>
      </w:r>
      <w:r w:rsidRPr="00DA4682">
        <w:rPr>
          <w:rFonts w:ascii="Times New Roman" w:hAnsi="Times New Roman"/>
          <w:lang w:val="pt-BR"/>
        </w:rPr>
        <w:t>suporte em almofariz</w:t>
      </w:r>
      <w:r w:rsidR="003915B2">
        <w:rPr>
          <w:rFonts w:ascii="Times New Roman" w:hAnsi="Times New Roman"/>
          <w:lang w:val="pt-BR"/>
        </w:rPr>
        <w:t>.</w:t>
      </w:r>
      <w:r w:rsidRPr="00DA4682">
        <w:rPr>
          <w:rFonts w:ascii="Times New Roman" w:hAnsi="Times New Roman"/>
          <w:lang w:val="pt-BR"/>
        </w:rPr>
        <w:t xml:space="preserve"> </w:t>
      </w:r>
      <w:r w:rsidR="003915B2">
        <w:rPr>
          <w:rFonts w:ascii="Times New Roman" w:hAnsi="Times New Roman"/>
          <w:lang w:val="pt-BR"/>
        </w:rPr>
        <w:t>O</w:t>
      </w:r>
      <w:r w:rsidRPr="00DA4682">
        <w:rPr>
          <w:rFonts w:ascii="Times New Roman" w:hAnsi="Times New Roman"/>
          <w:lang w:val="pt-BR"/>
        </w:rPr>
        <w:t>s catalisadores foram calcinados a 550°C por 4 horas em fluxo de ar.</w:t>
      </w:r>
      <w:r w:rsidR="00EA4E1B" w:rsidRPr="001F25B2">
        <w:rPr>
          <w:rFonts w:ascii="Times New Roman" w:hAnsi="Times New Roman"/>
          <w:lang w:val="pt-BR"/>
        </w:rPr>
        <w:t xml:space="preserve"> </w:t>
      </w:r>
    </w:p>
    <w:p w14:paraId="7AA66598" w14:textId="3B47C24C" w:rsidR="00E36D49" w:rsidRPr="001F25B2" w:rsidRDefault="00E36D49" w:rsidP="00E36D49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Caracterização de catalisadores </w:t>
      </w:r>
    </w:p>
    <w:p w14:paraId="66FFD878" w14:textId="75941E4D" w:rsidR="00AB4C0E" w:rsidRDefault="007D16CF" w:rsidP="00DA468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catalisadores foram </w:t>
      </w:r>
      <w:r w:rsidR="004238CC">
        <w:rPr>
          <w:rFonts w:ascii="Times New Roman" w:hAnsi="Times New Roman"/>
          <w:lang w:val="pt-BR"/>
        </w:rPr>
        <w:t>caracterizados por meio das técnicas de Difração de raios-X (DRX) e Microscopia de transmissão eletrônica</w:t>
      </w:r>
      <w:r w:rsidR="00985811">
        <w:rPr>
          <w:rFonts w:ascii="Times New Roman" w:hAnsi="Times New Roman"/>
          <w:lang w:val="pt-BR"/>
        </w:rPr>
        <w:t xml:space="preserve"> (TEM)</w:t>
      </w:r>
      <w:r w:rsidR="004238CC">
        <w:rPr>
          <w:rFonts w:ascii="Times New Roman" w:hAnsi="Times New Roman"/>
          <w:lang w:val="pt-BR"/>
        </w:rPr>
        <w:t xml:space="preserve">. </w:t>
      </w:r>
    </w:p>
    <w:p w14:paraId="73A2B3B2" w14:textId="77777777" w:rsidR="0095146F" w:rsidRDefault="00985811" w:rsidP="00985811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Avaliação catalítica. </w:t>
      </w:r>
    </w:p>
    <w:p w14:paraId="7DED669C" w14:textId="61A49F95" w:rsidR="00A57F63" w:rsidRDefault="00985811" w:rsidP="008B5656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 xml:space="preserve"> </w:t>
      </w:r>
      <w:r w:rsidR="0095146F" w:rsidRPr="0095146F">
        <w:rPr>
          <w:rFonts w:ascii="Times New Roman" w:hAnsi="Times New Roman"/>
          <w:lang w:val="pt-BR"/>
        </w:rPr>
        <w:t xml:space="preserve">Os testes catalíticos </w:t>
      </w:r>
      <w:r w:rsidR="008B5656">
        <w:rPr>
          <w:rFonts w:ascii="Times New Roman" w:hAnsi="Times New Roman"/>
          <w:lang w:val="pt-BR"/>
        </w:rPr>
        <w:t xml:space="preserve">foram realizados </w:t>
      </w:r>
      <w:r w:rsidR="0095146F" w:rsidRPr="0095146F">
        <w:rPr>
          <w:rFonts w:ascii="Times New Roman" w:hAnsi="Times New Roman"/>
          <w:lang w:val="pt-BR"/>
        </w:rPr>
        <w:t xml:space="preserve">em um reator </w:t>
      </w:r>
      <w:r w:rsidR="008B5656">
        <w:rPr>
          <w:rFonts w:ascii="Times New Roman" w:hAnsi="Times New Roman"/>
          <w:lang w:val="pt-BR"/>
        </w:rPr>
        <w:t xml:space="preserve">de </w:t>
      </w:r>
      <w:r w:rsidR="0095146F" w:rsidRPr="0095146F">
        <w:rPr>
          <w:rFonts w:ascii="Times New Roman" w:hAnsi="Times New Roman"/>
          <w:lang w:val="pt-BR"/>
        </w:rPr>
        <w:t>leito fixo modelo Microactivity-Effi - PID acoplado a um cromatógrafo</w:t>
      </w:r>
      <w:r w:rsidR="00E31C2E">
        <w:rPr>
          <w:rFonts w:ascii="Times New Roman" w:hAnsi="Times New Roman"/>
          <w:lang w:val="pt-BR"/>
        </w:rPr>
        <w:t xml:space="preserve">. </w:t>
      </w:r>
      <w:r w:rsidR="00A57F63" w:rsidRPr="00A57F63">
        <w:rPr>
          <w:rFonts w:ascii="Times New Roman" w:hAnsi="Times New Roman"/>
          <w:lang w:val="pt-BR"/>
        </w:rPr>
        <w:t>Inicialmente, o catalisador foi reduzido sob fluxo de H</w:t>
      </w:r>
      <w:r w:rsidR="00A57F63" w:rsidRPr="00026309">
        <w:rPr>
          <w:rFonts w:ascii="Times New Roman" w:hAnsi="Times New Roman"/>
          <w:vertAlign w:val="subscript"/>
          <w:lang w:val="pt-BR"/>
        </w:rPr>
        <w:t>2</w:t>
      </w:r>
      <w:r w:rsidR="00A57F63" w:rsidRPr="00A57F63">
        <w:rPr>
          <w:rFonts w:ascii="Times New Roman" w:hAnsi="Times New Roman"/>
          <w:lang w:val="pt-BR"/>
        </w:rPr>
        <w:t xml:space="preserve"> a 450°C por 4 ho</w:t>
      </w:r>
      <w:r w:rsidR="00026309">
        <w:rPr>
          <w:rFonts w:ascii="Times New Roman" w:hAnsi="Times New Roman"/>
          <w:lang w:val="pt-BR"/>
        </w:rPr>
        <w:t>r</w:t>
      </w:r>
      <w:r w:rsidR="00A57F63" w:rsidRPr="00A57F63">
        <w:rPr>
          <w:rFonts w:ascii="Times New Roman" w:hAnsi="Times New Roman"/>
          <w:lang w:val="pt-BR"/>
        </w:rPr>
        <w:t>as</w:t>
      </w:r>
      <w:r w:rsidR="00E31C2E">
        <w:rPr>
          <w:rFonts w:ascii="Times New Roman" w:hAnsi="Times New Roman"/>
          <w:lang w:val="pt-BR"/>
        </w:rPr>
        <w:t xml:space="preserve"> e e</w:t>
      </w:r>
      <w:r w:rsidR="00A57F63" w:rsidRPr="00A57F63">
        <w:rPr>
          <w:rFonts w:ascii="Times New Roman" w:hAnsi="Times New Roman"/>
          <w:lang w:val="pt-BR"/>
        </w:rPr>
        <w:t xml:space="preserve">m seguida, o reator foi condicionado para a temperatura (280-350°C) e pressão de </w:t>
      </w:r>
      <w:r w:rsidR="00A57F63" w:rsidRPr="00A57F63">
        <w:rPr>
          <w:rFonts w:ascii="Times New Roman" w:hAnsi="Times New Roman"/>
          <w:lang w:val="pt-BR"/>
        </w:rPr>
        <w:lastRenderedPageBreak/>
        <w:t>reação (20 Bar) com um WHSV de 6880 ml.g</w:t>
      </w:r>
      <w:r w:rsidR="00A57F63" w:rsidRPr="001A57D2">
        <w:rPr>
          <w:rFonts w:ascii="Times New Roman" w:hAnsi="Times New Roman"/>
          <w:vertAlign w:val="superscript"/>
          <w:lang w:val="pt-BR"/>
        </w:rPr>
        <w:t>-1</w:t>
      </w:r>
      <w:r w:rsidR="00A57F63" w:rsidRPr="00A57F63">
        <w:rPr>
          <w:rFonts w:ascii="Times New Roman" w:hAnsi="Times New Roman"/>
          <w:lang w:val="pt-BR"/>
        </w:rPr>
        <w:t>h</w:t>
      </w:r>
      <w:r w:rsidR="00A57F63" w:rsidRPr="001A57D2">
        <w:rPr>
          <w:rFonts w:ascii="Times New Roman" w:hAnsi="Times New Roman"/>
          <w:vertAlign w:val="superscript"/>
          <w:lang w:val="pt-BR"/>
        </w:rPr>
        <w:t>-1</w:t>
      </w:r>
      <w:r w:rsidR="00A57F63" w:rsidRPr="00A57F63">
        <w:rPr>
          <w:rFonts w:ascii="Times New Roman" w:hAnsi="Times New Roman"/>
          <w:lang w:val="pt-BR"/>
        </w:rPr>
        <w:t xml:space="preserve"> de CO e H</w:t>
      </w:r>
      <w:r w:rsidR="00A57F63" w:rsidRPr="001A57D2">
        <w:rPr>
          <w:rFonts w:ascii="Times New Roman" w:hAnsi="Times New Roman"/>
          <w:vertAlign w:val="subscript"/>
          <w:lang w:val="pt-BR"/>
        </w:rPr>
        <w:t>2</w:t>
      </w:r>
      <w:r w:rsidR="001A57D2">
        <w:rPr>
          <w:rFonts w:ascii="Times New Roman" w:hAnsi="Times New Roman"/>
          <w:lang w:val="pt-BR"/>
        </w:rPr>
        <w:t xml:space="preserve"> em uma razão </w:t>
      </w:r>
      <w:r w:rsidR="005E48FC">
        <w:rPr>
          <w:rFonts w:ascii="Times New Roman" w:hAnsi="Times New Roman"/>
          <w:lang w:val="pt-BR"/>
        </w:rPr>
        <w:t>de alimentação H</w:t>
      </w:r>
      <w:r w:rsidR="005E48FC" w:rsidRPr="005E48FC">
        <w:rPr>
          <w:rFonts w:ascii="Times New Roman" w:hAnsi="Times New Roman"/>
          <w:vertAlign w:val="subscript"/>
          <w:lang w:val="pt-BR"/>
        </w:rPr>
        <w:t>2</w:t>
      </w:r>
      <w:r w:rsidR="005E48FC">
        <w:rPr>
          <w:rFonts w:ascii="Times New Roman" w:hAnsi="Times New Roman"/>
          <w:lang w:val="pt-BR"/>
        </w:rPr>
        <w:t>/CO de 2:1.</w:t>
      </w:r>
    </w:p>
    <w:p w14:paraId="625E4596" w14:textId="622BF839" w:rsidR="0081085F" w:rsidRPr="001F25B2" w:rsidRDefault="001B2420" w:rsidP="0081085F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Resultados e</w:t>
      </w:r>
      <w:r w:rsidR="00EB6003">
        <w:rPr>
          <w:rFonts w:ascii="Helvetica" w:hAnsi="Helvetica" w:cs="Helvetica"/>
          <w:sz w:val="24"/>
          <w:szCs w:val="24"/>
        </w:rPr>
        <w:t xml:space="preserve"> Discussão</w:t>
      </w:r>
    </w:p>
    <w:p w14:paraId="1B6B04B8" w14:textId="52C2756F" w:rsidR="00F12622" w:rsidRDefault="0095146F" w:rsidP="008B5656">
      <w:pPr>
        <w:pStyle w:val="TAMainText"/>
        <w:ind w:firstLine="187"/>
        <w:rPr>
          <w:rFonts w:ascii="Times New Roman" w:hAnsi="Times New Roman"/>
          <w:lang w:val="pt-BR"/>
        </w:rPr>
      </w:pPr>
      <w:r w:rsidRPr="0095146F">
        <w:rPr>
          <w:rFonts w:ascii="Times New Roman" w:hAnsi="Times New Roman"/>
          <w:lang w:val="pt-BR"/>
        </w:rPr>
        <w:t xml:space="preserve"> Os</w:t>
      </w:r>
      <w:r w:rsidR="0028051C">
        <w:rPr>
          <w:rFonts w:ascii="Times New Roman" w:hAnsi="Times New Roman"/>
          <w:lang w:val="pt-BR"/>
        </w:rPr>
        <w:t xml:space="preserve"> </w:t>
      </w:r>
      <w:r w:rsidR="00D24DB1">
        <w:rPr>
          <w:rFonts w:ascii="Times New Roman" w:hAnsi="Times New Roman"/>
          <w:lang w:val="pt-BR"/>
        </w:rPr>
        <w:t xml:space="preserve">resultados de caracterização por TEM e DRX são </w:t>
      </w:r>
      <w:r w:rsidR="00AD4519">
        <w:rPr>
          <w:rFonts w:ascii="Times New Roman" w:hAnsi="Times New Roman"/>
          <w:lang w:val="pt-BR"/>
        </w:rPr>
        <w:t>apresentados</w:t>
      </w:r>
      <w:r w:rsidR="00D24DB1">
        <w:rPr>
          <w:rFonts w:ascii="Times New Roman" w:hAnsi="Times New Roman"/>
          <w:lang w:val="pt-BR"/>
        </w:rPr>
        <w:t xml:space="preserve"> </w:t>
      </w:r>
      <w:r w:rsidR="008C4D8D">
        <w:rPr>
          <w:rFonts w:ascii="Times New Roman" w:hAnsi="Times New Roman"/>
          <w:lang w:val="pt-BR"/>
        </w:rPr>
        <w:t>na Figura 1</w:t>
      </w:r>
      <w:r w:rsidR="00D24DB1">
        <w:rPr>
          <w:rFonts w:ascii="Times New Roman" w:hAnsi="Times New Roman"/>
          <w:lang w:val="pt-BR"/>
        </w:rPr>
        <w:t xml:space="preserve"> e os</w:t>
      </w:r>
      <w:r w:rsidR="00785774">
        <w:rPr>
          <w:rFonts w:ascii="Times New Roman" w:hAnsi="Times New Roman"/>
          <w:lang w:val="pt-BR"/>
        </w:rPr>
        <w:t xml:space="preserve"> testes catalíticos com os catalisadores FeZ91DI e FeZ91PM são apresentados na</w:t>
      </w:r>
      <w:r w:rsidR="00D24DB1">
        <w:rPr>
          <w:rFonts w:ascii="Times New Roman" w:hAnsi="Times New Roman"/>
          <w:lang w:val="pt-BR"/>
        </w:rPr>
        <w:t>s</w:t>
      </w:r>
      <w:r w:rsidR="00785774">
        <w:rPr>
          <w:rFonts w:ascii="Times New Roman" w:hAnsi="Times New Roman"/>
          <w:lang w:val="pt-BR"/>
        </w:rPr>
        <w:t xml:space="preserve"> Figura 2</w:t>
      </w:r>
      <w:r w:rsidR="00155761">
        <w:rPr>
          <w:rFonts w:ascii="Times New Roman" w:hAnsi="Times New Roman"/>
          <w:lang w:val="pt-BR"/>
        </w:rPr>
        <w:t xml:space="preserve"> e </w:t>
      </w:r>
      <w:r w:rsidR="00AD4519">
        <w:rPr>
          <w:rFonts w:ascii="Times New Roman" w:hAnsi="Times New Roman"/>
          <w:lang w:val="pt-BR"/>
        </w:rPr>
        <w:t xml:space="preserve">Figura 3. </w:t>
      </w:r>
      <w:r w:rsidR="00155761">
        <w:rPr>
          <w:rFonts w:ascii="Times New Roman" w:hAnsi="Times New Roman"/>
          <w:lang w:val="pt-BR"/>
        </w:rPr>
        <w:t xml:space="preserve"> </w:t>
      </w:r>
      <w:r w:rsidR="00785774">
        <w:rPr>
          <w:rFonts w:ascii="Times New Roman" w:hAnsi="Times New Roman"/>
          <w:lang w:val="pt-BR"/>
        </w:rPr>
        <w:t xml:space="preserve"> </w:t>
      </w:r>
      <w:r w:rsidR="00EA4E1B" w:rsidRPr="001F25B2">
        <w:rPr>
          <w:rFonts w:ascii="Times New Roman" w:hAnsi="Times New Roman"/>
          <w:lang w:val="pt-BR"/>
        </w:rPr>
        <w:t xml:space="preserve"> </w:t>
      </w:r>
      <w:r w:rsidR="00F12622">
        <w:rPr>
          <w:rFonts w:ascii="Times New Roman" w:hAnsi="Times New Roman"/>
          <w:lang w:val="pt-BR"/>
        </w:rPr>
        <w:t xml:space="preserve"> </w:t>
      </w:r>
    </w:p>
    <w:p w14:paraId="505484C7" w14:textId="102E1A1C" w:rsidR="00740292" w:rsidRDefault="00740292" w:rsidP="00AD4519">
      <w:pPr>
        <w:spacing w:after="0"/>
      </w:pPr>
      <w:r>
        <w:rPr>
          <w:noProof/>
        </w:rPr>
        <w:drawing>
          <wp:inline distT="0" distB="0" distL="0" distR="0" wp14:anchorId="56B4CB2B" wp14:editId="7FE6A27C">
            <wp:extent cx="1576052" cy="1747540"/>
            <wp:effectExtent l="0" t="0" r="0" b="5080"/>
            <wp:docPr id="1163622657" name="Imagem 8" descr="Project Path: C:\Users\lucas\OneDrive\Lucas\Mestrado\Dissertação\Resultados\CBCat\XRD Quali.opju&#10;PE Folder: /XRD Quali/Folder1/&#10;Short Name: Grap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22657" name="Imagem 8" descr="Project Path: C:\Users\lucas\OneDrive\Lucas\Mestrado\Dissertação\Resultados\CBCat\XRD Quali.opju&#10;PE Folder: /XRD Quali/Folder1/&#10;Short Name: Graph8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5" t="6974" r="34878" b="5250"/>
                    <a:stretch/>
                  </pic:blipFill>
                  <pic:spPr bwMode="auto">
                    <a:xfrm>
                      <a:off x="0" y="0"/>
                      <a:ext cx="1608964" cy="17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6850" w:rsidRPr="00E56850">
        <w:rPr>
          <w:noProof/>
        </w:rPr>
        <w:drawing>
          <wp:inline distT="0" distB="0" distL="0" distR="0" wp14:anchorId="53AC7086" wp14:editId="68700457">
            <wp:extent cx="1173193" cy="1803589"/>
            <wp:effectExtent l="0" t="0" r="8255" b="6350"/>
            <wp:docPr id="437426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267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1183" cy="183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2475" w14:textId="43CBF531" w:rsidR="00D24FF8" w:rsidRDefault="007F7D46" w:rsidP="00D24FF8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2870D2">
        <w:rPr>
          <w:rFonts w:ascii="Times New Roman" w:hAnsi="Times New Roman"/>
          <w:lang w:val="pt-BR"/>
        </w:rPr>
        <w:t>Análises</w:t>
      </w:r>
      <w:r w:rsidR="00AD4519">
        <w:rPr>
          <w:rFonts w:ascii="Times New Roman" w:hAnsi="Times New Roman"/>
          <w:lang w:val="pt-BR"/>
        </w:rPr>
        <w:t xml:space="preserve"> de DRX e </w:t>
      </w:r>
      <w:r w:rsidR="002870D2">
        <w:rPr>
          <w:rFonts w:ascii="Times New Roman" w:hAnsi="Times New Roman"/>
          <w:lang w:val="pt-BR"/>
        </w:rPr>
        <w:t>TEM dos catalisad</w:t>
      </w:r>
      <w:r w:rsidR="00297043">
        <w:rPr>
          <w:rFonts w:ascii="Times New Roman" w:hAnsi="Times New Roman"/>
          <w:lang w:val="pt-BR"/>
        </w:rPr>
        <w:t>ores FeZ91DI e FeZ91PM.</w:t>
      </w:r>
    </w:p>
    <w:p w14:paraId="6245AE71" w14:textId="6FA7DB8D" w:rsidR="003B5B19" w:rsidRDefault="00F12622" w:rsidP="00F12622">
      <w:pPr>
        <w:pStyle w:val="TAMainText"/>
        <w:ind w:firstLine="187"/>
        <w:rPr>
          <w:rFonts w:ascii="Times New Roman" w:hAnsi="Times New Roman"/>
          <w:lang w:val="pt-BR"/>
        </w:rPr>
      </w:pPr>
      <w:r w:rsidRPr="00F12622">
        <w:rPr>
          <w:rFonts w:ascii="Times New Roman" w:hAnsi="Times New Roman"/>
          <w:lang w:val="pt-BR"/>
        </w:rPr>
        <w:t>Os resultados da análise de DRX mostraram picos referentes à estrutura cristalina da HZSM-5 para ambos os catalisadores preparados. Esses resultados indicaram uma estabilidade na estrutura do suporte após a incorporação do ferro e a etapa de calcinação. Já os picos referentes à fase metálica indicaram a presença de Fe</w:t>
      </w:r>
      <w:r w:rsidRPr="006A5680">
        <w:rPr>
          <w:rFonts w:ascii="Times New Roman" w:hAnsi="Times New Roman"/>
          <w:vertAlign w:val="subscript"/>
          <w:lang w:val="pt-BR"/>
        </w:rPr>
        <w:t>2</w:t>
      </w:r>
      <w:r w:rsidRPr="00F12622">
        <w:rPr>
          <w:rFonts w:ascii="Times New Roman" w:hAnsi="Times New Roman"/>
          <w:lang w:val="pt-BR"/>
        </w:rPr>
        <w:t>O</w:t>
      </w:r>
      <w:r w:rsidRPr="006A5680">
        <w:rPr>
          <w:rFonts w:ascii="Times New Roman" w:hAnsi="Times New Roman"/>
          <w:vertAlign w:val="subscript"/>
          <w:lang w:val="pt-BR"/>
        </w:rPr>
        <w:t>3</w:t>
      </w:r>
      <w:r w:rsidRPr="00F12622">
        <w:rPr>
          <w:rFonts w:ascii="Times New Roman" w:hAnsi="Times New Roman"/>
          <w:lang w:val="pt-BR"/>
        </w:rPr>
        <w:t>, o que mostra oxidação das partículas de Fe</w:t>
      </w:r>
      <w:r w:rsidRPr="006A5680">
        <w:rPr>
          <w:rFonts w:ascii="Times New Roman" w:hAnsi="Times New Roman"/>
          <w:vertAlign w:val="subscript"/>
          <w:lang w:val="pt-BR"/>
        </w:rPr>
        <w:t>3</w:t>
      </w:r>
      <w:r w:rsidRPr="00F12622">
        <w:rPr>
          <w:rFonts w:ascii="Times New Roman" w:hAnsi="Times New Roman"/>
          <w:lang w:val="pt-BR"/>
        </w:rPr>
        <w:t>O</w:t>
      </w:r>
      <w:r w:rsidRPr="006A5680">
        <w:rPr>
          <w:rFonts w:ascii="Times New Roman" w:hAnsi="Times New Roman"/>
          <w:vertAlign w:val="subscript"/>
          <w:lang w:val="pt-BR"/>
        </w:rPr>
        <w:t>4</w:t>
      </w:r>
      <w:r w:rsidRPr="00F12622">
        <w:rPr>
          <w:rFonts w:ascii="Times New Roman" w:hAnsi="Times New Roman"/>
          <w:lang w:val="pt-BR"/>
        </w:rPr>
        <w:t xml:space="preserve"> para Fe</w:t>
      </w:r>
      <w:r w:rsidRPr="006A5680">
        <w:rPr>
          <w:rFonts w:ascii="Times New Roman" w:hAnsi="Times New Roman"/>
          <w:vertAlign w:val="subscript"/>
          <w:lang w:val="pt-BR"/>
        </w:rPr>
        <w:t>2</w:t>
      </w:r>
      <w:r w:rsidRPr="00F12622">
        <w:rPr>
          <w:rFonts w:ascii="Times New Roman" w:hAnsi="Times New Roman"/>
          <w:lang w:val="pt-BR"/>
        </w:rPr>
        <w:t>O</w:t>
      </w:r>
      <w:r w:rsidRPr="006A5680">
        <w:rPr>
          <w:rFonts w:ascii="Times New Roman" w:hAnsi="Times New Roman"/>
          <w:vertAlign w:val="subscript"/>
          <w:lang w:val="pt-BR"/>
        </w:rPr>
        <w:t>3</w:t>
      </w:r>
      <w:r w:rsidRPr="00F12622">
        <w:rPr>
          <w:rFonts w:ascii="Times New Roman" w:hAnsi="Times New Roman"/>
          <w:lang w:val="pt-BR"/>
        </w:rPr>
        <w:t xml:space="preserve"> durante a etapa de calcinação</w:t>
      </w:r>
      <w:r w:rsidR="00C86B37">
        <w:rPr>
          <w:rFonts w:ascii="Times New Roman" w:hAnsi="Times New Roman"/>
          <w:lang w:val="pt-BR"/>
        </w:rPr>
        <w:t xml:space="preserve">. </w:t>
      </w:r>
      <w:r w:rsidRPr="00F12622">
        <w:rPr>
          <w:rFonts w:ascii="Times New Roman" w:hAnsi="Times New Roman"/>
          <w:lang w:val="pt-BR"/>
        </w:rPr>
        <w:t xml:space="preserve">Os resultados da análise de TEM indicaram uma distribuição heterogênea das partículas no suporte, com regiões de partículas aglomeradas e outras dispersas. O catalisador FeZ91PM apresentou partículas de 5 </w:t>
      </w:r>
      <w:r w:rsidR="00C86B37">
        <w:rPr>
          <w:rFonts w:ascii="Times New Roman" w:hAnsi="Times New Roman"/>
          <w:lang w:val="pt-BR"/>
        </w:rPr>
        <w:t>a</w:t>
      </w:r>
      <w:r w:rsidRPr="00F12622">
        <w:rPr>
          <w:rFonts w:ascii="Times New Roman" w:hAnsi="Times New Roman"/>
          <w:lang w:val="pt-BR"/>
        </w:rPr>
        <w:t xml:space="preserve"> 45nm, com tamanho médio 23nm, enquanto o catalisador Fe-Z91DI partículas entre 5 e 3</w:t>
      </w:r>
      <w:r w:rsidR="002F4FFB">
        <w:rPr>
          <w:rFonts w:ascii="Times New Roman" w:hAnsi="Times New Roman"/>
          <w:lang w:val="pt-BR"/>
        </w:rPr>
        <w:t>5</w:t>
      </w:r>
      <w:r w:rsidRPr="00F12622">
        <w:rPr>
          <w:rFonts w:ascii="Times New Roman" w:hAnsi="Times New Roman"/>
          <w:lang w:val="pt-BR"/>
        </w:rPr>
        <w:t>nm, com tamanho médio 18nm. A di</w:t>
      </w:r>
      <w:r w:rsidR="0076576D">
        <w:rPr>
          <w:rFonts w:ascii="Times New Roman" w:hAnsi="Times New Roman"/>
          <w:lang w:val="pt-BR"/>
        </w:rPr>
        <w:t>ferença observada</w:t>
      </w:r>
      <w:r w:rsidRPr="00F12622">
        <w:rPr>
          <w:rFonts w:ascii="Times New Roman" w:hAnsi="Times New Roman"/>
          <w:lang w:val="pt-BR"/>
        </w:rPr>
        <w:t xml:space="preserve"> nos tamanhos médios das partículas reflete a influência dos métodos de </w:t>
      </w:r>
      <w:r w:rsidR="00C86B37">
        <w:rPr>
          <w:rFonts w:ascii="Times New Roman" w:hAnsi="Times New Roman"/>
          <w:lang w:val="pt-BR"/>
        </w:rPr>
        <w:t>síntese</w:t>
      </w:r>
      <w:r w:rsidRPr="00F12622">
        <w:rPr>
          <w:rFonts w:ascii="Times New Roman" w:hAnsi="Times New Roman"/>
          <w:lang w:val="pt-BR"/>
        </w:rPr>
        <w:t xml:space="preserve"> na dispersão met</w:t>
      </w:r>
      <w:r w:rsidR="00DA33E3">
        <w:rPr>
          <w:rFonts w:ascii="Times New Roman" w:hAnsi="Times New Roman"/>
          <w:lang w:val="pt-BR"/>
        </w:rPr>
        <w:t>á</w:t>
      </w:r>
      <w:r w:rsidRPr="00F12622">
        <w:rPr>
          <w:rFonts w:ascii="Times New Roman" w:hAnsi="Times New Roman"/>
          <w:lang w:val="pt-BR"/>
        </w:rPr>
        <w:t>l</w:t>
      </w:r>
      <w:r w:rsidR="00DA33E3">
        <w:rPr>
          <w:rFonts w:ascii="Times New Roman" w:hAnsi="Times New Roman"/>
          <w:lang w:val="pt-BR"/>
        </w:rPr>
        <w:t xml:space="preserve">ica sobre </w:t>
      </w:r>
      <w:r w:rsidRPr="00F12622">
        <w:rPr>
          <w:rFonts w:ascii="Times New Roman" w:hAnsi="Times New Roman"/>
          <w:lang w:val="pt-BR"/>
        </w:rPr>
        <w:t>o suporte</w:t>
      </w:r>
      <w:r w:rsidR="0076576D">
        <w:rPr>
          <w:rFonts w:ascii="Times New Roman" w:hAnsi="Times New Roman"/>
          <w:lang w:val="pt-BR"/>
        </w:rPr>
        <w:t xml:space="preserve">, como </w:t>
      </w:r>
      <w:r w:rsidR="00DA33E3">
        <w:rPr>
          <w:rFonts w:ascii="Times New Roman" w:hAnsi="Times New Roman"/>
          <w:lang w:val="pt-BR"/>
        </w:rPr>
        <w:t>reportado</w:t>
      </w:r>
      <w:r w:rsidR="00356B37">
        <w:rPr>
          <w:rFonts w:ascii="Times New Roman" w:hAnsi="Times New Roman"/>
          <w:lang w:val="pt-BR"/>
        </w:rPr>
        <w:t>(4)</w:t>
      </w:r>
      <w:r w:rsidR="003B5B19">
        <w:rPr>
          <w:rFonts w:ascii="Times New Roman" w:hAnsi="Times New Roman"/>
          <w:lang w:val="pt-BR"/>
        </w:rPr>
        <w:t xml:space="preserve">. </w:t>
      </w:r>
    </w:p>
    <w:p w14:paraId="76A02AA5" w14:textId="77777777" w:rsidR="003B5B19" w:rsidRDefault="003B5B19" w:rsidP="00C86B37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47460A4C" wp14:editId="702D61B5">
            <wp:extent cx="1527494" cy="1407795"/>
            <wp:effectExtent l="0" t="0" r="0" b="1905"/>
            <wp:docPr id="1080151257" name="Imagem 4" descr="Project Path: C:\Users\lucas\OneDrive\Lucas\Mestrado\Dissertação\Resultados\CBCat\Gráficos testes iniciais DI.opju&#10;PE Folder: /Gráficos testes iniciais DI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51257" name="Imagem 4" descr="Project Path: C:\Users\lucas\OneDrive\Lucas\Mestrado\Dissertação\Resultados\CBCat\Gráficos testes iniciais DI.opju&#10;PE Folder: /Gráficos testes iniciais DI/Folder1/&#10;Short Name: Graph1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3" t="8242" r="26253" b="11617"/>
                    <a:stretch/>
                  </pic:blipFill>
                  <pic:spPr bwMode="auto">
                    <a:xfrm>
                      <a:off x="0" y="0"/>
                      <a:ext cx="1527494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B77262D" wp14:editId="572658BB">
            <wp:extent cx="1398814" cy="1391353"/>
            <wp:effectExtent l="0" t="0" r="0" b="0"/>
            <wp:docPr id="273888916" name="Imagem 3" descr="Project Path: C:\Users\lucas\OneDrive\Lucas\Mestrado\Dissertação\Resultados\CBCat\Gráficos testes iniciais PM.opju&#10;PE Folder: /Gráficos testes iniciais PM/Folder1/&#10;Short Name: conver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88916" name="Imagem 3" descr="Project Path: C:\Users\lucas\OneDrive\Lucas\Mestrado\Dissertação\Resultados\CBCat\Gráficos testes iniciais PM.opju&#10;PE Folder: /Gráficos testes iniciais PM/Folder1/&#10;Short Name: conversao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1" t="8203" r="22294"/>
                    <a:stretch/>
                  </pic:blipFill>
                  <pic:spPr bwMode="auto">
                    <a:xfrm>
                      <a:off x="0" y="0"/>
                      <a:ext cx="1398814" cy="139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0E8F5" w14:textId="570DE012" w:rsidR="003B5B19" w:rsidRDefault="003B5B19" w:rsidP="003B5B19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C86B37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6A56B1">
        <w:rPr>
          <w:rFonts w:ascii="Times New Roman" w:hAnsi="Times New Roman"/>
          <w:lang w:val="pt-BR"/>
        </w:rPr>
        <w:t xml:space="preserve">Testes de atividade </w:t>
      </w:r>
      <w:r w:rsidR="00763288">
        <w:rPr>
          <w:rFonts w:ascii="Times New Roman" w:hAnsi="Times New Roman"/>
          <w:lang w:val="pt-BR"/>
        </w:rPr>
        <w:t xml:space="preserve">catalítica </w:t>
      </w:r>
      <w:r w:rsidR="006A56B1">
        <w:rPr>
          <w:rFonts w:ascii="Times New Roman" w:hAnsi="Times New Roman"/>
          <w:lang w:val="pt-BR"/>
        </w:rPr>
        <w:t>para síntese FT.</w:t>
      </w:r>
      <w:r w:rsidR="00763288">
        <w:rPr>
          <w:rFonts w:ascii="Times New Roman" w:hAnsi="Times New Roman"/>
          <w:lang w:val="pt-BR"/>
        </w:rPr>
        <w:t xml:space="preserve"> </w:t>
      </w:r>
      <w:r w:rsidR="006A56B1">
        <w:rPr>
          <w:rFonts w:ascii="Times New Roman" w:hAnsi="Times New Roman"/>
          <w:lang w:val="pt-BR"/>
        </w:rPr>
        <w:t>A) Fe</w:t>
      </w:r>
      <w:r w:rsidR="00763288">
        <w:rPr>
          <w:rFonts w:ascii="Times New Roman" w:hAnsi="Times New Roman"/>
          <w:lang w:val="pt-BR"/>
        </w:rPr>
        <w:t>Z91DI, B) FeZ91PM</w:t>
      </w:r>
      <w:r w:rsidRPr="00E038AF">
        <w:rPr>
          <w:rFonts w:ascii="Times New Roman" w:hAnsi="Times New Roman"/>
          <w:lang w:val="pt-BR"/>
        </w:rPr>
        <w:t>.</w:t>
      </w:r>
    </w:p>
    <w:p w14:paraId="1BFEEBA7" w14:textId="33E62794" w:rsidR="009376D9" w:rsidRDefault="003B5B19" w:rsidP="00F12622">
      <w:pPr>
        <w:pStyle w:val="TAMainText"/>
        <w:ind w:firstLine="187"/>
        <w:rPr>
          <w:rFonts w:ascii="Times New Roman" w:hAnsi="Times New Roman"/>
          <w:lang w:val="pt-BR"/>
        </w:rPr>
      </w:pPr>
      <w:r w:rsidRPr="003B5B19">
        <w:rPr>
          <w:rFonts w:ascii="Times New Roman" w:hAnsi="Times New Roman"/>
          <w:lang w:val="pt-BR"/>
        </w:rPr>
        <w:t xml:space="preserve">Ambos os catalisadores apresentaram maior conversão com o aumento da temperatura. </w:t>
      </w:r>
      <w:r w:rsidR="00B62BB9">
        <w:rPr>
          <w:rFonts w:ascii="Times New Roman" w:hAnsi="Times New Roman"/>
          <w:lang w:val="pt-BR"/>
        </w:rPr>
        <w:t>Esse</w:t>
      </w:r>
      <w:r w:rsidRPr="003B5B19">
        <w:rPr>
          <w:rFonts w:ascii="Times New Roman" w:hAnsi="Times New Roman"/>
          <w:lang w:val="pt-BR"/>
        </w:rPr>
        <w:t xml:space="preserve"> comportamento está associado a uma taxa maior de dissociação da molécula de CO nos sítios ativos.</w:t>
      </w:r>
      <w:r w:rsidR="00763288">
        <w:rPr>
          <w:rFonts w:ascii="Times New Roman" w:hAnsi="Times New Roman"/>
          <w:lang w:val="pt-BR"/>
        </w:rPr>
        <w:t xml:space="preserve"> </w:t>
      </w:r>
      <w:r w:rsidRPr="003B5B19">
        <w:rPr>
          <w:rFonts w:ascii="Times New Roman" w:hAnsi="Times New Roman"/>
          <w:lang w:val="pt-BR"/>
        </w:rPr>
        <w:t xml:space="preserve">Além disso, o catalisador preparado por impregnação, Fe-Z91DI, alcançou uma conversão de </w:t>
      </w:r>
      <w:r w:rsidRPr="003B5B19">
        <w:rPr>
          <w:rFonts w:ascii="Times New Roman" w:hAnsi="Times New Roman"/>
          <w:lang w:val="pt-BR"/>
        </w:rPr>
        <w:t>CO de 86% a 350°C, enquanto o catalisador preparado por mistura física, Fe-Z91PM, uma conversão de 77%. Por fim, ao reduzir a temperatura após os testes, ambos os catalisadores perderam atividade, o que pode ser atribuído à transformação das fases ativas de Fe (carbetos) em fases oxidadas e à formação de coque nas zeólita</w:t>
      </w:r>
      <w:r w:rsidR="009376D9">
        <w:rPr>
          <w:rFonts w:ascii="Times New Roman" w:hAnsi="Times New Roman"/>
          <w:lang w:val="pt-BR"/>
        </w:rPr>
        <w:t xml:space="preserve">s. </w:t>
      </w:r>
    </w:p>
    <w:p w14:paraId="6C10CA6E" w14:textId="77777777" w:rsidR="009376D9" w:rsidRDefault="009376D9" w:rsidP="00A609B9">
      <w:pPr>
        <w:spacing w:after="0"/>
      </w:pPr>
      <w:r>
        <w:rPr>
          <w:noProof/>
        </w:rPr>
        <w:drawing>
          <wp:inline distT="0" distB="0" distL="0" distR="0" wp14:anchorId="454053F2" wp14:editId="4FE1394A">
            <wp:extent cx="1438275" cy="1430868"/>
            <wp:effectExtent l="0" t="0" r="6350" b="0"/>
            <wp:docPr id="1710863148" name="Imagem 3" descr="Project Path: C:\Users\lucas\OneDrive\Lucas\Mestrado\Dissertação\Resultados\Testes\Gráficos quali\TOS temperatura\TOS temp.opju&#10;PE Folder: /TOS temp/Column and Bar Charts - Evenly Spaced Column Plot with Numeric X/&#10;Short Name: Grap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3148" name="Imagem 3" descr="Project Path: C:\Users\lucas\OneDrive\Lucas\Mestrado\Dissertação\Resultados\Testes\Gráficos quali\TOS temperatura\TOS temp.opju&#10;PE Folder: /TOS temp/Column and Bar Charts - Evenly Spaced Column Plot with Numeric X/&#10;Short Name: Graph2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1" t="4922" r="19778"/>
                    <a:stretch/>
                  </pic:blipFill>
                  <pic:spPr bwMode="auto">
                    <a:xfrm>
                      <a:off x="0" y="0"/>
                      <a:ext cx="1438275" cy="143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5FA593" wp14:editId="065FBC24">
            <wp:extent cx="1571625" cy="1453010"/>
            <wp:effectExtent l="0" t="0" r="0" b="0"/>
            <wp:docPr id="615409320" name="Imagem 1" descr="Project Path: C:\Users\lucas\OneDrive\Lucas\Mestrado\Dissertação\Resultados\Testes\Gráficos quali\TOS temperatura\TOS temp.opju&#10;PE Folder: /TOS temp/Column and Bar Charts - Evenly Spaced Column Plot with Numeric X/&#10;Short Name: Graph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09320" name="Imagem 1" descr="Project Path: C:\Users\lucas\OneDrive\Lucas\Mestrado\Dissertação\Resultados\Testes\Gráficos quali\TOS temperatura\TOS temp.opju&#10;PE Folder: /TOS temp/Column and Bar Charts - Evenly Spaced Column Plot with Numeric X/&#10;Short Name: Graph56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" t="15517" r="28272" b="2292"/>
                    <a:stretch/>
                  </pic:blipFill>
                  <pic:spPr bwMode="auto">
                    <a:xfrm>
                      <a:off x="0" y="0"/>
                      <a:ext cx="1585500" cy="146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2C1C4" w14:textId="2D2BD9F5" w:rsidR="009376D9" w:rsidRPr="007F7D46" w:rsidRDefault="009376D9" w:rsidP="009376D9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A609B9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="00DF069D">
        <w:rPr>
          <w:rFonts w:ascii="Times New Roman" w:hAnsi="Times New Roman"/>
          <w:lang w:val="pt-BR"/>
        </w:rPr>
        <w:t xml:space="preserve">Testes </w:t>
      </w:r>
      <w:r w:rsidR="003F6B9B">
        <w:rPr>
          <w:rFonts w:ascii="Times New Roman" w:hAnsi="Times New Roman"/>
          <w:lang w:val="pt-BR"/>
        </w:rPr>
        <w:t>catalíticos</w:t>
      </w:r>
      <w:r w:rsidR="00DF069D">
        <w:rPr>
          <w:rFonts w:ascii="Times New Roman" w:hAnsi="Times New Roman"/>
          <w:lang w:val="pt-BR"/>
        </w:rPr>
        <w:t xml:space="preserve"> com o catalisador FeZ91DI</w:t>
      </w:r>
      <w:r w:rsidR="003F6B9B">
        <w:rPr>
          <w:rFonts w:ascii="Times New Roman" w:hAnsi="Times New Roman"/>
          <w:lang w:val="pt-BR"/>
        </w:rPr>
        <w:t>.</w:t>
      </w:r>
      <w:r w:rsidR="00DD69FC">
        <w:rPr>
          <w:rFonts w:ascii="Times New Roman" w:hAnsi="Times New Roman"/>
          <w:lang w:val="pt-BR"/>
        </w:rPr>
        <w:t xml:space="preserve"> </w:t>
      </w:r>
      <w:r w:rsidR="003F6B9B">
        <w:rPr>
          <w:rFonts w:ascii="Times New Roman" w:hAnsi="Times New Roman"/>
          <w:lang w:val="pt-BR"/>
        </w:rPr>
        <w:t>Resultados de conversão de CO, seletividade de CO</w:t>
      </w:r>
      <w:r w:rsidR="003F6B9B" w:rsidRPr="003F6B9B">
        <w:rPr>
          <w:rFonts w:ascii="Times New Roman" w:hAnsi="Times New Roman"/>
          <w:vertAlign w:val="subscript"/>
          <w:lang w:val="pt-BR"/>
        </w:rPr>
        <w:t>2</w:t>
      </w:r>
      <w:r w:rsidR="003F6B9B">
        <w:rPr>
          <w:rFonts w:ascii="Times New Roman" w:hAnsi="Times New Roman"/>
          <w:lang w:val="pt-BR"/>
        </w:rPr>
        <w:t xml:space="preserve"> e de hidrocarboneto</w:t>
      </w:r>
      <w:r w:rsidRPr="00E038AF">
        <w:rPr>
          <w:rFonts w:ascii="Times New Roman" w:hAnsi="Times New Roman"/>
          <w:lang w:val="pt-BR"/>
        </w:rPr>
        <w:t>s.</w:t>
      </w:r>
    </w:p>
    <w:p w14:paraId="30C9CC49" w14:textId="050C7BBE" w:rsidR="00F12622" w:rsidRPr="009376D9" w:rsidRDefault="009376D9" w:rsidP="009376D9">
      <w:pPr>
        <w:pStyle w:val="TAMainText"/>
        <w:ind w:firstLine="187"/>
        <w:rPr>
          <w:rFonts w:ascii="Times New Roman" w:hAnsi="Times New Roman"/>
          <w:lang w:val="pt-BR"/>
        </w:rPr>
      </w:pPr>
      <w:r w:rsidRPr="009376D9">
        <w:rPr>
          <w:rFonts w:ascii="Times New Roman" w:hAnsi="Times New Roman"/>
          <w:lang w:val="pt-BR"/>
        </w:rPr>
        <w:t>Os resultados de seletividade demonstraram que o catalisador FeZ91DI apresentou</w:t>
      </w:r>
      <w:r w:rsidR="00A33F7F">
        <w:rPr>
          <w:rFonts w:ascii="Times New Roman" w:hAnsi="Times New Roman"/>
          <w:lang w:val="pt-BR"/>
        </w:rPr>
        <w:t xml:space="preserve"> atividade catalítica estável e </w:t>
      </w:r>
      <w:r w:rsidRPr="009376D9">
        <w:rPr>
          <w:rFonts w:ascii="Times New Roman" w:hAnsi="Times New Roman"/>
          <w:lang w:val="pt-BR"/>
        </w:rPr>
        <w:t>maior formação de hidrocarbonetos C</w:t>
      </w:r>
      <w:r w:rsidRPr="00DD69FC">
        <w:rPr>
          <w:rFonts w:ascii="Times New Roman" w:hAnsi="Times New Roman"/>
          <w:vertAlign w:val="subscript"/>
          <w:lang w:val="pt-BR"/>
        </w:rPr>
        <w:t>2</w:t>
      </w:r>
      <w:r w:rsidRPr="009376D9">
        <w:rPr>
          <w:rFonts w:ascii="Times New Roman" w:hAnsi="Times New Roman"/>
          <w:lang w:val="pt-BR"/>
        </w:rPr>
        <w:t>-C</w:t>
      </w:r>
      <w:r w:rsidRPr="002611F9">
        <w:rPr>
          <w:rFonts w:ascii="Times New Roman" w:hAnsi="Times New Roman"/>
          <w:vertAlign w:val="subscript"/>
          <w:lang w:val="pt-BR"/>
        </w:rPr>
        <w:t>4</w:t>
      </w:r>
      <w:r w:rsidRPr="009376D9">
        <w:rPr>
          <w:rFonts w:ascii="Times New Roman" w:hAnsi="Times New Roman"/>
          <w:lang w:val="pt-BR"/>
        </w:rPr>
        <w:t>, com seletividade de 48-54%, e hidrocarbonetos líquidos na faixa d</w:t>
      </w:r>
      <w:r w:rsidR="00B62BB9">
        <w:rPr>
          <w:rFonts w:ascii="Times New Roman" w:hAnsi="Times New Roman"/>
          <w:lang w:val="pt-BR"/>
        </w:rPr>
        <w:t>a</w:t>
      </w:r>
      <w:r w:rsidRPr="009376D9">
        <w:rPr>
          <w:rFonts w:ascii="Times New Roman" w:hAnsi="Times New Roman"/>
          <w:lang w:val="pt-BR"/>
        </w:rPr>
        <w:t xml:space="preserve"> gasolina, C</w:t>
      </w:r>
      <w:r w:rsidRPr="006474E9">
        <w:rPr>
          <w:rFonts w:ascii="Times New Roman" w:hAnsi="Times New Roman"/>
          <w:vertAlign w:val="subscript"/>
          <w:lang w:val="pt-BR"/>
        </w:rPr>
        <w:t>5</w:t>
      </w:r>
      <w:r w:rsidRPr="009376D9">
        <w:rPr>
          <w:rFonts w:ascii="Times New Roman" w:hAnsi="Times New Roman"/>
          <w:lang w:val="pt-BR"/>
        </w:rPr>
        <w:t>-C</w:t>
      </w:r>
      <w:r w:rsidRPr="006474E9">
        <w:rPr>
          <w:rFonts w:ascii="Times New Roman" w:hAnsi="Times New Roman"/>
          <w:vertAlign w:val="subscript"/>
          <w:lang w:val="pt-BR"/>
        </w:rPr>
        <w:t>8</w:t>
      </w:r>
      <w:r w:rsidRPr="009376D9">
        <w:rPr>
          <w:rFonts w:ascii="Times New Roman" w:hAnsi="Times New Roman"/>
          <w:lang w:val="pt-BR"/>
        </w:rPr>
        <w:t>, com seletividade de 25-27%, seguidos por CH</w:t>
      </w:r>
      <w:r w:rsidRPr="006474E9">
        <w:rPr>
          <w:rFonts w:ascii="Times New Roman" w:hAnsi="Times New Roman"/>
          <w:vertAlign w:val="subscript"/>
          <w:lang w:val="pt-BR"/>
        </w:rPr>
        <w:t>4</w:t>
      </w:r>
      <w:r w:rsidR="003160B2">
        <w:rPr>
          <w:rFonts w:ascii="Times New Roman" w:hAnsi="Times New Roman"/>
          <w:lang w:val="pt-BR"/>
        </w:rPr>
        <w:t>,</w:t>
      </w:r>
      <w:r w:rsidRPr="009376D9">
        <w:rPr>
          <w:rFonts w:ascii="Times New Roman" w:hAnsi="Times New Roman"/>
          <w:lang w:val="pt-BR"/>
        </w:rPr>
        <w:t xml:space="preserve"> </w:t>
      </w:r>
      <w:r w:rsidR="003160B2">
        <w:rPr>
          <w:rFonts w:ascii="Times New Roman" w:hAnsi="Times New Roman"/>
          <w:lang w:val="pt-BR"/>
        </w:rPr>
        <w:t xml:space="preserve">com </w:t>
      </w:r>
      <w:r w:rsidRPr="009376D9">
        <w:rPr>
          <w:rFonts w:ascii="Times New Roman" w:hAnsi="Times New Roman"/>
          <w:lang w:val="pt-BR"/>
        </w:rPr>
        <w:t>19-22%. Além disso, notou-se que o aumento da temperatura em 20°C favoreceu a seletividade de CO</w:t>
      </w:r>
      <w:r w:rsidRPr="003160B2">
        <w:rPr>
          <w:rFonts w:ascii="Times New Roman" w:hAnsi="Times New Roman"/>
          <w:vertAlign w:val="subscript"/>
          <w:lang w:val="pt-BR"/>
        </w:rPr>
        <w:t>2</w:t>
      </w:r>
      <w:r w:rsidRPr="009376D9">
        <w:rPr>
          <w:rFonts w:ascii="Times New Roman" w:hAnsi="Times New Roman"/>
          <w:lang w:val="pt-BR"/>
        </w:rPr>
        <w:t>, formado por meio da reação paralela</w:t>
      </w:r>
      <w:r w:rsidR="003160B2">
        <w:rPr>
          <w:rFonts w:ascii="Times New Roman" w:hAnsi="Times New Roman"/>
          <w:lang w:val="pt-BR"/>
        </w:rPr>
        <w:t xml:space="preserve"> </w:t>
      </w:r>
      <w:r w:rsidRPr="009376D9">
        <w:rPr>
          <w:rFonts w:ascii="Times New Roman" w:hAnsi="Times New Roman"/>
          <w:lang w:val="pt-BR"/>
        </w:rPr>
        <w:t xml:space="preserve">WGS. 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6464B95A" w:rsidR="00EA4E1B" w:rsidRPr="001F25B2" w:rsidRDefault="00377691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377691">
        <w:rPr>
          <w:lang w:val="pt-BR"/>
        </w:rPr>
        <w:t xml:space="preserve"> </w:t>
      </w:r>
      <w:r w:rsidRPr="00377691">
        <w:rPr>
          <w:rFonts w:ascii="Times New Roman" w:hAnsi="Times New Roman"/>
          <w:lang w:val="pt-BR"/>
        </w:rPr>
        <w:t>Os resultados demonstraram estabilidade da HZSM-5 após a incorporação do Fe e a influência dos métodos de síntese na dispersão do metal. O aumento da temperatura favoreceu a conversão do CO. Observou-se também maior seletividade para hidrocarbonetos leves e líquidos na faixa d</w:t>
      </w:r>
      <w:r w:rsidR="008D6D83">
        <w:rPr>
          <w:rFonts w:ascii="Times New Roman" w:hAnsi="Times New Roman"/>
          <w:lang w:val="pt-BR"/>
        </w:rPr>
        <w:t>a</w:t>
      </w:r>
      <w:r w:rsidRPr="00377691">
        <w:rPr>
          <w:rFonts w:ascii="Times New Roman" w:hAnsi="Times New Roman"/>
          <w:lang w:val="pt-BR"/>
        </w:rPr>
        <w:t xml:space="preserve"> gasolina, com baixa desativação ao longo da reação. Assim, este estudo apresenta resultados que servem como base para a otimização de catalisadores bifuncionais e de condições de reação para a síntese de FT.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3D3E4863" w:rsidR="00EA4E1B" w:rsidRPr="001F25B2" w:rsidRDefault="00213E23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autores agradecem o suporte da</w:t>
      </w:r>
      <w:r w:rsidR="00AA690D" w:rsidRPr="00AA690D">
        <w:rPr>
          <w:rFonts w:ascii="Times New Roman" w:hAnsi="Times New Roman"/>
          <w:lang w:val="pt-BR"/>
        </w:rPr>
        <w:t xml:space="preserve"> Fundação de Amparo à Pesquisa do Estado de São Paulo (FAPESP) </w:t>
      </w:r>
      <w:r>
        <w:rPr>
          <w:rFonts w:ascii="Times New Roman" w:hAnsi="Times New Roman"/>
          <w:lang w:val="pt-BR"/>
        </w:rPr>
        <w:t>sob os processos n°</w:t>
      </w:r>
      <w:r w:rsidR="00AA690D" w:rsidRPr="00AA690D">
        <w:rPr>
          <w:rFonts w:ascii="Times New Roman" w:hAnsi="Times New Roman"/>
          <w:lang w:val="pt-BR"/>
        </w:rPr>
        <w:t xml:space="preserve"> 2021/05329-7</w:t>
      </w:r>
      <w:r w:rsidR="007928E3">
        <w:rPr>
          <w:rFonts w:ascii="Times New Roman" w:hAnsi="Times New Roman"/>
          <w:lang w:val="pt-BR"/>
        </w:rPr>
        <w:t xml:space="preserve"> e</w:t>
      </w:r>
      <w:r w:rsidR="00AA690D" w:rsidRPr="00AA690D">
        <w:rPr>
          <w:rFonts w:ascii="Times New Roman" w:hAnsi="Times New Roman"/>
          <w:lang w:val="pt-BR"/>
        </w:rPr>
        <w:t xml:space="preserve"> 2022/07813-6</w:t>
      </w:r>
      <w:r w:rsidR="005A5655">
        <w:rPr>
          <w:rFonts w:ascii="Times New Roman" w:hAnsi="Times New Roman"/>
          <w:lang w:val="pt-BR"/>
        </w:rPr>
        <w:t xml:space="preserve"> e o suporte da</w:t>
      </w:r>
      <w:r w:rsidR="002B3750">
        <w:rPr>
          <w:rFonts w:ascii="Times New Roman" w:hAnsi="Times New Roman"/>
          <w:lang w:val="pt-BR"/>
        </w:rPr>
        <w:t xml:space="preserve"> </w:t>
      </w:r>
      <w:r w:rsidR="002B3750" w:rsidRPr="00F6034F">
        <w:rPr>
          <w:rFonts w:ascii="Times New Roman" w:hAnsi="Times New Roman"/>
          <w:i/>
          <w:iCs/>
          <w:lang w:val="pt-BR"/>
        </w:rPr>
        <w:t>European Union’s Horizon 2020 research and innovation</w:t>
      </w:r>
      <w:r w:rsidR="002B3750" w:rsidRPr="002B3750">
        <w:rPr>
          <w:rFonts w:ascii="Times New Roman" w:hAnsi="Times New Roman"/>
          <w:lang w:val="pt-BR"/>
        </w:rPr>
        <w:t xml:space="preserve"> </w:t>
      </w:r>
      <w:r w:rsidR="005A5655">
        <w:rPr>
          <w:rFonts w:ascii="Times New Roman" w:hAnsi="Times New Roman"/>
          <w:lang w:val="pt-BR"/>
        </w:rPr>
        <w:t xml:space="preserve">sob o processo n° </w:t>
      </w:r>
      <w:r w:rsidR="002B3750" w:rsidRPr="002B3750">
        <w:rPr>
          <w:rFonts w:ascii="Times New Roman" w:hAnsi="Times New Roman"/>
          <w:lang w:val="pt-BR"/>
        </w:rPr>
        <w:t>101022633.</w:t>
      </w:r>
    </w:p>
    <w:p w14:paraId="158D911D" w14:textId="7B207061" w:rsidR="00EA4E1B" w:rsidRDefault="00EA4E1B" w:rsidP="00B845C4">
      <w:pPr>
        <w:pStyle w:val="Ttulo2"/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304CE4A" w14:textId="3231C6D1" w:rsidR="00EA4E1B" w:rsidRPr="00B642D3" w:rsidRDefault="00B642D3" w:rsidP="00B642D3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B642D3">
        <w:rPr>
          <w:rFonts w:ascii="Times New Roman" w:hAnsi="Times New Roman"/>
        </w:rPr>
        <w:t xml:space="preserve">P.K. Gupta; V. Kumar; S. Maity, </w:t>
      </w:r>
      <w:r w:rsidRPr="002A4CFD">
        <w:rPr>
          <w:rFonts w:ascii="Times New Roman" w:hAnsi="Times New Roman"/>
          <w:i/>
          <w:iCs/>
        </w:rPr>
        <w:t>J. of Chemical Technology &amp; Biotechnology</w:t>
      </w:r>
      <w:r>
        <w:rPr>
          <w:rFonts w:ascii="Times New Roman" w:hAnsi="Times New Roman"/>
        </w:rPr>
        <w:t xml:space="preserve">. </w:t>
      </w:r>
      <w:r w:rsidRPr="00B642D3">
        <w:rPr>
          <w:rFonts w:ascii="Times New Roman" w:hAnsi="Times New Roman"/>
          <w:b/>
          <w:bCs/>
        </w:rPr>
        <w:t>2021</w:t>
      </w:r>
      <w:r w:rsidRPr="00B642D3">
        <w:rPr>
          <w:rFonts w:ascii="Times New Roman" w:hAnsi="Times New Roman"/>
        </w:rPr>
        <w:t xml:space="preserve"> 96(4), 853-868.</w:t>
      </w:r>
    </w:p>
    <w:p w14:paraId="28D1A562" w14:textId="41512F11" w:rsidR="00B642D3" w:rsidRPr="00B642D3" w:rsidRDefault="003E5E09" w:rsidP="00B642D3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22AD6" w:rsidRPr="00B642D3">
        <w:rPr>
          <w:rFonts w:ascii="Times New Roman" w:hAnsi="Times New Roman"/>
        </w:rPr>
        <w:t>.</w:t>
      </w:r>
      <w:r>
        <w:rPr>
          <w:rFonts w:ascii="Times New Roman" w:hAnsi="Times New Roman"/>
        </w:rPr>
        <w:t>V</w:t>
      </w:r>
      <w:r w:rsidR="00534399">
        <w:rPr>
          <w:rFonts w:ascii="Times New Roman" w:hAnsi="Times New Roman"/>
        </w:rPr>
        <w:t>.</w:t>
      </w:r>
      <w:r w:rsidR="00022AD6" w:rsidRPr="00B642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Karre</w:t>
      </w:r>
      <w:r w:rsidR="00304E3E" w:rsidRPr="00B642D3">
        <w:rPr>
          <w:rFonts w:ascii="Times New Roman" w:hAnsi="Times New Roman"/>
        </w:rPr>
        <w:t>;</w:t>
      </w:r>
      <w:r w:rsidR="00022AD6" w:rsidRPr="00B642D3">
        <w:rPr>
          <w:rFonts w:ascii="Times New Roman" w:hAnsi="Times New Roman"/>
        </w:rPr>
        <w:t xml:space="preserve"> </w:t>
      </w:r>
      <w:r w:rsidR="002E40C3">
        <w:rPr>
          <w:rFonts w:ascii="Times New Roman" w:hAnsi="Times New Roman"/>
        </w:rPr>
        <w:t>D. B. Dadyburjor</w:t>
      </w:r>
      <w:r w:rsidR="00FF0B28">
        <w:rPr>
          <w:rFonts w:ascii="Times New Roman" w:hAnsi="Times New Roman"/>
        </w:rPr>
        <w:t>,</w:t>
      </w:r>
      <w:r w:rsidR="00022AD6" w:rsidRPr="00B642D3">
        <w:rPr>
          <w:rFonts w:ascii="Times New Roman" w:hAnsi="Times New Roman"/>
        </w:rPr>
        <w:t xml:space="preserve"> </w:t>
      </w:r>
      <w:r w:rsidR="00FF0B28" w:rsidRPr="002A4CFD">
        <w:rPr>
          <w:rFonts w:ascii="Times New Roman" w:hAnsi="Times New Roman"/>
          <w:i/>
          <w:iCs/>
        </w:rPr>
        <w:t xml:space="preserve">Chemical </w:t>
      </w:r>
      <w:r w:rsidR="005E42DF" w:rsidRPr="002A4CFD">
        <w:rPr>
          <w:rFonts w:ascii="Times New Roman" w:hAnsi="Times New Roman"/>
          <w:i/>
          <w:iCs/>
        </w:rPr>
        <w:t>E</w:t>
      </w:r>
      <w:r w:rsidR="00FF0B28" w:rsidRPr="002A4CFD">
        <w:rPr>
          <w:rFonts w:ascii="Times New Roman" w:hAnsi="Times New Roman"/>
          <w:i/>
          <w:iCs/>
        </w:rPr>
        <w:t>ngine</w:t>
      </w:r>
      <w:r w:rsidR="003D5E4D" w:rsidRPr="002A4CFD">
        <w:rPr>
          <w:rFonts w:ascii="Times New Roman" w:hAnsi="Times New Roman"/>
          <w:i/>
          <w:iCs/>
        </w:rPr>
        <w:t>ering Communications</w:t>
      </w:r>
      <w:r w:rsidR="003D5E4D">
        <w:rPr>
          <w:rFonts w:ascii="Times New Roman" w:hAnsi="Times New Roman"/>
        </w:rPr>
        <w:t xml:space="preserve">. </w:t>
      </w:r>
      <w:r w:rsidR="003D5E4D" w:rsidRPr="005E42DF">
        <w:rPr>
          <w:rFonts w:ascii="Times New Roman" w:hAnsi="Times New Roman"/>
          <w:b/>
          <w:bCs/>
        </w:rPr>
        <w:t>2022</w:t>
      </w:r>
      <w:r w:rsidR="003D5E4D">
        <w:rPr>
          <w:rFonts w:ascii="Times New Roman" w:hAnsi="Times New Roman"/>
        </w:rPr>
        <w:t xml:space="preserve"> 209(7) </w:t>
      </w:r>
      <w:r w:rsidR="005E42DF">
        <w:rPr>
          <w:rFonts w:ascii="Times New Roman" w:hAnsi="Times New Roman"/>
        </w:rPr>
        <w:t>967-987</w:t>
      </w:r>
      <w:r w:rsidR="00022AD6" w:rsidRPr="00B642D3">
        <w:rPr>
          <w:rFonts w:ascii="Times New Roman" w:hAnsi="Times New Roman"/>
        </w:rPr>
        <w:t>.</w:t>
      </w:r>
    </w:p>
    <w:p w14:paraId="0DC26D2F" w14:textId="2731F903" w:rsidR="00B642D3" w:rsidRPr="00525153" w:rsidRDefault="00F6371C" w:rsidP="00B642D3">
      <w:pPr>
        <w:pStyle w:val="TAMainText"/>
        <w:numPr>
          <w:ilvl w:val="0"/>
          <w:numId w:val="1"/>
        </w:numPr>
        <w:rPr>
          <w:rFonts w:ascii="Times New Roman" w:hAnsi="Times New Roman"/>
          <w:lang w:val="fr-FR"/>
        </w:rPr>
      </w:pPr>
      <w:r w:rsidRPr="00525153">
        <w:rPr>
          <w:rFonts w:ascii="Times New Roman" w:hAnsi="Times New Roman"/>
          <w:lang w:val="fr-FR"/>
        </w:rPr>
        <w:t>J</w:t>
      </w:r>
      <w:r w:rsidR="00B642D3" w:rsidRPr="00525153">
        <w:rPr>
          <w:rFonts w:ascii="Times New Roman" w:hAnsi="Times New Roman"/>
          <w:lang w:val="fr-FR"/>
        </w:rPr>
        <w:t>.</w:t>
      </w:r>
      <w:r w:rsidRPr="00525153">
        <w:rPr>
          <w:rFonts w:ascii="Times New Roman" w:hAnsi="Times New Roman"/>
          <w:lang w:val="fr-FR"/>
        </w:rPr>
        <w:t xml:space="preserve"> Wei</w:t>
      </w:r>
      <w:r w:rsidR="00EF38FF" w:rsidRPr="00525153">
        <w:rPr>
          <w:rFonts w:ascii="Times New Roman" w:hAnsi="Times New Roman"/>
          <w:lang w:val="fr-FR"/>
        </w:rPr>
        <w:t xml:space="preserve"> et al.</w:t>
      </w:r>
      <w:r w:rsidR="00B642D3" w:rsidRPr="00525153">
        <w:rPr>
          <w:rFonts w:ascii="Times New Roman" w:hAnsi="Times New Roman"/>
          <w:lang w:val="fr-FR"/>
        </w:rPr>
        <w:t xml:space="preserve">, </w:t>
      </w:r>
      <w:r w:rsidR="00EF38FF" w:rsidRPr="002A4CFD">
        <w:rPr>
          <w:rFonts w:ascii="Times New Roman" w:hAnsi="Times New Roman"/>
          <w:i/>
          <w:iCs/>
          <w:lang w:val="fr-FR"/>
        </w:rPr>
        <w:t>Nature communications</w:t>
      </w:r>
      <w:r w:rsidR="002914BA">
        <w:rPr>
          <w:rFonts w:ascii="Times New Roman" w:hAnsi="Times New Roman"/>
          <w:lang w:val="fr-FR"/>
        </w:rPr>
        <w:t>.</w:t>
      </w:r>
      <w:r w:rsidR="00EF38FF" w:rsidRPr="00525153">
        <w:rPr>
          <w:rFonts w:ascii="Times New Roman" w:hAnsi="Times New Roman"/>
          <w:lang w:val="fr-FR"/>
        </w:rPr>
        <w:t xml:space="preserve"> </w:t>
      </w:r>
      <w:r w:rsidR="00B642D3" w:rsidRPr="00525153">
        <w:rPr>
          <w:rFonts w:ascii="Times New Roman" w:hAnsi="Times New Roman"/>
          <w:b/>
          <w:bCs/>
          <w:lang w:val="fr-FR"/>
        </w:rPr>
        <w:t>20</w:t>
      </w:r>
      <w:r w:rsidR="00EF38FF" w:rsidRPr="00525153">
        <w:rPr>
          <w:rFonts w:ascii="Times New Roman" w:hAnsi="Times New Roman"/>
          <w:b/>
          <w:bCs/>
          <w:lang w:val="fr-FR"/>
        </w:rPr>
        <w:t>17</w:t>
      </w:r>
      <w:r w:rsidR="00B642D3" w:rsidRPr="00525153">
        <w:rPr>
          <w:rFonts w:ascii="Times New Roman" w:hAnsi="Times New Roman"/>
          <w:lang w:val="fr-FR"/>
        </w:rPr>
        <w:t xml:space="preserve"> </w:t>
      </w:r>
      <w:r w:rsidR="00525153" w:rsidRPr="00525153">
        <w:rPr>
          <w:rFonts w:ascii="Times New Roman" w:hAnsi="Times New Roman"/>
          <w:lang w:val="fr-FR"/>
        </w:rPr>
        <w:t>8</w:t>
      </w:r>
      <w:r w:rsidR="00B642D3" w:rsidRPr="00525153">
        <w:rPr>
          <w:rFonts w:ascii="Times New Roman" w:hAnsi="Times New Roman"/>
          <w:lang w:val="fr-FR"/>
        </w:rPr>
        <w:t>(</w:t>
      </w:r>
      <w:r w:rsidR="00525153" w:rsidRPr="00525153">
        <w:rPr>
          <w:rFonts w:ascii="Times New Roman" w:hAnsi="Times New Roman"/>
          <w:lang w:val="fr-FR"/>
        </w:rPr>
        <w:t>1</w:t>
      </w:r>
      <w:r w:rsidR="00B642D3" w:rsidRPr="00525153">
        <w:rPr>
          <w:rFonts w:ascii="Times New Roman" w:hAnsi="Times New Roman"/>
          <w:lang w:val="fr-FR"/>
        </w:rPr>
        <w:t>),</w:t>
      </w:r>
      <w:r w:rsidR="00525153" w:rsidRPr="00525153">
        <w:rPr>
          <w:rFonts w:ascii="Times New Roman" w:hAnsi="Times New Roman"/>
          <w:lang w:val="fr-FR"/>
        </w:rPr>
        <w:t xml:space="preserve"> 15174</w:t>
      </w:r>
      <w:r w:rsidR="00B642D3" w:rsidRPr="00525153">
        <w:rPr>
          <w:rFonts w:ascii="Times New Roman" w:hAnsi="Times New Roman"/>
          <w:lang w:val="fr-FR"/>
        </w:rPr>
        <w:t>.</w:t>
      </w:r>
    </w:p>
    <w:p w14:paraId="58716424" w14:textId="4D8CB722" w:rsidR="007B4B2B" w:rsidRPr="002A4CFD" w:rsidRDefault="00B642D3" w:rsidP="002A4CFD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B642D3">
        <w:rPr>
          <w:rFonts w:ascii="Times New Roman" w:hAnsi="Times New Roman"/>
        </w:rPr>
        <w:t>P.</w:t>
      </w:r>
      <w:r w:rsidR="0027056E">
        <w:rPr>
          <w:rFonts w:ascii="Times New Roman" w:hAnsi="Times New Roman"/>
        </w:rPr>
        <w:t xml:space="preserve"> Munnik;</w:t>
      </w:r>
      <w:r w:rsidRPr="00B642D3">
        <w:rPr>
          <w:rFonts w:ascii="Times New Roman" w:hAnsi="Times New Roman"/>
        </w:rPr>
        <w:t xml:space="preserve"> </w:t>
      </w:r>
      <w:r w:rsidR="00534399">
        <w:rPr>
          <w:rFonts w:ascii="Times New Roman" w:hAnsi="Times New Roman"/>
        </w:rPr>
        <w:t>P</w:t>
      </w:r>
      <w:r w:rsidRPr="00B642D3">
        <w:rPr>
          <w:rFonts w:ascii="Times New Roman" w:hAnsi="Times New Roman"/>
        </w:rPr>
        <w:t>.</w:t>
      </w:r>
      <w:r w:rsidR="00534399">
        <w:rPr>
          <w:rFonts w:ascii="Times New Roman" w:hAnsi="Times New Roman"/>
        </w:rPr>
        <w:t>E.D. Jongh</w:t>
      </w:r>
      <w:r w:rsidR="00BA5D53">
        <w:rPr>
          <w:rFonts w:ascii="Times New Roman" w:hAnsi="Times New Roman"/>
        </w:rPr>
        <w:t>;</w:t>
      </w:r>
      <w:r w:rsidRPr="00B642D3">
        <w:rPr>
          <w:rFonts w:ascii="Times New Roman" w:hAnsi="Times New Roman"/>
        </w:rPr>
        <w:t xml:space="preserve"> </w:t>
      </w:r>
      <w:r w:rsidR="001A570D">
        <w:rPr>
          <w:rFonts w:ascii="Times New Roman" w:hAnsi="Times New Roman"/>
        </w:rPr>
        <w:t>K.P.D. Jong</w:t>
      </w:r>
      <w:r w:rsidRPr="00B642D3">
        <w:rPr>
          <w:rFonts w:ascii="Times New Roman" w:hAnsi="Times New Roman"/>
        </w:rPr>
        <w:t>,</w:t>
      </w:r>
      <w:r w:rsidR="002914BA">
        <w:rPr>
          <w:rFonts w:ascii="Times New Roman" w:hAnsi="Times New Roman"/>
        </w:rPr>
        <w:t xml:space="preserve"> </w:t>
      </w:r>
      <w:r w:rsidRPr="002A4CFD">
        <w:rPr>
          <w:rFonts w:ascii="Times New Roman" w:hAnsi="Times New Roman"/>
          <w:i/>
          <w:iCs/>
        </w:rPr>
        <w:t xml:space="preserve">Chemical </w:t>
      </w:r>
      <w:r w:rsidR="002914BA" w:rsidRPr="002A4CFD">
        <w:rPr>
          <w:rFonts w:ascii="Times New Roman" w:hAnsi="Times New Roman"/>
          <w:i/>
          <w:iCs/>
        </w:rPr>
        <w:t>Reviews</w:t>
      </w:r>
      <w:r>
        <w:rPr>
          <w:rFonts w:ascii="Times New Roman" w:hAnsi="Times New Roman"/>
        </w:rPr>
        <w:t xml:space="preserve">. </w:t>
      </w:r>
      <w:r w:rsidRPr="00B642D3">
        <w:rPr>
          <w:rFonts w:ascii="Times New Roman" w:hAnsi="Times New Roman"/>
          <w:b/>
          <w:bCs/>
        </w:rPr>
        <w:t>20</w:t>
      </w:r>
      <w:r w:rsidR="002914BA">
        <w:rPr>
          <w:rFonts w:ascii="Times New Roman" w:hAnsi="Times New Roman"/>
          <w:b/>
          <w:bCs/>
        </w:rPr>
        <w:t>15</w:t>
      </w:r>
      <w:r w:rsidRPr="00B642D3">
        <w:rPr>
          <w:rFonts w:ascii="Times New Roman" w:hAnsi="Times New Roman"/>
        </w:rPr>
        <w:t xml:space="preserve"> </w:t>
      </w:r>
      <w:r w:rsidR="00356B37">
        <w:rPr>
          <w:rFonts w:ascii="Times New Roman" w:hAnsi="Times New Roman"/>
        </w:rPr>
        <w:t>115</w:t>
      </w:r>
      <w:r w:rsidRPr="00B642D3">
        <w:rPr>
          <w:rFonts w:ascii="Times New Roman" w:hAnsi="Times New Roman"/>
        </w:rPr>
        <w:t>(</w:t>
      </w:r>
      <w:r w:rsidR="00356B37">
        <w:rPr>
          <w:rFonts w:ascii="Times New Roman" w:hAnsi="Times New Roman"/>
        </w:rPr>
        <w:t>1</w:t>
      </w:r>
      <w:r w:rsidRPr="00B642D3">
        <w:rPr>
          <w:rFonts w:ascii="Times New Roman" w:hAnsi="Times New Roman"/>
        </w:rPr>
        <w:t xml:space="preserve">4), </w:t>
      </w:r>
      <w:r w:rsidR="00356B37">
        <w:rPr>
          <w:rFonts w:ascii="Times New Roman" w:hAnsi="Times New Roman"/>
        </w:rPr>
        <w:t>6687</w:t>
      </w:r>
      <w:r w:rsidRPr="00B642D3">
        <w:rPr>
          <w:rFonts w:ascii="Times New Roman" w:hAnsi="Times New Roman"/>
        </w:rPr>
        <w:t>-</w:t>
      </w:r>
      <w:r w:rsidR="00356B37">
        <w:rPr>
          <w:rFonts w:ascii="Times New Roman" w:hAnsi="Times New Roman"/>
        </w:rPr>
        <w:t>6718</w:t>
      </w:r>
      <w:r w:rsidRPr="00B642D3">
        <w:rPr>
          <w:rFonts w:ascii="Times New Roman" w:hAnsi="Times New Roman"/>
        </w:rPr>
        <w:t>.</w:t>
      </w:r>
    </w:p>
    <w:sectPr w:rsidR="007B4B2B" w:rsidRPr="002A4CFD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BAE5" w14:textId="77777777" w:rsidR="00266249" w:rsidRDefault="00266249" w:rsidP="00EA4E1B">
      <w:pPr>
        <w:spacing w:after="0" w:line="240" w:lineRule="auto"/>
      </w:pPr>
      <w:r>
        <w:separator/>
      </w:r>
    </w:p>
  </w:endnote>
  <w:endnote w:type="continuationSeparator" w:id="0">
    <w:p w14:paraId="2152F333" w14:textId="77777777" w:rsidR="00266249" w:rsidRDefault="00266249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FCA0" w14:textId="77777777" w:rsidR="00266249" w:rsidRDefault="00266249" w:rsidP="00EA4E1B">
      <w:pPr>
        <w:spacing w:after="0" w:line="240" w:lineRule="auto"/>
      </w:pPr>
      <w:r>
        <w:separator/>
      </w:r>
    </w:p>
  </w:footnote>
  <w:footnote w:type="continuationSeparator" w:id="0">
    <w:p w14:paraId="247D8705" w14:textId="77777777" w:rsidR="00266249" w:rsidRDefault="00266249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QUAEYfOciwAAAA="/>
  </w:docVars>
  <w:rsids>
    <w:rsidRoot w:val="00EA4E1B"/>
    <w:rsid w:val="0000731B"/>
    <w:rsid w:val="0001264A"/>
    <w:rsid w:val="00022AD6"/>
    <w:rsid w:val="00026309"/>
    <w:rsid w:val="00061A72"/>
    <w:rsid w:val="0006423C"/>
    <w:rsid w:val="00081731"/>
    <w:rsid w:val="00081D23"/>
    <w:rsid w:val="00087DF3"/>
    <w:rsid w:val="000A3E90"/>
    <w:rsid w:val="000D74D7"/>
    <w:rsid w:val="000E116D"/>
    <w:rsid w:val="000F1D24"/>
    <w:rsid w:val="000F293F"/>
    <w:rsid w:val="00155761"/>
    <w:rsid w:val="00160DA6"/>
    <w:rsid w:val="00163AF0"/>
    <w:rsid w:val="00166C21"/>
    <w:rsid w:val="00167653"/>
    <w:rsid w:val="00170797"/>
    <w:rsid w:val="00175DB2"/>
    <w:rsid w:val="001808F8"/>
    <w:rsid w:val="00186A07"/>
    <w:rsid w:val="001A570D"/>
    <w:rsid w:val="001A57D2"/>
    <w:rsid w:val="001B2420"/>
    <w:rsid w:val="001C3D44"/>
    <w:rsid w:val="001E2341"/>
    <w:rsid w:val="001E58A9"/>
    <w:rsid w:val="001F25B2"/>
    <w:rsid w:val="00213E23"/>
    <w:rsid w:val="00220B26"/>
    <w:rsid w:val="00222230"/>
    <w:rsid w:val="00233FFF"/>
    <w:rsid w:val="0026113F"/>
    <w:rsid w:val="002611F9"/>
    <w:rsid w:val="00264BB0"/>
    <w:rsid w:val="00266249"/>
    <w:rsid w:val="0027056E"/>
    <w:rsid w:val="00275568"/>
    <w:rsid w:val="00276B36"/>
    <w:rsid w:val="0028051C"/>
    <w:rsid w:val="002870D2"/>
    <w:rsid w:val="002914BA"/>
    <w:rsid w:val="00297043"/>
    <w:rsid w:val="002A1D98"/>
    <w:rsid w:val="002A4CFD"/>
    <w:rsid w:val="002B3750"/>
    <w:rsid w:val="002D480B"/>
    <w:rsid w:val="002E40C3"/>
    <w:rsid w:val="002E5974"/>
    <w:rsid w:val="002F23FE"/>
    <w:rsid w:val="002F4FFB"/>
    <w:rsid w:val="00304E3E"/>
    <w:rsid w:val="003160B2"/>
    <w:rsid w:val="0032795A"/>
    <w:rsid w:val="003365AA"/>
    <w:rsid w:val="00340632"/>
    <w:rsid w:val="00340B1E"/>
    <w:rsid w:val="00356B37"/>
    <w:rsid w:val="00377691"/>
    <w:rsid w:val="00391049"/>
    <w:rsid w:val="003915B2"/>
    <w:rsid w:val="003B5B19"/>
    <w:rsid w:val="003D5E4D"/>
    <w:rsid w:val="003E5E09"/>
    <w:rsid w:val="003F6B9B"/>
    <w:rsid w:val="00402F3E"/>
    <w:rsid w:val="004238CC"/>
    <w:rsid w:val="0044158D"/>
    <w:rsid w:val="00486418"/>
    <w:rsid w:val="00486CD5"/>
    <w:rsid w:val="0049104A"/>
    <w:rsid w:val="004A008A"/>
    <w:rsid w:val="004A4E0A"/>
    <w:rsid w:val="004B4865"/>
    <w:rsid w:val="004D1333"/>
    <w:rsid w:val="004E11C6"/>
    <w:rsid w:val="004F3744"/>
    <w:rsid w:val="004F3F42"/>
    <w:rsid w:val="0052112E"/>
    <w:rsid w:val="00525153"/>
    <w:rsid w:val="00534399"/>
    <w:rsid w:val="00550E72"/>
    <w:rsid w:val="005632FF"/>
    <w:rsid w:val="00563B77"/>
    <w:rsid w:val="00575A8E"/>
    <w:rsid w:val="005A5655"/>
    <w:rsid w:val="005A5D0F"/>
    <w:rsid w:val="005C2775"/>
    <w:rsid w:val="005D1D87"/>
    <w:rsid w:val="005D5F74"/>
    <w:rsid w:val="005D65EB"/>
    <w:rsid w:val="005E42DF"/>
    <w:rsid w:val="005E48FC"/>
    <w:rsid w:val="005E5FAD"/>
    <w:rsid w:val="005F739F"/>
    <w:rsid w:val="00602DA9"/>
    <w:rsid w:val="00604718"/>
    <w:rsid w:val="00620101"/>
    <w:rsid w:val="006224E1"/>
    <w:rsid w:val="0062428E"/>
    <w:rsid w:val="00627EB0"/>
    <w:rsid w:val="006474E9"/>
    <w:rsid w:val="00652815"/>
    <w:rsid w:val="0066772E"/>
    <w:rsid w:val="0067002C"/>
    <w:rsid w:val="006766DE"/>
    <w:rsid w:val="00691835"/>
    <w:rsid w:val="006958DF"/>
    <w:rsid w:val="006960BD"/>
    <w:rsid w:val="00696687"/>
    <w:rsid w:val="006A5680"/>
    <w:rsid w:val="006A56B1"/>
    <w:rsid w:val="006D60D2"/>
    <w:rsid w:val="006E318D"/>
    <w:rsid w:val="006F599B"/>
    <w:rsid w:val="00722BF9"/>
    <w:rsid w:val="00736D36"/>
    <w:rsid w:val="00740292"/>
    <w:rsid w:val="00747B6B"/>
    <w:rsid w:val="00760010"/>
    <w:rsid w:val="00763288"/>
    <w:rsid w:val="00764A0B"/>
    <w:rsid w:val="0076576D"/>
    <w:rsid w:val="007670A0"/>
    <w:rsid w:val="00780A23"/>
    <w:rsid w:val="00781685"/>
    <w:rsid w:val="00785774"/>
    <w:rsid w:val="007928E3"/>
    <w:rsid w:val="007955C7"/>
    <w:rsid w:val="007A0E1B"/>
    <w:rsid w:val="007B3AC6"/>
    <w:rsid w:val="007B4090"/>
    <w:rsid w:val="007B4B2B"/>
    <w:rsid w:val="007C2FCB"/>
    <w:rsid w:val="007C4EE7"/>
    <w:rsid w:val="007C6676"/>
    <w:rsid w:val="007D16CF"/>
    <w:rsid w:val="007F7D46"/>
    <w:rsid w:val="0081085F"/>
    <w:rsid w:val="00823D45"/>
    <w:rsid w:val="00830DE6"/>
    <w:rsid w:val="00833268"/>
    <w:rsid w:val="00843CF5"/>
    <w:rsid w:val="00866822"/>
    <w:rsid w:val="0088188C"/>
    <w:rsid w:val="008A46D3"/>
    <w:rsid w:val="008B1683"/>
    <w:rsid w:val="008B5656"/>
    <w:rsid w:val="008C1B30"/>
    <w:rsid w:val="008C4D8D"/>
    <w:rsid w:val="008C7217"/>
    <w:rsid w:val="008D6D83"/>
    <w:rsid w:val="008D78D1"/>
    <w:rsid w:val="008D7CB2"/>
    <w:rsid w:val="00907B6D"/>
    <w:rsid w:val="009376D9"/>
    <w:rsid w:val="00947A56"/>
    <w:rsid w:val="0095146F"/>
    <w:rsid w:val="009526F8"/>
    <w:rsid w:val="009618C5"/>
    <w:rsid w:val="009656D9"/>
    <w:rsid w:val="00967D0A"/>
    <w:rsid w:val="00985811"/>
    <w:rsid w:val="009C7CB0"/>
    <w:rsid w:val="009D1A28"/>
    <w:rsid w:val="00A14628"/>
    <w:rsid w:val="00A33F7F"/>
    <w:rsid w:val="00A5403F"/>
    <w:rsid w:val="00A55346"/>
    <w:rsid w:val="00A56693"/>
    <w:rsid w:val="00A57F63"/>
    <w:rsid w:val="00A609B9"/>
    <w:rsid w:val="00A62B58"/>
    <w:rsid w:val="00A7665D"/>
    <w:rsid w:val="00A928A6"/>
    <w:rsid w:val="00AA182E"/>
    <w:rsid w:val="00AA690D"/>
    <w:rsid w:val="00AB4663"/>
    <w:rsid w:val="00AB4C0E"/>
    <w:rsid w:val="00AD4519"/>
    <w:rsid w:val="00AE2BD3"/>
    <w:rsid w:val="00AE5158"/>
    <w:rsid w:val="00AE755E"/>
    <w:rsid w:val="00AF0400"/>
    <w:rsid w:val="00B30AEB"/>
    <w:rsid w:val="00B45059"/>
    <w:rsid w:val="00B5337E"/>
    <w:rsid w:val="00B610A0"/>
    <w:rsid w:val="00B62BB9"/>
    <w:rsid w:val="00B642D3"/>
    <w:rsid w:val="00B845C4"/>
    <w:rsid w:val="00B86EC0"/>
    <w:rsid w:val="00B936F8"/>
    <w:rsid w:val="00B94E8A"/>
    <w:rsid w:val="00BA5D53"/>
    <w:rsid w:val="00BA6A6E"/>
    <w:rsid w:val="00BA73CA"/>
    <w:rsid w:val="00BE69FD"/>
    <w:rsid w:val="00C11B9F"/>
    <w:rsid w:val="00C26021"/>
    <w:rsid w:val="00C40D2E"/>
    <w:rsid w:val="00C6000C"/>
    <w:rsid w:val="00C706C5"/>
    <w:rsid w:val="00C76E54"/>
    <w:rsid w:val="00C82D7A"/>
    <w:rsid w:val="00C86B37"/>
    <w:rsid w:val="00CB338A"/>
    <w:rsid w:val="00CB6926"/>
    <w:rsid w:val="00CD06B4"/>
    <w:rsid w:val="00CD6B55"/>
    <w:rsid w:val="00CE0BE3"/>
    <w:rsid w:val="00D24DB1"/>
    <w:rsid w:val="00D24FF8"/>
    <w:rsid w:val="00D50B56"/>
    <w:rsid w:val="00D70F10"/>
    <w:rsid w:val="00D715D0"/>
    <w:rsid w:val="00D71A30"/>
    <w:rsid w:val="00D720A9"/>
    <w:rsid w:val="00D80855"/>
    <w:rsid w:val="00D915CD"/>
    <w:rsid w:val="00D94929"/>
    <w:rsid w:val="00D96135"/>
    <w:rsid w:val="00DA33E3"/>
    <w:rsid w:val="00DA4682"/>
    <w:rsid w:val="00DD69FC"/>
    <w:rsid w:val="00DF069D"/>
    <w:rsid w:val="00E02A21"/>
    <w:rsid w:val="00E038AF"/>
    <w:rsid w:val="00E05D73"/>
    <w:rsid w:val="00E31C2E"/>
    <w:rsid w:val="00E36D49"/>
    <w:rsid w:val="00E562AA"/>
    <w:rsid w:val="00E56850"/>
    <w:rsid w:val="00E56CFC"/>
    <w:rsid w:val="00E73562"/>
    <w:rsid w:val="00E77470"/>
    <w:rsid w:val="00E80557"/>
    <w:rsid w:val="00EA4D6E"/>
    <w:rsid w:val="00EA4E1B"/>
    <w:rsid w:val="00EB4A2D"/>
    <w:rsid w:val="00EB6003"/>
    <w:rsid w:val="00EF0C91"/>
    <w:rsid w:val="00EF38FF"/>
    <w:rsid w:val="00F0412F"/>
    <w:rsid w:val="00F12622"/>
    <w:rsid w:val="00F2338D"/>
    <w:rsid w:val="00F30661"/>
    <w:rsid w:val="00F577AE"/>
    <w:rsid w:val="00F6034F"/>
    <w:rsid w:val="00F6371C"/>
    <w:rsid w:val="00F83333"/>
    <w:rsid w:val="00F917DA"/>
    <w:rsid w:val="00FC3D07"/>
    <w:rsid w:val="00FD22D1"/>
    <w:rsid w:val="00FD2F23"/>
    <w:rsid w:val="00FF0B2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830D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0D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lucas13.silva@usp.br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2</Pages>
  <Words>1274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Lucas Alves</cp:lastModifiedBy>
  <cp:revision>218</cp:revision>
  <dcterms:created xsi:type="dcterms:W3CDTF">2023-05-19T13:29:00Z</dcterms:created>
  <dcterms:modified xsi:type="dcterms:W3CDTF">2023-08-14T17:53:00Z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