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2298297E" w:rsidR="00EA4E1B" w:rsidRDefault="00496A4E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de </w:t>
      </w:r>
      <w:r w:rsidR="005F3050">
        <w:rPr>
          <w:sz w:val="32"/>
          <w:lang w:val="pt-BR"/>
        </w:rPr>
        <w:t>redes metalorgânicas com topologias</w:t>
      </w:r>
      <w:r w:rsidR="003A5D41">
        <w:rPr>
          <w:sz w:val="32"/>
          <w:lang w:val="pt-BR"/>
        </w:rPr>
        <w:t xml:space="preserve"> </w:t>
      </w:r>
      <w:proofErr w:type="spellStart"/>
      <w:r w:rsidR="003A5D41">
        <w:rPr>
          <w:sz w:val="32"/>
          <w:lang w:val="pt-BR"/>
        </w:rPr>
        <w:t>zeolíticas</w:t>
      </w:r>
      <w:proofErr w:type="spellEnd"/>
      <w:r w:rsidR="005F3050">
        <w:rPr>
          <w:sz w:val="32"/>
          <w:lang w:val="pt-BR"/>
        </w:rPr>
        <w:t xml:space="preserve"> estratégicas para a captura de CO</w:t>
      </w:r>
      <w:r w:rsidR="005F3050" w:rsidRPr="005F3050">
        <w:rPr>
          <w:sz w:val="32"/>
          <w:vertAlign w:val="subscript"/>
          <w:lang w:val="pt-BR"/>
        </w:rPr>
        <w:t>2</w:t>
      </w:r>
    </w:p>
    <w:bookmarkEnd w:id="0"/>
    <w:p w14:paraId="164467EF" w14:textId="212084B1" w:rsidR="000858FD" w:rsidRPr="001F25B2" w:rsidRDefault="000858FD" w:rsidP="000858FD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Graziele R. Constancio</w:t>
      </w:r>
      <w:r w:rsidRPr="00F0727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Isabelle M. S. Bispo</w:t>
      </w:r>
      <w:r w:rsidRPr="00F0727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Emmanuel M dos Reis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Fernanda T. Cruz</w:t>
      </w:r>
      <w:r w:rsidRPr="000E17C1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Artur J. S. Mascarenhas</w:t>
      </w:r>
      <w:r w:rsidRPr="00F0727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,2</w:t>
      </w:r>
      <w:r>
        <w:rPr>
          <w:rFonts w:ascii="Times New Roman" w:hAnsi="Times New Roman"/>
          <w:sz w:val="20"/>
          <w:lang w:val="pt-BR"/>
        </w:rPr>
        <w:t>, Mauricio B. dos Santos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5953EC9A" w14:textId="77777777" w:rsidR="000858FD" w:rsidRPr="00185525" w:rsidRDefault="000858FD" w:rsidP="000858FD">
      <w:pPr>
        <w:pStyle w:val="BCAuthorAddress"/>
        <w:spacing w:after="0" w:line="240" w:lineRule="auto"/>
        <w:ind w:right="-53"/>
        <w:jc w:val="both"/>
        <w:rPr>
          <w:lang w:val="pt-BR"/>
        </w:rPr>
      </w:pPr>
      <w:r>
        <w:rPr>
          <w:vertAlign w:val="superscript"/>
          <w:lang w:val="pt-BR"/>
        </w:rPr>
        <w:t xml:space="preserve">1 </w:t>
      </w:r>
      <w:r w:rsidRPr="00185525">
        <w:rPr>
          <w:lang w:val="pt-BR"/>
        </w:rPr>
        <w:t xml:space="preserve">Laboratório de Catálise e Materiais, Instituto de Química, Universidade Federal da Bahia UFBA), </w:t>
      </w:r>
      <w:r>
        <w:rPr>
          <w:lang w:val="pt-BR"/>
        </w:rPr>
        <w:t>R. Barão de Jeremoabo, 147, Campus de Ondina, 40170-115,</w:t>
      </w:r>
      <w:r w:rsidRPr="00383D3D">
        <w:rPr>
          <w:lang w:val="pt-BR"/>
        </w:rPr>
        <w:t xml:space="preserve"> </w:t>
      </w:r>
      <w:proofErr w:type="spellStart"/>
      <w:r>
        <w:rPr>
          <w:lang w:val="pt-BR"/>
        </w:rPr>
        <w:t>Salvador-BA</w:t>
      </w:r>
      <w:proofErr w:type="spellEnd"/>
      <w:r>
        <w:rPr>
          <w:lang w:val="pt-BR"/>
        </w:rPr>
        <w:t>, Brasil.</w:t>
      </w:r>
    </w:p>
    <w:p w14:paraId="79F36544" w14:textId="55C1F3EB" w:rsidR="000858FD" w:rsidRPr="000858FD" w:rsidRDefault="000858FD" w:rsidP="000858FD">
      <w:pPr>
        <w:pStyle w:val="BCAuthorAddress"/>
        <w:spacing w:after="0" w:line="240" w:lineRule="auto"/>
        <w:ind w:right="-194"/>
        <w:jc w:val="both"/>
        <w:rPr>
          <w:lang w:val="pt-BR"/>
        </w:rPr>
      </w:pPr>
      <w:r w:rsidRPr="00185525">
        <w:rPr>
          <w:vertAlign w:val="superscript"/>
          <w:lang w:val="pt-BR"/>
        </w:rPr>
        <w:t>2</w:t>
      </w:r>
      <w:r>
        <w:rPr>
          <w:vertAlign w:val="superscript"/>
          <w:lang w:val="pt-BR"/>
        </w:rPr>
        <w:t xml:space="preserve"> </w:t>
      </w:r>
      <w:r w:rsidRPr="00185525">
        <w:rPr>
          <w:lang w:val="pt-BR"/>
        </w:rPr>
        <w:t>Instituto Nacional de Ciência e Tecnologia em Energia e Ambiente (INCT-E&amp;A), Brasil.</w:t>
      </w:r>
    </w:p>
    <w:p w14:paraId="0980C8CF" w14:textId="77A0AB1D" w:rsidR="000858FD" w:rsidRDefault="000858FD" w:rsidP="000858FD">
      <w:pPr>
        <w:pStyle w:val="BCAuthorAddress"/>
        <w:spacing w:after="0" w:line="240" w:lineRule="auto"/>
        <w:ind w:right="-194"/>
        <w:jc w:val="both"/>
        <w:rPr>
          <w:lang w:val="pt-BR"/>
        </w:rPr>
      </w:pPr>
      <w:r>
        <w:rPr>
          <w:lang w:val="pt-BR"/>
        </w:rPr>
        <w:t>*mauriciobrandao@ufba.br</w:t>
      </w:r>
      <w:r w:rsidR="001A0A00">
        <w:rPr>
          <w:lang w:val="pt-BR"/>
        </w:rPr>
        <w:t>, *graziele.rubianes@ufba.b</w:t>
      </w:r>
      <w:r w:rsidR="00325B13">
        <w:rPr>
          <w:lang w:val="pt-BR"/>
        </w:rPr>
        <w:t>r</w:t>
      </w:r>
    </w:p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2000FEE2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2000FEE2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225F6710" w:rsidR="00EA4E1B" w:rsidRDefault="3E844154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3E844154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>O interesse na síntese de nov</w:t>
      </w:r>
      <w:r w:rsidR="001A0DA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as redes metalorgânicas do tipo ZIF 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tem tido um crescimento, visto que já é comprovado o potencial </w:t>
      </w:r>
      <w:proofErr w:type="spellStart"/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>adsortivo</w:t>
      </w:r>
      <w:proofErr w:type="spellEnd"/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destes materiais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para</w:t>
      </w:r>
      <w:r w:rsidR="00F4638B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>captura de CO</w:t>
      </w:r>
      <w:r w:rsidRPr="3E844154">
        <w:rPr>
          <w:rFonts w:ascii="Times New Roman" w:hAnsi="Times New Roman"/>
          <w:b w:val="0"/>
          <w:color w:val="000000" w:themeColor="text1"/>
          <w:sz w:val="20"/>
          <w:vertAlign w:val="subscript"/>
          <w:lang w:val="pt-BR"/>
        </w:rPr>
        <w:t>2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Tal atributo se dá devido às suas características </w:t>
      </w:r>
      <w:proofErr w:type="spellStart"/>
      <w:r w:rsidR="54B7B87F" w:rsidRPr="54B7B87F">
        <w:rPr>
          <w:rFonts w:ascii="Times New Roman" w:hAnsi="Times New Roman"/>
          <w:b w:val="0"/>
          <w:color w:val="000000" w:themeColor="text1"/>
          <w:sz w:val="20"/>
          <w:lang w:val="pt-BR"/>
        </w:rPr>
        <w:t>fisico-químicas</w:t>
      </w:r>
      <w:proofErr w:type="spellEnd"/>
      <w:r w:rsidR="54B7B87F" w:rsidRPr="54B7B87F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quanto a estabilidade térmica, </w:t>
      </w:r>
      <w:r w:rsidR="54B7B87F" w:rsidRPr="54B7B87F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alta 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área superficial e poros moduláveis. Nesse sentido, o presente trabalho viabilizou rotas sintéticas para a produção </w:t>
      </w:r>
      <w:r w:rsidR="6F4F5925" w:rsidRPr="6F4F5925">
        <w:rPr>
          <w:rFonts w:ascii="Times New Roman" w:hAnsi="Times New Roman"/>
          <w:b w:val="0"/>
          <w:color w:val="000000" w:themeColor="text1"/>
          <w:sz w:val="20"/>
          <w:lang w:val="pt-BR"/>
        </w:rPr>
        <w:t>de ZIF</w:t>
      </w:r>
      <w:r w:rsidR="7EBD6F81" w:rsidRPr="7EBD6F8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contendo </w:t>
      </w:r>
      <w:r w:rsidR="00513376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os </w:t>
      </w:r>
      <w:r w:rsidR="7EBD6F81" w:rsidRPr="7EBD6F81">
        <w:rPr>
          <w:rFonts w:ascii="Times New Roman" w:hAnsi="Times New Roman"/>
          <w:b w:val="0"/>
          <w:color w:val="000000" w:themeColor="text1"/>
          <w:sz w:val="20"/>
          <w:lang w:val="pt-BR"/>
        </w:rPr>
        <w:t>ligantes</w:t>
      </w:r>
      <w:r w:rsidR="001577E4" w:rsidRPr="001577E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imidazol</w:t>
      </w:r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(</w:t>
      </w:r>
      <w:proofErr w:type="spellStart"/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Im</w:t>
      </w:r>
      <w:proofErr w:type="spellEnd"/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), 5-metil-1H-imidazol-4il-metanol (</w:t>
      </w:r>
      <w:proofErr w:type="spellStart"/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hymelm</w:t>
      </w:r>
      <w:proofErr w:type="spellEnd"/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)</w:t>
      </w:r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e o 2-benzimidazoletiol (</w:t>
      </w:r>
      <w:proofErr w:type="spellStart"/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sbIm</w:t>
      </w:r>
      <w:proofErr w:type="spellEnd"/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>)</w:t>
      </w:r>
      <w:r w:rsidR="1F8089AD" w:rsidRPr="1F8089AD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, </w:t>
      </w:r>
      <w:r w:rsidR="732F0755" w:rsidRPr="732F0755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bem como o efeito cooperativo </w:t>
      </w:r>
      <w:r w:rsidR="74CAD7B6" w:rsidRPr="74CAD7B6">
        <w:rPr>
          <w:rFonts w:ascii="Times New Roman" w:hAnsi="Times New Roman"/>
          <w:b w:val="0"/>
          <w:color w:val="000000" w:themeColor="text1"/>
          <w:sz w:val="20"/>
          <w:lang w:val="pt-BR"/>
        </w:rPr>
        <w:t>dos pares.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2C5F0CB5" w:rsidRPr="2C5F0CB5">
        <w:rPr>
          <w:rFonts w:ascii="Times New Roman" w:hAnsi="Times New Roman"/>
          <w:b w:val="0"/>
          <w:color w:val="000000" w:themeColor="text1"/>
          <w:sz w:val="20"/>
          <w:lang w:val="pt-BR"/>
        </w:rPr>
        <w:t>Os materiais obtidos foram caracterizados por difração de raios X</w:t>
      </w:r>
      <w:r w:rsidR="008D035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(DRX)</w:t>
      </w:r>
      <w:r w:rsidR="2C5F0CB5" w:rsidRPr="2C5F0CB5">
        <w:rPr>
          <w:rFonts w:ascii="Times New Roman" w:hAnsi="Times New Roman"/>
          <w:b w:val="0"/>
          <w:color w:val="000000" w:themeColor="text1"/>
          <w:sz w:val="20"/>
          <w:lang w:val="pt-BR"/>
        </w:rPr>
        <w:t>, espectroscopia na região do infravermelho</w:t>
      </w:r>
      <w:r w:rsidR="008D035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(FTIR)</w:t>
      </w:r>
      <w:r w:rsidR="2C5F0CB5" w:rsidRPr="2C5F0CB5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e microscopia eletrônica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de </w:t>
      </w:r>
      <w:r w:rsidR="2C5F0CB5" w:rsidRPr="2C5F0CB5">
        <w:rPr>
          <w:rFonts w:ascii="Times New Roman" w:hAnsi="Times New Roman"/>
          <w:b w:val="0"/>
          <w:color w:val="000000" w:themeColor="text1"/>
          <w:sz w:val="20"/>
          <w:lang w:val="pt-BR"/>
        </w:rPr>
        <w:t>varredura</w:t>
      </w:r>
      <w:r w:rsidR="008D035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(MEV)</w:t>
      </w:r>
      <w:r w:rsidR="000D8A5E" w:rsidRPr="000D8A5E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. </w:t>
      </w:r>
      <w:r w:rsidR="348346F7" w:rsidRPr="348346F7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Os resultados indicam que os </w:t>
      </w:r>
      <w:r w:rsidR="0831C4A0" w:rsidRPr="0831C4A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grupos </w:t>
      </w:r>
      <w:r w:rsidR="00722090" w:rsidRPr="0831C4A0">
        <w:rPr>
          <w:rFonts w:ascii="Times New Roman" w:hAnsi="Times New Roman"/>
          <w:b w:val="0"/>
          <w:color w:val="000000" w:themeColor="text1"/>
          <w:sz w:val="20"/>
          <w:lang w:val="pt-BR"/>
        </w:rPr>
        <w:t>substituintes</w:t>
      </w:r>
      <w:r w:rsidR="0831C4A0" w:rsidRPr="0831C4A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, </w:t>
      </w:r>
      <w:r w:rsidR="29E2C5E1" w:rsidRPr="29E2C5E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 </w:t>
      </w:r>
      <w:r w:rsidR="0831C4A0" w:rsidRPr="0831C4A0">
        <w:rPr>
          <w:rFonts w:ascii="Times New Roman" w:hAnsi="Times New Roman"/>
          <w:b w:val="0"/>
          <w:color w:val="000000" w:themeColor="text1"/>
          <w:sz w:val="20"/>
          <w:lang w:val="pt-BR"/>
        </w:rPr>
        <w:t>tamanho</w:t>
      </w:r>
      <w:r w:rsidR="22C96546" w:rsidRPr="22C96546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e proporção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29E2C5E1" w:rsidRPr="29E2C5E1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dos ligantes </w:t>
      </w:r>
      <w:r w:rsidR="3BF7073D" w:rsidRPr="3BF7073D">
        <w:rPr>
          <w:rFonts w:ascii="Times New Roman" w:hAnsi="Times New Roman"/>
          <w:b w:val="0"/>
          <w:color w:val="000000" w:themeColor="text1"/>
          <w:sz w:val="20"/>
          <w:lang w:val="pt-BR"/>
        </w:rPr>
        <w:t>são pontos essenciais para a obtenção da fase</w:t>
      </w:r>
      <w:r w:rsidR="3BF7073D" w:rsidRPr="3BF7073D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104D9254" w:rsidRPr="104D9254">
        <w:rPr>
          <w:rFonts w:ascii="Times New Roman" w:hAnsi="Times New Roman"/>
          <w:b w:val="0"/>
          <w:color w:val="000000" w:themeColor="text1"/>
          <w:sz w:val="20"/>
          <w:lang w:val="pt-BR"/>
        </w:rPr>
        <w:t>desejada.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28A1552B" w:rsidRPr="28A1552B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38B778F5" w:rsidRPr="38B778F5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 ligante </w:t>
      </w:r>
      <w:proofErr w:type="spellStart"/>
      <w:r w:rsidR="38B778F5" w:rsidRPr="38B778F5">
        <w:rPr>
          <w:rFonts w:ascii="Times New Roman" w:hAnsi="Times New Roman"/>
          <w:b w:val="0"/>
          <w:color w:val="000000" w:themeColor="text1"/>
          <w:sz w:val="20"/>
          <w:lang w:val="pt-BR"/>
        </w:rPr>
        <w:t>Im</w:t>
      </w:r>
      <w:proofErr w:type="spellEnd"/>
      <w:r w:rsidR="38B778F5" w:rsidRPr="38B778F5">
        <w:rPr>
          <w:rFonts w:ascii="Times New Roman" w:hAnsi="Times New Roman"/>
          <w:b w:val="0"/>
          <w:color w:val="000000" w:themeColor="text1"/>
          <w:sz w:val="20"/>
          <w:lang w:val="pt-BR"/>
        </w:rPr>
        <w:t>, menos volumoso</w:t>
      </w:r>
      <w:r w:rsidR="2BAE564B" w:rsidRPr="2BAE564B">
        <w:rPr>
          <w:rFonts w:ascii="Times New Roman" w:hAnsi="Times New Roman"/>
          <w:b w:val="0"/>
          <w:color w:val="000000" w:themeColor="text1"/>
          <w:sz w:val="20"/>
          <w:lang w:val="pt-BR"/>
        </w:rPr>
        <w:t>,</w:t>
      </w:r>
      <w:r w:rsidR="38B778F5" w:rsidRPr="38B778F5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favorece </w:t>
      </w:r>
      <w:r w:rsidR="6F5FD886" w:rsidRPr="6F5FD886">
        <w:rPr>
          <w:rFonts w:ascii="Times New Roman" w:hAnsi="Times New Roman"/>
          <w:b w:val="0"/>
          <w:color w:val="000000" w:themeColor="text1"/>
          <w:sz w:val="20"/>
          <w:lang w:val="pt-BR"/>
        </w:rPr>
        <w:t>a formação da topologia</w:t>
      </w:r>
      <w:r w:rsidR="2BAE564B" w:rsidRPr="2BAE564B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06B7EAE5" w:rsidRPr="06B7EAE5">
        <w:rPr>
          <w:rFonts w:ascii="Times New Roman" w:hAnsi="Times New Roman"/>
          <w:b w:val="0"/>
          <w:color w:val="000000" w:themeColor="text1"/>
          <w:sz w:val="20"/>
          <w:lang w:val="pt-BR"/>
        </w:rPr>
        <w:t>ZNI</w:t>
      </w:r>
      <w:r w:rsidR="41595D71" w:rsidRPr="41595D71">
        <w:rPr>
          <w:rFonts w:ascii="Times New Roman" w:hAnsi="Times New Roman"/>
          <w:b w:val="0"/>
          <w:color w:val="000000" w:themeColor="text1"/>
          <w:sz w:val="20"/>
          <w:lang w:val="pt-BR"/>
        </w:rPr>
        <w:t>,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6F5FD886" w:rsidRPr="6F5FD886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 </w:t>
      </w:r>
      <w:proofErr w:type="spellStart"/>
      <w:r w:rsidR="6F5FD886" w:rsidRPr="6F5FD886">
        <w:rPr>
          <w:rFonts w:ascii="Times New Roman" w:hAnsi="Times New Roman"/>
          <w:b w:val="0"/>
          <w:color w:val="000000" w:themeColor="text1"/>
          <w:sz w:val="20"/>
          <w:lang w:val="pt-BR"/>
        </w:rPr>
        <w:t>hymeIm</w:t>
      </w:r>
      <w:proofErr w:type="spellEnd"/>
      <w:r w:rsidR="6F5FD886" w:rsidRPr="6F5FD886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2BAE564B" w:rsidRPr="2BAE564B">
        <w:rPr>
          <w:rFonts w:ascii="Times New Roman" w:hAnsi="Times New Roman"/>
          <w:b w:val="0"/>
          <w:color w:val="000000" w:themeColor="text1"/>
          <w:sz w:val="20"/>
          <w:lang w:val="pt-BR"/>
        </w:rPr>
        <w:t>à</w:t>
      </w:r>
      <w:r w:rsidR="6F5FD886" w:rsidRPr="6F5FD886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>sodalita</w:t>
      </w:r>
      <w:proofErr w:type="spellEnd"/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e o </w:t>
      </w:r>
      <w:proofErr w:type="spellStart"/>
      <w:r w:rsidR="4E37E079" w:rsidRPr="4E37E079">
        <w:rPr>
          <w:rFonts w:ascii="Times New Roman" w:hAnsi="Times New Roman"/>
          <w:b w:val="0"/>
          <w:color w:val="000000" w:themeColor="text1"/>
          <w:sz w:val="20"/>
          <w:lang w:val="pt-BR"/>
        </w:rPr>
        <w:t>SbIm</w:t>
      </w:r>
      <w:proofErr w:type="spellEnd"/>
      <w:r w:rsidR="4E37E079" w:rsidRPr="4E37E079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direciona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para uma</w:t>
      </w:r>
      <w:r w:rsidR="00740CD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>fase</w:t>
      </w:r>
      <w:r w:rsidR="000D8A5E" w:rsidRPr="000D8A5E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com coordenação</w:t>
      </w:r>
      <w:r w:rsidR="6F6093FC" w:rsidRPr="6F6093FC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através do enxofre</w:t>
      </w:r>
      <w:r w:rsidR="2BAE564B" w:rsidRPr="2BAE564B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1858A439" w:rsidRPr="1858A439">
        <w:rPr>
          <w:rFonts w:ascii="Times New Roman" w:hAnsi="Times New Roman"/>
          <w:b w:val="0"/>
          <w:color w:val="000000" w:themeColor="text1"/>
          <w:sz w:val="20"/>
          <w:lang w:val="pt-BR"/>
        </w:rPr>
        <w:t>mesmo em menor proporção.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532479F9" w:rsidRPr="532479F9">
        <w:rPr>
          <w:rFonts w:ascii="Times New Roman" w:hAnsi="Times New Roman"/>
          <w:b w:val="0"/>
          <w:color w:val="000000" w:themeColor="text1"/>
          <w:sz w:val="20"/>
          <w:lang w:val="pt-BR"/>
        </w:rPr>
        <w:t>Além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disso, </w:t>
      </w:r>
      <w:r w:rsidR="751F1F16" w:rsidRPr="751F1F16">
        <w:rPr>
          <w:rFonts w:ascii="Times New Roman" w:hAnsi="Times New Roman"/>
          <w:b w:val="0"/>
          <w:color w:val="000000" w:themeColor="text1"/>
          <w:sz w:val="20"/>
          <w:lang w:val="pt-BR"/>
        </w:rPr>
        <w:t>diferentemente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r w:rsidR="73171BC0" w:rsidRPr="73171BC0">
        <w:rPr>
          <w:rFonts w:ascii="Times New Roman" w:hAnsi="Times New Roman"/>
          <w:b w:val="0"/>
          <w:color w:val="000000" w:themeColor="text1"/>
          <w:sz w:val="20"/>
          <w:lang w:val="pt-BR"/>
        </w:rPr>
        <w:t>da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síntese em solvente orgânico </w:t>
      </w:r>
      <w:r w:rsidR="73171BC0" w:rsidRPr="73171BC0">
        <w:rPr>
          <w:rFonts w:ascii="Times New Roman" w:hAnsi="Times New Roman"/>
          <w:b w:val="0"/>
          <w:color w:val="000000" w:themeColor="text1"/>
          <w:sz w:val="20"/>
          <w:lang w:val="pt-BR"/>
        </w:rPr>
        <w:t>o</w:t>
      </w:r>
      <w:r w:rsidR="73171BC0" w:rsidRPr="73171BC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  <w:proofErr w:type="spellStart"/>
      <w:r w:rsidR="73171BC0" w:rsidRPr="73171BC0">
        <w:rPr>
          <w:rFonts w:ascii="Times New Roman" w:hAnsi="Times New Roman"/>
          <w:b w:val="0"/>
          <w:color w:val="000000" w:themeColor="text1"/>
          <w:sz w:val="20"/>
          <w:lang w:val="pt-BR"/>
        </w:rPr>
        <w:t>hymeIm</w:t>
      </w:r>
      <w:proofErr w:type="spellEnd"/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em meio aquoso </w:t>
      </w:r>
      <w:r w:rsidR="73171BC0" w:rsidRPr="73171BC0">
        <w:rPr>
          <w:rFonts w:ascii="Times New Roman" w:hAnsi="Times New Roman"/>
          <w:b w:val="0"/>
          <w:color w:val="000000" w:themeColor="text1"/>
          <w:sz w:val="20"/>
          <w:lang w:val="pt-BR"/>
        </w:rPr>
        <w:t>em presença de NH</w:t>
      </w:r>
      <w:r w:rsidR="73171BC0" w:rsidRPr="00722090">
        <w:rPr>
          <w:rFonts w:ascii="Times New Roman" w:hAnsi="Times New Roman"/>
          <w:b w:val="0"/>
          <w:color w:val="000000" w:themeColor="text1"/>
          <w:sz w:val="20"/>
          <w:vertAlign w:val="subscript"/>
          <w:lang w:val="pt-BR"/>
        </w:rPr>
        <w:t>4</w:t>
      </w:r>
      <w:r w:rsidR="73171BC0" w:rsidRPr="73171BC0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OH </w:t>
      </w:r>
      <w:r w:rsidR="751F1F16" w:rsidRPr="751F1F16">
        <w:rPr>
          <w:rFonts w:ascii="Times New Roman" w:hAnsi="Times New Roman"/>
          <w:b w:val="0"/>
          <w:color w:val="000000" w:themeColor="text1"/>
          <w:sz w:val="20"/>
          <w:lang w:val="pt-BR"/>
        </w:rPr>
        <w:t>resulta em ZIF com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topologia </w:t>
      </w:r>
      <w:r w:rsidR="06B7EAE5" w:rsidRPr="06B7EAE5">
        <w:rPr>
          <w:rFonts w:ascii="Times New Roman" w:hAnsi="Times New Roman"/>
          <w:b w:val="0"/>
          <w:color w:val="000000" w:themeColor="text1"/>
          <w:sz w:val="20"/>
          <w:lang w:val="pt-BR"/>
        </w:rPr>
        <w:t>SOD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>.</w:t>
      </w:r>
      <w:r w:rsidRPr="3E844154">
        <w:rPr>
          <w:rFonts w:ascii="Times New Roman" w:hAnsi="Times New Roman"/>
          <w:b w:val="0"/>
          <w:color w:val="000000" w:themeColor="text1"/>
          <w:sz w:val="20"/>
          <w:lang w:val="pt-BR"/>
        </w:rPr>
        <w:t xml:space="preserve"> </w:t>
      </w:r>
    </w:p>
    <w:p w14:paraId="09B41B70" w14:textId="3CB1996F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5C6B22">
        <w:rPr>
          <w:rFonts w:ascii="Times New Roman" w:hAnsi="Times New Roman"/>
          <w:b w:val="0"/>
          <w:i/>
          <w:sz w:val="20"/>
          <w:lang w:val="pt-BR"/>
        </w:rPr>
        <w:t xml:space="preserve"> ZIF, </w:t>
      </w:r>
      <w:r w:rsidR="00A548AF">
        <w:rPr>
          <w:rFonts w:ascii="Times New Roman" w:hAnsi="Times New Roman"/>
          <w:b w:val="0"/>
          <w:i/>
          <w:sz w:val="20"/>
          <w:lang w:val="pt-BR"/>
        </w:rPr>
        <w:t xml:space="preserve">topologia, </w:t>
      </w:r>
      <w:r w:rsidR="00330455">
        <w:rPr>
          <w:rFonts w:ascii="Times New Roman" w:hAnsi="Times New Roman"/>
          <w:b w:val="0"/>
          <w:i/>
          <w:sz w:val="20"/>
          <w:lang w:val="pt-BR"/>
        </w:rPr>
        <w:t xml:space="preserve">ligantes imidazólicos, </w:t>
      </w:r>
      <w:r w:rsidR="00A548AF">
        <w:rPr>
          <w:rFonts w:ascii="Times New Roman" w:hAnsi="Times New Roman"/>
          <w:b w:val="0"/>
          <w:i/>
          <w:sz w:val="20"/>
          <w:lang w:val="pt-BR"/>
        </w:rPr>
        <w:t>captura de CO</w:t>
      </w:r>
      <w:r w:rsidR="00A548AF" w:rsidRPr="00A548AF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A548AF">
        <w:rPr>
          <w:rFonts w:ascii="Times New Roman" w:hAnsi="Times New Roman"/>
          <w:b w:val="0"/>
          <w:i/>
          <w:sz w:val="20"/>
          <w:lang w:val="pt-BR"/>
        </w:rPr>
        <w:t xml:space="preserve">. </w:t>
      </w:r>
    </w:p>
    <w:p w14:paraId="1FC27937" w14:textId="166710D2" w:rsidR="00141381" w:rsidRPr="00141381" w:rsidRDefault="00EA4E1B" w:rsidP="00141381">
      <w:pPr>
        <w:pStyle w:val="BDAbstract"/>
        <w:spacing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The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interest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synthesis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new ZIF-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type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metal</w:t>
      </w:r>
      <w:r w:rsidR="00F02289">
        <w:rPr>
          <w:rFonts w:ascii="Times New Roman" w:hAnsi="Times New Roman"/>
          <w:b w:val="0"/>
          <w:sz w:val="20"/>
          <w:lang w:val="pt-BR"/>
        </w:rPr>
        <w:t>-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organic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networks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has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been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growing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since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adsorptive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potential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these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for CO</w:t>
      </w:r>
      <w:r w:rsidR="00141381" w:rsidRPr="00F02289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capture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already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proven.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attribute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due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their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physicochemical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characteristics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such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thermal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stability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high surface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area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modulatable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pores.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sense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present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work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enabled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synthetic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routes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ZIF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containing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ligands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imidazole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>), 5-methyl-1H-imidazole-4yl-methanol (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hymelm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)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2-benzimidazoethiol (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sbIm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), as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well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cooperative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effect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pairs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obtained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characterized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X-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ray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diffraction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infrared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spectroscopy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scanning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electron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microscopy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indicate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substituent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groups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size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proportion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ligands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are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essential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points for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obtaining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desired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phase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.  The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Im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ligand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less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bulky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favors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formation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ZNI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topology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hymeIm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sodalite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SbIm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directs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phase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coordination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through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sulfur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even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smaller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proportion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.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addition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unlike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synthesis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organic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solvent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hymeIm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aqueous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medium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presence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NH</w:t>
      </w:r>
      <w:r w:rsidR="00141381" w:rsidRPr="00AE46AD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OH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in ZIF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 xml:space="preserve"> SOD </w:t>
      </w:r>
      <w:proofErr w:type="spellStart"/>
      <w:r w:rsidR="00141381" w:rsidRPr="00141381">
        <w:rPr>
          <w:rFonts w:ascii="Times New Roman" w:hAnsi="Times New Roman"/>
          <w:b w:val="0"/>
          <w:sz w:val="20"/>
          <w:lang w:val="pt-BR"/>
        </w:rPr>
        <w:t>topology</w:t>
      </w:r>
      <w:proofErr w:type="spellEnd"/>
      <w:r w:rsidR="00141381" w:rsidRPr="00141381">
        <w:rPr>
          <w:rFonts w:ascii="Times New Roman" w:hAnsi="Times New Roman"/>
          <w:b w:val="0"/>
          <w:sz w:val="20"/>
          <w:lang w:val="pt-BR"/>
        </w:rPr>
        <w:t>.</w:t>
      </w:r>
    </w:p>
    <w:p w14:paraId="5F4A84E8" w14:textId="6C7DC6B8" w:rsidR="00EA4E1B" w:rsidRDefault="354001A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 xml:space="preserve">Keywords: ZIF, </w:t>
      </w:r>
      <w:proofErr w:type="spellStart"/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>topology</w:t>
      </w:r>
      <w:proofErr w:type="spellEnd"/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 xml:space="preserve">, </w:t>
      </w:r>
      <w:proofErr w:type="spellStart"/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>imidazolates</w:t>
      </w:r>
      <w:proofErr w:type="spellEnd"/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 xml:space="preserve"> </w:t>
      </w:r>
      <w:proofErr w:type="spellStart"/>
      <w:r w:rsidR="21EA4F99" w:rsidRPr="21EA4F99">
        <w:rPr>
          <w:rFonts w:ascii="Times New Roman" w:hAnsi="Times New Roman"/>
          <w:b w:val="0"/>
          <w:i/>
          <w:iCs/>
          <w:sz w:val="20"/>
          <w:lang w:val="pt-BR"/>
        </w:rPr>
        <w:t>linkers</w:t>
      </w:r>
      <w:proofErr w:type="spellEnd"/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>, CO</w:t>
      </w:r>
      <w:r w:rsidRPr="00747612">
        <w:rPr>
          <w:rFonts w:ascii="Times New Roman" w:hAnsi="Times New Roman"/>
          <w:b w:val="0"/>
          <w:i/>
          <w:iCs/>
          <w:sz w:val="20"/>
          <w:vertAlign w:val="subscript"/>
          <w:lang w:val="pt-BR"/>
        </w:rPr>
        <w:t xml:space="preserve">2 </w:t>
      </w:r>
      <w:r w:rsidR="0A8A4FB5" w:rsidRPr="0A8A4FB5">
        <w:rPr>
          <w:rFonts w:ascii="Times New Roman" w:hAnsi="Times New Roman"/>
          <w:b w:val="0"/>
          <w:i/>
          <w:iCs/>
          <w:sz w:val="20"/>
          <w:lang w:val="pt-BR"/>
        </w:rPr>
        <w:t>capture</w:t>
      </w:r>
      <w:r w:rsidRPr="354001AB">
        <w:rPr>
          <w:rFonts w:ascii="Times New Roman" w:hAnsi="Times New Roman"/>
          <w:b w:val="0"/>
          <w:i/>
          <w:iCs/>
          <w:sz w:val="20"/>
          <w:lang w:val="pt-BR"/>
        </w:rPr>
        <w:t>.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1F6E86BA" w14:textId="4CE150AE" w:rsidR="002951DF" w:rsidRPr="002951DF" w:rsidRDefault="00164479" w:rsidP="002951DF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</w:t>
      </w:r>
      <w:r w:rsidR="002951DF" w:rsidRPr="002951DF">
        <w:rPr>
          <w:rFonts w:ascii="Times New Roman" w:hAnsi="Times New Roman"/>
          <w:lang w:val="pt-BR"/>
        </w:rPr>
        <w:t>emissões de carbono, principalmente, por queima de combustíveis fósseis é, sem dúvida, um dos problemas mais acentuados</w:t>
      </w:r>
      <w:r>
        <w:rPr>
          <w:rFonts w:ascii="Times New Roman" w:hAnsi="Times New Roman"/>
          <w:lang w:val="pt-BR"/>
        </w:rPr>
        <w:t xml:space="preserve"> na atualidade impactando por exemplo nas mudanças climáticas</w:t>
      </w:r>
      <w:r w:rsidR="002951DF" w:rsidRPr="002951DF">
        <w:rPr>
          <w:rFonts w:ascii="Times New Roman" w:hAnsi="Times New Roman"/>
          <w:lang w:val="pt-BR"/>
        </w:rPr>
        <w:t xml:space="preserve">. Diante disso, </w:t>
      </w:r>
      <w:r w:rsidR="001C5A82">
        <w:rPr>
          <w:rFonts w:ascii="Times New Roman" w:hAnsi="Times New Roman"/>
          <w:lang w:val="pt-BR"/>
        </w:rPr>
        <w:t>tem-se buscado</w:t>
      </w:r>
      <w:r w:rsidR="002951DF" w:rsidRPr="002951DF">
        <w:rPr>
          <w:rFonts w:ascii="Times New Roman" w:hAnsi="Times New Roman"/>
          <w:lang w:val="pt-BR"/>
        </w:rPr>
        <w:t xml:space="preserve"> caminhos que </w:t>
      </w:r>
      <w:r w:rsidR="00E407B3">
        <w:rPr>
          <w:rFonts w:ascii="Times New Roman" w:hAnsi="Times New Roman"/>
          <w:lang w:val="pt-BR"/>
        </w:rPr>
        <w:t>amenizem</w:t>
      </w:r>
      <w:r w:rsidR="002951DF" w:rsidRPr="002951DF">
        <w:rPr>
          <w:rFonts w:ascii="Times New Roman" w:hAnsi="Times New Roman"/>
          <w:lang w:val="pt-BR"/>
        </w:rPr>
        <w:t xml:space="preserve"> essas emissões e os danos causados</w:t>
      </w:r>
      <w:r w:rsidR="001C5A82">
        <w:rPr>
          <w:rFonts w:ascii="Times New Roman" w:hAnsi="Times New Roman"/>
          <w:lang w:val="pt-BR"/>
        </w:rPr>
        <w:t xml:space="preserve"> com</w:t>
      </w:r>
      <w:r w:rsidR="00551442">
        <w:rPr>
          <w:rFonts w:ascii="Times New Roman" w:hAnsi="Times New Roman"/>
          <w:lang w:val="pt-BR"/>
        </w:rPr>
        <w:t xml:space="preserve"> </w:t>
      </w:r>
      <w:r w:rsidR="001C5A82">
        <w:rPr>
          <w:rFonts w:ascii="Times New Roman" w:hAnsi="Times New Roman"/>
          <w:lang w:val="pt-BR"/>
        </w:rPr>
        <w:t>p</w:t>
      </w:r>
      <w:r w:rsidR="002951DF" w:rsidRPr="002951DF">
        <w:rPr>
          <w:rFonts w:ascii="Times New Roman" w:hAnsi="Times New Roman"/>
          <w:lang w:val="pt-BR"/>
        </w:rPr>
        <w:t>rocessos mais sustentáveis,</w:t>
      </w:r>
      <w:r w:rsidR="0003178A">
        <w:rPr>
          <w:rFonts w:ascii="Times New Roman" w:hAnsi="Times New Roman"/>
          <w:lang w:val="pt-BR"/>
        </w:rPr>
        <w:t xml:space="preserve"> </w:t>
      </w:r>
      <w:r w:rsidR="002951DF" w:rsidRPr="002951DF">
        <w:rPr>
          <w:rFonts w:ascii="Times New Roman" w:hAnsi="Times New Roman"/>
          <w:lang w:val="pt-BR"/>
        </w:rPr>
        <w:t xml:space="preserve">menor demanda energética, além de possibilidades de métodos de captura e/ou conversão de </w:t>
      </w:r>
      <w:r w:rsidR="001C5A82">
        <w:rPr>
          <w:rFonts w:ascii="Times New Roman" w:hAnsi="Times New Roman"/>
          <w:lang w:val="pt-BR"/>
        </w:rPr>
        <w:t>CO</w:t>
      </w:r>
      <w:r w:rsidR="001C5A82" w:rsidRPr="0003178A">
        <w:rPr>
          <w:rFonts w:ascii="Times New Roman" w:hAnsi="Times New Roman"/>
          <w:vertAlign w:val="subscript"/>
          <w:lang w:val="pt-BR"/>
        </w:rPr>
        <w:t>2</w:t>
      </w:r>
      <w:r w:rsidR="001C5A82">
        <w:rPr>
          <w:rFonts w:ascii="Times New Roman" w:hAnsi="Times New Roman"/>
          <w:lang w:val="pt-BR"/>
        </w:rPr>
        <w:t xml:space="preserve"> (</w:t>
      </w:r>
      <w:r w:rsidR="001C5A82" w:rsidRPr="00355741">
        <w:rPr>
          <w:rFonts w:ascii="Times New Roman" w:hAnsi="Times New Roman"/>
          <w:lang w:val="pt-BR"/>
        </w:rPr>
        <w:t>1</w:t>
      </w:r>
      <w:r w:rsidR="001C5A82">
        <w:rPr>
          <w:rFonts w:ascii="Times New Roman" w:hAnsi="Times New Roman"/>
          <w:lang w:val="pt-BR"/>
        </w:rPr>
        <w:t>)</w:t>
      </w:r>
      <w:r w:rsidR="002951DF" w:rsidRPr="002951DF">
        <w:rPr>
          <w:rFonts w:ascii="Times New Roman" w:hAnsi="Times New Roman"/>
          <w:lang w:val="pt-BR"/>
        </w:rPr>
        <w:t xml:space="preserve">. </w:t>
      </w:r>
    </w:p>
    <w:p w14:paraId="0A4A6FF5" w14:textId="66E0439B" w:rsidR="00B975AD" w:rsidRDefault="002951DF" w:rsidP="002951DF">
      <w:pPr>
        <w:pStyle w:val="TAMainText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 xml:space="preserve">Dentre os métodos de captura a adsorção se ressalta por ser simples, de baixo custo e viabilidade no seu reciclo. </w:t>
      </w:r>
    </w:p>
    <w:p w14:paraId="4224BA92" w14:textId="48A27438" w:rsidR="002951DF" w:rsidRDefault="009655BF" w:rsidP="007A3DD3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Dentre os adsorventes as redes metalorgânicas (</w:t>
      </w:r>
      <w:proofErr w:type="spellStart"/>
      <w:r>
        <w:rPr>
          <w:rFonts w:ascii="Times New Roman" w:hAnsi="Times New Roman"/>
          <w:lang w:val="pt-BR"/>
        </w:rPr>
        <w:t>MOFs</w:t>
      </w:r>
      <w:proofErr w:type="spellEnd"/>
      <w:r>
        <w:rPr>
          <w:rFonts w:ascii="Times New Roman" w:hAnsi="Times New Roman"/>
          <w:lang w:val="pt-BR"/>
        </w:rPr>
        <w:t>) tem tido destaque na aplicação de adsorção de CO</w:t>
      </w:r>
      <w:r w:rsidRPr="009655B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, essa relevância se dá por conta das suas</w:t>
      </w:r>
      <w:r w:rsidR="007A3DD3">
        <w:rPr>
          <w:rFonts w:ascii="Times New Roman" w:hAnsi="Times New Roman"/>
          <w:lang w:val="pt-BR"/>
        </w:rPr>
        <w:t xml:space="preserve"> propriedades. Os materiais </w:t>
      </w:r>
      <w:r w:rsidR="002951DF" w:rsidRPr="002951DF">
        <w:rPr>
          <w:rFonts w:ascii="Times New Roman" w:hAnsi="Times New Roman"/>
          <w:lang w:val="pt-BR"/>
        </w:rPr>
        <w:t xml:space="preserve">tipo </w:t>
      </w:r>
      <w:proofErr w:type="spellStart"/>
      <w:r w:rsidR="002951DF" w:rsidRPr="002951DF">
        <w:rPr>
          <w:rFonts w:ascii="Times New Roman" w:hAnsi="Times New Roman"/>
          <w:lang w:val="pt-BR"/>
        </w:rPr>
        <w:t>ZIFs</w:t>
      </w:r>
      <w:proofErr w:type="spellEnd"/>
      <w:r w:rsidR="002951DF" w:rsidRPr="002951DF">
        <w:rPr>
          <w:rFonts w:ascii="Times New Roman" w:hAnsi="Times New Roman"/>
          <w:lang w:val="pt-BR"/>
        </w:rPr>
        <w:t xml:space="preserve"> </w:t>
      </w:r>
      <w:r w:rsidR="007A3DD3">
        <w:rPr>
          <w:rFonts w:ascii="Times New Roman" w:hAnsi="Times New Roman"/>
          <w:lang w:val="pt-BR"/>
        </w:rPr>
        <w:t xml:space="preserve">que são uma subclasse das </w:t>
      </w:r>
      <w:proofErr w:type="spellStart"/>
      <w:r w:rsidR="007A3DD3">
        <w:rPr>
          <w:rFonts w:ascii="Times New Roman" w:hAnsi="Times New Roman"/>
          <w:lang w:val="pt-BR"/>
        </w:rPr>
        <w:t>MOFs</w:t>
      </w:r>
      <w:proofErr w:type="spellEnd"/>
      <w:r w:rsidR="007A3DD3">
        <w:rPr>
          <w:rFonts w:ascii="Times New Roman" w:hAnsi="Times New Roman"/>
          <w:lang w:val="pt-BR"/>
        </w:rPr>
        <w:t>, apresentam</w:t>
      </w:r>
      <w:r w:rsidR="002951DF" w:rsidRPr="002951DF">
        <w:rPr>
          <w:rFonts w:ascii="Times New Roman" w:hAnsi="Times New Roman"/>
          <w:lang w:val="pt-BR"/>
        </w:rPr>
        <w:t xml:space="preserve"> propriedades como</w:t>
      </w:r>
      <w:r w:rsidR="007A3DD3">
        <w:rPr>
          <w:rFonts w:ascii="Times New Roman" w:hAnsi="Times New Roman"/>
          <w:lang w:val="pt-BR"/>
        </w:rPr>
        <w:t xml:space="preserve"> </w:t>
      </w:r>
      <w:r w:rsidR="002951DF" w:rsidRPr="002951DF">
        <w:rPr>
          <w:rFonts w:ascii="Times New Roman" w:hAnsi="Times New Roman"/>
          <w:lang w:val="pt-BR"/>
        </w:rPr>
        <w:t xml:space="preserve">alta área superficial, estabilidade térmica, poros moduláveis e flexibilidade </w:t>
      </w:r>
      <w:r w:rsidR="002951DF" w:rsidRPr="002951DF">
        <w:rPr>
          <w:rFonts w:ascii="Times New Roman" w:hAnsi="Times New Roman"/>
          <w:lang w:val="pt-BR"/>
        </w:rPr>
        <w:t xml:space="preserve">estrutural.  </w:t>
      </w:r>
      <w:r w:rsidR="007A3DD3">
        <w:rPr>
          <w:rFonts w:ascii="Times New Roman" w:hAnsi="Times New Roman"/>
          <w:lang w:val="pt-BR"/>
        </w:rPr>
        <w:t xml:space="preserve">Os </w:t>
      </w:r>
      <w:proofErr w:type="spellStart"/>
      <w:r w:rsidR="007A3DD3">
        <w:rPr>
          <w:rFonts w:ascii="Times New Roman" w:hAnsi="Times New Roman"/>
          <w:lang w:val="pt-BR"/>
        </w:rPr>
        <w:t>ZIFs</w:t>
      </w:r>
      <w:proofErr w:type="spellEnd"/>
      <w:r w:rsidR="007A3DD3">
        <w:rPr>
          <w:rFonts w:ascii="Times New Roman" w:hAnsi="Times New Roman"/>
          <w:lang w:val="pt-BR"/>
        </w:rPr>
        <w:t xml:space="preserve"> </w:t>
      </w:r>
      <w:r w:rsidR="002951DF" w:rsidRPr="002951DF">
        <w:rPr>
          <w:rFonts w:ascii="Times New Roman" w:hAnsi="Times New Roman"/>
          <w:lang w:val="pt-BR"/>
        </w:rPr>
        <w:t xml:space="preserve">são formados por cátions metálicos, geralmente </w:t>
      </w:r>
      <w:r w:rsidR="000B72BB">
        <w:rPr>
          <w:rFonts w:ascii="Times New Roman" w:hAnsi="Times New Roman"/>
          <w:lang w:val="pt-BR"/>
        </w:rPr>
        <w:t>Co</w:t>
      </w:r>
      <w:r w:rsidR="00E9097C" w:rsidRPr="00725BCC">
        <w:rPr>
          <w:rFonts w:ascii="Times New Roman" w:hAnsi="Times New Roman"/>
          <w:vertAlign w:val="superscript"/>
          <w:lang w:val="pt-BR"/>
        </w:rPr>
        <w:t>2+</w:t>
      </w:r>
      <w:r w:rsidR="00E9097C">
        <w:rPr>
          <w:rFonts w:ascii="Times New Roman" w:hAnsi="Times New Roman"/>
          <w:lang w:val="pt-BR"/>
        </w:rPr>
        <w:t xml:space="preserve"> e Zn</w:t>
      </w:r>
      <w:r w:rsidR="00E9097C" w:rsidRPr="00725BCC">
        <w:rPr>
          <w:rFonts w:ascii="Times New Roman" w:hAnsi="Times New Roman"/>
          <w:vertAlign w:val="superscript"/>
          <w:lang w:val="pt-BR"/>
        </w:rPr>
        <w:t>2+</w:t>
      </w:r>
      <w:r w:rsidR="002951DF" w:rsidRPr="002951DF">
        <w:rPr>
          <w:rFonts w:ascii="Times New Roman" w:hAnsi="Times New Roman"/>
          <w:lang w:val="pt-BR"/>
        </w:rPr>
        <w:t>, conectados</w:t>
      </w:r>
      <w:r w:rsidR="0015221E" w:rsidRPr="002951DF">
        <w:rPr>
          <w:rFonts w:ascii="Times New Roman" w:hAnsi="Times New Roman"/>
          <w:lang w:val="pt-BR"/>
        </w:rPr>
        <w:t xml:space="preserve"> </w:t>
      </w:r>
      <w:r w:rsidR="002951DF" w:rsidRPr="002951DF">
        <w:rPr>
          <w:rFonts w:ascii="Times New Roman" w:hAnsi="Times New Roman"/>
          <w:lang w:val="pt-BR"/>
        </w:rPr>
        <w:t xml:space="preserve">a ligantes </w:t>
      </w:r>
      <w:r w:rsidR="00C0230E" w:rsidRPr="002951DF">
        <w:rPr>
          <w:rFonts w:ascii="Times New Roman" w:hAnsi="Times New Roman"/>
          <w:lang w:val="pt-BR"/>
        </w:rPr>
        <w:t>imidazólicos</w:t>
      </w:r>
      <w:r w:rsidR="001818EC">
        <w:rPr>
          <w:rFonts w:ascii="Times New Roman" w:hAnsi="Times New Roman"/>
          <w:lang w:val="pt-BR"/>
        </w:rPr>
        <w:t xml:space="preserve"> com</w:t>
      </w:r>
      <w:r w:rsidR="007A3DD3">
        <w:rPr>
          <w:rFonts w:ascii="Times New Roman" w:hAnsi="Times New Roman"/>
          <w:lang w:val="pt-BR"/>
        </w:rPr>
        <w:t xml:space="preserve"> topologias semelhantes às dos zeólitos</w:t>
      </w:r>
      <w:r w:rsidR="002951DF" w:rsidRPr="00727672">
        <w:rPr>
          <w:rFonts w:ascii="Times New Roman" w:hAnsi="Times New Roman"/>
          <w:lang w:val="pt-BR"/>
        </w:rPr>
        <w:t xml:space="preserve">. </w:t>
      </w:r>
      <w:r w:rsidR="001F1B42" w:rsidRPr="00727672">
        <w:rPr>
          <w:rFonts w:ascii="Times New Roman" w:hAnsi="Times New Roman"/>
          <w:lang w:val="pt-BR"/>
        </w:rPr>
        <w:t>(</w:t>
      </w:r>
      <w:r w:rsidR="00727672">
        <w:rPr>
          <w:rFonts w:ascii="Times New Roman" w:hAnsi="Times New Roman"/>
          <w:lang w:val="pt-BR"/>
        </w:rPr>
        <w:t>2</w:t>
      </w:r>
      <w:r w:rsidR="001F1B42">
        <w:rPr>
          <w:rFonts w:ascii="Times New Roman" w:hAnsi="Times New Roman"/>
          <w:lang w:val="pt-BR"/>
        </w:rPr>
        <w:t>)</w:t>
      </w:r>
    </w:p>
    <w:p w14:paraId="16164DEE" w14:textId="778BDF04" w:rsidR="002951DF" w:rsidRPr="002951DF" w:rsidRDefault="005F3890" w:rsidP="005E7775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presença de grupos </w:t>
      </w:r>
      <w:r w:rsidR="008D4C1F">
        <w:rPr>
          <w:rFonts w:ascii="Times New Roman" w:hAnsi="Times New Roman"/>
          <w:lang w:val="pt-BR"/>
        </w:rPr>
        <w:t xml:space="preserve">substituintes, derivados dos </w:t>
      </w:r>
      <w:r w:rsidR="00B40F3C">
        <w:rPr>
          <w:rFonts w:ascii="Times New Roman" w:hAnsi="Times New Roman"/>
          <w:lang w:val="pt-BR"/>
        </w:rPr>
        <w:t>seus</w:t>
      </w:r>
      <w:r w:rsidR="00816457">
        <w:rPr>
          <w:rFonts w:ascii="Times New Roman" w:hAnsi="Times New Roman"/>
          <w:lang w:val="pt-BR"/>
        </w:rPr>
        <w:t xml:space="preserve"> ligantes, nos </w:t>
      </w:r>
      <w:proofErr w:type="spellStart"/>
      <w:r w:rsidR="00816457">
        <w:rPr>
          <w:rFonts w:ascii="Times New Roman" w:hAnsi="Times New Roman"/>
          <w:lang w:val="pt-BR"/>
        </w:rPr>
        <w:t>ZIFs</w:t>
      </w:r>
      <w:proofErr w:type="spellEnd"/>
      <w:r w:rsidR="00816457">
        <w:rPr>
          <w:rFonts w:ascii="Times New Roman" w:hAnsi="Times New Roman"/>
          <w:lang w:val="pt-BR"/>
        </w:rPr>
        <w:t xml:space="preserve"> </w:t>
      </w:r>
      <w:r w:rsidR="00EA51C1">
        <w:rPr>
          <w:rFonts w:ascii="Times New Roman" w:hAnsi="Times New Roman"/>
          <w:lang w:val="pt-BR"/>
        </w:rPr>
        <w:t xml:space="preserve">contribuem para o aumento da interação com o adsorbato. </w:t>
      </w:r>
      <w:r w:rsidR="00BC0BEA">
        <w:rPr>
          <w:rFonts w:ascii="Times New Roman" w:hAnsi="Times New Roman"/>
          <w:lang w:val="pt-BR"/>
        </w:rPr>
        <w:t xml:space="preserve">Assim, a síntese de </w:t>
      </w:r>
      <w:proofErr w:type="spellStart"/>
      <w:r w:rsidR="00BC0BEA">
        <w:rPr>
          <w:rFonts w:ascii="Times New Roman" w:hAnsi="Times New Roman"/>
          <w:lang w:val="pt-BR"/>
        </w:rPr>
        <w:t>ZIFs</w:t>
      </w:r>
      <w:proofErr w:type="spellEnd"/>
      <w:r w:rsidR="00BC0BEA">
        <w:rPr>
          <w:rFonts w:ascii="Times New Roman" w:hAnsi="Times New Roman"/>
          <w:lang w:val="pt-BR"/>
        </w:rPr>
        <w:t xml:space="preserve"> com diferentes </w:t>
      </w:r>
      <w:r w:rsidR="002951DF" w:rsidRPr="002951DF">
        <w:rPr>
          <w:rFonts w:ascii="Times New Roman" w:hAnsi="Times New Roman"/>
          <w:lang w:val="pt-BR"/>
        </w:rPr>
        <w:t>ligantes imidazolatos</w:t>
      </w:r>
      <w:r w:rsidR="00BC0BEA">
        <w:rPr>
          <w:rFonts w:ascii="Times New Roman" w:hAnsi="Times New Roman"/>
          <w:lang w:val="pt-BR"/>
        </w:rPr>
        <w:t xml:space="preserve"> ou com a combinação entre eles amplia as possibilidades de interações, além da modulação dos poros e o direcionamento para diferentes topologias</w:t>
      </w:r>
      <w:r w:rsidR="001F1B42">
        <w:rPr>
          <w:rFonts w:ascii="Times New Roman" w:hAnsi="Times New Roman"/>
          <w:lang w:val="pt-BR"/>
        </w:rPr>
        <w:t>.</w:t>
      </w:r>
      <w:r w:rsidR="002951DF" w:rsidRPr="002951DF">
        <w:rPr>
          <w:rFonts w:ascii="Times New Roman" w:hAnsi="Times New Roman"/>
          <w:lang w:val="pt-BR"/>
        </w:rPr>
        <w:t xml:space="preserve"> </w:t>
      </w:r>
    </w:p>
    <w:p w14:paraId="143CD8C8" w14:textId="7AC41A21" w:rsidR="000D74D7" w:rsidRPr="006256DB" w:rsidRDefault="002951DF" w:rsidP="00F02289">
      <w:pPr>
        <w:pStyle w:val="TAMainText"/>
        <w:spacing w:line="220" w:lineRule="exact"/>
        <w:ind w:firstLine="204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 xml:space="preserve">Nesse contexto, o presente trabalho </w:t>
      </w:r>
      <w:r w:rsidR="001F1B42">
        <w:rPr>
          <w:rFonts w:ascii="Times New Roman" w:hAnsi="Times New Roman"/>
          <w:lang w:val="pt-BR"/>
        </w:rPr>
        <w:t>viabilizou rotas sintéticas</w:t>
      </w:r>
      <w:r w:rsidRPr="002951DF">
        <w:rPr>
          <w:rFonts w:ascii="Times New Roman" w:hAnsi="Times New Roman"/>
          <w:lang w:val="pt-BR"/>
        </w:rPr>
        <w:t xml:space="preserve"> </w:t>
      </w:r>
      <w:r w:rsidR="001F1B42">
        <w:rPr>
          <w:rFonts w:ascii="Times New Roman" w:hAnsi="Times New Roman"/>
          <w:lang w:val="pt-BR"/>
        </w:rPr>
        <w:t xml:space="preserve">de </w:t>
      </w:r>
      <w:r w:rsidRPr="002951DF">
        <w:rPr>
          <w:rFonts w:ascii="Times New Roman" w:hAnsi="Times New Roman"/>
          <w:lang w:val="pt-BR"/>
        </w:rPr>
        <w:t>materiais</w:t>
      </w:r>
      <w:r w:rsidR="001F1B42">
        <w:rPr>
          <w:rFonts w:ascii="Times New Roman" w:hAnsi="Times New Roman"/>
          <w:lang w:val="pt-BR"/>
        </w:rPr>
        <w:t xml:space="preserve"> </w:t>
      </w:r>
      <w:proofErr w:type="spellStart"/>
      <w:r w:rsidR="001F1B42">
        <w:rPr>
          <w:rFonts w:ascii="Times New Roman" w:hAnsi="Times New Roman"/>
          <w:lang w:val="pt-BR"/>
        </w:rPr>
        <w:t>ZIFs</w:t>
      </w:r>
      <w:proofErr w:type="spellEnd"/>
      <w:r w:rsidRPr="002951DF">
        <w:rPr>
          <w:rFonts w:ascii="Times New Roman" w:hAnsi="Times New Roman"/>
          <w:lang w:val="pt-BR"/>
        </w:rPr>
        <w:t xml:space="preserve"> com diferentes ligantes, em meio aquoso, </w:t>
      </w:r>
      <w:r w:rsidR="00F30F15">
        <w:rPr>
          <w:rFonts w:ascii="Times New Roman" w:hAnsi="Times New Roman"/>
          <w:lang w:val="pt-BR"/>
        </w:rPr>
        <w:t>c</w:t>
      </w:r>
      <w:r w:rsidR="001F1B42">
        <w:rPr>
          <w:rFonts w:ascii="Times New Roman" w:hAnsi="Times New Roman"/>
          <w:lang w:val="pt-BR"/>
        </w:rPr>
        <w:t>om a perspectiva</w:t>
      </w:r>
      <w:r w:rsidRPr="002951DF">
        <w:rPr>
          <w:rFonts w:ascii="Times New Roman" w:hAnsi="Times New Roman"/>
          <w:lang w:val="pt-BR"/>
        </w:rPr>
        <w:t xml:space="preserve"> de serem aplica</w:t>
      </w:r>
      <w:r w:rsidR="00F30F15">
        <w:rPr>
          <w:rFonts w:ascii="Times New Roman" w:hAnsi="Times New Roman"/>
          <w:lang w:val="pt-BR"/>
        </w:rPr>
        <w:t>dos</w:t>
      </w:r>
      <w:r w:rsidRPr="002951DF">
        <w:rPr>
          <w:rFonts w:ascii="Times New Roman" w:hAnsi="Times New Roman"/>
          <w:lang w:val="pt-BR"/>
        </w:rPr>
        <w:t xml:space="preserve"> </w:t>
      </w:r>
      <w:r w:rsidR="00F30F15">
        <w:rPr>
          <w:rFonts w:ascii="Times New Roman" w:hAnsi="Times New Roman"/>
          <w:lang w:val="pt-BR"/>
        </w:rPr>
        <w:t xml:space="preserve">na </w:t>
      </w:r>
      <w:r w:rsidRPr="002951DF">
        <w:rPr>
          <w:rFonts w:ascii="Times New Roman" w:hAnsi="Times New Roman"/>
          <w:lang w:val="pt-BR"/>
        </w:rPr>
        <w:t>captura de CO</w:t>
      </w:r>
      <w:r w:rsidRPr="001F1B42">
        <w:rPr>
          <w:rFonts w:ascii="Times New Roman" w:hAnsi="Times New Roman"/>
          <w:vertAlign w:val="subscript"/>
          <w:lang w:val="pt-BR"/>
        </w:rPr>
        <w:t>2</w:t>
      </w:r>
      <w:r w:rsidRPr="002951DF">
        <w:rPr>
          <w:rFonts w:ascii="Times New Roman" w:hAnsi="Times New Roman"/>
          <w:lang w:val="pt-BR"/>
        </w:rPr>
        <w:t xml:space="preserve">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16CB646D" w14:textId="2118016A" w:rsidR="002951DF" w:rsidRPr="00F30F15" w:rsidRDefault="002951DF" w:rsidP="00F30F15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F30F15">
        <w:rPr>
          <w:rFonts w:ascii="Times New Roman" w:hAnsi="Times New Roman"/>
          <w:i/>
          <w:lang w:val="pt-BR"/>
        </w:rPr>
        <w:t>Síntese de materiais com diferentes ligante</w:t>
      </w:r>
      <w:r w:rsidR="000A6DEE">
        <w:rPr>
          <w:rFonts w:ascii="Times New Roman" w:hAnsi="Times New Roman"/>
          <w:i/>
          <w:lang w:val="pt-BR"/>
        </w:rPr>
        <w:t>s</w:t>
      </w:r>
      <w:r w:rsidRPr="00F30F15">
        <w:rPr>
          <w:rFonts w:ascii="Times New Roman" w:hAnsi="Times New Roman"/>
          <w:i/>
          <w:lang w:val="pt-BR"/>
        </w:rPr>
        <w:t xml:space="preserve"> </w:t>
      </w:r>
    </w:p>
    <w:p w14:paraId="1758526D" w14:textId="66F3D8DE" w:rsidR="00E9632E" w:rsidRDefault="002951DF" w:rsidP="000649D4">
      <w:pPr>
        <w:pStyle w:val="TAMainText"/>
        <w:ind w:firstLine="187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 xml:space="preserve">Como procedimento geral, </w:t>
      </w:r>
      <w:r w:rsidR="006330DB">
        <w:rPr>
          <w:rFonts w:ascii="Times New Roman" w:hAnsi="Times New Roman"/>
          <w:lang w:val="pt-BR"/>
        </w:rPr>
        <w:t xml:space="preserve">a fonte do </w:t>
      </w:r>
      <w:r w:rsidR="00B61F59">
        <w:rPr>
          <w:rFonts w:ascii="Times New Roman" w:hAnsi="Times New Roman"/>
          <w:lang w:val="pt-BR"/>
        </w:rPr>
        <w:t>metal</w:t>
      </w:r>
      <w:r w:rsidR="006330DB">
        <w:rPr>
          <w:rFonts w:ascii="Times New Roman" w:hAnsi="Times New Roman"/>
          <w:lang w:val="pt-BR"/>
        </w:rPr>
        <w:t>,</w:t>
      </w:r>
      <w:r w:rsidR="0017617B">
        <w:rPr>
          <w:rFonts w:ascii="Times New Roman" w:hAnsi="Times New Roman"/>
          <w:lang w:val="pt-BR"/>
        </w:rPr>
        <w:t xml:space="preserve"> </w:t>
      </w:r>
      <w:proofErr w:type="gramStart"/>
      <w:r w:rsidR="0017617B">
        <w:rPr>
          <w:rFonts w:ascii="Times New Roman" w:hAnsi="Times New Roman"/>
          <w:lang w:val="pt-BR"/>
        </w:rPr>
        <w:t>Zn(</w:t>
      </w:r>
      <w:proofErr w:type="gramEnd"/>
      <w:r w:rsidR="0017617B">
        <w:rPr>
          <w:rFonts w:ascii="Times New Roman" w:hAnsi="Times New Roman"/>
          <w:lang w:val="pt-BR"/>
        </w:rPr>
        <w:t>NO</w:t>
      </w:r>
      <w:r w:rsidR="0017617B" w:rsidRPr="00B61F59">
        <w:rPr>
          <w:rFonts w:ascii="Times New Roman" w:hAnsi="Times New Roman"/>
          <w:vertAlign w:val="subscript"/>
          <w:lang w:val="pt-BR"/>
        </w:rPr>
        <w:t>3</w:t>
      </w:r>
      <w:r w:rsidR="0017617B">
        <w:rPr>
          <w:rFonts w:ascii="Times New Roman" w:hAnsi="Times New Roman"/>
          <w:lang w:val="pt-BR"/>
        </w:rPr>
        <w:t>)</w:t>
      </w:r>
      <w:r w:rsidR="0017617B" w:rsidRPr="00B61F59">
        <w:rPr>
          <w:rFonts w:ascii="Times New Roman" w:hAnsi="Times New Roman"/>
          <w:vertAlign w:val="subscript"/>
          <w:lang w:val="pt-BR"/>
        </w:rPr>
        <w:t>2</w:t>
      </w:r>
      <w:r w:rsidR="0017617B">
        <w:rPr>
          <w:rFonts w:ascii="Times New Roman" w:hAnsi="Times New Roman"/>
          <w:lang w:val="pt-BR"/>
        </w:rPr>
        <w:t>.6H</w:t>
      </w:r>
      <w:r w:rsidR="0017617B" w:rsidRPr="00B61F59">
        <w:rPr>
          <w:rFonts w:ascii="Times New Roman" w:hAnsi="Times New Roman"/>
          <w:vertAlign w:val="subscript"/>
          <w:lang w:val="pt-BR"/>
        </w:rPr>
        <w:t>2</w:t>
      </w:r>
      <w:r w:rsidR="00B61F59">
        <w:rPr>
          <w:rFonts w:ascii="Times New Roman" w:hAnsi="Times New Roman"/>
          <w:lang w:val="pt-BR"/>
        </w:rPr>
        <w:t>O</w:t>
      </w:r>
      <w:r w:rsidR="006330DB">
        <w:rPr>
          <w:rFonts w:ascii="Times New Roman" w:hAnsi="Times New Roman"/>
          <w:lang w:val="pt-BR"/>
        </w:rPr>
        <w:t xml:space="preserve">, foi solubilizado em um primeiro béquer </w:t>
      </w:r>
      <w:r w:rsidR="006330DB">
        <w:rPr>
          <w:rFonts w:ascii="Times New Roman" w:hAnsi="Times New Roman"/>
          <w:lang w:val="pt-BR"/>
        </w:rPr>
        <w:lastRenderedPageBreak/>
        <w:t xml:space="preserve">contendo </w:t>
      </w:r>
      <w:r w:rsidRPr="002951DF">
        <w:rPr>
          <w:rFonts w:ascii="Times New Roman" w:hAnsi="Times New Roman"/>
          <w:lang w:val="pt-BR"/>
        </w:rPr>
        <w:t>água</w:t>
      </w:r>
      <w:r w:rsidR="006330DB">
        <w:rPr>
          <w:rFonts w:ascii="Times New Roman" w:hAnsi="Times New Roman"/>
          <w:lang w:val="pt-BR"/>
        </w:rPr>
        <w:t xml:space="preserve"> e a fonte do ligante solubilizado em um segundo</w:t>
      </w:r>
      <w:r w:rsidRPr="002951DF">
        <w:rPr>
          <w:rFonts w:ascii="Times New Roman" w:hAnsi="Times New Roman"/>
          <w:lang w:val="pt-BR"/>
        </w:rPr>
        <w:t xml:space="preserve">. </w:t>
      </w:r>
      <w:r w:rsidR="006330DB">
        <w:rPr>
          <w:rFonts w:ascii="Times New Roman" w:hAnsi="Times New Roman"/>
          <w:lang w:val="pt-BR"/>
        </w:rPr>
        <w:t>Após,</w:t>
      </w:r>
      <w:r w:rsidRPr="002951DF">
        <w:rPr>
          <w:rFonts w:ascii="Times New Roman" w:hAnsi="Times New Roman"/>
          <w:lang w:val="pt-BR"/>
        </w:rPr>
        <w:t xml:space="preserve"> foi adicionado o </w:t>
      </w:r>
      <w:r w:rsidR="00A94BA4">
        <w:rPr>
          <w:rFonts w:ascii="Times New Roman" w:hAnsi="Times New Roman"/>
          <w:lang w:val="pt-BR"/>
        </w:rPr>
        <w:t>NH</w:t>
      </w:r>
      <w:r w:rsidR="00A94BA4" w:rsidRPr="00A94BA4">
        <w:rPr>
          <w:rFonts w:ascii="Times New Roman" w:hAnsi="Times New Roman"/>
          <w:vertAlign w:val="subscript"/>
          <w:lang w:val="pt-BR"/>
        </w:rPr>
        <w:t>4</w:t>
      </w:r>
      <w:r w:rsidR="00A94BA4">
        <w:rPr>
          <w:rFonts w:ascii="Times New Roman" w:hAnsi="Times New Roman"/>
          <w:lang w:val="pt-BR"/>
        </w:rPr>
        <w:t>OH</w:t>
      </w:r>
      <w:r w:rsidR="006330DB">
        <w:rPr>
          <w:rFonts w:ascii="Times New Roman" w:hAnsi="Times New Roman"/>
          <w:lang w:val="pt-BR"/>
        </w:rPr>
        <w:t xml:space="preserve"> ao segundo béquer</w:t>
      </w:r>
      <w:r w:rsidRPr="002951DF">
        <w:rPr>
          <w:rFonts w:ascii="Times New Roman" w:hAnsi="Times New Roman"/>
          <w:lang w:val="pt-BR"/>
        </w:rPr>
        <w:t xml:space="preserve"> e</w:t>
      </w:r>
      <w:r w:rsidR="00D66A7C">
        <w:rPr>
          <w:rFonts w:ascii="Times New Roman" w:hAnsi="Times New Roman"/>
          <w:lang w:val="pt-BR"/>
        </w:rPr>
        <w:t xml:space="preserve"> </w:t>
      </w:r>
      <w:r w:rsidR="008601A1">
        <w:rPr>
          <w:rFonts w:ascii="Times New Roman" w:hAnsi="Times New Roman"/>
          <w:lang w:val="pt-BR"/>
        </w:rPr>
        <w:t xml:space="preserve">só </w:t>
      </w:r>
      <w:r w:rsidRPr="002951DF">
        <w:rPr>
          <w:rFonts w:ascii="Times New Roman" w:hAnsi="Times New Roman"/>
          <w:lang w:val="pt-BR"/>
        </w:rPr>
        <w:t xml:space="preserve">depois ambas as </w:t>
      </w:r>
      <w:r w:rsidR="006330DB">
        <w:rPr>
          <w:rFonts w:ascii="Times New Roman" w:hAnsi="Times New Roman"/>
          <w:lang w:val="pt-BR"/>
        </w:rPr>
        <w:t>soluções</w:t>
      </w:r>
      <w:r w:rsidRPr="002951DF">
        <w:rPr>
          <w:rFonts w:ascii="Times New Roman" w:hAnsi="Times New Roman"/>
          <w:lang w:val="pt-BR"/>
        </w:rPr>
        <w:t xml:space="preserve"> foram misturadas, </w:t>
      </w:r>
      <w:r w:rsidR="00BF288D">
        <w:rPr>
          <w:rFonts w:ascii="Times New Roman" w:hAnsi="Times New Roman"/>
          <w:lang w:val="pt-BR"/>
        </w:rPr>
        <w:t>permanecendo</w:t>
      </w:r>
      <w:r w:rsidRPr="002951DF">
        <w:rPr>
          <w:rFonts w:ascii="Times New Roman" w:hAnsi="Times New Roman"/>
          <w:lang w:val="pt-BR"/>
        </w:rPr>
        <w:t xml:space="preserve"> sob agitação por 15 minutos e, por fim, </w:t>
      </w:r>
      <w:r w:rsidR="00BF288D">
        <w:rPr>
          <w:rFonts w:ascii="Times New Roman" w:hAnsi="Times New Roman"/>
          <w:lang w:val="pt-BR"/>
        </w:rPr>
        <w:t>submetidas</w:t>
      </w:r>
      <w:r w:rsidRPr="002951DF">
        <w:rPr>
          <w:rFonts w:ascii="Times New Roman" w:hAnsi="Times New Roman"/>
          <w:lang w:val="pt-BR"/>
        </w:rPr>
        <w:t xml:space="preserve"> a tratamento hidrotérmico, a 85°C, por 24 horas. Após, foi feita a separação </w:t>
      </w:r>
      <w:r w:rsidR="00CC1167">
        <w:rPr>
          <w:rFonts w:ascii="Times New Roman" w:hAnsi="Times New Roman"/>
          <w:lang w:val="pt-BR"/>
        </w:rPr>
        <w:t xml:space="preserve">por </w:t>
      </w:r>
      <w:r w:rsidRPr="002951DF">
        <w:rPr>
          <w:rFonts w:ascii="Times New Roman" w:hAnsi="Times New Roman"/>
          <w:lang w:val="pt-BR"/>
        </w:rPr>
        <w:t>filtração a vácuo e secagem</w:t>
      </w:r>
      <w:r w:rsidR="006A40E1">
        <w:rPr>
          <w:rFonts w:ascii="Times New Roman" w:hAnsi="Times New Roman"/>
          <w:lang w:val="pt-BR"/>
        </w:rPr>
        <w:t xml:space="preserve">. </w:t>
      </w:r>
    </w:p>
    <w:p w14:paraId="2E750915" w14:textId="058883B7" w:rsidR="002951DF" w:rsidRPr="00E9632E" w:rsidRDefault="00F00AF7" w:rsidP="00E9632E">
      <w:pPr>
        <w:pStyle w:val="TAMainText"/>
        <w:ind w:firstLine="187"/>
        <w:rPr>
          <w:rFonts w:ascii="Times New Roman" w:hAnsi="Times New Roman"/>
          <w:lang w:val="pt-BR"/>
        </w:rPr>
      </w:pPr>
      <w:r>
        <w:t>As</w:t>
      </w:r>
      <w:r w:rsidR="00524075" w:rsidRPr="003C1667">
        <w:t xml:space="preserve"> sínteses foram </w:t>
      </w:r>
      <w:r w:rsidR="006A40E1">
        <w:t>realizadas</w:t>
      </w:r>
      <w:r w:rsidR="00524075" w:rsidRPr="003C1667">
        <w:t xml:space="preserve"> </w:t>
      </w:r>
      <w:r w:rsidR="65FA6502" w:rsidRPr="65FA6502">
        <w:t>mantendo</w:t>
      </w:r>
      <w:r w:rsidR="00117BC0" w:rsidRPr="003C1667">
        <w:t xml:space="preserve"> </w:t>
      </w:r>
      <w:r w:rsidR="3266F417" w:rsidRPr="3266F417">
        <w:t xml:space="preserve">a </w:t>
      </w:r>
      <w:r w:rsidR="111C49EE" w:rsidRPr="111C49EE">
        <w:t>razão molar Zn</w:t>
      </w:r>
      <w:r w:rsidR="111C49EE" w:rsidRPr="111C49EE">
        <w:rPr>
          <w:vertAlign w:val="superscript"/>
        </w:rPr>
        <w:t>2</w:t>
      </w:r>
      <w:proofErr w:type="gramStart"/>
      <w:r w:rsidR="111C49EE" w:rsidRPr="111C49EE">
        <w:rPr>
          <w:vertAlign w:val="superscript"/>
        </w:rPr>
        <w:t>+</w:t>
      </w:r>
      <w:r w:rsidR="111C49EE" w:rsidRPr="111C49EE">
        <w:t>:Ligante</w:t>
      </w:r>
      <w:proofErr w:type="gramEnd"/>
      <w:r w:rsidR="111C49EE" w:rsidRPr="111C49EE">
        <w:t>:NH</w:t>
      </w:r>
      <w:r w:rsidR="111C49EE" w:rsidRPr="111C49EE">
        <w:rPr>
          <w:vertAlign w:val="subscript"/>
        </w:rPr>
        <w:t>4</w:t>
      </w:r>
      <w:r w:rsidR="111C49EE" w:rsidRPr="111C49EE">
        <w:t>OH:H</w:t>
      </w:r>
      <w:r w:rsidR="111C49EE" w:rsidRPr="111C49EE">
        <w:rPr>
          <w:vertAlign w:val="subscript"/>
        </w:rPr>
        <w:t>2</w:t>
      </w:r>
      <w:r w:rsidR="111C49EE" w:rsidRPr="111C49EE">
        <w:t>O</w:t>
      </w:r>
      <w:r w:rsidR="3266F417" w:rsidRPr="3266F417">
        <w:t xml:space="preserve"> igual a </w:t>
      </w:r>
      <w:r w:rsidR="111C49EE" w:rsidRPr="111C49EE">
        <w:t>1:2:4:</w:t>
      </w:r>
      <w:r w:rsidR="65FA6502" w:rsidRPr="65FA6502">
        <w:t xml:space="preserve">350. </w:t>
      </w:r>
      <w:r w:rsidR="7C87B7D6" w:rsidRPr="7C87B7D6">
        <w:t xml:space="preserve">Com isso, utilizou-se </w:t>
      </w:r>
      <w:r w:rsidR="65FA6502" w:rsidRPr="65FA6502">
        <w:t>1</w:t>
      </w:r>
      <w:r w:rsidR="00117BC0" w:rsidRPr="003C1667">
        <w:t xml:space="preserve">,41 g de </w:t>
      </w:r>
      <w:proofErr w:type="gramStart"/>
      <w:r w:rsidR="00117BC0" w:rsidRPr="003C1667">
        <w:t>Zn(</w:t>
      </w:r>
      <w:proofErr w:type="gramEnd"/>
      <w:r w:rsidR="00117BC0" w:rsidRPr="003C1667">
        <w:t>NO</w:t>
      </w:r>
      <w:r w:rsidR="00117BC0" w:rsidRPr="003C1667">
        <w:rPr>
          <w:vertAlign w:val="subscript"/>
        </w:rPr>
        <w:t>3</w:t>
      </w:r>
      <w:r w:rsidR="00117BC0" w:rsidRPr="003C1667">
        <w:t>)</w:t>
      </w:r>
      <w:r w:rsidR="00117BC0" w:rsidRPr="003C1667">
        <w:rPr>
          <w:vertAlign w:val="subscript"/>
        </w:rPr>
        <w:t>2</w:t>
      </w:r>
      <w:r w:rsidR="00117BC0" w:rsidRPr="003C1667">
        <w:t>.6H</w:t>
      </w:r>
      <w:r w:rsidR="00117BC0" w:rsidRPr="003C1667">
        <w:rPr>
          <w:vertAlign w:val="subscript"/>
        </w:rPr>
        <w:t>2</w:t>
      </w:r>
      <w:r w:rsidR="00117BC0" w:rsidRPr="003C1667">
        <w:t>O</w:t>
      </w:r>
      <w:r w:rsidR="008F67EB" w:rsidRPr="003C1667">
        <w:t>, 30,0 mL de água deionizada e 2,5 mL</w:t>
      </w:r>
      <w:r w:rsidR="00AF6FF1" w:rsidRPr="003C1667">
        <w:t xml:space="preserve"> de NH</w:t>
      </w:r>
      <w:r w:rsidR="00AF6FF1" w:rsidRPr="003C1667">
        <w:rPr>
          <w:vertAlign w:val="subscript"/>
        </w:rPr>
        <w:t>4</w:t>
      </w:r>
      <w:r w:rsidR="00AF6FF1" w:rsidRPr="003C1667">
        <w:t xml:space="preserve">OH 27%. </w:t>
      </w:r>
      <w:r w:rsidR="56A57703" w:rsidRPr="56A57703">
        <w:t xml:space="preserve">As </w:t>
      </w:r>
      <w:proofErr w:type="spellStart"/>
      <w:r w:rsidR="56A57703" w:rsidRPr="56A57703">
        <w:t>massas</w:t>
      </w:r>
      <w:proofErr w:type="spellEnd"/>
      <w:r w:rsidR="56A57703" w:rsidRPr="56A57703">
        <w:t xml:space="preserve"> da </w:t>
      </w:r>
      <w:proofErr w:type="spellStart"/>
      <w:r w:rsidR="56A57703" w:rsidRPr="56A57703">
        <w:t>fonte</w:t>
      </w:r>
      <w:proofErr w:type="spellEnd"/>
      <w:r w:rsidR="00C64C5B" w:rsidRPr="003C1667">
        <w:t xml:space="preserve"> do </w:t>
      </w:r>
      <w:proofErr w:type="spellStart"/>
      <w:r w:rsidR="00C64C5B" w:rsidRPr="003C1667">
        <w:t>ligante</w:t>
      </w:r>
      <w:proofErr w:type="spellEnd"/>
      <w:r w:rsidR="00C64C5B" w:rsidRPr="003C1667">
        <w:t xml:space="preserve"> </w:t>
      </w:r>
      <w:r w:rsidR="002D5E7A">
        <w:t xml:space="preserve">foram </w:t>
      </w:r>
      <w:proofErr w:type="spellStart"/>
      <w:r w:rsidR="002D5E7A">
        <w:t>obtida</w:t>
      </w:r>
      <w:r w:rsidR="008247DF">
        <w:t>s</w:t>
      </w:r>
      <w:proofErr w:type="spellEnd"/>
      <w:r w:rsidR="6ECE9A38" w:rsidRPr="6ECE9A38">
        <w:t xml:space="preserve"> </w:t>
      </w:r>
      <w:proofErr w:type="spellStart"/>
      <w:r w:rsidR="6ECE9A38" w:rsidRPr="6ECE9A38">
        <w:t>mantendo</w:t>
      </w:r>
      <w:proofErr w:type="spellEnd"/>
      <w:r w:rsidR="6ECE9A38" w:rsidRPr="6ECE9A38">
        <w:t xml:space="preserve"> a </w:t>
      </w:r>
      <w:proofErr w:type="spellStart"/>
      <w:r w:rsidR="6ECE9A38" w:rsidRPr="6ECE9A38">
        <w:t>razão</w:t>
      </w:r>
      <w:proofErr w:type="spellEnd"/>
      <w:r w:rsidR="771D741C" w:rsidRPr="771D741C">
        <w:t xml:space="preserve"> molar </w:t>
      </w:r>
      <w:r w:rsidR="3646A247" w:rsidRPr="3646A247">
        <w:t>ligante</w:t>
      </w:r>
      <w:r w:rsidR="771D741C" w:rsidRPr="771D741C">
        <w:t>/Zn</w:t>
      </w:r>
      <w:r w:rsidR="771D741C" w:rsidRPr="3646A247">
        <w:rPr>
          <w:vertAlign w:val="superscript"/>
        </w:rPr>
        <w:t>2</w:t>
      </w:r>
      <w:r w:rsidR="7948298E" w:rsidRPr="7948298E">
        <w:rPr>
          <w:vertAlign w:val="superscript"/>
        </w:rPr>
        <w:t>+</w:t>
      </w:r>
      <w:r w:rsidR="7948298E" w:rsidRPr="7948298E">
        <w:t>= 2.</w:t>
      </w:r>
      <w:r w:rsidR="003C6845" w:rsidRPr="7948298E">
        <w:rPr>
          <w:vertAlign w:val="superscript"/>
        </w:rPr>
        <w:t xml:space="preserve"> </w:t>
      </w:r>
      <w:r w:rsidR="00AC26F8" w:rsidRPr="003C1667">
        <w:t>Considerou-se</w:t>
      </w:r>
      <w:r w:rsidR="003C6845" w:rsidRPr="003C1667">
        <w:t xml:space="preserve"> </w:t>
      </w:r>
      <w:r w:rsidR="00F93A49" w:rsidRPr="003C1667">
        <w:t>os seguintes códigos para os produtos obtidos</w:t>
      </w:r>
      <w:r w:rsidR="7C7FCA50" w:rsidRPr="7C7FCA50">
        <w:t xml:space="preserve"> nas sínteses</w:t>
      </w:r>
      <w:r w:rsidR="332829E2" w:rsidRPr="332829E2">
        <w:t xml:space="preserve"> com os </w:t>
      </w:r>
      <w:r w:rsidR="483C5E71" w:rsidRPr="483C5E71">
        <w:t>respectivos</w:t>
      </w:r>
      <w:r w:rsidR="332829E2" w:rsidRPr="332829E2">
        <w:t xml:space="preserve"> ligantes</w:t>
      </w:r>
      <w:r w:rsidR="7C7FCA50" w:rsidRPr="7C7FCA50">
        <w:t>:</w:t>
      </w:r>
      <w:r w:rsidR="168885E6" w:rsidRPr="168885E6">
        <w:t xml:space="preserve"> </w:t>
      </w:r>
      <w:proofErr w:type="spellStart"/>
      <w:r w:rsidR="00320207" w:rsidRPr="003C1667">
        <w:t>imidazol</w:t>
      </w:r>
      <w:proofErr w:type="spellEnd"/>
      <w:r w:rsidR="00320207" w:rsidRPr="003C1667">
        <w:t xml:space="preserve"> </w:t>
      </w:r>
      <w:r w:rsidR="00580F37">
        <w:t>(</w:t>
      </w:r>
      <w:proofErr w:type="spellStart"/>
      <w:r w:rsidR="37FB9B05" w:rsidRPr="37FB9B05">
        <w:t>Im</w:t>
      </w:r>
      <w:proofErr w:type="spellEnd"/>
      <w:r w:rsidR="00580F37">
        <w:t>)</w:t>
      </w:r>
      <w:r w:rsidR="37FB9B05" w:rsidRPr="37FB9B05">
        <w:t xml:space="preserve"> </w:t>
      </w:r>
      <w:r w:rsidR="00320207" w:rsidRPr="003C1667">
        <w:t xml:space="preserve">(Am01), </w:t>
      </w:r>
      <w:r w:rsidR="00D56C17" w:rsidRPr="70CEB008">
        <w:rPr>
          <w:color w:val="000000" w:themeColor="text1"/>
        </w:rPr>
        <w:t>5-metil-1H-imidazol-4il-metanol</w:t>
      </w:r>
      <w:r w:rsidR="00C377D1">
        <w:rPr>
          <w:color w:val="000000" w:themeColor="text1"/>
        </w:rPr>
        <w:t xml:space="preserve"> </w:t>
      </w:r>
      <w:r w:rsidR="00D56C17" w:rsidRPr="70CEB008">
        <w:rPr>
          <w:color w:val="000000" w:themeColor="text1"/>
        </w:rPr>
        <w:t>(</w:t>
      </w:r>
      <w:proofErr w:type="spellStart"/>
      <w:r w:rsidR="00D56C17" w:rsidRPr="70CEB008">
        <w:rPr>
          <w:color w:val="000000" w:themeColor="text1"/>
        </w:rPr>
        <w:t>hymelm</w:t>
      </w:r>
      <w:proofErr w:type="spellEnd"/>
      <w:r w:rsidR="00D56C17" w:rsidRPr="70CEB008">
        <w:rPr>
          <w:color w:val="000000" w:themeColor="text1"/>
        </w:rPr>
        <w:t>)</w:t>
      </w:r>
      <w:r w:rsidR="00320207" w:rsidRPr="003C1667">
        <w:t xml:space="preserve"> (Am02) e </w:t>
      </w:r>
      <w:r w:rsidR="0052114D">
        <w:t xml:space="preserve">o </w:t>
      </w:r>
      <w:r w:rsidR="00163A1C">
        <w:t>2-benzimidazoletiol (</w:t>
      </w:r>
      <w:proofErr w:type="spellStart"/>
      <w:r w:rsidR="483C5E71" w:rsidRPr="483C5E71">
        <w:t>sbIm</w:t>
      </w:r>
      <w:proofErr w:type="spellEnd"/>
      <w:r w:rsidR="00163A1C">
        <w:t>)</w:t>
      </w:r>
      <w:r w:rsidR="00AC26F8" w:rsidRPr="003C1667">
        <w:t xml:space="preserve"> (Am03). </w:t>
      </w:r>
      <w:r w:rsidR="4006ACEA" w:rsidRPr="4006ACEA">
        <w:t>Im</w:t>
      </w:r>
      <w:r w:rsidR="4006ACEA" w:rsidRPr="4006ACEA">
        <w:rPr>
          <w:vertAlign w:val="subscript"/>
        </w:rPr>
        <w:t>1,4</w:t>
      </w:r>
      <w:r w:rsidR="4006ACEA" w:rsidRPr="4006ACEA">
        <w:t>sbin</w:t>
      </w:r>
      <w:r w:rsidR="4006ACEA" w:rsidRPr="4006ACEA">
        <w:rPr>
          <w:vertAlign w:val="subscript"/>
        </w:rPr>
        <w:t>0,</w:t>
      </w:r>
      <w:r w:rsidR="00653912" w:rsidRPr="4006ACEA">
        <w:rPr>
          <w:vertAlign w:val="subscript"/>
        </w:rPr>
        <w:t>6</w:t>
      </w:r>
      <w:r w:rsidR="00653912" w:rsidRPr="003C1667">
        <w:t xml:space="preserve"> (Am04), </w:t>
      </w:r>
      <w:r w:rsidR="6870938B" w:rsidRPr="6870938B">
        <w:t>hymeIm</w:t>
      </w:r>
      <w:r w:rsidR="6870938B" w:rsidRPr="6870938B">
        <w:rPr>
          <w:vertAlign w:val="subscript"/>
        </w:rPr>
        <w:t>1,4</w:t>
      </w:r>
      <w:r w:rsidR="6870938B" w:rsidRPr="6870938B">
        <w:t>Im</w:t>
      </w:r>
      <w:r w:rsidR="6870938B" w:rsidRPr="6870938B">
        <w:rPr>
          <w:vertAlign w:val="subscript"/>
        </w:rPr>
        <w:t>0</w:t>
      </w:r>
      <w:r w:rsidR="4006ACEA" w:rsidRPr="4006ACEA">
        <w:rPr>
          <w:vertAlign w:val="subscript"/>
        </w:rPr>
        <w:t>,6</w:t>
      </w:r>
      <w:r w:rsidR="00C35FA4" w:rsidRPr="003C1667">
        <w:t xml:space="preserve"> (Am05), </w:t>
      </w:r>
      <w:r w:rsidR="2F4EC22B" w:rsidRPr="2F4EC22B">
        <w:t>hymeIm</w:t>
      </w:r>
      <w:r w:rsidR="2F4EC22B" w:rsidRPr="2F4EC22B">
        <w:rPr>
          <w:vertAlign w:val="subscript"/>
        </w:rPr>
        <w:t>1,4</w:t>
      </w:r>
      <w:r w:rsidR="2F4EC22B" w:rsidRPr="2F4EC22B">
        <w:t>sbIm</w:t>
      </w:r>
      <w:r w:rsidR="2F4EC22B" w:rsidRPr="2F4EC22B">
        <w:rPr>
          <w:vertAlign w:val="subscript"/>
        </w:rPr>
        <w:t>0,6</w:t>
      </w:r>
      <w:r w:rsidR="2F4EC22B" w:rsidRPr="2F4EC22B">
        <w:t xml:space="preserve"> (Am06).</w:t>
      </w:r>
      <w:r w:rsidR="2F4EC22B">
        <w:t xml:space="preserve"> </w:t>
      </w:r>
    </w:p>
    <w:p w14:paraId="4E6BAA29" w14:textId="67A6FE43" w:rsidR="00EA4E1B" w:rsidRPr="001F25B2" w:rsidRDefault="002951DF" w:rsidP="2F4EC22B">
      <w:pPr>
        <w:pStyle w:val="TAMainText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 xml:space="preserve">Os materiais obtidos foram caracterizados por meio das seguintes análises: </w:t>
      </w:r>
      <w:r w:rsidR="008D0350">
        <w:rPr>
          <w:rFonts w:ascii="Times New Roman" w:hAnsi="Times New Roman"/>
          <w:lang w:val="pt-BR"/>
        </w:rPr>
        <w:t>DRX, FTIR e MEV.</w:t>
      </w:r>
      <w:r w:rsidR="002A3F2D">
        <w:rPr>
          <w:rFonts w:ascii="Times New Roman" w:hAnsi="Times New Roman"/>
          <w:lang w:val="pt-BR"/>
        </w:rPr>
        <w:t xml:space="preserve"> 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EE21FDB" w14:textId="6FB5990E" w:rsidR="002951DF" w:rsidRPr="002951DF" w:rsidRDefault="002951DF" w:rsidP="002951DF">
      <w:pPr>
        <w:pStyle w:val="TAMainText"/>
        <w:ind w:firstLine="187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 xml:space="preserve">Os </w:t>
      </w:r>
      <w:proofErr w:type="spellStart"/>
      <w:r w:rsidRPr="002951DF">
        <w:rPr>
          <w:rFonts w:ascii="Times New Roman" w:hAnsi="Times New Roman"/>
          <w:lang w:val="pt-BR"/>
        </w:rPr>
        <w:t>difratogramas</w:t>
      </w:r>
      <w:proofErr w:type="spellEnd"/>
      <w:r w:rsidRPr="002951DF">
        <w:rPr>
          <w:rFonts w:ascii="Times New Roman" w:hAnsi="Times New Roman"/>
          <w:lang w:val="pt-BR"/>
        </w:rPr>
        <w:t xml:space="preserve"> de raios X dos materiais obtidos </w:t>
      </w:r>
      <w:r w:rsidR="005B5834">
        <w:rPr>
          <w:rFonts w:ascii="Times New Roman" w:hAnsi="Times New Roman"/>
          <w:lang w:val="pt-BR"/>
        </w:rPr>
        <w:t>são</w:t>
      </w:r>
      <w:r w:rsidRPr="002951DF">
        <w:rPr>
          <w:rFonts w:ascii="Times New Roman" w:hAnsi="Times New Roman"/>
          <w:lang w:val="pt-BR"/>
        </w:rPr>
        <w:t xml:space="preserve"> apresentados na Figura </w:t>
      </w:r>
      <w:r w:rsidR="347045B8" w:rsidRPr="347045B8">
        <w:rPr>
          <w:rFonts w:ascii="Times New Roman" w:hAnsi="Times New Roman"/>
          <w:lang w:val="pt-BR"/>
        </w:rPr>
        <w:t>1</w:t>
      </w:r>
      <w:r w:rsidRPr="002951DF">
        <w:rPr>
          <w:rFonts w:ascii="Times New Roman" w:hAnsi="Times New Roman"/>
          <w:lang w:val="pt-BR"/>
        </w:rPr>
        <w:t xml:space="preserve">. </w:t>
      </w:r>
    </w:p>
    <w:p w14:paraId="094DB763" w14:textId="77777777" w:rsidR="00325B13" w:rsidRDefault="00325B13" w:rsidP="00325B13">
      <w:pPr>
        <w:spacing w:after="0"/>
        <w:jc w:val="center"/>
      </w:pPr>
      <w:r>
        <w:object w:dxaOrig="7765" w:dyaOrig="5412" w14:anchorId="6DE31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pt;height:142.5pt" o:ole="">
            <v:imagedata r:id="rId9" o:title=""/>
          </v:shape>
          <o:OLEObject Type="Embed" ProgID="Origin95.Graph" ShapeID="_x0000_i1025" DrawAspect="Content" ObjectID="_1753634284" r:id="rId10"/>
        </w:object>
      </w:r>
    </w:p>
    <w:p w14:paraId="4842E4EE" w14:textId="60A7329E" w:rsidR="000858FD" w:rsidRPr="00232495" w:rsidRDefault="000858FD" w:rsidP="00F02289">
      <w:pPr>
        <w:spacing w:after="0"/>
        <w:jc w:val="center"/>
        <w:rPr>
          <w:rFonts w:ascii="Times New Roman" w:hAnsi="Times New Roman"/>
        </w:rPr>
      </w:pPr>
      <w:r w:rsidRPr="00A02D49">
        <w:rPr>
          <w:rFonts w:ascii="Times New Roman" w:hAnsi="Times New Roman"/>
          <w:b/>
          <w:bCs/>
          <w:sz w:val="18"/>
          <w:szCs w:val="18"/>
        </w:rPr>
        <w:t>Figura 1.</w:t>
      </w:r>
      <w:r w:rsidRPr="00A02D49">
        <w:rPr>
          <w:rFonts w:ascii="Times New Roman" w:hAnsi="Times New Roman"/>
          <w:sz w:val="18"/>
          <w:szCs w:val="18"/>
        </w:rPr>
        <w:t xml:space="preserve"> DRX das amostras sintetizadas com diferentes ligantes.</w:t>
      </w:r>
    </w:p>
    <w:p w14:paraId="78AF7251" w14:textId="5B11B23E" w:rsidR="002951DF" w:rsidRPr="002951DF" w:rsidRDefault="002951DF" w:rsidP="009D2D05">
      <w:pPr>
        <w:pStyle w:val="TAMainText"/>
        <w:ind w:firstLine="187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 xml:space="preserve">A </w:t>
      </w:r>
      <w:r w:rsidR="5712F843" w:rsidRPr="5712F843">
        <w:rPr>
          <w:rFonts w:ascii="Times New Roman" w:hAnsi="Times New Roman"/>
          <w:lang w:val="pt-BR"/>
        </w:rPr>
        <w:t xml:space="preserve">amostra </w:t>
      </w:r>
      <w:r w:rsidR="5D9B6224" w:rsidRPr="5D9B6224">
        <w:rPr>
          <w:rFonts w:ascii="Times New Roman" w:hAnsi="Times New Roman"/>
          <w:lang w:val="pt-BR"/>
        </w:rPr>
        <w:t>Am01</w:t>
      </w:r>
      <w:r w:rsidRPr="002951DF">
        <w:rPr>
          <w:rFonts w:ascii="Times New Roman" w:hAnsi="Times New Roman"/>
          <w:lang w:val="pt-BR"/>
        </w:rPr>
        <w:t xml:space="preserve"> apresentou </w:t>
      </w:r>
      <w:r w:rsidR="3FB2F85F" w:rsidRPr="3FB2F85F">
        <w:rPr>
          <w:rFonts w:ascii="Times New Roman" w:hAnsi="Times New Roman"/>
          <w:lang w:val="pt-BR"/>
        </w:rPr>
        <w:t xml:space="preserve">picos </w:t>
      </w:r>
      <w:r w:rsidRPr="002951DF">
        <w:rPr>
          <w:rFonts w:ascii="Times New Roman" w:hAnsi="Times New Roman"/>
          <w:lang w:val="pt-BR"/>
        </w:rPr>
        <w:t xml:space="preserve">característicos da fase </w:t>
      </w:r>
      <w:r w:rsidR="0B6F8C80" w:rsidRPr="0B6F8C80">
        <w:rPr>
          <w:rFonts w:ascii="Times New Roman" w:hAnsi="Times New Roman"/>
          <w:lang w:val="pt-BR"/>
        </w:rPr>
        <w:t>do ZIF-6</w:t>
      </w:r>
      <w:r w:rsidR="001D07BD">
        <w:rPr>
          <w:rFonts w:ascii="Times New Roman" w:hAnsi="Times New Roman"/>
          <w:lang w:val="pt-BR"/>
        </w:rPr>
        <w:t>1</w:t>
      </w:r>
      <w:r w:rsidR="0B6F8C80" w:rsidRPr="0B6F8C80">
        <w:rPr>
          <w:rFonts w:ascii="Times New Roman" w:hAnsi="Times New Roman"/>
          <w:lang w:val="pt-BR"/>
        </w:rPr>
        <w:t xml:space="preserve"> com topologia</w:t>
      </w:r>
      <w:r w:rsidR="3FB2F85F" w:rsidRPr="3FB2F85F">
        <w:rPr>
          <w:rFonts w:ascii="Times New Roman" w:hAnsi="Times New Roman"/>
          <w:lang w:val="pt-BR"/>
        </w:rPr>
        <w:t xml:space="preserve"> </w:t>
      </w:r>
      <w:proofErr w:type="spellStart"/>
      <w:r w:rsidRPr="002951DF">
        <w:rPr>
          <w:rFonts w:ascii="Times New Roman" w:hAnsi="Times New Roman"/>
          <w:lang w:val="pt-BR"/>
        </w:rPr>
        <w:t>zni</w:t>
      </w:r>
      <w:proofErr w:type="spellEnd"/>
      <w:r w:rsidR="002B64BB">
        <w:rPr>
          <w:rFonts w:ascii="Times New Roman" w:hAnsi="Times New Roman"/>
          <w:lang w:val="pt-BR"/>
        </w:rPr>
        <w:t xml:space="preserve">, </w:t>
      </w:r>
      <w:r w:rsidR="0B6F8C80" w:rsidRPr="0B6F8C80">
        <w:rPr>
          <w:rFonts w:ascii="Times New Roman" w:hAnsi="Times New Roman"/>
          <w:lang w:val="pt-BR"/>
        </w:rPr>
        <w:t xml:space="preserve">fase </w:t>
      </w:r>
      <w:r w:rsidRPr="002951DF">
        <w:rPr>
          <w:rFonts w:ascii="Times New Roman" w:hAnsi="Times New Roman"/>
          <w:lang w:val="pt-BR"/>
        </w:rPr>
        <w:t>mais estável</w:t>
      </w:r>
      <w:r w:rsidR="0D0B5CE1" w:rsidRPr="0D0B5CE1">
        <w:rPr>
          <w:rFonts w:ascii="Times New Roman" w:hAnsi="Times New Roman"/>
          <w:lang w:val="pt-BR"/>
        </w:rPr>
        <w:t xml:space="preserve"> dentre </w:t>
      </w:r>
      <w:r w:rsidR="7EFDA8AE" w:rsidRPr="7EFDA8AE">
        <w:rPr>
          <w:rFonts w:ascii="Times New Roman" w:hAnsi="Times New Roman"/>
          <w:lang w:val="pt-BR"/>
        </w:rPr>
        <w:t xml:space="preserve">os </w:t>
      </w:r>
      <w:proofErr w:type="spellStart"/>
      <w:r w:rsidR="7EFDA8AE" w:rsidRPr="7EFDA8AE">
        <w:rPr>
          <w:rFonts w:ascii="Times New Roman" w:hAnsi="Times New Roman"/>
          <w:lang w:val="pt-BR"/>
        </w:rPr>
        <w:t>ZIFs</w:t>
      </w:r>
      <w:proofErr w:type="spellEnd"/>
      <w:r w:rsidR="7EFDA8AE" w:rsidRPr="7EFDA8AE">
        <w:rPr>
          <w:rFonts w:ascii="Times New Roman" w:hAnsi="Times New Roman"/>
          <w:lang w:val="pt-BR"/>
        </w:rPr>
        <w:t xml:space="preserve"> (3).</w:t>
      </w:r>
      <w:r w:rsidRPr="002951DF">
        <w:rPr>
          <w:rFonts w:ascii="Times New Roman" w:hAnsi="Times New Roman"/>
          <w:lang w:val="pt-BR"/>
        </w:rPr>
        <w:t xml:space="preserve"> </w:t>
      </w:r>
      <w:r w:rsidR="002B64BB">
        <w:rPr>
          <w:rFonts w:ascii="Times New Roman" w:hAnsi="Times New Roman"/>
          <w:lang w:val="pt-BR"/>
        </w:rPr>
        <w:t>Assim</w:t>
      </w:r>
      <w:r w:rsidR="6D985D91" w:rsidRPr="3CE982D0">
        <w:t>,</w:t>
      </w:r>
      <w:r w:rsidR="6D985D91" w:rsidRPr="6D985D91">
        <w:rPr>
          <w:rFonts w:ascii="Times New Roman" w:hAnsi="Times New Roman"/>
          <w:lang w:val="pt-BR"/>
        </w:rPr>
        <w:t xml:space="preserve"> </w:t>
      </w:r>
      <w:r w:rsidR="082FFE38" w:rsidRPr="082FFE38">
        <w:rPr>
          <w:rFonts w:ascii="Times New Roman" w:hAnsi="Times New Roman"/>
          <w:lang w:val="pt-BR"/>
        </w:rPr>
        <w:t>o</w:t>
      </w:r>
      <w:r w:rsidRPr="002951DF">
        <w:rPr>
          <w:rFonts w:ascii="Times New Roman" w:hAnsi="Times New Roman"/>
          <w:lang w:val="pt-BR"/>
        </w:rPr>
        <w:t xml:space="preserve"> menor impedimento estérico e volume do </w:t>
      </w:r>
      <w:proofErr w:type="spellStart"/>
      <w:r w:rsidR="4643BC08" w:rsidRPr="4643BC08">
        <w:rPr>
          <w:rFonts w:ascii="Times New Roman" w:hAnsi="Times New Roman"/>
          <w:lang w:val="pt-BR"/>
        </w:rPr>
        <w:t>Im</w:t>
      </w:r>
      <w:proofErr w:type="spellEnd"/>
      <w:r w:rsidRPr="002951DF">
        <w:rPr>
          <w:rFonts w:ascii="Times New Roman" w:hAnsi="Times New Roman"/>
          <w:lang w:val="pt-BR"/>
        </w:rPr>
        <w:t xml:space="preserve">, </w:t>
      </w:r>
      <w:r w:rsidR="0970A28A" w:rsidRPr="0970A28A">
        <w:rPr>
          <w:rFonts w:ascii="Times New Roman" w:hAnsi="Times New Roman"/>
          <w:lang w:val="pt-BR"/>
        </w:rPr>
        <w:t>contribuíram para que</w:t>
      </w:r>
      <w:r w:rsidRPr="002951DF">
        <w:rPr>
          <w:rFonts w:ascii="Times New Roman" w:hAnsi="Times New Roman"/>
          <w:lang w:val="pt-BR"/>
        </w:rPr>
        <w:t xml:space="preserve"> a complexação com </w:t>
      </w:r>
      <w:r w:rsidR="00DB03CE">
        <w:rPr>
          <w:rFonts w:ascii="Times New Roman" w:hAnsi="Times New Roman"/>
          <w:lang w:val="pt-BR"/>
        </w:rPr>
        <w:t>Zn</w:t>
      </w:r>
      <w:r w:rsidR="00DB03CE" w:rsidRPr="00DB03CE">
        <w:rPr>
          <w:rFonts w:ascii="Times New Roman" w:hAnsi="Times New Roman"/>
          <w:vertAlign w:val="superscript"/>
          <w:lang w:val="pt-BR"/>
        </w:rPr>
        <w:t>2+</w:t>
      </w:r>
      <w:r w:rsidR="0DB52E9C" w:rsidRPr="0DB52E9C">
        <w:rPr>
          <w:rFonts w:ascii="Times New Roman" w:hAnsi="Times New Roman"/>
          <w:lang w:val="pt-BR"/>
        </w:rPr>
        <w:t xml:space="preserve"> ocorresse mais facilmente</w:t>
      </w:r>
      <w:r w:rsidRPr="002951DF">
        <w:rPr>
          <w:rFonts w:ascii="Times New Roman" w:hAnsi="Times New Roman"/>
          <w:lang w:val="pt-BR"/>
        </w:rPr>
        <w:t>,</w:t>
      </w:r>
      <w:r w:rsidR="00114DE8">
        <w:rPr>
          <w:rFonts w:ascii="Times New Roman" w:hAnsi="Times New Roman"/>
          <w:lang w:val="pt-BR"/>
        </w:rPr>
        <w:t xml:space="preserve"> já que </w:t>
      </w:r>
      <w:r w:rsidRPr="002951DF">
        <w:rPr>
          <w:rFonts w:ascii="Times New Roman" w:hAnsi="Times New Roman"/>
          <w:lang w:val="pt-BR"/>
        </w:rPr>
        <w:t xml:space="preserve">o ligante estará mais livre, favorecendo o aumento </w:t>
      </w:r>
      <w:r w:rsidR="009F6BCF">
        <w:rPr>
          <w:rFonts w:ascii="Times New Roman" w:hAnsi="Times New Roman"/>
          <w:lang w:val="pt-BR"/>
        </w:rPr>
        <w:t>da</w:t>
      </w:r>
      <w:r w:rsidR="367A414C" w:rsidRPr="367A414C">
        <w:rPr>
          <w:rFonts w:ascii="Times New Roman" w:hAnsi="Times New Roman"/>
          <w:lang w:val="pt-BR"/>
        </w:rPr>
        <w:t xml:space="preserve"> </w:t>
      </w:r>
      <w:r w:rsidRPr="002951DF">
        <w:rPr>
          <w:rFonts w:ascii="Times New Roman" w:hAnsi="Times New Roman"/>
          <w:lang w:val="pt-BR"/>
        </w:rPr>
        <w:t>cristalinidade</w:t>
      </w:r>
      <w:r w:rsidR="367A414C" w:rsidRPr="367A414C">
        <w:rPr>
          <w:rFonts w:ascii="Times New Roman" w:hAnsi="Times New Roman"/>
          <w:lang w:val="pt-BR"/>
        </w:rPr>
        <w:t xml:space="preserve"> </w:t>
      </w:r>
      <w:r w:rsidR="558862B9" w:rsidRPr="558862B9">
        <w:rPr>
          <w:rFonts w:ascii="Times New Roman" w:hAnsi="Times New Roman"/>
          <w:lang w:val="pt-BR"/>
        </w:rPr>
        <w:t xml:space="preserve">como observado a partir da intensidade </w:t>
      </w:r>
      <w:r w:rsidR="26C862F1" w:rsidRPr="26C862F1">
        <w:rPr>
          <w:rFonts w:ascii="Times New Roman" w:hAnsi="Times New Roman"/>
          <w:lang w:val="pt-BR"/>
        </w:rPr>
        <w:t xml:space="preserve">dos </w:t>
      </w:r>
      <w:r w:rsidR="00881997">
        <w:rPr>
          <w:rFonts w:ascii="Times New Roman" w:hAnsi="Times New Roman"/>
          <w:lang w:val="pt-BR"/>
        </w:rPr>
        <w:t xml:space="preserve">seus </w:t>
      </w:r>
      <w:r w:rsidR="26C862F1" w:rsidRPr="26C862F1">
        <w:rPr>
          <w:rFonts w:ascii="Times New Roman" w:hAnsi="Times New Roman"/>
          <w:lang w:val="pt-BR"/>
        </w:rPr>
        <w:t>picos</w:t>
      </w:r>
      <w:r w:rsidR="00881997">
        <w:rPr>
          <w:rFonts w:ascii="Times New Roman" w:hAnsi="Times New Roman"/>
          <w:lang w:val="pt-BR"/>
        </w:rPr>
        <w:t>.</w:t>
      </w:r>
      <w:r w:rsidR="16AA51A1" w:rsidRPr="16AA51A1">
        <w:rPr>
          <w:rFonts w:ascii="Times New Roman" w:hAnsi="Times New Roman"/>
          <w:lang w:val="pt-BR"/>
        </w:rPr>
        <w:t xml:space="preserve"> O</w:t>
      </w:r>
      <w:r w:rsidRPr="002951DF">
        <w:rPr>
          <w:rFonts w:ascii="Times New Roman" w:hAnsi="Times New Roman"/>
          <w:lang w:val="pt-BR"/>
        </w:rPr>
        <w:t xml:space="preserve"> material </w:t>
      </w:r>
      <w:r w:rsidR="16AA51A1" w:rsidRPr="16AA51A1">
        <w:rPr>
          <w:rFonts w:ascii="Times New Roman" w:hAnsi="Times New Roman"/>
          <w:lang w:val="pt-BR"/>
        </w:rPr>
        <w:t>Am02</w:t>
      </w:r>
      <w:r w:rsidRPr="002951DF">
        <w:rPr>
          <w:rFonts w:ascii="Times New Roman" w:hAnsi="Times New Roman"/>
          <w:lang w:val="pt-BR"/>
        </w:rPr>
        <w:t xml:space="preserve">, </w:t>
      </w:r>
      <w:r w:rsidR="00B27968">
        <w:rPr>
          <w:rFonts w:ascii="Times New Roman" w:hAnsi="Times New Roman"/>
          <w:lang w:val="pt-BR"/>
        </w:rPr>
        <w:t>tendo um</w:t>
      </w:r>
      <w:r w:rsidR="002568C7">
        <w:rPr>
          <w:rFonts w:ascii="Times New Roman" w:hAnsi="Times New Roman"/>
          <w:lang w:val="pt-BR"/>
        </w:rPr>
        <w:t xml:space="preserve"> ligante</w:t>
      </w:r>
      <w:r w:rsidRPr="002951DF">
        <w:rPr>
          <w:rFonts w:ascii="Times New Roman" w:hAnsi="Times New Roman"/>
          <w:lang w:val="pt-BR"/>
        </w:rPr>
        <w:t xml:space="preserve"> com maior volume</w:t>
      </w:r>
      <w:r w:rsidR="002568C7">
        <w:rPr>
          <w:rFonts w:ascii="Times New Roman" w:hAnsi="Times New Roman"/>
          <w:lang w:val="pt-BR"/>
        </w:rPr>
        <w:t xml:space="preserve"> e </w:t>
      </w:r>
      <w:r w:rsidRPr="002951DF">
        <w:rPr>
          <w:rFonts w:ascii="Times New Roman" w:hAnsi="Times New Roman"/>
          <w:lang w:val="pt-BR"/>
        </w:rPr>
        <w:t xml:space="preserve">dois grupos substituintes, apresentou picos que não correspondem à fase </w:t>
      </w:r>
      <w:proofErr w:type="spellStart"/>
      <w:r w:rsidRPr="002951DF">
        <w:rPr>
          <w:rFonts w:ascii="Times New Roman" w:hAnsi="Times New Roman"/>
          <w:lang w:val="pt-BR"/>
        </w:rPr>
        <w:t>zni</w:t>
      </w:r>
      <w:proofErr w:type="spellEnd"/>
      <w:r w:rsidRPr="002951DF">
        <w:rPr>
          <w:rFonts w:ascii="Times New Roman" w:hAnsi="Times New Roman"/>
          <w:lang w:val="pt-BR"/>
        </w:rPr>
        <w:t xml:space="preserve">, o que demonstra não ser favorável para tal formação. De acordo com o resultado da análise </w:t>
      </w:r>
      <w:r w:rsidR="5AB8C438" w:rsidRPr="5AB8C438">
        <w:rPr>
          <w:rFonts w:ascii="Times New Roman" w:hAnsi="Times New Roman"/>
          <w:lang w:val="pt-BR"/>
        </w:rPr>
        <w:t>de</w:t>
      </w:r>
      <w:r w:rsidRPr="002951DF">
        <w:rPr>
          <w:rFonts w:ascii="Times New Roman" w:hAnsi="Times New Roman"/>
          <w:lang w:val="pt-BR"/>
        </w:rPr>
        <w:t xml:space="preserve"> DRX, é possível verificar </w:t>
      </w:r>
      <w:r w:rsidR="47CF451B" w:rsidRPr="47CF451B">
        <w:rPr>
          <w:rFonts w:ascii="Times New Roman" w:hAnsi="Times New Roman"/>
          <w:lang w:val="pt-BR"/>
        </w:rPr>
        <w:t>um perfil</w:t>
      </w:r>
      <w:r w:rsidRPr="002951DF">
        <w:rPr>
          <w:rFonts w:ascii="Times New Roman" w:hAnsi="Times New Roman"/>
          <w:lang w:val="pt-BR"/>
        </w:rPr>
        <w:t xml:space="preserve"> de </w:t>
      </w:r>
      <w:r w:rsidR="47CF451B" w:rsidRPr="47CF451B">
        <w:rPr>
          <w:rFonts w:ascii="Times New Roman" w:hAnsi="Times New Roman"/>
          <w:lang w:val="pt-BR"/>
        </w:rPr>
        <w:t>difração</w:t>
      </w:r>
      <w:r w:rsidRPr="002951DF">
        <w:rPr>
          <w:rFonts w:ascii="Times New Roman" w:hAnsi="Times New Roman"/>
          <w:lang w:val="pt-BR"/>
        </w:rPr>
        <w:t xml:space="preserve"> </w:t>
      </w:r>
      <w:r w:rsidR="6266E5C1" w:rsidRPr="6266E5C1">
        <w:rPr>
          <w:rFonts w:ascii="Times New Roman" w:hAnsi="Times New Roman"/>
          <w:lang w:val="pt-BR"/>
        </w:rPr>
        <w:t xml:space="preserve">próximo </w:t>
      </w:r>
      <w:r w:rsidRPr="002951DF">
        <w:rPr>
          <w:rFonts w:ascii="Times New Roman" w:hAnsi="Times New Roman"/>
          <w:lang w:val="pt-BR"/>
        </w:rPr>
        <w:t xml:space="preserve">a topologia </w:t>
      </w:r>
      <w:r w:rsidR="00290855">
        <w:rPr>
          <w:rFonts w:ascii="Times New Roman" w:hAnsi="Times New Roman"/>
          <w:lang w:val="pt-BR"/>
        </w:rPr>
        <w:t>SO</w:t>
      </w:r>
      <w:r w:rsidR="00BE7643">
        <w:rPr>
          <w:rFonts w:ascii="Times New Roman" w:hAnsi="Times New Roman"/>
          <w:lang w:val="pt-BR"/>
        </w:rPr>
        <w:t>D</w:t>
      </w:r>
      <w:r w:rsidR="38BE1F1B" w:rsidRPr="38BE1F1B">
        <w:rPr>
          <w:rFonts w:ascii="Times New Roman" w:hAnsi="Times New Roman"/>
          <w:lang w:val="pt-BR"/>
        </w:rPr>
        <w:t xml:space="preserve">. </w:t>
      </w:r>
      <w:r w:rsidR="00BE7643">
        <w:rPr>
          <w:rFonts w:ascii="Times New Roman" w:hAnsi="Times New Roman"/>
          <w:lang w:val="pt-BR"/>
        </w:rPr>
        <w:t>Porém</w:t>
      </w:r>
      <w:r w:rsidR="2C87A981" w:rsidRPr="2C87A981">
        <w:rPr>
          <w:rFonts w:ascii="Times New Roman" w:hAnsi="Times New Roman"/>
          <w:lang w:val="pt-BR"/>
        </w:rPr>
        <w:t xml:space="preserve">, as sínteses relatadas na literatura </w:t>
      </w:r>
      <w:r w:rsidRPr="002951DF">
        <w:rPr>
          <w:rFonts w:ascii="Times New Roman" w:hAnsi="Times New Roman"/>
          <w:lang w:val="pt-BR"/>
        </w:rPr>
        <w:t xml:space="preserve">com esse ligante </w:t>
      </w:r>
      <w:r w:rsidR="2C87A981" w:rsidRPr="2C87A981">
        <w:rPr>
          <w:rFonts w:ascii="Times New Roman" w:hAnsi="Times New Roman"/>
          <w:lang w:val="pt-BR"/>
        </w:rPr>
        <w:t xml:space="preserve">em </w:t>
      </w:r>
      <w:r w:rsidR="76A86D40" w:rsidRPr="76A86D40">
        <w:rPr>
          <w:rFonts w:ascii="Times New Roman" w:hAnsi="Times New Roman"/>
          <w:lang w:val="pt-BR"/>
        </w:rPr>
        <w:t xml:space="preserve">presença </w:t>
      </w:r>
      <w:r w:rsidR="2C87A981" w:rsidRPr="2C87A981">
        <w:rPr>
          <w:rFonts w:ascii="Times New Roman" w:hAnsi="Times New Roman"/>
          <w:lang w:val="pt-BR"/>
        </w:rPr>
        <w:t>solvente orgânico</w:t>
      </w:r>
      <w:r w:rsidRPr="002951DF">
        <w:rPr>
          <w:rFonts w:ascii="Times New Roman" w:hAnsi="Times New Roman"/>
          <w:lang w:val="pt-BR"/>
        </w:rPr>
        <w:t xml:space="preserve"> </w:t>
      </w:r>
      <w:r w:rsidR="387A571C" w:rsidRPr="387A571C">
        <w:rPr>
          <w:rFonts w:ascii="Times New Roman" w:hAnsi="Times New Roman"/>
          <w:lang w:val="pt-BR"/>
        </w:rPr>
        <w:t xml:space="preserve">dimetilformamida (DMF) </w:t>
      </w:r>
      <w:r w:rsidR="76A86D40" w:rsidRPr="76A86D40">
        <w:rPr>
          <w:rFonts w:ascii="Times New Roman" w:hAnsi="Times New Roman"/>
          <w:lang w:val="pt-BR"/>
        </w:rPr>
        <w:t>demonstram</w:t>
      </w:r>
      <w:r w:rsidRPr="002951DF">
        <w:rPr>
          <w:rFonts w:ascii="Times New Roman" w:hAnsi="Times New Roman"/>
          <w:lang w:val="pt-BR"/>
        </w:rPr>
        <w:t xml:space="preserve"> que o mesmo conduz </w:t>
      </w:r>
      <w:r w:rsidR="5CB8DA08" w:rsidRPr="5CB8DA08">
        <w:rPr>
          <w:rFonts w:ascii="Times New Roman" w:hAnsi="Times New Roman"/>
          <w:lang w:val="pt-BR"/>
        </w:rPr>
        <w:t xml:space="preserve">apenas </w:t>
      </w:r>
      <w:r w:rsidRPr="002951DF">
        <w:rPr>
          <w:rFonts w:ascii="Times New Roman" w:hAnsi="Times New Roman"/>
          <w:lang w:val="pt-BR"/>
        </w:rPr>
        <w:t xml:space="preserve">para uma topologia </w:t>
      </w:r>
      <w:r w:rsidR="14B35531" w:rsidRPr="14B35531">
        <w:rPr>
          <w:rFonts w:ascii="Times New Roman" w:hAnsi="Times New Roman"/>
          <w:lang w:val="pt-BR"/>
        </w:rPr>
        <w:t>RHO</w:t>
      </w:r>
      <w:r w:rsidR="5CB8DA08" w:rsidRPr="5CB8DA08">
        <w:rPr>
          <w:rFonts w:ascii="Times New Roman" w:hAnsi="Times New Roman"/>
          <w:lang w:val="pt-BR"/>
        </w:rPr>
        <w:t xml:space="preserve"> (ZIF-</w:t>
      </w:r>
      <w:r w:rsidR="60913325" w:rsidRPr="60913325">
        <w:rPr>
          <w:rFonts w:ascii="Times New Roman" w:hAnsi="Times New Roman"/>
          <w:lang w:val="pt-BR"/>
        </w:rPr>
        <w:t>97</w:t>
      </w:r>
      <w:r w:rsidR="3CC042F9" w:rsidRPr="3CC042F9">
        <w:rPr>
          <w:rFonts w:ascii="Times New Roman" w:hAnsi="Times New Roman"/>
          <w:lang w:val="pt-BR"/>
        </w:rPr>
        <w:t>) (</w:t>
      </w:r>
      <w:r w:rsidR="00513605">
        <w:rPr>
          <w:rFonts w:ascii="Times New Roman" w:hAnsi="Times New Roman"/>
          <w:lang w:val="pt-BR"/>
        </w:rPr>
        <w:t>4</w:t>
      </w:r>
      <w:r w:rsidR="3CC042F9" w:rsidRPr="3CC042F9">
        <w:rPr>
          <w:rFonts w:ascii="Times New Roman" w:hAnsi="Times New Roman"/>
          <w:lang w:val="pt-BR"/>
        </w:rPr>
        <w:t>).</w:t>
      </w:r>
      <w:r w:rsidRPr="002951DF">
        <w:rPr>
          <w:rFonts w:ascii="Times New Roman" w:hAnsi="Times New Roman"/>
          <w:lang w:val="pt-BR"/>
        </w:rPr>
        <w:t xml:space="preserve"> </w:t>
      </w:r>
      <w:r w:rsidR="1ECE8BE3" w:rsidRPr="1ECE8BE3">
        <w:rPr>
          <w:rFonts w:ascii="Times New Roman" w:hAnsi="Times New Roman"/>
          <w:lang w:val="pt-BR"/>
        </w:rPr>
        <w:t xml:space="preserve"> </w:t>
      </w:r>
      <w:r w:rsidR="042EFDB7" w:rsidRPr="042EFDB7">
        <w:rPr>
          <w:rFonts w:ascii="Times New Roman" w:hAnsi="Times New Roman"/>
          <w:lang w:val="pt-BR"/>
        </w:rPr>
        <w:t>Em</w:t>
      </w:r>
      <w:r w:rsidRPr="002951DF">
        <w:rPr>
          <w:rFonts w:ascii="Times New Roman" w:hAnsi="Times New Roman"/>
          <w:lang w:val="pt-BR"/>
        </w:rPr>
        <w:t xml:space="preserve"> meio aquoso com presença do NH</w:t>
      </w:r>
      <w:r w:rsidRPr="042EFDB7">
        <w:rPr>
          <w:rFonts w:ascii="Times New Roman" w:hAnsi="Times New Roman"/>
          <w:vertAlign w:val="subscript"/>
          <w:lang w:val="pt-BR"/>
        </w:rPr>
        <w:t>4</w:t>
      </w:r>
      <w:r w:rsidRPr="002951DF">
        <w:rPr>
          <w:rFonts w:ascii="Times New Roman" w:hAnsi="Times New Roman"/>
          <w:lang w:val="pt-BR"/>
        </w:rPr>
        <w:t xml:space="preserve">OH a </w:t>
      </w:r>
      <w:r w:rsidR="3EFAD377" w:rsidRPr="3EFAD377">
        <w:rPr>
          <w:rFonts w:ascii="Times New Roman" w:hAnsi="Times New Roman"/>
          <w:lang w:val="pt-BR"/>
        </w:rPr>
        <w:t>desprotonação</w:t>
      </w:r>
      <w:r w:rsidR="216F5A0E" w:rsidRPr="216F5A0E">
        <w:rPr>
          <w:rFonts w:ascii="Times New Roman" w:hAnsi="Times New Roman"/>
          <w:lang w:val="pt-BR"/>
        </w:rPr>
        <w:t xml:space="preserve"> e possível coordenação</w:t>
      </w:r>
      <w:r w:rsidRPr="002951DF">
        <w:rPr>
          <w:rFonts w:ascii="Times New Roman" w:hAnsi="Times New Roman"/>
          <w:lang w:val="pt-BR"/>
        </w:rPr>
        <w:t xml:space="preserve"> pelo nitrogênio, </w:t>
      </w:r>
      <w:r w:rsidR="3BC332B5" w:rsidRPr="3BC332B5">
        <w:rPr>
          <w:rFonts w:ascii="Times New Roman" w:hAnsi="Times New Roman"/>
          <w:lang w:val="pt-BR"/>
        </w:rPr>
        <w:t xml:space="preserve">bem </w:t>
      </w:r>
      <w:r w:rsidRPr="002951DF">
        <w:rPr>
          <w:rFonts w:ascii="Times New Roman" w:hAnsi="Times New Roman"/>
          <w:lang w:val="pt-BR"/>
        </w:rPr>
        <w:t>como</w:t>
      </w:r>
      <w:r w:rsidRPr="002951DF">
        <w:rPr>
          <w:rFonts w:ascii="Times New Roman" w:hAnsi="Times New Roman"/>
          <w:lang w:val="pt-BR"/>
        </w:rPr>
        <w:t xml:space="preserve"> </w:t>
      </w:r>
      <w:r w:rsidRPr="002951DF">
        <w:rPr>
          <w:rFonts w:ascii="Times New Roman" w:hAnsi="Times New Roman"/>
          <w:lang w:val="pt-BR"/>
        </w:rPr>
        <w:t xml:space="preserve">pelo oxigênio, </w:t>
      </w:r>
      <w:r w:rsidR="3BC332B5" w:rsidRPr="3BC332B5">
        <w:rPr>
          <w:rFonts w:ascii="Times New Roman" w:hAnsi="Times New Roman"/>
          <w:lang w:val="pt-BR"/>
        </w:rPr>
        <w:t xml:space="preserve">proporcionou a obtenção da topologia </w:t>
      </w:r>
      <w:r w:rsidR="14B35531" w:rsidRPr="14B35531">
        <w:rPr>
          <w:rFonts w:ascii="Times New Roman" w:hAnsi="Times New Roman"/>
          <w:lang w:val="pt-BR"/>
        </w:rPr>
        <w:t>SOD</w:t>
      </w:r>
      <w:r w:rsidRPr="002951DF">
        <w:rPr>
          <w:rFonts w:ascii="Times New Roman" w:hAnsi="Times New Roman"/>
          <w:lang w:val="pt-BR"/>
        </w:rPr>
        <w:t>.</w:t>
      </w:r>
    </w:p>
    <w:p w14:paraId="1840335C" w14:textId="1DDE1186" w:rsidR="635BCC11" w:rsidRDefault="002951DF" w:rsidP="4F4F6D46">
      <w:pPr>
        <w:pStyle w:val="TAMainText"/>
        <w:ind w:firstLine="187"/>
        <w:rPr>
          <w:rFonts w:ascii="Times New Roman" w:hAnsi="Times New Roman"/>
          <w:lang w:val="pt-BR"/>
        </w:rPr>
      </w:pPr>
      <w:r w:rsidRPr="002951DF">
        <w:rPr>
          <w:rFonts w:ascii="Times New Roman" w:hAnsi="Times New Roman"/>
          <w:lang w:val="pt-BR"/>
        </w:rPr>
        <w:t>Quanto a síntese do</w:t>
      </w:r>
      <w:r w:rsidR="00F14C36">
        <w:rPr>
          <w:rFonts w:ascii="Times New Roman" w:hAnsi="Times New Roman"/>
          <w:lang w:val="pt-BR"/>
        </w:rPr>
        <w:t xml:space="preserve"> </w:t>
      </w:r>
      <w:r w:rsidR="69008A79" w:rsidRPr="69008A79">
        <w:rPr>
          <w:rFonts w:ascii="Times New Roman" w:hAnsi="Times New Roman"/>
          <w:lang w:val="pt-BR"/>
        </w:rPr>
        <w:t>Am03</w:t>
      </w:r>
      <w:r w:rsidRPr="002951DF">
        <w:rPr>
          <w:rFonts w:ascii="Times New Roman" w:hAnsi="Times New Roman"/>
          <w:lang w:val="pt-BR"/>
        </w:rPr>
        <w:t xml:space="preserve">, o produto apresentou picos que correspondem a </w:t>
      </w:r>
      <w:r w:rsidR="0AAF7A12" w:rsidRPr="0AAF7A12">
        <w:rPr>
          <w:rFonts w:ascii="Times New Roman" w:hAnsi="Times New Roman"/>
          <w:lang w:val="pt-BR"/>
        </w:rPr>
        <w:t xml:space="preserve">duas fases </w:t>
      </w:r>
      <w:r w:rsidR="0121C029" w:rsidRPr="0121C029">
        <w:rPr>
          <w:rFonts w:ascii="Times New Roman" w:hAnsi="Times New Roman"/>
          <w:lang w:val="pt-BR"/>
        </w:rPr>
        <w:t xml:space="preserve">cristalinas. </w:t>
      </w:r>
      <w:r w:rsidR="14839786" w:rsidRPr="14839786">
        <w:rPr>
          <w:rFonts w:ascii="Times New Roman" w:hAnsi="Times New Roman"/>
          <w:lang w:val="pt-BR"/>
        </w:rPr>
        <w:t>Uma co</w:t>
      </w:r>
      <w:r w:rsidR="00224DD3">
        <w:rPr>
          <w:rFonts w:ascii="Times New Roman" w:hAnsi="Times New Roman"/>
          <w:lang w:val="pt-BR"/>
        </w:rPr>
        <w:t>m</w:t>
      </w:r>
      <w:r w:rsidR="14839786" w:rsidRPr="14839786">
        <w:rPr>
          <w:rFonts w:ascii="Times New Roman" w:hAnsi="Times New Roman"/>
          <w:lang w:val="pt-BR"/>
        </w:rPr>
        <w:t xml:space="preserve"> picos semelhantes aos presentes no próprio ligante devido à baixa solubilidade do mesmo e a segunda </w:t>
      </w:r>
      <w:r w:rsidR="0E117E08" w:rsidRPr="0E117E08">
        <w:rPr>
          <w:rFonts w:ascii="Times New Roman" w:hAnsi="Times New Roman"/>
          <w:lang w:val="pt-BR"/>
        </w:rPr>
        <w:t>formada</w:t>
      </w:r>
      <w:r w:rsidRPr="002951DF">
        <w:rPr>
          <w:rFonts w:ascii="Times New Roman" w:hAnsi="Times New Roman"/>
          <w:lang w:val="pt-BR"/>
        </w:rPr>
        <w:t xml:space="preserve"> </w:t>
      </w:r>
      <w:r w:rsidR="01DB086E" w:rsidRPr="01DB086E">
        <w:rPr>
          <w:rFonts w:ascii="Times New Roman" w:hAnsi="Times New Roman"/>
          <w:lang w:val="pt-BR"/>
        </w:rPr>
        <w:t>por</w:t>
      </w:r>
      <w:r w:rsidR="2EF5EA84" w:rsidRPr="2EF5EA84">
        <w:rPr>
          <w:rFonts w:ascii="Times New Roman" w:hAnsi="Times New Roman"/>
          <w:lang w:val="pt-BR"/>
        </w:rPr>
        <w:t xml:space="preserve"> </w:t>
      </w:r>
      <w:r w:rsidR="635BCC11" w:rsidRPr="635BCC11">
        <w:rPr>
          <w:rFonts w:ascii="Times New Roman" w:hAnsi="Times New Roman"/>
          <w:lang w:val="pt-BR"/>
        </w:rPr>
        <w:t xml:space="preserve">possível </w:t>
      </w:r>
      <w:r w:rsidR="2EF5EA84" w:rsidRPr="2EF5EA84">
        <w:rPr>
          <w:rFonts w:ascii="Times New Roman" w:hAnsi="Times New Roman"/>
          <w:lang w:val="pt-BR"/>
        </w:rPr>
        <w:t xml:space="preserve">coordenação através do enxofre </w:t>
      </w:r>
      <w:r w:rsidR="3E6400E0" w:rsidRPr="3E6400E0">
        <w:rPr>
          <w:rFonts w:ascii="Times New Roman" w:hAnsi="Times New Roman"/>
          <w:lang w:val="pt-BR"/>
        </w:rPr>
        <w:t xml:space="preserve">além da </w:t>
      </w:r>
      <w:r w:rsidR="2B6B3F2A" w:rsidRPr="2B6B3F2A">
        <w:rPr>
          <w:rFonts w:ascii="Times New Roman" w:hAnsi="Times New Roman"/>
          <w:lang w:val="pt-BR"/>
        </w:rPr>
        <w:t>que ocorre</w:t>
      </w:r>
      <w:r w:rsidR="0777D950" w:rsidRPr="0777D950">
        <w:rPr>
          <w:rFonts w:ascii="Times New Roman" w:hAnsi="Times New Roman"/>
          <w:lang w:val="pt-BR"/>
        </w:rPr>
        <w:t xml:space="preserve"> </w:t>
      </w:r>
      <w:r w:rsidR="3E6400E0" w:rsidRPr="3E6400E0">
        <w:rPr>
          <w:rFonts w:ascii="Times New Roman" w:hAnsi="Times New Roman"/>
          <w:lang w:val="pt-BR"/>
        </w:rPr>
        <w:t xml:space="preserve">pelo </w:t>
      </w:r>
      <w:r w:rsidR="5F404BE5" w:rsidRPr="5F404BE5">
        <w:rPr>
          <w:rFonts w:ascii="Times New Roman" w:hAnsi="Times New Roman"/>
          <w:lang w:val="pt-BR"/>
        </w:rPr>
        <w:t>nitrogênio</w:t>
      </w:r>
      <w:r w:rsidRPr="002951DF">
        <w:rPr>
          <w:rFonts w:ascii="Times New Roman" w:hAnsi="Times New Roman"/>
          <w:lang w:val="pt-BR"/>
        </w:rPr>
        <w:t xml:space="preserve">. </w:t>
      </w:r>
      <w:r w:rsidR="4F4F6D46" w:rsidRPr="4F4F6D46">
        <w:rPr>
          <w:rFonts w:ascii="Times New Roman" w:hAnsi="Times New Roman"/>
          <w:lang w:val="pt-BR"/>
        </w:rPr>
        <w:t>Esta fase também</w:t>
      </w:r>
      <w:r w:rsidR="0392D926" w:rsidRPr="0392D926">
        <w:rPr>
          <w:rFonts w:ascii="Times New Roman" w:hAnsi="Times New Roman"/>
          <w:lang w:val="pt-BR"/>
        </w:rPr>
        <w:t xml:space="preserve"> é perceptível</w:t>
      </w:r>
      <w:r w:rsidR="00E14493">
        <w:rPr>
          <w:rFonts w:ascii="Times New Roman" w:hAnsi="Times New Roman"/>
          <w:lang w:val="pt-BR"/>
        </w:rPr>
        <w:t xml:space="preserve"> </w:t>
      </w:r>
      <w:r w:rsidR="7E7BA003" w:rsidRPr="7E7BA003">
        <w:rPr>
          <w:rFonts w:ascii="Times New Roman" w:hAnsi="Times New Roman"/>
          <w:lang w:val="pt-BR"/>
        </w:rPr>
        <w:t xml:space="preserve">ao observar o </w:t>
      </w:r>
      <w:r w:rsidR="00521047">
        <w:rPr>
          <w:rFonts w:ascii="Times New Roman" w:hAnsi="Times New Roman"/>
          <w:lang w:val="pt-BR"/>
        </w:rPr>
        <w:t xml:space="preserve">perfil de difração </w:t>
      </w:r>
      <w:r w:rsidR="7E7BA003" w:rsidRPr="7E7BA003">
        <w:rPr>
          <w:rFonts w:ascii="Times New Roman" w:hAnsi="Times New Roman"/>
          <w:lang w:val="pt-BR"/>
        </w:rPr>
        <w:t>da amostra Am04</w:t>
      </w:r>
      <w:r w:rsidR="5B421AE1" w:rsidRPr="5B421AE1">
        <w:rPr>
          <w:rFonts w:ascii="Times New Roman" w:hAnsi="Times New Roman"/>
          <w:lang w:val="pt-BR"/>
        </w:rPr>
        <w:t xml:space="preserve"> que </w:t>
      </w:r>
      <w:r w:rsidR="17858F42" w:rsidRPr="17858F42">
        <w:rPr>
          <w:rFonts w:ascii="Times New Roman" w:hAnsi="Times New Roman"/>
          <w:lang w:val="pt-BR"/>
        </w:rPr>
        <w:t xml:space="preserve">também apresenta os picos característicos da fase </w:t>
      </w:r>
      <w:proofErr w:type="spellStart"/>
      <w:r w:rsidR="17858F42" w:rsidRPr="17858F42">
        <w:rPr>
          <w:rFonts w:ascii="Times New Roman" w:hAnsi="Times New Roman"/>
          <w:lang w:val="pt-BR"/>
        </w:rPr>
        <w:t>zni</w:t>
      </w:r>
      <w:proofErr w:type="spellEnd"/>
      <w:r w:rsidR="17858F42" w:rsidRPr="17858F42">
        <w:rPr>
          <w:rFonts w:ascii="Times New Roman" w:hAnsi="Times New Roman"/>
          <w:lang w:val="pt-BR"/>
        </w:rPr>
        <w:t xml:space="preserve"> (ZIF-6</w:t>
      </w:r>
      <w:r w:rsidR="00AE46AD">
        <w:rPr>
          <w:rFonts w:ascii="Times New Roman" w:hAnsi="Times New Roman"/>
          <w:lang w:val="pt-BR"/>
        </w:rPr>
        <w:t>1</w:t>
      </w:r>
      <w:r w:rsidR="17858F42" w:rsidRPr="17858F42">
        <w:rPr>
          <w:rFonts w:ascii="Times New Roman" w:hAnsi="Times New Roman"/>
          <w:lang w:val="pt-BR"/>
        </w:rPr>
        <w:t xml:space="preserve">) o que </w:t>
      </w:r>
      <w:r w:rsidR="6C84C039" w:rsidRPr="6C84C039">
        <w:rPr>
          <w:rFonts w:ascii="Times New Roman" w:hAnsi="Times New Roman"/>
          <w:lang w:val="pt-BR"/>
        </w:rPr>
        <w:t>reforça o</w:t>
      </w:r>
      <w:r w:rsidR="5B421AE1" w:rsidRPr="5B421AE1">
        <w:rPr>
          <w:rFonts w:ascii="Times New Roman" w:hAnsi="Times New Roman"/>
          <w:lang w:val="pt-BR"/>
        </w:rPr>
        <w:t xml:space="preserve"> efeito dos ligantes </w:t>
      </w:r>
      <w:proofErr w:type="spellStart"/>
      <w:r w:rsidR="5B421AE1" w:rsidRPr="5B421AE1">
        <w:rPr>
          <w:rFonts w:ascii="Times New Roman" w:hAnsi="Times New Roman"/>
          <w:lang w:val="pt-BR"/>
        </w:rPr>
        <w:t>Im</w:t>
      </w:r>
      <w:proofErr w:type="spellEnd"/>
      <w:r w:rsidR="5B421AE1" w:rsidRPr="5B421AE1">
        <w:rPr>
          <w:rFonts w:ascii="Times New Roman" w:hAnsi="Times New Roman"/>
          <w:lang w:val="pt-BR"/>
        </w:rPr>
        <w:t xml:space="preserve"> e </w:t>
      </w:r>
      <w:proofErr w:type="spellStart"/>
      <w:r w:rsidR="5B421AE1" w:rsidRPr="5B421AE1">
        <w:rPr>
          <w:rFonts w:ascii="Times New Roman" w:hAnsi="Times New Roman"/>
          <w:lang w:val="pt-BR"/>
        </w:rPr>
        <w:t>sbIm</w:t>
      </w:r>
      <w:proofErr w:type="spellEnd"/>
      <w:r w:rsidR="7E7BA003" w:rsidRPr="7E7BA003">
        <w:rPr>
          <w:rFonts w:ascii="Times New Roman" w:hAnsi="Times New Roman"/>
          <w:lang w:val="pt-BR"/>
        </w:rPr>
        <w:t xml:space="preserve"> </w:t>
      </w:r>
      <w:r w:rsidR="6C84C039" w:rsidRPr="6C84C039">
        <w:rPr>
          <w:rFonts w:ascii="Times New Roman" w:hAnsi="Times New Roman"/>
          <w:lang w:val="pt-BR"/>
        </w:rPr>
        <w:t>na</w:t>
      </w:r>
      <w:r w:rsidR="6C84C039" w:rsidRPr="6C84C039">
        <w:rPr>
          <w:rFonts w:ascii="Times New Roman" w:hAnsi="Times New Roman"/>
          <w:lang w:val="pt-BR"/>
        </w:rPr>
        <w:t xml:space="preserve"> </w:t>
      </w:r>
      <w:r w:rsidR="44A9BEA9" w:rsidRPr="44A9BEA9">
        <w:rPr>
          <w:rFonts w:ascii="Times New Roman" w:hAnsi="Times New Roman"/>
          <w:lang w:val="pt-BR"/>
        </w:rPr>
        <w:t>fase almejada.</w:t>
      </w:r>
    </w:p>
    <w:p w14:paraId="229B1600" w14:textId="42DD05C3" w:rsidR="1A042BA3" w:rsidRDefault="009246AE" w:rsidP="007350E6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produto</w:t>
      </w:r>
      <w:r w:rsidR="007F7E8B">
        <w:rPr>
          <w:rFonts w:ascii="Times New Roman" w:hAnsi="Times New Roman"/>
          <w:lang w:val="pt-BR"/>
        </w:rPr>
        <w:t xml:space="preserve"> Am05</w:t>
      </w:r>
      <w:r w:rsidR="00E771FD">
        <w:rPr>
          <w:rFonts w:ascii="Times New Roman" w:hAnsi="Times New Roman"/>
          <w:lang w:val="pt-BR"/>
        </w:rPr>
        <w:t xml:space="preserve"> apresentou </w:t>
      </w:r>
      <w:r w:rsidR="00FA7A0E">
        <w:rPr>
          <w:rFonts w:ascii="Times New Roman" w:hAnsi="Times New Roman"/>
          <w:lang w:val="pt-BR"/>
        </w:rPr>
        <w:t xml:space="preserve">os mesmos picos </w:t>
      </w:r>
      <w:r w:rsidR="000B3F8C">
        <w:rPr>
          <w:rFonts w:ascii="Times New Roman" w:hAnsi="Times New Roman"/>
          <w:lang w:val="pt-BR"/>
        </w:rPr>
        <w:t xml:space="preserve">presentes na Am02, </w:t>
      </w:r>
      <w:r w:rsidR="571CE89F" w:rsidRPr="571CE89F">
        <w:rPr>
          <w:rFonts w:ascii="Times New Roman" w:hAnsi="Times New Roman"/>
          <w:lang w:val="pt-BR"/>
        </w:rPr>
        <w:t xml:space="preserve">do ZIF </w:t>
      </w:r>
      <w:r w:rsidR="4AE67305" w:rsidRPr="4AE67305">
        <w:rPr>
          <w:rFonts w:ascii="Times New Roman" w:hAnsi="Times New Roman"/>
          <w:lang w:val="pt-BR"/>
        </w:rPr>
        <w:t>com</w:t>
      </w:r>
      <w:r w:rsidR="00484A97">
        <w:rPr>
          <w:rFonts w:ascii="Times New Roman" w:hAnsi="Times New Roman"/>
          <w:lang w:val="pt-BR"/>
        </w:rPr>
        <w:t xml:space="preserve"> topologia </w:t>
      </w:r>
      <w:r w:rsidR="00A86F19">
        <w:rPr>
          <w:rFonts w:ascii="Times New Roman" w:hAnsi="Times New Roman"/>
          <w:lang w:val="pt-BR"/>
        </w:rPr>
        <w:t>SOD</w:t>
      </w:r>
      <w:r w:rsidR="00484A97">
        <w:rPr>
          <w:rFonts w:ascii="Times New Roman" w:hAnsi="Times New Roman"/>
          <w:lang w:val="pt-BR"/>
        </w:rPr>
        <w:t xml:space="preserve">. </w:t>
      </w:r>
      <w:r w:rsidR="00147D8F">
        <w:rPr>
          <w:rFonts w:ascii="Times New Roman" w:hAnsi="Times New Roman"/>
          <w:lang w:val="pt-BR"/>
        </w:rPr>
        <w:t xml:space="preserve">O resultado infere que a preferência de direcionamento se deu </w:t>
      </w:r>
      <w:r w:rsidR="4AE67305" w:rsidRPr="4AE67305">
        <w:rPr>
          <w:rFonts w:ascii="Times New Roman" w:hAnsi="Times New Roman"/>
          <w:lang w:val="pt-BR"/>
        </w:rPr>
        <w:t>pela presença do</w:t>
      </w:r>
      <w:r w:rsidR="00147D8F">
        <w:rPr>
          <w:rFonts w:ascii="Times New Roman" w:hAnsi="Times New Roman"/>
          <w:lang w:val="pt-BR"/>
        </w:rPr>
        <w:t xml:space="preserve"> ligante </w:t>
      </w:r>
      <w:proofErr w:type="spellStart"/>
      <w:r w:rsidR="4AE67305" w:rsidRPr="4AE67305">
        <w:rPr>
          <w:rFonts w:ascii="Times New Roman" w:hAnsi="Times New Roman"/>
          <w:lang w:val="pt-BR"/>
        </w:rPr>
        <w:t>hymelm</w:t>
      </w:r>
      <w:proofErr w:type="spellEnd"/>
      <w:r w:rsidR="00691BFE">
        <w:rPr>
          <w:rFonts w:ascii="Times New Roman" w:hAnsi="Times New Roman"/>
          <w:lang w:val="pt-BR"/>
        </w:rPr>
        <w:t>.</w:t>
      </w:r>
      <w:r w:rsidR="7C0B667F" w:rsidRPr="7C0B667F">
        <w:rPr>
          <w:rFonts w:ascii="Times New Roman" w:hAnsi="Times New Roman"/>
          <w:lang w:val="pt-BR"/>
        </w:rPr>
        <w:t xml:space="preserve"> </w:t>
      </w:r>
      <w:r w:rsidR="3E192AD4" w:rsidRPr="3E192AD4">
        <w:rPr>
          <w:rFonts w:ascii="Times New Roman" w:hAnsi="Times New Roman"/>
          <w:lang w:val="pt-BR"/>
        </w:rPr>
        <w:t xml:space="preserve">Entretanto, </w:t>
      </w:r>
      <w:r w:rsidR="00142BC4">
        <w:rPr>
          <w:rFonts w:ascii="Times New Roman" w:hAnsi="Times New Roman"/>
          <w:lang w:val="pt-BR"/>
        </w:rPr>
        <w:t xml:space="preserve">a </w:t>
      </w:r>
      <w:r w:rsidR="3E192AD4" w:rsidRPr="3E192AD4">
        <w:rPr>
          <w:rFonts w:ascii="Times New Roman" w:hAnsi="Times New Roman"/>
          <w:lang w:val="pt-BR"/>
        </w:rPr>
        <w:t xml:space="preserve">síntese </w:t>
      </w:r>
      <w:r w:rsidR="46D437AD" w:rsidRPr="46D437AD">
        <w:rPr>
          <w:rFonts w:ascii="Times New Roman" w:hAnsi="Times New Roman"/>
          <w:lang w:val="pt-BR"/>
        </w:rPr>
        <w:t xml:space="preserve">contendo o </w:t>
      </w:r>
      <w:proofErr w:type="spellStart"/>
      <w:r w:rsidR="46D437AD" w:rsidRPr="46D437AD">
        <w:rPr>
          <w:rFonts w:ascii="Times New Roman" w:hAnsi="Times New Roman"/>
          <w:lang w:val="pt-BR"/>
        </w:rPr>
        <w:t>hymeIm</w:t>
      </w:r>
      <w:proofErr w:type="spellEnd"/>
      <w:r w:rsidR="3E192AD4" w:rsidRPr="3E192AD4">
        <w:rPr>
          <w:rFonts w:ascii="Times New Roman" w:hAnsi="Times New Roman"/>
          <w:lang w:val="pt-BR"/>
        </w:rPr>
        <w:t xml:space="preserve"> com o </w:t>
      </w:r>
      <w:proofErr w:type="spellStart"/>
      <w:r w:rsidR="2854FB51" w:rsidRPr="2854FB51">
        <w:rPr>
          <w:rFonts w:ascii="Times New Roman" w:hAnsi="Times New Roman"/>
          <w:lang w:val="pt-BR"/>
        </w:rPr>
        <w:t>SbIm</w:t>
      </w:r>
      <w:proofErr w:type="spellEnd"/>
      <w:r w:rsidR="2854FB51" w:rsidRPr="2854FB51">
        <w:rPr>
          <w:rFonts w:ascii="Times New Roman" w:hAnsi="Times New Roman"/>
          <w:lang w:val="pt-BR"/>
        </w:rPr>
        <w:t>, Am06</w:t>
      </w:r>
      <w:r w:rsidR="00AD086D">
        <w:rPr>
          <w:rFonts w:ascii="Times New Roman" w:hAnsi="Times New Roman"/>
          <w:lang w:val="pt-BR"/>
        </w:rPr>
        <w:t>,</w:t>
      </w:r>
      <w:r w:rsidR="008D79CE">
        <w:rPr>
          <w:rFonts w:ascii="Times New Roman" w:hAnsi="Times New Roman"/>
          <w:lang w:val="pt-BR"/>
        </w:rPr>
        <w:t xml:space="preserve"> </w:t>
      </w:r>
      <w:r w:rsidR="00AC5398">
        <w:rPr>
          <w:rFonts w:ascii="Times New Roman" w:hAnsi="Times New Roman"/>
          <w:lang w:val="pt-BR"/>
        </w:rPr>
        <w:t xml:space="preserve">apresentou picos </w:t>
      </w:r>
      <w:r w:rsidR="77493033" w:rsidRPr="77493033">
        <w:rPr>
          <w:rFonts w:ascii="Times New Roman" w:hAnsi="Times New Roman"/>
          <w:lang w:val="pt-BR"/>
        </w:rPr>
        <w:t>apenas da</w:t>
      </w:r>
      <w:r w:rsidR="00AD086D">
        <w:rPr>
          <w:rFonts w:ascii="Times New Roman" w:hAnsi="Times New Roman"/>
          <w:lang w:val="pt-BR"/>
        </w:rPr>
        <w:t xml:space="preserve"> fase que resulta quando </w:t>
      </w:r>
      <w:r w:rsidR="00B27BFB">
        <w:rPr>
          <w:rFonts w:ascii="Times New Roman" w:hAnsi="Times New Roman"/>
          <w:lang w:val="pt-BR"/>
        </w:rPr>
        <w:t>se utiliza</w:t>
      </w:r>
      <w:r w:rsidR="00AD086D">
        <w:rPr>
          <w:rFonts w:ascii="Times New Roman" w:hAnsi="Times New Roman"/>
          <w:lang w:val="pt-BR"/>
        </w:rPr>
        <w:t xml:space="preserve"> o ligante </w:t>
      </w:r>
      <w:proofErr w:type="spellStart"/>
      <w:r w:rsidR="00E46AA7" w:rsidRPr="104CEDFF">
        <w:rPr>
          <w:rFonts w:ascii="Times New Roman" w:hAnsi="Times New Roman"/>
          <w:lang w:val="pt-BR"/>
        </w:rPr>
        <w:t>SbIm</w:t>
      </w:r>
      <w:proofErr w:type="spellEnd"/>
      <w:r w:rsidR="00E46AA7">
        <w:rPr>
          <w:rFonts w:ascii="Times New Roman" w:hAnsi="Times New Roman"/>
          <w:lang w:val="pt-BR"/>
        </w:rPr>
        <w:t>, mesmo</w:t>
      </w:r>
      <w:r w:rsidR="00B27BFB">
        <w:rPr>
          <w:rFonts w:ascii="Times New Roman" w:hAnsi="Times New Roman"/>
          <w:lang w:val="pt-BR"/>
        </w:rPr>
        <w:t xml:space="preserve"> este estando em </w:t>
      </w:r>
      <w:r w:rsidR="77493033" w:rsidRPr="77493033">
        <w:rPr>
          <w:rFonts w:ascii="Times New Roman" w:hAnsi="Times New Roman"/>
          <w:lang w:val="pt-BR"/>
        </w:rPr>
        <w:t>menor</w:t>
      </w:r>
      <w:r w:rsidR="00B27BFB">
        <w:rPr>
          <w:rFonts w:ascii="Times New Roman" w:hAnsi="Times New Roman"/>
          <w:lang w:val="pt-BR"/>
        </w:rPr>
        <w:t xml:space="preserve"> proporção</w:t>
      </w:r>
      <w:r w:rsidR="00F91085">
        <w:rPr>
          <w:rFonts w:ascii="Times New Roman" w:hAnsi="Times New Roman"/>
          <w:lang w:val="pt-BR"/>
        </w:rPr>
        <w:t>,</w:t>
      </w:r>
      <w:r w:rsidR="77493033" w:rsidRPr="77493033">
        <w:rPr>
          <w:rFonts w:ascii="Times New Roman" w:hAnsi="Times New Roman"/>
          <w:lang w:val="pt-BR"/>
        </w:rPr>
        <w:t xml:space="preserve"> o que indica a formação </w:t>
      </w:r>
      <w:r w:rsidR="19000D52" w:rsidRPr="19000D52">
        <w:rPr>
          <w:rFonts w:ascii="Times New Roman" w:hAnsi="Times New Roman"/>
          <w:lang w:val="pt-BR"/>
        </w:rPr>
        <w:t xml:space="preserve">predominante pela coordenação frente ao enxofre bem como </w:t>
      </w:r>
      <w:r w:rsidR="6CAE8AFA" w:rsidRPr="6CAE8AFA">
        <w:rPr>
          <w:rFonts w:ascii="Times New Roman" w:hAnsi="Times New Roman"/>
          <w:lang w:val="pt-BR"/>
        </w:rPr>
        <w:t xml:space="preserve">os ligantes volumosos direcionando a fase obtida. </w:t>
      </w:r>
    </w:p>
    <w:tbl>
      <w:tblPr>
        <w:tblW w:w="48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701"/>
      </w:tblGrid>
      <w:tr w:rsidR="00EA4E1B" w:rsidRPr="00072C7A" w14:paraId="31EE37A1" w14:textId="77777777" w:rsidTr="001B0629">
        <w:trPr>
          <w:trHeight w:val="1427"/>
        </w:trPr>
        <w:tc>
          <w:tcPr>
            <w:tcW w:w="1555" w:type="dxa"/>
            <w:vAlign w:val="center"/>
          </w:tcPr>
          <w:p w14:paraId="5A53C568" w14:textId="288897B3" w:rsidR="00EA4E1B" w:rsidRDefault="006322BD" w:rsidP="00692C9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7F4EA70" wp14:editId="1020448D">
                  <wp:simplePos x="406400" y="1384300"/>
                  <wp:positionH relativeFrom="margin">
                    <wp:posOffset>-3175</wp:posOffset>
                  </wp:positionH>
                  <wp:positionV relativeFrom="margin">
                    <wp:posOffset>0</wp:posOffset>
                  </wp:positionV>
                  <wp:extent cx="1023620" cy="768350"/>
                  <wp:effectExtent l="0" t="0" r="508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B99">
              <w:rPr>
                <w:lang w:val="pt-BR"/>
              </w:rPr>
              <w:t>(a)</w:t>
            </w:r>
          </w:p>
        </w:tc>
        <w:tc>
          <w:tcPr>
            <w:tcW w:w="1559" w:type="dxa"/>
            <w:vAlign w:val="center"/>
          </w:tcPr>
          <w:p w14:paraId="5AC90CC2" w14:textId="41D4321C" w:rsidR="00EA4E1B" w:rsidRDefault="006F5874" w:rsidP="00692C9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noProof/>
                <w:lang w:val="pt-BR"/>
              </w:rPr>
              <w:drawing>
                <wp:anchor distT="0" distB="0" distL="114300" distR="114300" simplePos="0" relativeHeight="251660288" behindDoc="0" locked="0" layoutInCell="1" allowOverlap="1" wp14:anchorId="6B8DB442" wp14:editId="60F219F2">
                  <wp:simplePos x="1397000" y="1606550"/>
                  <wp:positionH relativeFrom="margin">
                    <wp:posOffset>-37465</wp:posOffset>
                  </wp:positionH>
                  <wp:positionV relativeFrom="margin">
                    <wp:posOffset>14605</wp:posOffset>
                  </wp:positionV>
                  <wp:extent cx="1041400" cy="780415"/>
                  <wp:effectExtent l="0" t="0" r="6350" b="635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B99">
              <w:rPr>
                <w:lang w:val="pt-BR"/>
              </w:rPr>
              <w:t>(b)</w:t>
            </w:r>
          </w:p>
        </w:tc>
        <w:tc>
          <w:tcPr>
            <w:tcW w:w="1701" w:type="dxa"/>
            <w:vAlign w:val="center"/>
          </w:tcPr>
          <w:p w14:paraId="6DFB507B" w14:textId="2A6D4BB9" w:rsidR="00EA4E1B" w:rsidRDefault="003C5132" w:rsidP="00692C9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noProof/>
                <w:lang w:val="pt-BR"/>
              </w:rPr>
              <w:drawing>
                <wp:anchor distT="0" distB="0" distL="114300" distR="114300" simplePos="0" relativeHeight="251667456" behindDoc="0" locked="0" layoutInCell="1" allowOverlap="1" wp14:anchorId="2FA31938" wp14:editId="385E7A5B">
                  <wp:simplePos x="0" y="0"/>
                  <wp:positionH relativeFrom="margin">
                    <wp:posOffset>-27940</wp:posOffset>
                  </wp:positionH>
                  <wp:positionV relativeFrom="margin">
                    <wp:posOffset>-8890</wp:posOffset>
                  </wp:positionV>
                  <wp:extent cx="1047750" cy="784860"/>
                  <wp:effectExtent l="0" t="0" r="0" b="0"/>
                  <wp:wrapSquare wrapText="bothSides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B99">
              <w:rPr>
                <w:lang w:val="pt-BR"/>
              </w:rPr>
              <w:t>(c)</w:t>
            </w:r>
          </w:p>
        </w:tc>
      </w:tr>
      <w:tr w:rsidR="00EA4E1B" w:rsidRPr="00072C7A" w14:paraId="0FF50CF1" w14:textId="77777777" w:rsidTr="001B0629">
        <w:trPr>
          <w:trHeight w:val="300"/>
        </w:trPr>
        <w:tc>
          <w:tcPr>
            <w:tcW w:w="4815" w:type="dxa"/>
            <w:gridSpan w:val="3"/>
            <w:vAlign w:val="center"/>
          </w:tcPr>
          <w:p w14:paraId="1AD8F328" w14:textId="256F13C7" w:rsidR="00EA4E1B" w:rsidRPr="00E038AF" w:rsidRDefault="004453D5" w:rsidP="003B55D5">
            <w:pPr>
              <w:spacing w:after="0"/>
              <w:jc w:val="center"/>
              <w:rPr>
                <w:rFonts w:ascii="Times New Roman" w:hAnsi="Times New Roman"/>
              </w:rPr>
            </w:pPr>
            <w:r w:rsidRPr="00A02D49">
              <w:rPr>
                <w:rFonts w:ascii="Times New Roman" w:hAnsi="Times New Roman"/>
                <w:b/>
                <w:bCs/>
                <w:sz w:val="18"/>
                <w:szCs w:val="18"/>
              </w:rPr>
              <w:t>Figura 1.</w:t>
            </w:r>
            <w:r w:rsidRPr="00A02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Imagens </w:t>
            </w:r>
            <w:r w:rsidR="001A6E20">
              <w:rPr>
                <w:rFonts w:ascii="Times New Roman" w:hAnsi="Times New Roman"/>
                <w:sz w:val="18"/>
                <w:szCs w:val="18"/>
              </w:rPr>
              <w:t>do MEV</w:t>
            </w:r>
            <w:r w:rsidR="00837A0A">
              <w:rPr>
                <w:rFonts w:ascii="Times New Roman" w:hAnsi="Times New Roman"/>
                <w:sz w:val="18"/>
                <w:szCs w:val="18"/>
              </w:rPr>
              <w:t>: (a)</w:t>
            </w:r>
            <w:r w:rsidR="00824ACD">
              <w:rPr>
                <w:rFonts w:ascii="Times New Roman" w:hAnsi="Times New Roman"/>
                <w:sz w:val="18"/>
                <w:szCs w:val="18"/>
              </w:rPr>
              <w:t xml:space="preserve"> Am01; (b) Am02; (c) Am</w:t>
            </w:r>
            <w:r w:rsidR="00C82B99">
              <w:rPr>
                <w:rFonts w:ascii="Times New Roman" w:hAnsi="Times New Roman"/>
                <w:sz w:val="18"/>
                <w:szCs w:val="18"/>
              </w:rPr>
              <w:t>06.</w:t>
            </w:r>
          </w:p>
        </w:tc>
      </w:tr>
    </w:tbl>
    <w:p w14:paraId="46FE30FF" w14:textId="768D2709" w:rsidR="00EA4E1B" w:rsidRPr="008247DF" w:rsidRDefault="00C22CD6" w:rsidP="00F02289">
      <w:pPr>
        <w:pStyle w:val="TAMainText"/>
        <w:spacing w:line="200" w:lineRule="exac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</w:t>
      </w:r>
      <w:r w:rsidR="00212B44">
        <w:rPr>
          <w:rFonts w:ascii="Times New Roman" w:hAnsi="Times New Roman"/>
          <w:lang w:val="pt-BR"/>
        </w:rPr>
        <w:t>ZIF-6</w:t>
      </w:r>
      <w:r>
        <w:rPr>
          <w:rFonts w:ascii="Times New Roman" w:hAnsi="Times New Roman"/>
          <w:lang w:val="pt-BR"/>
        </w:rPr>
        <w:t>1</w:t>
      </w:r>
      <w:r w:rsidR="1A042BA3" w:rsidRPr="1A042BA3">
        <w:rPr>
          <w:rFonts w:ascii="Times New Roman" w:hAnsi="Times New Roman"/>
          <w:lang w:val="pt-BR"/>
        </w:rPr>
        <w:t xml:space="preserve">, apresenta aglomerados </w:t>
      </w:r>
      <w:r w:rsidR="00971F37">
        <w:rPr>
          <w:rFonts w:ascii="Times New Roman" w:hAnsi="Times New Roman"/>
          <w:lang w:val="pt-BR"/>
        </w:rPr>
        <w:t xml:space="preserve">em </w:t>
      </w:r>
      <w:r w:rsidR="1A042BA3" w:rsidRPr="1A042BA3">
        <w:rPr>
          <w:rFonts w:ascii="Times New Roman" w:hAnsi="Times New Roman"/>
          <w:lang w:val="pt-BR"/>
        </w:rPr>
        <w:t xml:space="preserve">forma </w:t>
      </w:r>
      <w:r w:rsidR="000A0134">
        <w:rPr>
          <w:rFonts w:ascii="Times New Roman" w:hAnsi="Times New Roman"/>
          <w:lang w:val="pt-BR"/>
        </w:rPr>
        <w:t xml:space="preserve">de </w:t>
      </w:r>
      <w:r w:rsidR="1A042BA3" w:rsidRPr="1A042BA3">
        <w:rPr>
          <w:rFonts w:ascii="Times New Roman" w:hAnsi="Times New Roman"/>
          <w:lang w:val="pt-BR"/>
        </w:rPr>
        <w:t>bastões. Enquanto o</w:t>
      </w:r>
      <w:r w:rsidR="00F20EC4">
        <w:rPr>
          <w:rFonts w:ascii="Times New Roman" w:hAnsi="Times New Roman"/>
          <w:lang w:val="pt-BR"/>
        </w:rPr>
        <w:t>s</w:t>
      </w:r>
      <w:r w:rsidR="1A042BA3" w:rsidRPr="1A042BA3">
        <w:rPr>
          <w:rFonts w:ascii="Times New Roman" w:hAnsi="Times New Roman"/>
          <w:lang w:val="pt-BR"/>
        </w:rPr>
        <w:t xml:space="preserve"> materia</w:t>
      </w:r>
      <w:r w:rsidR="00787386">
        <w:rPr>
          <w:rFonts w:ascii="Times New Roman" w:hAnsi="Times New Roman"/>
          <w:lang w:val="pt-BR"/>
        </w:rPr>
        <w:t>is</w:t>
      </w:r>
      <w:r w:rsidR="1A042BA3" w:rsidRPr="1A042BA3">
        <w:rPr>
          <w:rFonts w:ascii="Times New Roman" w:hAnsi="Times New Roman"/>
          <w:lang w:val="pt-BR"/>
        </w:rPr>
        <w:t xml:space="preserve"> </w:t>
      </w:r>
      <w:r w:rsidR="00212B44">
        <w:rPr>
          <w:rFonts w:ascii="Times New Roman" w:hAnsi="Times New Roman"/>
          <w:lang w:val="pt-BR"/>
        </w:rPr>
        <w:t>Am02</w:t>
      </w:r>
      <w:r w:rsidR="00787386">
        <w:rPr>
          <w:rFonts w:ascii="Times New Roman" w:hAnsi="Times New Roman"/>
          <w:lang w:val="pt-BR"/>
        </w:rPr>
        <w:t xml:space="preserve"> e Am06 são formados </w:t>
      </w:r>
      <w:r w:rsidR="00FD4E45">
        <w:rPr>
          <w:rFonts w:ascii="Times New Roman" w:hAnsi="Times New Roman"/>
          <w:lang w:val="pt-BR"/>
        </w:rPr>
        <w:t>por</w:t>
      </w:r>
      <w:r w:rsidR="1A042BA3" w:rsidRPr="1A042BA3">
        <w:rPr>
          <w:rFonts w:ascii="Times New Roman" w:hAnsi="Times New Roman"/>
          <w:lang w:val="pt-BR"/>
        </w:rPr>
        <w:t xml:space="preserve"> aglomerados </w:t>
      </w:r>
      <w:r w:rsidR="003B55D5">
        <w:rPr>
          <w:rFonts w:ascii="Times New Roman" w:hAnsi="Times New Roman"/>
          <w:lang w:val="pt-BR"/>
        </w:rPr>
        <w:t>resultam de</w:t>
      </w:r>
      <w:r w:rsidR="1A042BA3" w:rsidRPr="1A042BA3">
        <w:rPr>
          <w:rFonts w:ascii="Times New Roman" w:hAnsi="Times New Roman"/>
          <w:lang w:val="pt-BR"/>
        </w:rPr>
        <w:t xml:space="preserve"> cristalitos com forma esférica</w:t>
      </w:r>
      <w:r w:rsidR="00FD4E45">
        <w:rPr>
          <w:rFonts w:ascii="Times New Roman" w:hAnsi="Times New Roman"/>
          <w:lang w:val="pt-BR"/>
        </w:rPr>
        <w:t xml:space="preserve"> e com </w:t>
      </w:r>
      <w:r w:rsidR="000A0134">
        <w:rPr>
          <w:rFonts w:ascii="Times New Roman" w:hAnsi="Times New Roman"/>
          <w:lang w:val="pt-BR"/>
        </w:rPr>
        <w:t>cr</w:t>
      </w:r>
      <w:r w:rsidR="00D02FC4">
        <w:rPr>
          <w:rFonts w:ascii="Times New Roman" w:hAnsi="Times New Roman"/>
          <w:lang w:val="pt-BR"/>
        </w:rPr>
        <w:t>esc</w:t>
      </w:r>
      <w:r w:rsidR="000A0134">
        <w:rPr>
          <w:rFonts w:ascii="Times New Roman" w:hAnsi="Times New Roman"/>
          <w:lang w:val="pt-BR"/>
        </w:rPr>
        <w:t>im</w:t>
      </w:r>
      <w:r w:rsidR="00D02FC4">
        <w:rPr>
          <w:rFonts w:ascii="Times New Roman" w:hAnsi="Times New Roman"/>
          <w:lang w:val="pt-BR"/>
        </w:rPr>
        <w:t>e</w:t>
      </w:r>
      <w:r w:rsidR="000A0134">
        <w:rPr>
          <w:rFonts w:ascii="Times New Roman" w:hAnsi="Times New Roman"/>
          <w:lang w:val="pt-BR"/>
        </w:rPr>
        <w:t>nto</w:t>
      </w:r>
      <w:r w:rsidR="00D02FC4">
        <w:rPr>
          <w:rFonts w:ascii="Times New Roman" w:hAnsi="Times New Roman"/>
          <w:lang w:val="pt-BR"/>
        </w:rPr>
        <w:t xml:space="preserve"> uniforme</w:t>
      </w:r>
      <w:r w:rsidR="00A0155D">
        <w:rPr>
          <w:rFonts w:ascii="Times New Roman" w:hAnsi="Times New Roman"/>
          <w:lang w:val="pt-BR"/>
        </w:rPr>
        <w:t xml:space="preserve"> (Figura 2)</w:t>
      </w:r>
      <w:r w:rsidR="00D02FC4">
        <w:rPr>
          <w:rFonts w:ascii="Times New Roman" w:hAnsi="Times New Roman"/>
          <w:lang w:val="pt-BR"/>
        </w:rPr>
        <w:t xml:space="preserve">. 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C56B744" w14:textId="5DA66EFB" w:rsidR="00CB7279" w:rsidRPr="00EB4AF6" w:rsidRDefault="00CF6B99" w:rsidP="005C0F62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Com o presente trabalho, até então, foi possível verificar o direcionamento de </w:t>
      </w:r>
      <w:r w:rsidR="00AC6CEB">
        <w:rPr>
          <w:rFonts w:ascii="Times New Roman" w:hAnsi="Times New Roman"/>
          <w:lang w:val="pt-BR"/>
        </w:rPr>
        <w:t xml:space="preserve">três </w:t>
      </w:r>
      <w:r w:rsidR="00113336">
        <w:rPr>
          <w:rFonts w:ascii="Times New Roman" w:hAnsi="Times New Roman"/>
          <w:lang w:val="pt-BR"/>
        </w:rPr>
        <w:t xml:space="preserve">fases </w:t>
      </w:r>
      <w:r w:rsidR="00140835">
        <w:rPr>
          <w:rFonts w:ascii="Times New Roman" w:hAnsi="Times New Roman"/>
          <w:lang w:val="pt-BR"/>
        </w:rPr>
        <w:t xml:space="preserve">de </w:t>
      </w:r>
      <w:proofErr w:type="spellStart"/>
      <w:r w:rsidR="00140835">
        <w:rPr>
          <w:rFonts w:ascii="Times New Roman" w:hAnsi="Times New Roman"/>
          <w:lang w:val="pt-BR"/>
        </w:rPr>
        <w:t>ZIFs</w:t>
      </w:r>
      <w:proofErr w:type="spellEnd"/>
      <w:r w:rsidR="00140835">
        <w:rPr>
          <w:rFonts w:ascii="Times New Roman" w:hAnsi="Times New Roman"/>
          <w:lang w:val="pt-BR"/>
        </w:rPr>
        <w:t xml:space="preserve"> </w:t>
      </w:r>
      <w:r w:rsidR="00113336">
        <w:rPr>
          <w:rFonts w:ascii="Times New Roman" w:hAnsi="Times New Roman"/>
          <w:lang w:val="pt-BR"/>
        </w:rPr>
        <w:t>ao utilizar</w:t>
      </w:r>
      <w:r w:rsidR="000D2E28">
        <w:rPr>
          <w:rFonts w:ascii="Times New Roman" w:hAnsi="Times New Roman"/>
          <w:lang w:val="pt-BR"/>
        </w:rPr>
        <w:t xml:space="preserve"> os diferentes</w:t>
      </w:r>
      <w:r w:rsidR="00AC6CEB">
        <w:rPr>
          <w:rFonts w:ascii="Times New Roman" w:hAnsi="Times New Roman"/>
          <w:lang w:val="pt-BR"/>
        </w:rPr>
        <w:t xml:space="preserve"> ligantes imidazólicos</w:t>
      </w:r>
      <w:r w:rsidR="00855B11">
        <w:rPr>
          <w:rFonts w:ascii="Times New Roman" w:hAnsi="Times New Roman"/>
          <w:lang w:val="pt-BR"/>
        </w:rPr>
        <w:t xml:space="preserve">. </w:t>
      </w:r>
      <w:r w:rsidR="00E629D2">
        <w:rPr>
          <w:rFonts w:ascii="Times New Roman" w:hAnsi="Times New Roman"/>
          <w:lang w:val="pt-BR"/>
        </w:rPr>
        <w:t>A</w:t>
      </w:r>
      <w:r w:rsidR="00A93237">
        <w:rPr>
          <w:rFonts w:ascii="Times New Roman" w:hAnsi="Times New Roman"/>
          <w:lang w:val="pt-BR"/>
        </w:rPr>
        <w:t xml:space="preserve"> combinação de ligantes </w:t>
      </w:r>
      <w:r w:rsidR="6B175065" w:rsidRPr="6B175065">
        <w:rPr>
          <w:rFonts w:ascii="Times New Roman" w:hAnsi="Times New Roman"/>
          <w:lang w:val="pt-BR"/>
        </w:rPr>
        <w:t xml:space="preserve">exibe </w:t>
      </w:r>
      <w:r w:rsidR="3BEB1DA8" w:rsidRPr="3BEB1DA8">
        <w:rPr>
          <w:rFonts w:ascii="Times New Roman" w:hAnsi="Times New Roman"/>
          <w:lang w:val="pt-BR"/>
        </w:rPr>
        <w:t>que os fatores que mais influenci</w:t>
      </w:r>
      <w:r w:rsidR="004009A1">
        <w:rPr>
          <w:rFonts w:ascii="Times New Roman" w:hAnsi="Times New Roman"/>
          <w:lang w:val="pt-BR"/>
        </w:rPr>
        <w:t>a</w:t>
      </w:r>
      <w:r w:rsidR="3BEB1DA8" w:rsidRPr="3BEB1DA8">
        <w:rPr>
          <w:rFonts w:ascii="Times New Roman" w:hAnsi="Times New Roman"/>
          <w:lang w:val="pt-BR"/>
        </w:rPr>
        <w:t>m na</w:t>
      </w:r>
      <w:r w:rsidR="45562575" w:rsidRPr="45562575">
        <w:rPr>
          <w:rFonts w:ascii="Times New Roman" w:hAnsi="Times New Roman"/>
          <w:lang w:val="pt-BR"/>
        </w:rPr>
        <w:t xml:space="preserve"> fase </w:t>
      </w:r>
      <w:r w:rsidR="6B175065" w:rsidRPr="6B175065">
        <w:rPr>
          <w:rFonts w:ascii="Times New Roman" w:hAnsi="Times New Roman"/>
          <w:lang w:val="pt-BR"/>
        </w:rPr>
        <w:t xml:space="preserve">obtida </w:t>
      </w:r>
      <w:r w:rsidR="4B593404" w:rsidRPr="4B593404">
        <w:rPr>
          <w:rFonts w:ascii="Times New Roman" w:hAnsi="Times New Roman"/>
          <w:lang w:val="pt-BR"/>
        </w:rPr>
        <w:t>são o</w:t>
      </w:r>
      <w:r w:rsidR="00851E60">
        <w:rPr>
          <w:rFonts w:ascii="Times New Roman" w:hAnsi="Times New Roman"/>
          <w:lang w:val="pt-BR"/>
        </w:rPr>
        <w:t xml:space="preserve"> volume</w:t>
      </w:r>
      <w:r w:rsidR="1AA0737F" w:rsidRPr="1AA0737F">
        <w:rPr>
          <w:rFonts w:ascii="Times New Roman" w:hAnsi="Times New Roman"/>
          <w:lang w:val="pt-BR"/>
        </w:rPr>
        <w:t xml:space="preserve">, </w:t>
      </w:r>
      <w:r w:rsidR="4B593404" w:rsidRPr="4B593404">
        <w:rPr>
          <w:rFonts w:ascii="Times New Roman" w:hAnsi="Times New Roman"/>
          <w:lang w:val="pt-BR"/>
        </w:rPr>
        <w:t xml:space="preserve">a </w:t>
      </w:r>
      <w:r w:rsidR="1AA0737F" w:rsidRPr="1AA0737F">
        <w:rPr>
          <w:rFonts w:ascii="Times New Roman" w:hAnsi="Times New Roman"/>
          <w:lang w:val="pt-BR"/>
        </w:rPr>
        <w:t>proporção</w:t>
      </w:r>
      <w:r w:rsidR="00851E60">
        <w:rPr>
          <w:rFonts w:ascii="Times New Roman" w:hAnsi="Times New Roman"/>
          <w:lang w:val="pt-BR"/>
        </w:rPr>
        <w:t xml:space="preserve"> e a presença de grupos substituintes</w:t>
      </w:r>
      <w:r w:rsidR="4B593404" w:rsidRPr="4B593404">
        <w:rPr>
          <w:rFonts w:ascii="Times New Roman" w:hAnsi="Times New Roman"/>
          <w:lang w:val="pt-BR"/>
        </w:rPr>
        <w:t>.</w:t>
      </w:r>
      <w:r w:rsidR="00A93237">
        <w:rPr>
          <w:rFonts w:ascii="Times New Roman" w:hAnsi="Times New Roman"/>
          <w:lang w:val="pt-BR"/>
        </w:rPr>
        <w:t xml:space="preserve"> </w:t>
      </w:r>
      <w:r w:rsidR="665D079F" w:rsidRPr="665D079F">
        <w:rPr>
          <w:rFonts w:ascii="Times New Roman" w:hAnsi="Times New Roman"/>
          <w:lang w:val="pt-BR"/>
        </w:rPr>
        <w:t>A</w:t>
      </w:r>
      <w:r w:rsidR="001D6B80">
        <w:rPr>
          <w:rFonts w:ascii="Times New Roman" w:hAnsi="Times New Roman"/>
          <w:lang w:val="pt-BR"/>
        </w:rPr>
        <w:t>ssim, os</w:t>
      </w:r>
      <w:r w:rsidR="665D079F" w:rsidRPr="665D079F">
        <w:rPr>
          <w:rFonts w:ascii="Times New Roman" w:hAnsi="Times New Roman"/>
          <w:lang w:val="pt-BR"/>
        </w:rPr>
        <w:t xml:space="preserve"> grupos –SH, -</w:t>
      </w:r>
      <w:r w:rsidR="19F0788B" w:rsidRPr="19F0788B">
        <w:rPr>
          <w:rFonts w:ascii="Times New Roman" w:hAnsi="Times New Roman"/>
          <w:lang w:val="pt-BR"/>
        </w:rPr>
        <w:t>NH, -CH</w:t>
      </w:r>
      <w:r w:rsidR="19F0788B" w:rsidRPr="002A2C36">
        <w:rPr>
          <w:rFonts w:ascii="Times New Roman" w:hAnsi="Times New Roman"/>
          <w:vertAlign w:val="subscript"/>
          <w:lang w:val="pt-BR"/>
        </w:rPr>
        <w:t>2</w:t>
      </w:r>
      <w:r w:rsidR="19F0788B" w:rsidRPr="19F0788B">
        <w:rPr>
          <w:rFonts w:ascii="Times New Roman" w:hAnsi="Times New Roman"/>
          <w:lang w:val="pt-BR"/>
        </w:rPr>
        <w:t xml:space="preserve">-OH nas </w:t>
      </w:r>
      <w:r w:rsidR="62756BE9" w:rsidRPr="62756BE9">
        <w:rPr>
          <w:rFonts w:ascii="Times New Roman" w:hAnsi="Times New Roman"/>
          <w:lang w:val="pt-BR"/>
        </w:rPr>
        <w:t>diferentes fases obtidas potencializa a</w:t>
      </w:r>
      <w:r w:rsidR="00135035">
        <w:rPr>
          <w:rFonts w:ascii="Times New Roman" w:hAnsi="Times New Roman"/>
          <w:lang w:val="pt-BR"/>
        </w:rPr>
        <w:t xml:space="preserve"> aplicação em captura de </w:t>
      </w:r>
      <w:r w:rsidR="71E38245" w:rsidRPr="71E38245">
        <w:rPr>
          <w:rFonts w:ascii="Times New Roman" w:hAnsi="Times New Roman"/>
          <w:lang w:val="pt-BR"/>
        </w:rPr>
        <w:t>CO</w:t>
      </w:r>
      <w:r w:rsidR="71E38245" w:rsidRPr="71E38245">
        <w:rPr>
          <w:rFonts w:ascii="Times New Roman" w:hAnsi="Times New Roman"/>
          <w:vertAlign w:val="subscript"/>
          <w:lang w:val="pt-BR"/>
        </w:rPr>
        <w:t>2</w:t>
      </w:r>
      <w:r w:rsidR="00EB4AF6" w:rsidRPr="00EB4AF6">
        <w:rPr>
          <w:rFonts w:ascii="Times New Roman" w:hAnsi="Times New Roman"/>
          <w:lang w:val="pt-BR"/>
        </w:rPr>
        <w:t>.</w:t>
      </w:r>
      <w:r w:rsidR="00EB4AF6">
        <w:rPr>
          <w:rFonts w:ascii="Times New Roman" w:hAnsi="Times New Roman"/>
          <w:lang w:val="pt-BR"/>
        </w:rPr>
        <w:t xml:space="preserve"> </w:t>
      </w:r>
    </w:p>
    <w:p w14:paraId="6CEBC24E" w14:textId="232173DC" w:rsidR="002951DF" w:rsidRPr="006A348E" w:rsidRDefault="00EA4E1B" w:rsidP="006A348E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15571B11" w14:textId="2D237688" w:rsidR="00295BA7" w:rsidRPr="002951DF" w:rsidRDefault="008C3D0C" w:rsidP="00295BA7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Os autores agradecem a UFBA pelo incentivo financeiro e bolsa de I.C. de Graziele R. C</w:t>
      </w:r>
      <w:r w:rsidR="00A9790D">
        <w:rPr>
          <w:rFonts w:ascii="Times New Roman" w:hAnsi="Times New Roman"/>
          <w:lang w:val="pt-BR"/>
        </w:rPr>
        <w:t>. pelo projeto JOVEMPES.</w:t>
      </w:r>
      <w:r w:rsidR="007B558F">
        <w:rPr>
          <w:rFonts w:ascii="Times New Roman" w:hAnsi="Times New Roman"/>
          <w:lang w:val="pt-BR"/>
        </w:rPr>
        <w:t xml:space="preserve"> </w:t>
      </w:r>
    </w:p>
    <w:p w14:paraId="158D911D" w14:textId="0FB43715" w:rsidR="00EA4E1B" w:rsidRPr="00EA1FAB" w:rsidRDefault="00EA4E1B" w:rsidP="00EA1FA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3F927635" w14:textId="60CAAE27" w:rsidR="00D6348D" w:rsidRDefault="00841A22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>K.</w:t>
      </w:r>
      <w:r w:rsidR="006933DC">
        <w:rPr>
          <w:lang w:val="pt-BR"/>
        </w:rPr>
        <w:t xml:space="preserve"> M. </w:t>
      </w:r>
      <w:r w:rsidR="00C02E98">
        <w:rPr>
          <w:lang w:val="pt-BR"/>
        </w:rPr>
        <w:t>BHIN,</w:t>
      </w:r>
      <w:r w:rsidR="00C02E98">
        <w:rPr>
          <w:lang w:val="pt-BR"/>
        </w:rPr>
        <w:t xml:space="preserve"> </w:t>
      </w:r>
      <w:r w:rsidR="006933DC" w:rsidRPr="00FD04D7">
        <w:rPr>
          <w:i/>
          <w:iCs/>
          <w:lang w:val="pt-BR"/>
        </w:rPr>
        <w:t>et al.</w:t>
      </w:r>
      <w:r w:rsidR="006C6458" w:rsidRPr="00FD04D7">
        <w:rPr>
          <w:i/>
          <w:iCs/>
          <w:lang w:val="pt-BR"/>
        </w:rPr>
        <w:t xml:space="preserve"> </w:t>
      </w:r>
      <w:r w:rsidR="006C6458" w:rsidRPr="00FD04D7">
        <w:rPr>
          <w:i/>
          <w:iCs/>
          <w:lang w:val="pt-BR"/>
        </w:rPr>
        <w:t>J</w:t>
      </w:r>
      <w:r w:rsidR="00A63442">
        <w:rPr>
          <w:i/>
          <w:iCs/>
          <w:lang w:val="pt-BR"/>
        </w:rPr>
        <w:t>.</w:t>
      </w:r>
      <w:r w:rsidR="006C6458" w:rsidRPr="00FD04D7">
        <w:rPr>
          <w:i/>
          <w:iCs/>
          <w:lang w:val="pt-BR"/>
        </w:rPr>
        <w:t xml:space="preserve"> CO2 </w:t>
      </w:r>
      <w:proofErr w:type="spellStart"/>
      <w:proofErr w:type="gramStart"/>
      <w:r w:rsidR="006C6458" w:rsidRPr="00FD04D7">
        <w:rPr>
          <w:i/>
          <w:iCs/>
          <w:lang w:val="pt-BR"/>
        </w:rPr>
        <w:t>Utiliz</w:t>
      </w:r>
      <w:proofErr w:type="spellEnd"/>
      <w:r w:rsidR="00A63442">
        <w:rPr>
          <w:i/>
          <w:iCs/>
          <w:lang w:val="pt-BR"/>
        </w:rPr>
        <w:t>.</w:t>
      </w:r>
      <w:r w:rsidR="00DF698E">
        <w:rPr>
          <w:lang w:val="pt-BR"/>
        </w:rPr>
        <w:t>.</w:t>
      </w:r>
      <w:proofErr w:type="gramEnd"/>
      <w:r w:rsidR="00E6433C">
        <w:rPr>
          <w:lang w:val="pt-BR"/>
        </w:rPr>
        <w:t xml:space="preserve"> </w:t>
      </w:r>
      <w:r w:rsidR="006C6458" w:rsidRPr="006C6458">
        <w:rPr>
          <w:lang w:val="pt-BR"/>
        </w:rPr>
        <w:t>17,</w:t>
      </w:r>
      <w:r w:rsidR="00DF698E">
        <w:rPr>
          <w:lang w:val="pt-BR"/>
        </w:rPr>
        <w:t xml:space="preserve"> 112-118</w:t>
      </w:r>
      <w:r w:rsidR="007B484E">
        <w:rPr>
          <w:lang w:val="pt-BR"/>
        </w:rPr>
        <w:t>.</w:t>
      </w:r>
      <w:r w:rsidR="006933DC">
        <w:rPr>
          <w:lang w:val="pt-BR"/>
        </w:rPr>
        <w:t xml:space="preserve"> </w:t>
      </w:r>
      <w:r w:rsidR="00E6433C" w:rsidRPr="006C6458">
        <w:rPr>
          <w:lang w:val="pt-BR"/>
        </w:rPr>
        <w:t>2017</w:t>
      </w:r>
      <w:r w:rsidR="00E6433C">
        <w:rPr>
          <w:lang w:val="pt-BR"/>
        </w:rPr>
        <w:t>.</w:t>
      </w:r>
    </w:p>
    <w:p w14:paraId="58716424" w14:textId="736896F0" w:rsidR="007B4B2B" w:rsidRPr="00513605" w:rsidRDefault="00074856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S. </w:t>
      </w:r>
      <w:r w:rsidR="00E2214D">
        <w:rPr>
          <w:lang w:val="pt-BR"/>
        </w:rPr>
        <w:t>SPRINGER</w:t>
      </w:r>
      <w:r w:rsidR="00E2214D">
        <w:rPr>
          <w:lang w:val="pt-BR"/>
        </w:rPr>
        <w:t xml:space="preserve">, </w:t>
      </w:r>
      <w:r w:rsidRPr="00416DAB">
        <w:rPr>
          <w:i/>
          <w:iCs/>
          <w:lang w:val="pt-BR"/>
        </w:rPr>
        <w:t>et al.</w:t>
      </w:r>
      <w:r>
        <w:rPr>
          <w:lang w:val="pt-BR"/>
        </w:rPr>
        <w:t xml:space="preserve"> </w:t>
      </w:r>
      <w:r w:rsidR="00584556" w:rsidRPr="00541ED8">
        <w:rPr>
          <w:i/>
          <w:iCs/>
          <w:lang w:val="pt-BR"/>
        </w:rPr>
        <w:t>Micro</w:t>
      </w:r>
      <w:r w:rsidR="00E36276">
        <w:rPr>
          <w:i/>
          <w:iCs/>
          <w:lang w:val="pt-BR"/>
        </w:rPr>
        <w:t>.</w:t>
      </w:r>
      <w:r w:rsidR="00584556" w:rsidRPr="00541ED8">
        <w:rPr>
          <w:i/>
          <w:iCs/>
          <w:lang w:val="pt-BR"/>
        </w:rPr>
        <w:t xml:space="preserve"> </w:t>
      </w:r>
      <w:proofErr w:type="spellStart"/>
      <w:r w:rsidR="00584556" w:rsidRPr="00541ED8">
        <w:rPr>
          <w:i/>
          <w:iCs/>
          <w:lang w:val="pt-BR"/>
        </w:rPr>
        <w:t>Meso</w:t>
      </w:r>
      <w:proofErr w:type="spellEnd"/>
      <w:r w:rsidR="00E36276">
        <w:rPr>
          <w:i/>
          <w:iCs/>
          <w:lang w:val="pt-BR"/>
        </w:rPr>
        <w:t>.</w:t>
      </w:r>
      <w:r w:rsidR="00584556" w:rsidRPr="00541ED8">
        <w:rPr>
          <w:i/>
          <w:iCs/>
          <w:lang w:val="pt-BR"/>
        </w:rPr>
        <w:t xml:space="preserve"> Mater</w:t>
      </w:r>
      <w:r w:rsidR="00E36276">
        <w:rPr>
          <w:i/>
          <w:iCs/>
          <w:lang w:val="pt-BR"/>
        </w:rPr>
        <w:t>.</w:t>
      </w:r>
      <w:r w:rsidR="00910846">
        <w:rPr>
          <w:lang w:val="pt-BR"/>
        </w:rPr>
        <w:t xml:space="preserve"> </w:t>
      </w:r>
      <w:r w:rsidR="00584556" w:rsidRPr="00584556">
        <w:rPr>
          <w:lang w:val="pt-BR"/>
        </w:rPr>
        <w:t xml:space="preserve">216, </w:t>
      </w:r>
      <w:r w:rsidR="003B4270">
        <w:rPr>
          <w:lang w:val="pt-BR"/>
        </w:rPr>
        <w:t xml:space="preserve">61-170. </w:t>
      </w:r>
      <w:r w:rsidR="00584556" w:rsidRPr="00584556">
        <w:rPr>
          <w:lang w:val="pt-BR"/>
        </w:rPr>
        <w:t>2015</w:t>
      </w:r>
      <w:r w:rsidR="007B484E">
        <w:rPr>
          <w:rFonts w:cs="Times"/>
          <w:lang w:val="pt-BR"/>
        </w:rPr>
        <w:t>.</w:t>
      </w:r>
    </w:p>
    <w:p w14:paraId="3F82ADBB" w14:textId="56FC08A0" w:rsidR="00513605" w:rsidRDefault="00416DAB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Z. LIAN, </w:t>
      </w:r>
      <w:r w:rsidRPr="00665868">
        <w:rPr>
          <w:i/>
          <w:iCs/>
          <w:lang w:val="pt-BR"/>
        </w:rPr>
        <w:t xml:space="preserve">et al. </w:t>
      </w:r>
      <w:r w:rsidR="008D3D96" w:rsidRPr="00665868">
        <w:rPr>
          <w:i/>
          <w:iCs/>
          <w:lang w:val="pt-BR"/>
        </w:rPr>
        <w:t>Mater</w:t>
      </w:r>
      <w:r w:rsidR="00E36276">
        <w:rPr>
          <w:i/>
          <w:iCs/>
          <w:lang w:val="pt-BR"/>
        </w:rPr>
        <w:t>.</w:t>
      </w:r>
      <w:r w:rsidR="008D3D96" w:rsidRPr="00665868">
        <w:rPr>
          <w:i/>
          <w:iCs/>
          <w:lang w:val="pt-BR"/>
        </w:rPr>
        <w:t xml:space="preserve"> Lett</w:t>
      </w:r>
      <w:r w:rsidR="00E36276">
        <w:rPr>
          <w:i/>
          <w:iCs/>
          <w:lang w:val="pt-BR"/>
        </w:rPr>
        <w:t>.</w:t>
      </w:r>
      <w:r w:rsidR="008D3D96" w:rsidRPr="008D3D96">
        <w:rPr>
          <w:lang w:val="pt-BR"/>
        </w:rPr>
        <w:t>125, 2014, 59-62</w:t>
      </w:r>
      <w:r w:rsidR="00665868">
        <w:rPr>
          <w:lang w:val="pt-BR"/>
        </w:rPr>
        <w:t xml:space="preserve">. </w:t>
      </w:r>
    </w:p>
    <w:p w14:paraId="74554B8D" w14:textId="72B8E147" w:rsidR="005E1050" w:rsidRPr="0025423F" w:rsidRDefault="00184AB0" w:rsidP="00F02289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Style w:val="Forte"/>
          <w:b w:val="0"/>
          <w:bCs w:val="0"/>
          <w:lang w:val="pt-BR"/>
        </w:rPr>
      </w:pPr>
      <w:r>
        <w:rPr>
          <w:lang w:val="pt-BR"/>
        </w:rPr>
        <w:t>JIN, H</w:t>
      </w:r>
      <w:r w:rsidR="002E7380">
        <w:rPr>
          <w:lang w:val="pt-BR"/>
        </w:rPr>
        <w:t xml:space="preserve">. </w:t>
      </w:r>
      <w:r w:rsidR="002E7380" w:rsidRPr="00FD04D7">
        <w:rPr>
          <w:i/>
          <w:iCs/>
          <w:lang w:val="pt-BR"/>
        </w:rPr>
        <w:t>et al.</w:t>
      </w:r>
      <w:r w:rsidR="00001817">
        <w:rPr>
          <w:lang w:val="pt-BR"/>
        </w:rPr>
        <w:t xml:space="preserve"> </w:t>
      </w:r>
      <w:r w:rsidR="007B484E" w:rsidRPr="007B484E">
        <w:rPr>
          <w:rStyle w:val="CitaoHTML"/>
          <w:rFonts w:cs="Times"/>
          <w:color w:val="000000"/>
          <w:shd w:val="clear" w:color="auto" w:fill="FFFFFF"/>
        </w:rPr>
        <w:t>Ind</w:t>
      </w:r>
      <w:r w:rsidR="00325B13">
        <w:rPr>
          <w:rStyle w:val="CitaoHTML"/>
          <w:rFonts w:cs="Times"/>
          <w:color w:val="000000"/>
          <w:shd w:val="clear" w:color="auto" w:fill="FFFFFF"/>
        </w:rPr>
        <w:t xml:space="preserve">. </w:t>
      </w:r>
      <w:r w:rsidR="007B484E" w:rsidRPr="007B484E">
        <w:rPr>
          <w:rStyle w:val="CitaoHTML"/>
          <w:rFonts w:cs="Times"/>
          <w:color w:val="000000"/>
          <w:shd w:val="clear" w:color="auto" w:fill="FFFFFF"/>
        </w:rPr>
        <w:t>Eng</w:t>
      </w:r>
      <w:r w:rsidR="00325B13">
        <w:rPr>
          <w:rStyle w:val="CitaoHTML"/>
          <w:rFonts w:cs="Times"/>
          <w:color w:val="000000"/>
          <w:shd w:val="clear" w:color="auto" w:fill="FFFFFF"/>
        </w:rPr>
        <w:t>.</w:t>
      </w:r>
      <w:r w:rsidR="007B484E" w:rsidRPr="007B484E">
        <w:rPr>
          <w:rStyle w:val="CitaoHTML"/>
          <w:rFonts w:cs="Times"/>
          <w:color w:val="000000"/>
          <w:shd w:val="clear" w:color="auto" w:fill="FFFFFF"/>
        </w:rPr>
        <w:t xml:space="preserve"> Chem</w:t>
      </w:r>
      <w:r w:rsidR="00325B13">
        <w:rPr>
          <w:rStyle w:val="CitaoHTML"/>
          <w:rFonts w:cs="Times"/>
          <w:color w:val="000000"/>
          <w:shd w:val="clear" w:color="auto" w:fill="FFFFFF"/>
        </w:rPr>
        <w:t>.</w:t>
      </w:r>
      <w:r w:rsidR="007B484E" w:rsidRPr="007B484E">
        <w:rPr>
          <w:rStyle w:val="CitaoHTML"/>
          <w:rFonts w:cs="Times"/>
          <w:color w:val="000000"/>
          <w:shd w:val="clear" w:color="auto" w:fill="FFFFFF"/>
        </w:rPr>
        <w:t xml:space="preserve"> Res</w:t>
      </w:r>
      <w:r w:rsidR="007B484E" w:rsidRPr="007B484E">
        <w:rPr>
          <w:rFonts w:cs="Times"/>
          <w:color w:val="000000"/>
          <w:shd w:val="clear" w:color="auto" w:fill="FFFFFF"/>
        </w:rPr>
        <w:t> </w:t>
      </w:r>
      <w:r w:rsidR="007B484E" w:rsidRPr="007B484E">
        <w:rPr>
          <w:rStyle w:val="Forte"/>
          <w:rFonts w:cs="Times"/>
          <w:b w:val="0"/>
          <w:bCs w:val="0"/>
          <w:color w:val="000000"/>
          <w:shd w:val="clear" w:color="auto" w:fill="FFFFFF"/>
        </w:rPr>
        <w:t>2018</w:t>
      </w:r>
      <w:r w:rsidR="007B484E">
        <w:rPr>
          <w:rStyle w:val="Forte"/>
          <w:rFonts w:cs="Times"/>
          <w:b w:val="0"/>
          <w:bCs w:val="0"/>
          <w:color w:val="000000"/>
          <w:shd w:val="clear" w:color="auto" w:fill="FFFFFF"/>
        </w:rPr>
        <w:t>.</w:t>
      </w:r>
      <w:r w:rsidR="00071428">
        <w:rPr>
          <w:rStyle w:val="Forte"/>
          <w:rFonts w:cs="Times"/>
          <w:b w:val="0"/>
          <w:bCs w:val="0"/>
          <w:color w:val="000000"/>
          <w:shd w:val="clear" w:color="auto" w:fill="FFFFFF"/>
        </w:rPr>
        <w:t xml:space="preserve"> 57, 1963-11969. </w:t>
      </w:r>
    </w:p>
    <w:p w14:paraId="0D641CC4" w14:textId="24FF9D3F" w:rsidR="005E1050" w:rsidRPr="007B484E" w:rsidRDefault="005E1050" w:rsidP="00513605">
      <w:pPr>
        <w:pStyle w:val="TAMainText"/>
        <w:ind w:left="360" w:firstLine="0"/>
        <w:rPr>
          <w:lang w:val="pt-BR"/>
        </w:rPr>
      </w:pPr>
    </w:p>
    <w:sectPr w:rsidR="005E1050" w:rsidRPr="007B484E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1505" w14:textId="77777777" w:rsidR="0060082D" w:rsidRDefault="0060082D" w:rsidP="00EA4E1B">
      <w:pPr>
        <w:spacing w:after="0" w:line="240" w:lineRule="auto"/>
      </w:pPr>
      <w:r>
        <w:separator/>
      </w:r>
    </w:p>
  </w:endnote>
  <w:endnote w:type="continuationSeparator" w:id="0">
    <w:p w14:paraId="140FDEFF" w14:textId="77777777" w:rsidR="0060082D" w:rsidRDefault="0060082D" w:rsidP="00EA4E1B">
      <w:pPr>
        <w:spacing w:after="0" w:line="240" w:lineRule="auto"/>
      </w:pPr>
      <w:r>
        <w:continuationSeparator/>
      </w:r>
    </w:p>
  </w:endnote>
  <w:endnote w:type="continuationNotice" w:id="1">
    <w:p w14:paraId="2631487E" w14:textId="77777777" w:rsidR="0060082D" w:rsidRDefault="006008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8FA3" w14:textId="77777777" w:rsidR="0060082D" w:rsidRDefault="0060082D" w:rsidP="00EA4E1B">
      <w:pPr>
        <w:spacing w:after="0" w:line="240" w:lineRule="auto"/>
      </w:pPr>
      <w:r>
        <w:separator/>
      </w:r>
    </w:p>
  </w:footnote>
  <w:footnote w:type="continuationSeparator" w:id="0">
    <w:p w14:paraId="0DBB5C61" w14:textId="77777777" w:rsidR="0060082D" w:rsidRDefault="0060082D" w:rsidP="00EA4E1B">
      <w:pPr>
        <w:spacing w:after="0" w:line="240" w:lineRule="auto"/>
      </w:pPr>
      <w:r>
        <w:continuationSeparator/>
      </w:r>
    </w:p>
  </w:footnote>
  <w:footnote w:type="continuationNotice" w:id="1">
    <w:p w14:paraId="3C8976D6" w14:textId="77777777" w:rsidR="0060082D" w:rsidRDefault="006008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gZvPeTiqvhiKkV" int2:id="ob6KsnoI">
      <int2:state int2:type="AugLoop_Text_Critique" int2:value="Rejected"/>
    </int2:textHash>
    <int2:bookmark int2:bookmarkName="_Int_M17u29ZT" int2:invalidationBookmarkName="" int2:hashCode="m5JgyqHsUxyPn5" int2:id="X8MIOhX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1817"/>
    <w:rsid w:val="00007DCC"/>
    <w:rsid w:val="0001264A"/>
    <w:rsid w:val="00021CD1"/>
    <w:rsid w:val="0003107C"/>
    <w:rsid w:val="0003178A"/>
    <w:rsid w:val="00047063"/>
    <w:rsid w:val="000517A3"/>
    <w:rsid w:val="0005441B"/>
    <w:rsid w:val="00054B22"/>
    <w:rsid w:val="00061A72"/>
    <w:rsid w:val="000649D4"/>
    <w:rsid w:val="00065CB1"/>
    <w:rsid w:val="00071428"/>
    <w:rsid w:val="00074856"/>
    <w:rsid w:val="00074A48"/>
    <w:rsid w:val="00084BC2"/>
    <w:rsid w:val="00085832"/>
    <w:rsid w:val="000858FD"/>
    <w:rsid w:val="00087AF6"/>
    <w:rsid w:val="00095B14"/>
    <w:rsid w:val="0009786B"/>
    <w:rsid w:val="000A0134"/>
    <w:rsid w:val="000A0DD6"/>
    <w:rsid w:val="000A0ED5"/>
    <w:rsid w:val="000A1DC6"/>
    <w:rsid w:val="000A4857"/>
    <w:rsid w:val="000A51FC"/>
    <w:rsid w:val="000A6DEE"/>
    <w:rsid w:val="000B12DC"/>
    <w:rsid w:val="000B3F8C"/>
    <w:rsid w:val="000B525B"/>
    <w:rsid w:val="000B72BB"/>
    <w:rsid w:val="000B78A7"/>
    <w:rsid w:val="000C147C"/>
    <w:rsid w:val="000C6691"/>
    <w:rsid w:val="000D2E28"/>
    <w:rsid w:val="000D4233"/>
    <w:rsid w:val="000D44A3"/>
    <w:rsid w:val="000D74D7"/>
    <w:rsid w:val="000D8A5E"/>
    <w:rsid w:val="000E1741"/>
    <w:rsid w:val="000F1D24"/>
    <w:rsid w:val="000F4EBB"/>
    <w:rsid w:val="000F6F1A"/>
    <w:rsid w:val="001033D3"/>
    <w:rsid w:val="00107F98"/>
    <w:rsid w:val="0011005E"/>
    <w:rsid w:val="00113336"/>
    <w:rsid w:val="00114DE8"/>
    <w:rsid w:val="00115988"/>
    <w:rsid w:val="00117BC0"/>
    <w:rsid w:val="00133200"/>
    <w:rsid w:val="001332AC"/>
    <w:rsid w:val="00135035"/>
    <w:rsid w:val="0013508D"/>
    <w:rsid w:val="00136489"/>
    <w:rsid w:val="00140835"/>
    <w:rsid w:val="00141381"/>
    <w:rsid w:val="00142217"/>
    <w:rsid w:val="00142BC4"/>
    <w:rsid w:val="001469CB"/>
    <w:rsid w:val="00147D8F"/>
    <w:rsid w:val="00151CCD"/>
    <w:rsid w:val="0015221E"/>
    <w:rsid w:val="00153465"/>
    <w:rsid w:val="001577E4"/>
    <w:rsid w:val="00161B19"/>
    <w:rsid w:val="00163A1C"/>
    <w:rsid w:val="00164479"/>
    <w:rsid w:val="00170516"/>
    <w:rsid w:val="0017617B"/>
    <w:rsid w:val="001818EC"/>
    <w:rsid w:val="00184AB0"/>
    <w:rsid w:val="00184F3B"/>
    <w:rsid w:val="00197C5B"/>
    <w:rsid w:val="001A0455"/>
    <w:rsid w:val="001A0A00"/>
    <w:rsid w:val="001A0DA0"/>
    <w:rsid w:val="001A6E20"/>
    <w:rsid w:val="001B0629"/>
    <w:rsid w:val="001B46FF"/>
    <w:rsid w:val="001C052D"/>
    <w:rsid w:val="001C5A82"/>
    <w:rsid w:val="001C666D"/>
    <w:rsid w:val="001D07BD"/>
    <w:rsid w:val="001D1BA7"/>
    <w:rsid w:val="001D6B80"/>
    <w:rsid w:val="001E1B65"/>
    <w:rsid w:val="001E335F"/>
    <w:rsid w:val="001E58A9"/>
    <w:rsid w:val="001E5BC3"/>
    <w:rsid w:val="001F1242"/>
    <w:rsid w:val="001F1B42"/>
    <w:rsid w:val="001F1B63"/>
    <w:rsid w:val="001F25B2"/>
    <w:rsid w:val="00203426"/>
    <w:rsid w:val="00207B61"/>
    <w:rsid w:val="00210B6B"/>
    <w:rsid w:val="00212B44"/>
    <w:rsid w:val="00221E1D"/>
    <w:rsid w:val="00221ECB"/>
    <w:rsid w:val="00222230"/>
    <w:rsid w:val="00224DD3"/>
    <w:rsid w:val="00232495"/>
    <w:rsid w:val="00235001"/>
    <w:rsid w:val="002354AD"/>
    <w:rsid w:val="00237B07"/>
    <w:rsid w:val="0024409D"/>
    <w:rsid w:val="00245200"/>
    <w:rsid w:val="00251D86"/>
    <w:rsid w:val="0025423F"/>
    <w:rsid w:val="002568C7"/>
    <w:rsid w:val="00257A1E"/>
    <w:rsid w:val="00261504"/>
    <w:rsid w:val="0026442D"/>
    <w:rsid w:val="002715DB"/>
    <w:rsid w:val="00272639"/>
    <w:rsid w:val="002768C9"/>
    <w:rsid w:val="00277CD4"/>
    <w:rsid w:val="00284BA0"/>
    <w:rsid w:val="00285DDF"/>
    <w:rsid w:val="00290412"/>
    <w:rsid w:val="00290855"/>
    <w:rsid w:val="00291D48"/>
    <w:rsid w:val="00293CA7"/>
    <w:rsid w:val="002951DF"/>
    <w:rsid w:val="00295BA7"/>
    <w:rsid w:val="002A0CB4"/>
    <w:rsid w:val="002A2C36"/>
    <w:rsid w:val="002A3F2D"/>
    <w:rsid w:val="002A70EC"/>
    <w:rsid w:val="002B0A74"/>
    <w:rsid w:val="002B28BD"/>
    <w:rsid w:val="002B64BB"/>
    <w:rsid w:val="002C061F"/>
    <w:rsid w:val="002C6BA7"/>
    <w:rsid w:val="002D101B"/>
    <w:rsid w:val="002D5E7A"/>
    <w:rsid w:val="002D777F"/>
    <w:rsid w:val="002E2BF3"/>
    <w:rsid w:val="002E6A32"/>
    <w:rsid w:val="002E7380"/>
    <w:rsid w:val="002F2B36"/>
    <w:rsid w:val="00301EB5"/>
    <w:rsid w:val="00305D42"/>
    <w:rsid w:val="00305E97"/>
    <w:rsid w:val="00320207"/>
    <w:rsid w:val="00325B13"/>
    <w:rsid w:val="00330285"/>
    <w:rsid w:val="00330455"/>
    <w:rsid w:val="00332812"/>
    <w:rsid w:val="00334C85"/>
    <w:rsid w:val="00337932"/>
    <w:rsid w:val="00340B1E"/>
    <w:rsid w:val="0034287C"/>
    <w:rsid w:val="00347A6E"/>
    <w:rsid w:val="0035005F"/>
    <w:rsid w:val="003521D4"/>
    <w:rsid w:val="00353655"/>
    <w:rsid w:val="00354921"/>
    <w:rsid w:val="00355741"/>
    <w:rsid w:val="0036046E"/>
    <w:rsid w:val="0036175B"/>
    <w:rsid w:val="00362CF1"/>
    <w:rsid w:val="0036351A"/>
    <w:rsid w:val="003759A8"/>
    <w:rsid w:val="00375BCE"/>
    <w:rsid w:val="00380825"/>
    <w:rsid w:val="00391ED7"/>
    <w:rsid w:val="00393E6F"/>
    <w:rsid w:val="00394287"/>
    <w:rsid w:val="003949CD"/>
    <w:rsid w:val="003A1139"/>
    <w:rsid w:val="003A19AE"/>
    <w:rsid w:val="003A5D41"/>
    <w:rsid w:val="003B4270"/>
    <w:rsid w:val="003B55D5"/>
    <w:rsid w:val="003C1667"/>
    <w:rsid w:val="003C5132"/>
    <w:rsid w:val="003C6845"/>
    <w:rsid w:val="003D5CEB"/>
    <w:rsid w:val="003E04AC"/>
    <w:rsid w:val="003E2546"/>
    <w:rsid w:val="003E2B0C"/>
    <w:rsid w:val="003E37DF"/>
    <w:rsid w:val="003E4F12"/>
    <w:rsid w:val="003E5017"/>
    <w:rsid w:val="003E53DB"/>
    <w:rsid w:val="003F6F4C"/>
    <w:rsid w:val="004009A1"/>
    <w:rsid w:val="0040111D"/>
    <w:rsid w:val="004026EF"/>
    <w:rsid w:val="00402F3E"/>
    <w:rsid w:val="00405A55"/>
    <w:rsid w:val="00406648"/>
    <w:rsid w:val="004068BD"/>
    <w:rsid w:val="004161DA"/>
    <w:rsid w:val="004162B7"/>
    <w:rsid w:val="00416DAB"/>
    <w:rsid w:val="00427174"/>
    <w:rsid w:val="004322C2"/>
    <w:rsid w:val="004443C7"/>
    <w:rsid w:val="004453D5"/>
    <w:rsid w:val="00446C91"/>
    <w:rsid w:val="004470C6"/>
    <w:rsid w:val="0045144A"/>
    <w:rsid w:val="00455424"/>
    <w:rsid w:val="00456ED2"/>
    <w:rsid w:val="00460696"/>
    <w:rsid w:val="004634E2"/>
    <w:rsid w:val="00464793"/>
    <w:rsid w:val="00465BDF"/>
    <w:rsid w:val="004719A8"/>
    <w:rsid w:val="00475AAC"/>
    <w:rsid w:val="00475C82"/>
    <w:rsid w:val="00477881"/>
    <w:rsid w:val="00484A97"/>
    <w:rsid w:val="00491215"/>
    <w:rsid w:val="00496A4E"/>
    <w:rsid w:val="004A140B"/>
    <w:rsid w:val="004A56C3"/>
    <w:rsid w:val="004B33A2"/>
    <w:rsid w:val="004B700D"/>
    <w:rsid w:val="004B7D6B"/>
    <w:rsid w:val="004C51CA"/>
    <w:rsid w:val="004D24D1"/>
    <w:rsid w:val="004D499A"/>
    <w:rsid w:val="004D5646"/>
    <w:rsid w:val="004D7479"/>
    <w:rsid w:val="004D7C72"/>
    <w:rsid w:val="004E1B6E"/>
    <w:rsid w:val="004E7087"/>
    <w:rsid w:val="004F3F42"/>
    <w:rsid w:val="005055E9"/>
    <w:rsid w:val="005118C6"/>
    <w:rsid w:val="00513376"/>
    <w:rsid w:val="00513605"/>
    <w:rsid w:val="00513838"/>
    <w:rsid w:val="00514E6C"/>
    <w:rsid w:val="00521047"/>
    <w:rsid w:val="0052112E"/>
    <w:rsid w:val="0052114D"/>
    <w:rsid w:val="00522CB9"/>
    <w:rsid w:val="00524075"/>
    <w:rsid w:val="00527A12"/>
    <w:rsid w:val="005339CE"/>
    <w:rsid w:val="00533F61"/>
    <w:rsid w:val="00534516"/>
    <w:rsid w:val="005418A2"/>
    <w:rsid w:val="00541ED8"/>
    <w:rsid w:val="00544B83"/>
    <w:rsid w:val="00545E25"/>
    <w:rsid w:val="00550463"/>
    <w:rsid w:val="00551442"/>
    <w:rsid w:val="005575C9"/>
    <w:rsid w:val="00557A55"/>
    <w:rsid w:val="00562B30"/>
    <w:rsid w:val="00564FDC"/>
    <w:rsid w:val="00571630"/>
    <w:rsid w:val="00575109"/>
    <w:rsid w:val="0057670B"/>
    <w:rsid w:val="00577A66"/>
    <w:rsid w:val="00580F37"/>
    <w:rsid w:val="00584556"/>
    <w:rsid w:val="005907A1"/>
    <w:rsid w:val="005B18C5"/>
    <w:rsid w:val="005B2EA6"/>
    <w:rsid w:val="005B5834"/>
    <w:rsid w:val="005B65C5"/>
    <w:rsid w:val="005C07DB"/>
    <w:rsid w:val="005C0F62"/>
    <w:rsid w:val="005C2775"/>
    <w:rsid w:val="005C6B22"/>
    <w:rsid w:val="005C78D5"/>
    <w:rsid w:val="005C7C50"/>
    <w:rsid w:val="005C7DE4"/>
    <w:rsid w:val="005D2B43"/>
    <w:rsid w:val="005D3282"/>
    <w:rsid w:val="005D41A2"/>
    <w:rsid w:val="005D65EB"/>
    <w:rsid w:val="005E1050"/>
    <w:rsid w:val="005E1439"/>
    <w:rsid w:val="005E667D"/>
    <w:rsid w:val="005E7775"/>
    <w:rsid w:val="005F0C72"/>
    <w:rsid w:val="005F3050"/>
    <w:rsid w:val="005F3424"/>
    <w:rsid w:val="005F3890"/>
    <w:rsid w:val="005F739F"/>
    <w:rsid w:val="005F7730"/>
    <w:rsid w:val="0060082D"/>
    <w:rsid w:val="00604718"/>
    <w:rsid w:val="00611177"/>
    <w:rsid w:val="006165EA"/>
    <w:rsid w:val="00616B37"/>
    <w:rsid w:val="00617E26"/>
    <w:rsid w:val="006247CA"/>
    <w:rsid w:val="006256DB"/>
    <w:rsid w:val="006322BD"/>
    <w:rsid w:val="006330DB"/>
    <w:rsid w:val="00635133"/>
    <w:rsid w:val="00635DFD"/>
    <w:rsid w:val="00641DD9"/>
    <w:rsid w:val="006470F3"/>
    <w:rsid w:val="00652815"/>
    <w:rsid w:val="00653912"/>
    <w:rsid w:val="00653E7F"/>
    <w:rsid w:val="006575FD"/>
    <w:rsid w:val="00657A3F"/>
    <w:rsid w:val="00664FD6"/>
    <w:rsid w:val="00665868"/>
    <w:rsid w:val="006828C4"/>
    <w:rsid w:val="00690400"/>
    <w:rsid w:val="0069180E"/>
    <w:rsid w:val="00691BFE"/>
    <w:rsid w:val="00692C9D"/>
    <w:rsid w:val="006933DC"/>
    <w:rsid w:val="006A1D4E"/>
    <w:rsid w:val="006A348E"/>
    <w:rsid w:val="006A3862"/>
    <w:rsid w:val="006A40E1"/>
    <w:rsid w:val="006B1A02"/>
    <w:rsid w:val="006B1A99"/>
    <w:rsid w:val="006B4CC4"/>
    <w:rsid w:val="006C0B27"/>
    <w:rsid w:val="006C4858"/>
    <w:rsid w:val="006C6458"/>
    <w:rsid w:val="006D5575"/>
    <w:rsid w:val="006D6759"/>
    <w:rsid w:val="006E09EE"/>
    <w:rsid w:val="006F0521"/>
    <w:rsid w:val="006F56AF"/>
    <w:rsid w:val="006F5874"/>
    <w:rsid w:val="006F599B"/>
    <w:rsid w:val="00700F05"/>
    <w:rsid w:val="00711BCB"/>
    <w:rsid w:val="00711CC5"/>
    <w:rsid w:val="00712901"/>
    <w:rsid w:val="007144C6"/>
    <w:rsid w:val="00722090"/>
    <w:rsid w:val="0072236F"/>
    <w:rsid w:val="007231E0"/>
    <w:rsid w:val="00724150"/>
    <w:rsid w:val="00725BCC"/>
    <w:rsid w:val="007268B7"/>
    <w:rsid w:val="00727672"/>
    <w:rsid w:val="007303EF"/>
    <w:rsid w:val="00731AC3"/>
    <w:rsid w:val="007350E6"/>
    <w:rsid w:val="00736414"/>
    <w:rsid w:val="0073673B"/>
    <w:rsid w:val="00740CD0"/>
    <w:rsid w:val="00742D28"/>
    <w:rsid w:val="00742FBB"/>
    <w:rsid w:val="00746A68"/>
    <w:rsid w:val="00747612"/>
    <w:rsid w:val="007476B6"/>
    <w:rsid w:val="00754DF0"/>
    <w:rsid w:val="007617C5"/>
    <w:rsid w:val="0076291A"/>
    <w:rsid w:val="007670A0"/>
    <w:rsid w:val="00767B99"/>
    <w:rsid w:val="00770038"/>
    <w:rsid w:val="0077006E"/>
    <w:rsid w:val="00772481"/>
    <w:rsid w:val="007747B7"/>
    <w:rsid w:val="0077656C"/>
    <w:rsid w:val="00781685"/>
    <w:rsid w:val="00784958"/>
    <w:rsid w:val="00787386"/>
    <w:rsid w:val="00787A5A"/>
    <w:rsid w:val="00787C9D"/>
    <w:rsid w:val="007A3DD3"/>
    <w:rsid w:val="007A4067"/>
    <w:rsid w:val="007A409F"/>
    <w:rsid w:val="007A4A1E"/>
    <w:rsid w:val="007B484E"/>
    <w:rsid w:val="007B4B2B"/>
    <w:rsid w:val="007B558F"/>
    <w:rsid w:val="007B7682"/>
    <w:rsid w:val="007C3795"/>
    <w:rsid w:val="007D4912"/>
    <w:rsid w:val="007E775C"/>
    <w:rsid w:val="007F12C5"/>
    <w:rsid w:val="007F2A3A"/>
    <w:rsid w:val="007F2F78"/>
    <w:rsid w:val="007F3689"/>
    <w:rsid w:val="007F7448"/>
    <w:rsid w:val="007F7E8B"/>
    <w:rsid w:val="00802786"/>
    <w:rsid w:val="008075B0"/>
    <w:rsid w:val="00812755"/>
    <w:rsid w:val="00816457"/>
    <w:rsid w:val="00817D4C"/>
    <w:rsid w:val="00821706"/>
    <w:rsid w:val="008247DF"/>
    <w:rsid w:val="00824ACD"/>
    <w:rsid w:val="0082603A"/>
    <w:rsid w:val="008311E1"/>
    <w:rsid w:val="00832CAA"/>
    <w:rsid w:val="00834498"/>
    <w:rsid w:val="00834A0D"/>
    <w:rsid w:val="00836E28"/>
    <w:rsid w:val="00837A0A"/>
    <w:rsid w:val="00841A22"/>
    <w:rsid w:val="00842651"/>
    <w:rsid w:val="00843501"/>
    <w:rsid w:val="00843EAA"/>
    <w:rsid w:val="00851E60"/>
    <w:rsid w:val="00853C90"/>
    <w:rsid w:val="008540B2"/>
    <w:rsid w:val="00855437"/>
    <w:rsid w:val="008554CB"/>
    <w:rsid w:val="00855B11"/>
    <w:rsid w:val="008601A1"/>
    <w:rsid w:val="00860BDE"/>
    <w:rsid w:val="0086198F"/>
    <w:rsid w:val="00863B94"/>
    <w:rsid w:val="00865105"/>
    <w:rsid w:val="00866822"/>
    <w:rsid w:val="00870932"/>
    <w:rsid w:val="008740FE"/>
    <w:rsid w:val="00876E38"/>
    <w:rsid w:val="00881997"/>
    <w:rsid w:val="00887273"/>
    <w:rsid w:val="00891C71"/>
    <w:rsid w:val="0089298C"/>
    <w:rsid w:val="008929C6"/>
    <w:rsid w:val="00895E95"/>
    <w:rsid w:val="008A43AC"/>
    <w:rsid w:val="008B1683"/>
    <w:rsid w:val="008C1B30"/>
    <w:rsid w:val="008C3D0C"/>
    <w:rsid w:val="008C55EB"/>
    <w:rsid w:val="008C70E7"/>
    <w:rsid w:val="008D0350"/>
    <w:rsid w:val="008D2072"/>
    <w:rsid w:val="008D3D96"/>
    <w:rsid w:val="008D4130"/>
    <w:rsid w:val="008D4C1F"/>
    <w:rsid w:val="008D6C90"/>
    <w:rsid w:val="008D79CE"/>
    <w:rsid w:val="008E43C7"/>
    <w:rsid w:val="008E6F6C"/>
    <w:rsid w:val="008F1118"/>
    <w:rsid w:val="008F4783"/>
    <w:rsid w:val="008F67EB"/>
    <w:rsid w:val="008F7D98"/>
    <w:rsid w:val="00904742"/>
    <w:rsid w:val="00910846"/>
    <w:rsid w:val="00921483"/>
    <w:rsid w:val="009246AE"/>
    <w:rsid w:val="00930928"/>
    <w:rsid w:val="00932292"/>
    <w:rsid w:val="00934223"/>
    <w:rsid w:val="009356BA"/>
    <w:rsid w:val="00940CDF"/>
    <w:rsid w:val="009421B5"/>
    <w:rsid w:val="00945145"/>
    <w:rsid w:val="00947073"/>
    <w:rsid w:val="00960011"/>
    <w:rsid w:val="009600A4"/>
    <w:rsid w:val="00961897"/>
    <w:rsid w:val="00964939"/>
    <w:rsid w:val="009655BF"/>
    <w:rsid w:val="009656D9"/>
    <w:rsid w:val="00970EE7"/>
    <w:rsid w:val="00971F37"/>
    <w:rsid w:val="00987CA6"/>
    <w:rsid w:val="00991CCE"/>
    <w:rsid w:val="009923C1"/>
    <w:rsid w:val="009A0433"/>
    <w:rsid w:val="009A4878"/>
    <w:rsid w:val="009A5165"/>
    <w:rsid w:val="009A5741"/>
    <w:rsid w:val="009A603A"/>
    <w:rsid w:val="009A7C07"/>
    <w:rsid w:val="009C28A6"/>
    <w:rsid w:val="009C332B"/>
    <w:rsid w:val="009C544A"/>
    <w:rsid w:val="009C7CB0"/>
    <w:rsid w:val="009D2D05"/>
    <w:rsid w:val="009E3FB5"/>
    <w:rsid w:val="009E4C74"/>
    <w:rsid w:val="009E53AE"/>
    <w:rsid w:val="009E733E"/>
    <w:rsid w:val="009F3A79"/>
    <w:rsid w:val="009F4D0A"/>
    <w:rsid w:val="009F6BCF"/>
    <w:rsid w:val="00A0155D"/>
    <w:rsid w:val="00A02995"/>
    <w:rsid w:val="00A02D49"/>
    <w:rsid w:val="00A121ED"/>
    <w:rsid w:val="00A26485"/>
    <w:rsid w:val="00A341FD"/>
    <w:rsid w:val="00A3771A"/>
    <w:rsid w:val="00A40BD1"/>
    <w:rsid w:val="00A41206"/>
    <w:rsid w:val="00A46563"/>
    <w:rsid w:val="00A548AF"/>
    <w:rsid w:val="00A57E90"/>
    <w:rsid w:val="00A628E2"/>
    <w:rsid w:val="00A63442"/>
    <w:rsid w:val="00A65575"/>
    <w:rsid w:val="00A664AF"/>
    <w:rsid w:val="00A83E52"/>
    <w:rsid w:val="00A86F19"/>
    <w:rsid w:val="00A90C02"/>
    <w:rsid w:val="00A93237"/>
    <w:rsid w:val="00A94BA4"/>
    <w:rsid w:val="00A96DEF"/>
    <w:rsid w:val="00A9790D"/>
    <w:rsid w:val="00AA1457"/>
    <w:rsid w:val="00AA182E"/>
    <w:rsid w:val="00AA185A"/>
    <w:rsid w:val="00AA1D5F"/>
    <w:rsid w:val="00AB06B6"/>
    <w:rsid w:val="00AB24A1"/>
    <w:rsid w:val="00AB6DB3"/>
    <w:rsid w:val="00AB7A24"/>
    <w:rsid w:val="00AB7EC0"/>
    <w:rsid w:val="00AC26F8"/>
    <w:rsid w:val="00AC5398"/>
    <w:rsid w:val="00AC6CEB"/>
    <w:rsid w:val="00AD086D"/>
    <w:rsid w:val="00AD1E55"/>
    <w:rsid w:val="00AD5964"/>
    <w:rsid w:val="00AD6E0A"/>
    <w:rsid w:val="00AE46AD"/>
    <w:rsid w:val="00AE4B2F"/>
    <w:rsid w:val="00AE66AE"/>
    <w:rsid w:val="00AF0400"/>
    <w:rsid w:val="00AF0ABD"/>
    <w:rsid w:val="00AF19B6"/>
    <w:rsid w:val="00AF1D68"/>
    <w:rsid w:val="00AF6363"/>
    <w:rsid w:val="00AF6FF1"/>
    <w:rsid w:val="00B00B7E"/>
    <w:rsid w:val="00B11DDC"/>
    <w:rsid w:val="00B152E0"/>
    <w:rsid w:val="00B1580D"/>
    <w:rsid w:val="00B179DE"/>
    <w:rsid w:val="00B209F3"/>
    <w:rsid w:val="00B226B2"/>
    <w:rsid w:val="00B27968"/>
    <w:rsid w:val="00B27BFB"/>
    <w:rsid w:val="00B30AEB"/>
    <w:rsid w:val="00B30BEE"/>
    <w:rsid w:val="00B32A4E"/>
    <w:rsid w:val="00B336AD"/>
    <w:rsid w:val="00B37AAA"/>
    <w:rsid w:val="00B4088C"/>
    <w:rsid w:val="00B40F3C"/>
    <w:rsid w:val="00B5029B"/>
    <w:rsid w:val="00B520D7"/>
    <w:rsid w:val="00B57E27"/>
    <w:rsid w:val="00B61F59"/>
    <w:rsid w:val="00B65115"/>
    <w:rsid w:val="00B701DE"/>
    <w:rsid w:val="00B7046C"/>
    <w:rsid w:val="00B748FB"/>
    <w:rsid w:val="00B86642"/>
    <w:rsid w:val="00B8715A"/>
    <w:rsid w:val="00B87E89"/>
    <w:rsid w:val="00B91705"/>
    <w:rsid w:val="00B922EB"/>
    <w:rsid w:val="00B94838"/>
    <w:rsid w:val="00B96C19"/>
    <w:rsid w:val="00B975AD"/>
    <w:rsid w:val="00B97CBE"/>
    <w:rsid w:val="00BA2185"/>
    <w:rsid w:val="00BA6A6E"/>
    <w:rsid w:val="00BA6E60"/>
    <w:rsid w:val="00BB6431"/>
    <w:rsid w:val="00BC05F8"/>
    <w:rsid w:val="00BC0BEA"/>
    <w:rsid w:val="00BC4A79"/>
    <w:rsid w:val="00BC5FB0"/>
    <w:rsid w:val="00BD1708"/>
    <w:rsid w:val="00BD1D4E"/>
    <w:rsid w:val="00BE17B1"/>
    <w:rsid w:val="00BE7643"/>
    <w:rsid w:val="00BF0AD0"/>
    <w:rsid w:val="00BF288D"/>
    <w:rsid w:val="00C01E1D"/>
    <w:rsid w:val="00C0230E"/>
    <w:rsid w:val="00C02D77"/>
    <w:rsid w:val="00C02E98"/>
    <w:rsid w:val="00C03F5B"/>
    <w:rsid w:val="00C04DFA"/>
    <w:rsid w:val="00C22CD6"/>
    <w:rsid w:val="00C34BFE"/>
    <w:rsid w:val="00C35FA4"/>
    <w:rsid w:val="00C36545"/>
    <w:rsid w:val="00C377D1"/>
    <w:rsid w:val="00C37F18"/>
    <w:rsid w:val="00C422C4"/>
    <w:rsid w:val="00C46F3B"/>
    <w:rsid w:val="00C47000"/>
    <w:rsid w:val="00C5263E"/>
    <w:rsid w:val="00C53BE5"/>
    <w:rsid w:val="00C64C5B"/>
    <w:rsid w:val="00C76E54"/>
    <w:rsid w:val="00C77399"/>
    <w:rsid w:val="00C8125F"/>
    <w:rsid w:val="00C826B8"/>
    <w:rsid w:val="00C82B99"/>
    <w:rsid w:val="00C86CDE"/>
    <w:rsid w:val="00C94787"/>
    <w:rsid w:val="00C97B05"/>
    <w:rsid w:val="00CA218A"/>
    <w:rsid w:val="00CA2BDA"/>
    <w:rsid w:val="00CA5E68"/>
    <w:rsid w:val="00CB0986"/>
    <w:rsid w:val="00CB7279"/>
    <w:rsid w:val="00CC1167"/>
    <w:rsid w:val="00CD2FFB"/>
    <w:rsid w:val="00CE334C"/>
    <w:rsid w:val="00CE4257"/>
    <w:rsid w:val="00CE4F2A"/>
    <w:rsid w:val="00CE72DC"/>
    <w:rsid w:val="00CF1697"/>
    <w:rsid w:val="00CF3657"/>
    <w:rsid w:val="00CF61BA"/>
    <w:rsid w:val="00CF6B99"/>
    <w:rsid w:val="00CF75D9"/>
    <w:rsid w:val="00D02FC4"/>
    <w:rsid w:val="00D053E8"/>
    <w:rsid w:val="00D205E4"/>
    <w:rsid w:val="00D24833"/>
    <w:rsid w:val="00D25FCE"/>
    <w:rsid w:val="00D3027A"/>
    <w:rsid w:val="00D309AB"/>
    <w:rsid w:val="00D32C37"/>
    <w:rsid w:val="00D351BE"/>
    <w:rsid w:val="00D40AA5"/>
    <w:rsid w:val="00D443E2"/>
    <w:rsid w:val="00D45AF4"/>
    <w:rsid w:val="00D54ACD"/>
    <w:rsid w:val="00D560B5"/>
    <w:rsid w:val="00D56963"/>
    <w:rsid w:val="00D56C17"/>
    <w:rsid w:val="00D578D3"/>
    <w:rsid w:val="00D60900"/>
    <w:rsid w:val="00D61DB2"/>
    <w:rsid w:val="00D61F58"/>
    <w:rsid w:val="00D6348D"/>
    <w:rsid w:val="00D64227"/>
    <w:rsid w:val="00D66A7C"/>
    <w:rsid w:val="00D67B12"/>
    <w:rsid w:val="00D71B3F"/>
    <w:rsid w:val="00D72C39"/>
    <w:rsid w:val="00D76D93"/>
    <w:rsid w:val="00D8081F"/>
    <w:rsid w:val="00D82AB9"/>
    <w:rsid w:val="00D91CD6"/>
    <w:rsid w:val="00D95A21"/>
    <w:rsid w:val="00D96135"/>
    <w:rsid w:val="00D974AC"/>
    <w:rsid w:val="00D97F9B"/>
    <w:rsid w:val="00DA42C6"/>
    <w:rsid w:val="00DB03CE"/>
    <w:rsid w:val="00DB6692"/>
    <w:rsid w:val="00DC3AB5"/>
    <w:rsid w:val="00DD0E01"/>
    <w:rsid w:val="00DD6821"/>
    <w:rsid w:val="00DE70FB"/>
    <w:rsid w:val="00DF698E"/>
    <w:rsid w:val="00DF6C50"/>
    <w:rsid w:val="00E02A21"/>
    <w:rsid w:val="00E038AF"/>
    <w:rsid w:val="00E057BC"/>
    <w:rsid w:val="00E11920"/>
    <w:rsid w:val="00E1335A"/>
    <w:rsid w:val="00E139FE"/>
    <w:rsid w:val="00E14493"/>
    <w:rsid w:val="00E14DC0"/>
    <w:rsid w:val="00E2214D"/>
    <w:rsid w:val="00E24AF1"/>
    <w:rsid w:val="00E34EAD"/>
    <w:rsid w:val="00E351E1"/>
    <w:rsid w:val="00E36276"/>
    <w:rsid w:val="00E407B3"/>
    <w:rsid w:val="00E43601"/>
    <w:rsid w:val="00E43985"/>
    <w:rsid w:val="00E46AA7"/>
    <w:rsid w:val="00E50239"/>
    <w:rsid w:val="00E618D2"/>
    <w:rsid w:val="00E629D2"/>
    <w:rsid w:val="00E641C0"/>
    <w:rsid w:val="00E6433C"/>
    <w:rsid w:val="00E6737B"/>
    <w:rsid w:val="00E73316"/>
    <w:rsid w:val="00E73EB4"/>
    <w:rsid w:val="00E771FD"/>
    <w:rsid w:val="00E836DD"/>
    <w:rsid w:val="00E87385"/>
    <w:rsid w:val="00E9097C"/>
    <w:rsid w:val="00E93D2A"/>
    <w:rsid w:val="00E9632E"/>
    <w:rsid w:val="00EA1FAB"/>
    <w:rsid w:val="00EA35E3"/>
    <w:rsid w:val="00EA4E1B"/>
    <w:rsid w:val="00EA51C1"/>
    <w:rsid w:val="00EA54E2"/>
    <w:rsid w:val="00EB47F9"/>
    <w:rsid w:val="00EB4AF6"/>
    <w:rsid w:val="00EC082A"/>
    <w:rsid w:val="00EC5517"/>
    <w:rsid w:val="00ED467F"/>
    <w:rsid w:val="00ED63DD"/>
    <w:rsid w:val="00EE30C9"/>
    <w:rsid w:val="00EE55AF"/>
    <w:rsid w:val="00EE7EA7"/>
    <w:rsid w:val="00F00AF7"/>
    <w:rsid w:val="00F02289"/>
    <w:rsid w:val="00F02B8B"/>
    <w:rsid w:val="00F03813"/>
    <w:rsid w:val="00F04A2B"/>
    <w:rsid w:val="00F12A57"/>
    <w:rsid w:val="00F13C94"/>
    <w:rsid w:val="00F14C36"/>
    <w:rsid w:val="00F16E39"/>
    <w:rsid w:val="00F20EC4"/>
    <w:rsid w:val="00F30007"/>
    <w:rsid w:val="00F30661"/>
    <w:rsid w:val="00F30F15"/>
    <w:rsid w:val="00F343C5"/>
    <w:rsid w:val="00F41B03"/>
    <w:rsid w:val="00F44E0B"/>
    <w:rsid w:val="00F4638B"/>
    <w:rsid w:val="00F533B3"/>
    <w:rsid w:val="00F545DC"/>
    <w:rsid w:val="00F54DBF"/>
    <w:rsid w:val="00F60358"/>
    <w:rsid w:val="00F66051"/>
    <w:rsid w:val="00F71B7C"/>
    <w:rsid w:val="00F753EF"/>
    <w:rsid w:val="00F75664"/>
    <w:rsid w:val="00F83333"/>
    <w:rsid w:val="00F86816"/>
    <w:rsid w:val="00F91005"/>
    <w:rsid w:val="00F91085"/>
    <w:rsid w:val="00F917DA"/>
    <w:rsid w:val="00F93A49"/>
    <w:rsid w:val="00F95847"/>
    <w:rsid w:val="00FA12F2"/>
    <w:rsid w:val="00FA5EB6"/>
    <w:rsid w:val="00FA6D20"/>
    <w:rsid w:val="00FA7A0E"/>
    <w:rsid w:val="00FB0B58"/>
    <w:rsid w:val="00FB612A"/>
    <w:rsid w:val="00FC1ABD"/>
    <w:rsid w:val="00FD04D7"/>
    <w:rsid w:val="00FD3DE8"/>
    <w:rsid w:val="00FD4E45"/>
    <w:rsid w:val="00FE313E"/>
    <w:rsid w:val="00FE58BF"/>
    <w:rsid w:val="00FE59BA"/>
    <w:rsid w:val="00FF1E47"/>
    <w:rsid w:val="0121C029"/>
    <w:rsid w:val="01DB086E"/>
    <w:rsid w:val="0392D926"/>
    <w:rsid w:val="042EFDB7"/>
    <w:rsid w:val="0442D41A"/>
    <w:rsid w:val="06B7EAE5"/>
    <w:rsid w:val="073F3B35"/>
    <w:rsid w:val="0777D950"/>
    <w:rsid w:val="082FFE38"/>
    <w:rsid w:val="0831C4A0"/>
    <w:rsid w:val="0970A28A"/>
    <w:rsid w:val="0A8A4FB5"/>
    <w:rsid w:val="0AAF7A12"/>
    <w:rsid w:val="0B6F8C80"/>
    <w:rsid w:val="0BDCA5D6"/>
    <w:rsid w:val="0D0B5CE1"/>
    <w:rsid w:val="0D25A89B"/>
    <w:rsid w:val="0DB52E9C"/>
    <w:rsid w:val="0E117E08"/>
    <w:rsid w:val="104CEDFF"/>
    <w:rsid w:val="104D9254"/>
    <w:rsid w:val="10A1115C"/>
    <w:rsid w:val="111C49EE"/>
    <w:rsid w:val="14839786"/>
    <w:rsid w:val="14B35531"/>
    <w:rsid w:val="168885E6"/>
    <w:rsid w:val="16AA51A1"/>
    <w:rsid w:val="17858F42"/>
    <w:rsid w:val="1858A439"/>
    <w:rsid w:val="19000D52"/>
    <w:rsid w:val="19F0788B"/>
    <w:rsid w:val="1A042BA3"/>
    <w:rsid w:val="1AA0737F"/>
    <w:rsid w:val="1DE2F2E4"/>
    <w:rsid w:val="1ECE8BE3"/>
    <w:rsid w:val="1F8089AD"/>
    <w:rsid w:val="21042ECB"/>
    <w:rsid w:val="216F5A0E"/>
    <w:rsid w:val="21EA4F99"/>
    <w:rsid w:val="2241D32D"/>
    <w:rsid w:val="22C96546"/>
    <w:rsid w:val="23818A2E"/>
    <w:rsid w:val="245D3D89"/>
    <w:rsid w:val="2535DFE1"/>
    <w:rsid w:val="26C862F1"/>
    <w:rsid w:val="2854FB51"/>
    <w:rsid w:val="28A1552B"/>
    <w:rsid w:val="29276BF3"/>
    <w:rsid w:val="29E2C5E1"/>
    <w:rsid w:val="2B11BEF8"/>
    <w:rsid w:val="2B6B3F2A"/>
    <w:rsid w:val="2BAE564B"/>
    <w:rsid w:val="2C5F0CB5"/>
    <w:rsid w:val="2C766EAA"/>
    <w:rsid w:val="2C87A981"/>
    <w:rsid w:val="2EF5EA84"/>
    <w:rsid w:val="2F306FCA"/>
    <w:rsid w:val="2F4EC22B"/>
    <w:rsid w:val="3266F417"/>
    <w:rsid w:val="332829E2"/>
    <w:rsid w:val="347045B8"/>
    <w:rsid w:val="348346F7"/>
    <w:rsid w:val="354001AB"/>
    <w:rsid w:val="3646A247"/>
    <w:rsid w:val="367A414C"/>
    <w:rsid w:val="37FB9B05"/>
    <w:rsid w:val="38642EAF"/>
    <w:rsid w:val="387A571C"/>
    <w:rsid w:val="38B778F5"/>
    <w:rsid w:val="38BE1F1B"/>
    <w:rsid w:val="3A2017D9"/>
    <w:rsid w:val="3BC332B5"/>
    <w:rsid w:val="3BEB1DA8"/>
    <w:rsid w:val="3BF7073D"/>
    <w:rsid w:val="3CC042F9"/>
    <w:rsid w:val="3CE982D0"/>
    <w:rsid w:val="3D2D5567"/>
    <w:rsid w:val="3E192AD4"/>
    <w:rsid w:val="3E6400E0"/>
    <w:rsid w:val="3E844154"/>
    <w:rsid w:val="3EFAD377"/>
    <w:rsid w:val="3F45771F"/>
    <w:rsid w:val="3FB2F85F"/>
    <w:rsid w:val="3FE156EA"/>
    <w:rsid w:val="4006ACEA"/>
    <w:rsid w:val="41595D71"/>
    <w:rsid w:val="41710A7D"/>
    <w:rsid w:val="41C19457"/>
    <w:rsid w:val="4254E9E7"/>
    <w:rsid w:val="42E2AB9B"/>
    <w:rsid w:val="43E4F4B6"/>
    <w:rsid w:val="4465F6AA"/>
    <w:rsid w:val="44A9BEA9"/>
    <w:rsid w:val="45562575"/>
    <w:rsid w:val="4643BC08"/>
    <w:rsid w:val="46D437AD"/>
    <w:rsid w:val="472737AD"/>
    <w:rsid w:val="47CF451B"/>
    <w:rsid w:val="480BC29F"/>
    <w:rsid w:val="483C5E71"/>
    <w:rsid w:val="487E2E32"/>
    <w:rsid w:val="48C40CC3"/>
    <w:rsid w:val="497C5053"/>
    <w:rsid w:val="4A814E1D"/>
    <w:rsid w:val="4AE67305"/>
    <w:rsid w:val="4B295B8B"/>
    <w:rsid w:val="4B593404"/>
    <w:rsid w:val="4BD9567F"/>
    <w:rsid w:val="4C9E38E2"/>
    <w:rsid w:val="4CA0018F"/>
    <w:rsid w:val="4E37E079"/>
    <w:rsid w:val="4E68E9D3"/>
    <w:rsid w:val="4EA1D885"/>
    <w:rsid w:val="4F4F6D46"/>
    <w:rsid w:val="4F8FE8DB"/>
    <w:rsid w:val="5015F50B"/>
    <w:rsid w:val="5164EC8A"/>
    <w:rsid w:val="532479F9"/>
    <w:rsid w:val="5441613D"/>
    <w:rsid w:val="5442DC8E"/>
    <w:rsid w:val="54B7B87F"/>
    <w:rsid w:val="558862B9"/>
    <w:rsid w:val="567D4909"/>
    <w:rsid w:val="56A57703"/>
    <w:rsid w:val="5712F843"/>
    <w:rsid w:val="571CE89F"/>
    <w:rsid w:val="597E8497"/>
    <w:rsid w:val="5AB8C438"/>
    <w:rsid w:val="5B1A54F8"/>
    <w:rsid w:val="5B421AE1"/>
    <w:rsid w:val="5C220771"/>
    <w:rsid w:val="5CB62559"/>
    <w:rsid w:val="5CB8DA08"/>
    <w:rsid w:val="5D4F78AE"/>
    <w:rsid w:val="5D9B6224"/>
    <w:rsid w:val="5E885AEE"/>
    <w:rsid w:val="5F404BE5"/>
    <w:rsid w:val="5F59A833"/>
    <w:rsid w:val="6033767E"/>
    <w:rsid w:val="60913325"/>
    <w:rsid w:val="6106BBE8"/>
    <w:rsid w:val="61963B87"/>
    <w:rsid w:val="61AFA052"/>
    <w:rsid w:val="6266E5C1"/>
    <w:rsid w:val="62756BE9"/>
    <w:rsid w:val="635BCC11"/>
    <w:rsid w:val="63D98221"/>
    <w:rsid w:val="64C2F864"/>
    <w:rsid w:val="65B8F640"/>
    <w:rsid w:val="65C0FC31"/>
    <w:rsid w:val="65FA6502"/>
    <w:rsid w:val="66484FC1"/>
    <w:rsid w:val="665D079F"/>
    <w:rsid w:val="67291C0D"/>
    <w:rsid w:val="6870938B"/>
    <w:rsid w:val="69008A79"/>
    <w:rsid w:val="69892229"/>
    <w:rsid w:val="6A628337"/>
    <w:rsid w:val="6B175065"/>
    <w:rsid w:val="6B76C17F"/>
    <w:rsid w:val="6C84C039"/>
    <w:rsid w:val="6CA79A8E"/>
    <w:rsid w:val="6CAE8AFA"/>
    <w:rsid w:val="6D985D91"/>
    <w:rsid w:val="6E9539E4"/>
    <w:rsid w:val="6EA66C3E"/>
    <w:rsid w:val="6ECE9A38"/>
    <w:rsid w:val="6F4F5925"/>
    <w:rsid w:val="6F5FD886"/>
    <w:rsid w:val="6F6093FC"/>
    <w:rsid w:val="6F9A6B9F"/>
    <w:rsid w:val="70CEB008"/>
    <w:rsid w:val="71E38245"/>
    <w:rsid w:val="73171BC0"/>
    <w:rsid w:val="732F0755"/>
    <w:rsid w:val="74CAD7B6"/>
    <w:rsid w:val="74EB4A8E"/>
    <w:rsid w:val="751F1F16"/>
    <w:rsid w:val="75483AEA"/>
    <w:rsid w:val="76A86D40"/>
    <w:rsid w:val="771D741C"/>
    <w:rsid w:val="77493033"/>
    <w:rsid w:val="77EA4D35"/>
    <w:rsid w:val="7948298E"/>
    <w:rsid w:val="7AD2BF18"/>
    <w:rsid w:val="7C0B667F"/>
    <w:rsid w:val="7C12B0FA"/>
    <w:rsid w:val="7C7FCA50"/>
    <w:rsid w:val="7C87B7D6"/>
    <w:rsid w:val="7DB871B7"/>
    <w:rsid w:val="7E7BA003"/>
    <w:rsid w:val="7EBD6F81"/>
    <w:rsid w:val="7EFDA8AE"/>
    <w:rsid w:val="7FBA8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NormalWeb">
    <w:name w:val="Normal (Web)"/>
    <w:basedOn w:val="Normal"/>
    <w:uiPriority w:val="99"/>
    <w:unhideWhenUsed/>
    <w:rsid w:val="007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7B484E"/>
    <w:rPr>
      <w:i/>
      <w:iCs/>
    </w:rPr>
  </w:style>
  <w:style w:type="character" w:customStyle="1" w:styleId="normaltextrun">
    <w:name w:val="normaltextrun"/>
    <w:basedOn w:val="Fontepargpadro"/>
    <w:rsid w:val="0025423F"/>
  </w:style>
  <w:style w:type="character" w:customStyle="1" w:styleId="findhit">
    <w:name w:val="findhit"/>
    <w:basedOn w:val="Fontepargpadro"/>
    <w:rsid w:val="0025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b1b5031794564e8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Graziele Rubianes</cp:lastModifiedBy>
  <cp:revision>2</cp:revision>
  <dcterms:created xsi:type="dcterms:W3CDTF">2023-08-15T22:47:00Z</dcterms:created>
  <dcterms:modified xsi:type="dcterms:W3CDTF">2023-08-15T22:47:00Z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