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064D" w14:textId="77777777" w:rsidR="002C2574" w:rsidRDefault="00866822" w:rsidP="002C2574">
      <w:pPr>
        <w:pStyle w:val="BATitle"/>
        <w:spacing w:before="0" w:after="0" w:line="240" w:lineRule="auto"/>
        <w:ind w:right="0"/>
        <w:jc w:val="both"/>
        <w:rPr>
          <w:sz w:val="32"/>
          <w:lang w:val="pt-BR"/>
        </w:rPr>
      </w:pPr>
      <w:bookmarkStart w:id="0" w:name="_Hlk143593145"/>
      <w:bookmarkStart w:id="1" w:name="_Hlk1324517"/>
      <w:bookmarkStart w:id="2" w:name="_Hlk1324670"/>
      <w:bookmarkEnd w:id="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114BFDC" w:rsidR="00EA4E1B" w:rsidRPr="002C2574" w:rsidRDefault="002C2574" w:rsidP="002C2574">
      <w:pPr>
        <w:pStyle w:val="BATitle"/>
        <w:spacing w:before="0" w:after="0" w:line="240" w:lineRule="auto"/>
        <w:ind w:right="0"/>
        <w:jc w:val="both"/>
        <w:rPr>
          <w:sz w:val="32"/>
          <w:szCs w:val="32"/>
          <w:lang w:val="en-GB"/>
        </w:rPr>
      </w:pPr>
      <w:r w:rsidRPr="002C2574">
        <w:rPr>
          <w:bCs/>
          <w:sz w:val="32"/>
          <w:szCs w:val="32"/>
          <w:lang w:val="en-GB"/>
        </w:rPr>
        <w:t xml:space="preserve">Nickel Single-Atoms Supported on </w:t>
      </w:r>
      <w:proofErr w:type="gramStart"/>
      <w:r w:rsidRPr="002C2574">
        <w:rPr>
          <w:bCs/>
          <w:sz w:val="32"/>
          <w:szCs w:val="32"/>
          <w:lang w:val="en-GB"/>
        </w:rPr>
        <w:t>Poly(</w:t>
      </w:r>
      <w:proofErr w:type="gramEnd"/>
      <w:r w:rsidRPr="002C2574">
        <w:rPr>
          <w:bCs/>
          <w:sz w:val="32"/>
          <w:szCs w:val="32"/>
          <w:lang w:val="en-GB"/>
        </w:rPr>
        <w:t>Heptazine Imides): A Selective Transfer Hydrogen</w:t>
      </w:r>
      <w:r w:rsidR="00130D4D">
        <w:rPr>
          <w:bCs/>
          <w:sz w:val="32"/>
          <w:szCs w:val="32"/>
          <w:lang w:val="en-GB"/>
        </w:rPr>
        <w:t>ation</w:t>
      </w:r>
      <w:r w:rsidRPr="002C2574">
        <w:rPr>
          <w:bCs/>
          <w:sz w:val="32"/>
          <w:szCs w:val="32"/>
          <w:lang w:val="en-GB"/>
        </w:rPr>
        <w:t xml:space="preserve"> Photocatalyst Using Water as Proton Source</w:t>
      </w:r>
    </w:p>
    <w:p w14:paraId="18735493" w14:textId="681989AB" w:rsidR="00EA4E1B" w:rsidRPr="002C2574" w:rsidRDefault="002C2574" w:rsidP="00EA4E1B">
      <w:pPr>
        <w:pStyle w:val="BBAuthorName"/>
        <w:spacing w:after="120"/>
        <w:ind w:right="0"/>
        <w:jc w:val="both"/>
        <w:rPr>
          <w:rFonts w:ascii="Times New Roman" w:hAnsi="Times New Roman"/>
          <w:sz w:val="20"/>
          <w:lang w:val="pt-BR"/>
        </w:rPr>
      </w:pPr>
      <w:r>
        <w:rPr>
          <w:rFonts w:ascii="Times New Roman" w:hAnsi="Times New Roman"/>
          <w:sz w:val="20"/>
          <w:lang w:val="pt-BR"/>
        </w:rPr>
        <w:t>Luis F.G. Noleto</w:t>
      </w:r>
      <w:r w:rsidR="00EA4E1B" w:rsidRPr="001F25B2">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Hamilton A.S. Junior</w:t>
      </w:r>
      <w:r w:rsidRPr="002C2574">
        <w:rPr>
          <w:rFonts w:ascii="Times New Roman" w:hAnsi="Times New Roman"/>
          <w:sz w:val="20"/>
          <w:vertAlign w:val="superscript"/>
          <w:lang w:val="pt-BR"/>
        </w:rPr>
        <w:t>1</w:t>
      </w:r>
      <w:r>
        <w:rPr>
          <w:rFonts w:ascii="Times New Roman" w:hAnsi="Times New Roman"/>
          <w:sz w:val="20"/>
          <w:lang w:val="pt-BR"/>
        </w:rPr>
        <w:t>; Ivo F. Teixeira</w:t>
      </w:r>
      <w:r w:rsidRPr="002C2574">
        <w:rPr>
          <w:rFonts w:ascii="Times New Roman" w:hAnsi="Times New Roman"/>
          <w:sz w:val="20"/>
          <w:vertAlign w:val="superscript"/>
          <w:lang w:val="pt-BR"/>
        </w:rPr>
        <w:t>1</w:t>
      </w:r>
      <w:r>
        <w:rPr>
          <w:rFonts w:ascii="Times New Roman" w:hAnsi="Times New Roman"/>
          <w:sz w:val="20"/>
          <w:lang w:val="pt-BR"/>
        </w:rPr>
        <w:t xml:space="preserve">. </w:t>
      </w:r>
    </w:p>
    <w:p w14:paraId="22D38595" w14:textId="31B14F6D" w:rsidR="00EA4E1B" w:rsidRPr="00385023" w:rsidRDefault="00EA4E1B" w:rsidP="00EA4E1B">
      <w:pPr>
        <w:pStyle w:val="BCAuthorAddress"/>
        <w:spacing w:after="0"/>
        <w:ind w:right="0"/>
        <w:jc w:val="both"/>
        <w:rPr>
          <w:lang w:val="pt-BR"/>
        </w:rPr>
      </w:pPr>
      <w:r w:rsidRPr="002C2574">
        <w:rPr>
          <w:vertAlign w:val="superscript"/>
          <w:lang w:val="en-GB"/>
        </w:rPr>
        <w:t>1</w:t>
      </w:r>
      <w:r w:rsidR="002C2574" w:rsidRPr="002C2574">
        <w:rPr>
          <w:lang w:val="en-GB"/>
        </w:rPr>
        <w:t>Department of Chemistry, Federal University of São Carlos, São Carlos, SP</w:t>
      </w:r>
      <w:r w:rsidR="002C2574">
        <w:rPr>
          <w:lang w:val="en-GB"/>
        </w:rPr>
        <w:t>.</w:t>
      </w:r>
      <w:r w:rsidR="007B39FD">
        <w:rPr>
          <w:i w:val="0"/>
          <w:iCs/>
          <w:lang w:val="en-GB"/>
        </w:rPr>
        <w:t xml:space="preserve"> </w:t>
      </w:r>
      <w:r w:rsidR="007B39FD" w:rsidRPr="00385023">
        <w:rPr>
          <w:i w:val="0"/>
          <w:iCs/>
          <w:vertAlign w:val="superscript"/>
          <w:lang w:val="pt-BR"/>
        </w:rPr>
        <w:t>*</w:t>
      </w:r>
      <w:r w:rsidR="002C2574" w:rsidRPr="00385023">
        <w:rPr>
          <w:lang w:val="pt-BR"/>
        </w:rPr>
        <w:t>fernandoguimaraes621@gmail.com</w:t>
      </w:r>
      <w:r w:rsidRPr="00385023">
        <w:rPr>
          <w:lang w:val="pt-BR"/>
        </w:rPr>
        <w:t xml:space="preserve"> </w:t>
      </w:r>
    </w:p>
    <w:bookmarkEnd w:id="1"/>
    <w:p w14:paraId="238E7EC1" w14:textId="5D4AB3B8" w:rsidR="00AF0400" w:rsidRPr="00385023"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44645C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44645C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Abstract</w:t>
                      </w:r>
                    </w:p>
                    <w:p w14:paraId="7638102C" w14:textId="04A73240" w:rsidR="00AF0400" w:rsidRPr="008C1B30" w:rsidRDefault="00AF0400" w:rsidP="008C1B30">
                      <w:pPr>
                        <w:pStyle w:val="SemEspaamento"/>
                      </w:pPr>
                    </w:p>
                  </w:txbxContent>
                </v:textbox>
                <w10:wrap anchorx="margin"/>
              </v:rect>
            </w:pict>
          </mc:Fallback>
        </mc:AlternateContent>
      </w:r>
    </w:p>
    <w:p w14:paraId="7062427B" w14:textId="017387A8" w:rsidR="00593711" w:rsidRDefault="001D0061" w:rsidP="00B97163">
      <w:pPr>
        <w:pStyle w:val="BDAbstract"/>
        <w:spacing w:after="0" w:line="240" w:lineRule="auto"/>
        <w:rPr>
          <w:rFonts w:ascii="Times New Roman" w:hAnsi="Times New Roman"/>
          <w:b w:val="0"/>
          <w:sz w:val="20"/>
          <w:lang w:val="pt-BR"/>
        </w:rPr>
      </w:pPr>
      <w:r w:rsidRPr="001D0061">
        <w:rPr>
          <w:rFonts w:ascii="Times New Roman" w:hAnsi="Times New Roman"/>
          <w:b w:val="0"/>
          <w:sz w:val="20"/>
          <w:lang w:val="pt-BR"/>
        </w:rPr>
        <w:t xml:space="preserve">RESUMO - As reações de hidrogenação de </w:t>
      </w:r>
      <w:proofErr w:type="spellStart"/>
      <w:r w:rsidRPr="001D0061">
        <w:rPr>
          <w:rFonts w:ascii="Times New Roman" w:hAnsi="Times New Roman"/>
          <w:b w:val="0"/>
          <w:sz w:val="20"/>
          <w:lang w:val="pt-BR"/>
        </w:rPr>
        <w:t>alcinos</w:t>
      </w:r>
      <w:proofErr w:type="spellEnd"/>
      <w:r w:rsidRPr="001D0061">
        <w:rPr>
          <w:rFonts w:ascii="Times New Roman" w:hAnsi="Times New Roman"/>
          <w:b w:val="0"/>
          <w:sz w:val="20"/>
          <w:lang w:val="pt-BR"/>
        </w:rPr>
        <w:t xml:space="preserve"> têm grande importância no setor químico industrial e, nesse contexto, há um forte interesse na redução de custos para esses processos. </w:t>
      </w:r>
      <w:r w:rsidR="00593711">
        <w:rPr>
          <w:rFonts w:ascii="Times New Roman" w:hAnsi="Times New Roman"/>
          <w:b w:val="0"/>
          <w:sz w:val="20"/>
          <w:lang w:val="pt-BR"/>
        </w:rPr>
        <w:t xml:space="preserve">O aproveitamento </w:t>
      </w:r>
      <w:r w:rsidRPr="001D0061">
        <w:rPr>
          <w:rFonts w:ascii="Times New Roman" w:hAnsi="Times New Roman"/>
          <w:b w:val="0"/>
          <w:sz w:val="20"/>
          <w:lang w:val="pt-BR"/>
        </w:rPr>
        <w:t xml:space="preserve">da luz como fonte de energia e a utilização da água como </w:t>
      </w:r>
      <w:r w:rsidRPr="00130D4D">
        <w:rPr>
          <w:rFonts w:ascii="Times New Roman" w:hAnsi="Times New Roman"/>
          <w:b w:val="0"/>
          <w:sz w:val="20"/>
          <w:lang w:val="pt-BR"/>
        </w:rPr>
        <w:t xml:space="preserve">fonte de prótons surgem como alternativas viáveis, oferecendo redução de custos e menor impacto ambiental. Aqui, </w:t>
      </w:r>
      <w:proofErr w:type="gramStart"/>
      <w:r w:rsidRPr="00130D4D">
        <w:rPr>
          <w:rFonts w:ascii="Times New Roman" w:hAnsi="Times New Roman"/>
          <w:b w:val="0"/>
          <w:sz w:val="20"/>
          <w:lang w:val="pt-BR"/>
        </w:rPr>
        <w:t>poli(</w:t>
      </w:r>
      <w:proofErr w:type="gramEnd"/>
      <w:r w:rsidR="00130D4D" w:rsidRPr="00130D4D">
        <w:rPr>
          <w:rFonts w:ascii="Times New Roman" w:hAnsi="Times New Roman"/>
          <w:b w:val="0"/>
          <w:sz w:val="20"/>
          <w:lang w:val="pt-BR"/>
        </w:rPr>
        <w:t xml:space="preserve">heptazina </w:t>
      </w:r>
      <w:r w:rsidRPr="00130D4D">
        <w:rPr>
          <w:rFonts w:ascii="Times New Roman" w:hAnsi="Times New Roman"/>
          <w:b w:val="0"/>
          <w:sz w:val="20"/>
          <w:lang w:val="pt-BR"/>
        </w:rPr>
        <w:t xml:space="preserve">imidas) estabilizadas com </w:t>
      </w:r>
      <w:r w:rsidR="00593711" w:rsidRPr="00130D4D">
        <w:rPr>
          <w:rFonts w:ascii="Times New Roman" w:hAnsi="Times New Roman"/>
          <w:b w:val="0"/>
          <w:i/>
          <w:iCs/>
          <w:sz w:val="20"/>
          <w:lang w:val="pt-BR"/>
        </w:rPr>
        <w:t>Single-</w:t>
      </w:r>
      <w:proofErr w:type="spellStart"/>
      <w:r w:rsidR="00593711" w:rsidRPr="00130D4D">
        <w:rPr>
          <w:rFonts w:ascii="Times New Roman" w:hAnsi="Times New Roman"/>
          <w:b w:val="0"/>
          <w:i/>
          <w:iCs/>
          <w:sz w:val="20"/>
          <w:lang w:val="pt-BR"/>
        </w:rPr>
        <w:t>Atoms</w:t>
      </w:r>
      <w:proofErr w:type="spellEnd"/>
      <w:r w:rsidR="00593711" w:rsidRPr="00130D4D">
        <w:rPr>
          <w:rFonts w:ascii="Times New Roman" w:hAnsi="Times New Roman"/>
          <w:b w:val="0"/>
          <w:sz w:val="20"/>
          <w:lang w:val="pt-BR"/>
        </w:rPr>
        <w:t xml:space="preserve"> de Ni </w:t>
      </w:r>
      <w:r w:rsidRPr="00130D4D">
        <w:rPr>
          <w:rFonts w:ascii="Times New Roman" w:hAnsi="Times New Roman"/>
          <w:b w:val="0"/>
          <w:sz w:val="20"/>
          <w:lang w:val="pt-BR"/>
        </w:rPr>
        <w:t>(Ni-PHI) foram empregadas como catalisadores em reações fotocatalíticas para converter fenilacetileno</w:t>
      </w:r>
      <w:r w:rsidRPr="001D0061">
        <w:rPr>
          <w:rFonts w:ascii="Times New Roman" w:hAnsi="Times New Roman"/>
          <w:b w:val="0"/>
          <w:sz w:val="20"/>
          <w:lang w:val="pt-BR"/>
        </w:rPr>
        <w:t xml:space="preserve"> em estireno. Os resultados dos testes demonstraram que o Ni-PHI-</w:t>
      </w:r>
      <w:proofErr w:type="gramStart"/>
      <w:r w:rsidRPr="001D0061">
        <w:rPr>
          <w:rFonts w:ascii="Times New Roman" w:hAnsi="Times New Roman"/>
          <w:b w:val="0"/>
          <w:sz w:val="20"/>
          <w:lang w:val="pt-BR"/>
        </w:rPr>
        <w:t>2% alcançou</w:t>
      </w:r>
      <w:proofErr w:type="gramEnd"/>
      <w:r w:rsidRPr="001D0061">
        <w:rPr>
          <w:rFonts w:ascii="Times New Roman" w:hAnsi="Times New Roman"/>
          <w:b w:val="0"/>
          <w:sz w:val="20"/>
          <w:lang w:val="pt-BR"/>
        </w:rPr>
        <w:t xml:space="preserve"> taxas de conversão e seletividade para o estireno de 98,4% e 98,5%, respectivamente. Por fim, foi verificado que os prótons foram doados pela água.</w:t>
      </w:r>
    </w:p>
    <w:p w14:paraId="5D26F16A" w14:textId="21E52FAA" w:rsidR="001D0061" w:rsidRPr="001D0061" w:rsidRDefault="001D0061" w:rsidP="00593711">
      <w:pPr>
        <w:pStyle w:val="BDAbstract"/>
        <w:spacing w:before="0" w:after="0" w:line="240" w:lineRule="auto"/>
        <w:rPr>
          <w:rFonts w:ascii="Times New Roman" w:hAnsi="Times New Roman"/>
          <w:b w:val="0"/>
          <w:sz w:val="20"/>
          <w:lang w:val="pt-BR"/>
        </w:rPr>
      </w:pPr>
      <w:r w:rsidRPr="001D0061">
        <w:rPr>
          <w:rFonts w:ascii="Times New Roman" w:hAnsi="Times New Roman"/>
          <w:b w:val="0"/>
          <w:i/>
          <w:iCs/>
          <w:sz w:val="20"/>
          <w:lang w:val="pt-BR"/>
        </w:rPr>
        <w:t xml:space="preserve">Palavras-chave: </w:t>
      </w:r>
      <w:r>
        <w:rPr>
          <w:rFonts w:ascii="Times New Roman" w:hAnsi="Times New Roman"/>
          <w:b w:val="0"/>
          <w:i/>
          <w:iCs/>
          <w:sz w:val="20"/>
          <w:lang w:val="pt-BR"/>
        </w:rPr>
        <w:t>Single-</w:t>
      </w:r>
      <w:proofErr w:type="spellStart"/>
      <w:r>
        <w:rPr>
          <w:rFonts w:ascii="Times New Roman" w:hAnsi="Times New Roman"/>
          <w:b w:val="0"/>
          <w:i/>
          <w:iCs/>
          <w:sz w:val="20"/>
          <w:lang w:val="pt-BR"/>
        </w:rPr>
        <w:t>Atoms</w:t>
      </w:r>
      <w:proofErr w:type="spellEnd"/>
      <w:r w:rsidRPr="001D0061">
        <w:rPr>
          <w:rFonts w:ascii="Times New Roman" w:hAnsi="Times New Roman"/>
          <w:b w:val="0"/>
          <w:i/>
          <w:iCs/>
          <w:sz w:val="20"/>
          <w:lang w:val="pt-BR"/>
        </w:rPr>
        <w:t xml:space="preserve">, </w:t>
      </w:r>
      <w:proofErr w:type="gramStart"/>
      <w:r w:rsidRPr="001D0061">
        <w:rPr>
          <w:rFonts w:ascii="Times New Roman" w:hAnsi="Times New Roman"/>
          <w:b w:val="0"/>
          <w:i/>
          <w:iCs/>
          <w:sz w:val="20"/>
          <w:lang w:val="pt-BR"/>
        </w:rPr>
        <w:t>Poli(</w:t>
      </w:r>
      <w:proofErr w:type="gramEnd"/>
      <w:r w:rsidRPr="001D0061">
        <w:rPr>
          <w:rFonts w:ascii="Times New Roman" w:hAnsi="Times New Roman"/>
          <w:b w:val="0"/>
          <w:i/>
          <w:iCs/>
          <w:sz w:val="20"/>
          <w:lang w:val="pt-BR"/>
        </w:rPr>
        <w:t xml:space="preserve">imidas de heptazina), </w:t>
      </w:r>
      <w:proofErr w:type="spellStart"/>
      <w:r w:rsidRPr="001D0061">
        <w:rPr>
          <w:rFonts w:ascii="Times New Roman" w:hAnsi="Times New Roman"/>
          <w:b w:val="0"/>
          <w:i/>
          <w:iCs/>
          <w:sz w:val="20"/>
          <w:lang w:val="pt-BR"/>
        </w:rPr>
        <w:t>Semihidrogenação</w:t>
      </w:r>
      <w:proofErr w:type="spellEnd"/>
      <w:r w:rsidRPr="001D0061">
        <w:rPr>
          <w:rFonts w:ascii="Times New Roman" w:hAnsi="Times New Roman"/>
          <w:b w:val="0"/>
          <w:i/>
          <w:iCs/>
          <w:sz w:val="20"/>
          <w:lang w:val="pt-BR"/>
        </w:rPr>
        <w:t xml:space="preserve"> seletiva, Fenilacetileno, Estireno</w:t>
      </w:r>
    </w:p>
    <w:p w14:paraId="17D41FD6" w14:textId="2E7F1A76" w:rsidR="00B97163" w:rsidRPr="00B97163" w:rsidRDefault="00EA4E1B" w:rsidP="00B97163">
      <w:pPr>
        <w:pStyle w:val="BDAbstract"/>
        <w:spacing w:after="0" w:line="240" w:lineRule="auto"/>
        <w:rPr>
          <w:rFonts w:ascii="Times New Roman" w:hAnsi="Times New Roman"/>
          <w:b w:val="0"/>
          <w:bCs/>
          <w:sz w:val="20"/>
          <w:lang w:val="en-GB"/>
        </w:rPr>
      </w:pPr>
      <w:r w:rsidRPr="00B97163">
        <w:rPr>
          <w:rFonts w:ascii="Times New Roman" w:hAnsi="Times New Roman"/>
          <w:b w:val="0"/>
          <w:sz w:val="20"/>
          <w:lang w:val="en-GB"/>
        </w:rPr>
        <w:t xml:space="preserve">ABSTRACT - </w:t>
      </w:r>
      <w:r w:rsidR="00B97163" w:rsidRPr="00B97163">
        <w:rPr>
          <w:rFonts w:ascii="Times New Roman" w:hAnsi="Times New Roman"/>
          <w:b w:val="0"/>
          <w:bCs/>
          <w:sz w:val="20"/>
          <w:lang w:val="en-GB"/>
        </w:rPr>
        <w:t xml:space="preserve">Hydrogenation reactions of alkynes hold significant importance within the industrial chemical sector, and in connection to this, there is a strong interest in cost reduction for these processes. The harnessing of light as an energy source and the utilization of water as a proton source emerge as viable alternatives, offering cost reduction and </w:t>
      </w:r>
      <w:r w:rsidR="00117732" w:rsidRPr="00B97163">
        <w:rPr>
          <w:rFonts w:ascii="Times New Roman" w:hAnsi="Times New Roman"/>
          <w:b w:val="0"/>
          <w:bCs/>
          <w:sz w:val="20"/>
          <w:lang w:val="en-GB"/>
        </w:rPr>
        <w:t>an</w:t>
      </w:r>
      <w:r w:rsidR="00B97163" w:rsidRPr="00B97163">
        <w:rPr>
          <w:rFonts w:ascii="Times New Roman" w:hAnsi="Times New Roman"/>
          <w:b w:val="0"/>
          <w:bCs/>
          <w:sz w:val="20"/>
          <w:lang w:val="en-GB"/>
        </w:rPr>
        <w:t xml:space="preserve"> environmentally less aggressive. Here, </w:t>
      </w:r>
      <w:proofErr w:type="gramStart"/>
      <w:r w:rsidR="00B97163" w:rsidRPr="00B97163">
        <w:rPr>
          <w:rFonts w:ascii="Times New Roman" w:hAnsi="Times New Roman"/>
          <w:b w:val="0"/>
          <w:bCs/>
          <w:sz w:val="20"/>
          <w:lang w:val="en-GB"/>
        </w:rPr>
        <w:t>poly(</w:t>
      </w:r>
      <w:proofErr w:type="gramEnd"/>
      <w:r w:rsidR="00B97163" w:rsidRPr="00B97163">
        <w:rPr>
          <w:rFonts w:ascii="Times New Roman" w:hAnsi="Times New Roman"/>
          <w:b w:val="0"/>
          <w:bCs/>
          <w:sz w:val="20"/>
          <w:lang w:val="en-GB"/>
        </w:rPr>
        <w:t xml:space="preserve">heptazine imides) stabilized with Ni </w:t>
      </w:r>
      <w:r w:rsidR="00B97163">
        <w:rPr>
          <w:rFonts w:ascii="Times New Roman" w:hAnsi="Times New Roman"/>
          <w:b w:val="0"/>
          <w:bCs/>
          <w:sz w:val="20"/>
          <w:lang w:val="en-GB"/>
        </w:rPr>
        <w:t>S</w:t>
      </w:r>
      <w:r w:rsidR="00B97163" w:rsidRPr="00B97163">
        <w:rPr>
          <w:rFonts w:ascii="Times New Roman" w:hAnsi="Times New Roman"/>
          <w:b w:val="0"/>
          <w:bCs/>
          <w:sz w:val="20"/>
          <w:lang w:val="en-GB"/>
        </w:rPr>
        <w:t>ingle</w:t>
      </w:r>
      <w:r w:rsidR="00B97163">
        <w:rPr>
          <w:rFonts w:ascii="Times New Roman" w:hAnsi="Times New Roman"/>
          <w:b w:val="0"/>
          <w:bCs/>
          <w:sz w:val="20"/>
          <w:lang w:val="en-GB"/>
        </w:rPr>
        <w:t>-A</w:t>
      </w:r>
      <w:r w:rsidR="00B97163" w:rsidRPr="00B97163">
        <w:rPr>
          <w:rFonts w:ascii="Times New Roman" w:hAnsi="Times New Roman"/>
          <w:b w:val="0"/>
          <w:bCs/>
          <w:sz w:val="20"/>
          <w:lang w:val="en-GB"/>
        </w:rPr>
        <w:t>toms</w:t>
      </w:r>
      <w:r w:rsidR="00B97163">
        <w:rPr>
          <w:rFonts w:ascii="Times New Roman" w:hAnsi="Times New Roman"/>
          <w:b w:val="0"/>
          <w:bCs/>
          <w:sz w:val="20"/>
          <w:lang w:val="en-GB"/>
        </w:rPr>
        <w:t xml:space="preserve"> (Ni-PHI)</w:t>
      </w:r>
      <w:r w:rsidR="00B97163" w:rsidRPr="00B97163">
        <w:rPr>
          <w:rFonts w:ascii="Times New Roman" w:hAnsi="Times New Roman"/>
          <w:b w:val="0"/>
          <w:bCs/>
          <w:sz w:val="20"/>
          <w:lang w:val="en-GB"/>
        </w:rPr>
        <w:t xml:space="preserve"> were employed as catalysts in photocatalytic reactions to convert phenylacetylene into styrene. The test results demonstrated that Ni-PHI-2% achieved conversion rates and selectivity for styrene of 98.4% and 98.5%, respectively. Lastly, it was verified that the protons were donated by water.</w:t>
      </w:r>
    </w:p>
    <w:p w14:paraId="5F4A84E8" w14:textId="645862F3" w:rsidR="00EA4E1B" w:rsidRPr="00B97163" w:rsidRDefault="00EA4E1B" w:rsidP="00EA4E1B">
      <w:pPr>
        <w:pStyle w:val="BDAbstract"/>
        <w:spacing w:before="0" w:after="120" w:line="240" w:lineRule="auto"/>
        <w:rPr>
          <w:rFonts w:ascii="Times New Roman" w:hAnsi="Times New Roman"/>
          <w:b w:val="0"/>
          <w:bCs/>
          <w:i/>
          <w:sz w:val="20"/>
          <w:lang w:val="en-GB"/>
        </w:rPr>
      </w:pPr>
      <w:r w:rsidRPr="00B97163">
        <w:rPr>
          <w:rFonts w:ascii="Times New Roman" w:hAnsi="Times New Roman"/>
          <w:b w:val="0"/>
          <w:bCs/>
          <w:i/>
          <w:sz w:val="20"/>
          <w:lang w:val="en-GB"/>
        </w:rPr>
        <w:t xml:space="preserve">Keywords: </w:t>
      </w:r>
      <w:r w:rsidR="00743736" w:rsidRPr="00B97163">
        <w:rPr>
          <w:rFonts w:ascii="Times New Roman" w:hAnsi="Times New Roman"/>
          <w:b w:val="0"/>
          <w:bCs/>
          <w:i/>
          <w:sz w:val="20"/>
          <w:lang w:val="en-GB"/>
        </w:rPr>
        <w:t xml:space="preserve">Single-Atoms, </w:t>
      </w:r>
      <w:proofErr w:type="gramStart"/>
      <w:r w:rsidR="00743736" w:rsidRPr="00B97163">
        <w:rPr>
          <w:rFonts w:ascii="Times New Roman" w:hAnsi="Times New Roman"/>
          <w:b w:val="0"/>
          <w:bCs/>
          <w:i/>
          <w:sz w:val="20"/>
          <w:lang w:val="en-GB"/>
        </w:rPr>
        <w:t>Poly(</w:t>
      </w:r>
      <w:proofErr w:type="gramEnd"/>
      <w:r w:rsidR="00743736" w:rsidRPr="00B97163">
        <w:rPr>
          <w:rFonts w:ascii="Times New Roman" w:hAnsi="Times New Roman"/>
          <w:b w:val="0"/>
          <w:bCs/>
          <w:i/>
          <w:sz w:val="20"/>
          <w:lang w:val="en-GB"/>
        </w:rPr>
        <w:t xml:space="preserve">heptazine imides), Selective </w:t>
      </w:r>
      <w:r w:rsidR="00117732">
        <w:rPr>
          <w:rFonts w:ascii="Times New Roman" w:hAnsi="Times New Roman"/>
          <w:b w:val="0"/>
          <w:bCs/>
          <w:i/>
          <w:sz w:val="20"/>
          <w:lang w:val="en-GB"/>
        </w:rPr>
        <w:t>semi</w:t>
      </w:r>
      <w:r w:rsidR="00743736" w:rsidRPr="00B97163">
        <w:rPr>
          <w:rFonts w:ascii="Times New Roman" w:hAnsi="Times New Roman"/>
          <w:b w:val="0"/>
          <w:bCs/>
          <w:i/>
          <w:sz w:val="20"/>
          <w:lang w:val="en-GB"/>
        </w:rPr>
        <w:t>hydrogenation, Phenylacetylene, Styrene</w:t>
      </w:r>
    </w:p>
    <w:bookmarkEnd w:id="2"/>
    <w:p w14:paraId="48D9B0C4" w14:textId="77777777" w:rsidR="00EA4E1B" w:rsidRPr="00743736" w:rsidRDefault="00EA4E1B" w:rsidP="00EA4E1B">
      <w:pPr>
        <w:rPr>
          <w:lang w:val="en-GB"/>
        </w:rPr>
        <w:sectPr w:rsidR="00EA4E1B" w:rsidRPr="00743736"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32961B10" w:rsidR="00EA4E1B" w:rsidRPr="00117732" w:rsidRDefault="00EA4E1B" w:rsidP="00EA4E1B">
      <w:pPr>
        <w:pStyle w:val="Ttulo2"/>
        <w:spacing w:before="0"/>
        <w:rPr>
          <w:rFonts w:ascii="Helvetica" w:hAnsi="Helvetica" w:cs="Helvetica"/>
          <w:sz w:val="24"/>
          <w:szCs w:val="24"/>
          <w:lang w:val="en-GB"/>
        </w:rPr>
      </w:pPr>
      <w:r w:rsidRPr="00117732">
        <w:rPr>
          <w:rFonts w:ascii="Helvetica" w:hAnsi="Helvetica" w:cs="Helvetica"/>
          <w:sz w:val="24"/>
          <w:szCs w:val="24"/>
          <w:lang w:val="en-GB"/>
        </w:rPr>
        <w:t>Introdu</w:t>
      </w:r>
      <w:r w:rsidR="00BC0A03" w:rsidRPr="00117732">
        <w:rPr>
          <w:rFonts w:ascii="Helvetica" w:hAnsi="Helvetica" w:cs="Helvetica"/>
          <w:sz w:val="24"/>
          <w:szCs w:val="24"/>
          <w:lang w:val="en-GB"/>
        </w:rPr>
        <w:t>ction</w:t>
      </w:r>
    </w:p>
    <w:p w14:paraId="143CD8C8" w14:textId="70523B86" w:rsidR="000D74D7" w:rsidRPr="00784E47" w:rsidRDefault="0007159B" w:rsidP="00BC0A03">
      <w:pPr>
        <w:pStyle w:val="TAMainText"/>
        <w:ind w:firstLine="0"/>
        <w:rPr>
          <w:rFonts w:ascii="Times New Roman" w:hAnsi="Times New Roman"/>
          <w:bCs/>
          <w:lang w:val="en-GB"/>
        </w:rPr>
      </w:pPr>
      <w:r w:rsidRPr="001A5A0A">
        <w:rPr>
          <w:rFonts w:ascii="Times New Roman" w:hAnsi="Times New Roman"/>
          <w:bCs/>
          <w:lang w:val="en-GB"/>
        </w:rPr>
        <w:t xml:space="preserve">    </w:t>
      </w:r>
      <w:r w:rsidRPr="0007159B">
        <w:rPr>
          <w:rFonts w:ascii="Times New Roman" w:hAnsi="Times New Roman"/>
          <w:bCs/>
          <w:lang w:val="en-GB"/>
        </w:rPr>
        <w:t>The semi-hydrogenation of phenylacetylene serves as a convenient method to assess the efficacy of hydrogenation catalysts under mild conditions. Typically, to optimize alkene production, it is crucial to maximize the conversion from alkyne to alkene while avoiding complete transformation into alkane</w:t>
      </w:r>
      <w:r w:rsidR="006729E2">
        <w:rPr>
          <w:rFonts w:ascii="Times New Roman" w:hAnsi="Times New Roman"/>
          <w:bCs/>
          <w:lang w:val="en-GB"/>
        </w:rPr>
        <w:t xml:space="preserve"> </w:t>
      </w:r>
      <w:r w:rsidR="001A32C7">
        <w:rPr>
          <w:rFonts w:ascii="Times New Roman" w:hAnsi="Times New Roman"/>
          <w:bCs/>
          <w:lang w:val="en-GB"/>
        </w:rPr>
        <w:t>[1]</w:t>
      </w:r>
      <w:r w:rsidRPr="0007159B">
        <w:rPr>
          <w:rFonts w:ascii="Times New Roman" w:hAnsi="Times New Roman"/>
          <w:bCs/>
          <w:lang w:val="en-GB"/>
        </w:rPr>
        <w:t>. So far, Pd-based catalysts with additives have been widely employed for this reaction, but their low selectivity at high conversion rates poses challenges for subsequent applications</w:t>
      </w:r>
      <w:r w:rsidR="006729E2">
        <w:rPr>
          <w:rFonts w:ascii="Times New Roman" w:hAnsi="Times New Roman"/>
          <w:bCs/>
          <w:lang w:val="en-GB"/>
        </w:rPr>
        <w:t xml:space="preserve"> </w:t>
      </w:r>
      <w:r w:rsidR="001A32C7">
        <w:rPr>
          <w:rFonts w:ascii="Times New Roman" w:hAnsi="Times New Roman"/>
          <w:bCs/>
          <w:lang w:val="en-GB"/>
        </w:rPr>
        <w:t>[2]</w:t>
      </w:r>
      <w:r w:rsidRPr="0007159B">
        <w:rPr>
          <w:rFonts w:ascii="Times New Roman" w:hAnsi="Times New Roman"/>
          <w:bCs/>
          <w:lang w:val="en-GB"/>
        </w:rPr>
        <w:t xml:space="preserve">. The use of crystalline carbon nitride catalysts, such as </w:t>
      </w:r>
      <w:proofErr w:type="gramStart"/>
      <w:r w:rsidRPr="0007159B">
        <w:rPr>
          <w:rFonts w:ascii="Times New Roman" w:hAnsi="Times New Roman"/>
          <w:bCs/>
          <w:lang w:val="en-GB"/>
        </w:rPr>
        <w:t>poly(</w:t>
      </w:r>
      <w:proofErr w:type="gramEnd"/>
      <w:r w:rsidRPr="0007159B">
        <w:rPr>
          <w:rFonts w:ascii="Times New Roman" w:hAnsi="Times New Roman"/>
          <w:bCs/>
          <w:lang w:val="en-GB"/>
        </w:rPr>
        <w:t>heptazine imides) stabilized with low-cost transition metal single atoms like Ni, may offer a promising alternative to enhance these reactions.</w:t>
      </w:r>
      <w:r w:rsidR="00784E47">
        <w:rPr>
          <w:rFonts w:ascii="Times New Roman" w:hAnsi="Times New Roman"/>
          <w:bCs/>
          <w:lang w:val="en-GB"/>
        </w:rPr>
        <w:t xml:space="preserve"> </w:t>
      </w:r>
      <w:r w:rsidR="00784E47" w:rsidRPr="00784E47">
        <w:rPr>
          <w:rFonts w:ascii="Times New Roman" w:hAnsi="Times New Roman"/>
          <w:bCs/>
          <w:lang w:val="en-GB"/>
        </w:rPr>
        <w:t>Furthermore, utilizing water as the primary hydrogen source can lower final costs and minimize greenhouse gas emissions.</w:t>
      </w:r>
    </w:p>
    <w:p w14:paraId="52FFAC79" w14:textId="28F37DD9" w:rsidR="00EA4E1B" w:rsidRPr="001A5A0A" w:rsidRDefault="00EA4E1B" w:rsidP="008158C9">
      <w:pPr>
        <w:pStyle w:val="Ttulo2"/>
        <w:spacing w:before="0"/>
        <w:rPr>
          <w:rFonts w:ascii="Helvetica" w:hAnsi="Helvetica" w:cs="Helvetica"/>
          <w:sz w:val="24"/>
          <w:szCs w:val="24"/>
          <w:lang w:val="en-GB"/>
        </w:rPr>
      </w:pPr>
      <w:r w:rsidRPr="001A5A0A">
        <w:rPr>
          <w:rFonts w:ascii="Helvetica" w:hAnsi="Helvetica" w:cs="Helvetica"/>
          <w:sz w:val="24"/>
          <w:szCs w:val="24"/>
          <w:lang w:val="en-GB"/>
        </w:rPr>
        <w:t>Experimental</w:t>
      </w:r>
    </w:p>
    <w:p w14:paraId="7473ACB4" w14:textId="32B15E5F" w:rsidR="002C4141" w:rsidRPr="002C4141" w:rsidRDefault="00773913" w:rsidP="00EA4E1B">
      <w:pPr>
        <w:pStyle w:val="TAMainText"/>
        <w:ind w:firstLine="0"/>
        <w:rPr>
          <w:rFonts w:ascii="Times New Roman" w:hAnsi="Times New Roman"/>
          <w:i/>
          <w:iCs/>
          <w:lang w:val="en-GB"/>
        </w:rPr>
      </w:pPr>
      <w:r>
        <w:rPr>
          <w:rFonts w:ascii="Times New Roman" w:hAnsi="Times New Roman"/>
          <w:i/>
          <w:iCs/>
          <w:lang w:val="en-GB"/>
        </w:rPr>
        <w:t>S</w:t>
      </w:r>
      <w:r w:rsidRPr="002C4141">
        <w:rPr>
          <w:rFonts w:ascii="Times New Roman" w:hAnsi="Times New Roman"/>
          <w:i/>
          <w:iCs/>
          <w:lang w:val="en-GB"/>
        </w:rPr>
        <w:t xml:space="preserve">ynthesis </w:t>
      </w:r>
      <w:r>
        <w:rPr>
          <w:rFonts w:ascii="Times New Roman" w:hAnsi="Times New Roman"/>
          <w:i/>
          <w:iCs/>
          <w:lang w:val="en-GB"/>
        </w:rPr>
        <w:t xml:space="preserve">of </w:t>
      </w:r>
      <w:r w:rsidR="002C4141" w:rsidRPr="002C4141">
        <w:rPr>
          <w:rFonts w:ascii="Times New Roman" w:hAnsi="Times New Roman"/>
          <w:i/>
          <w:iCs/>
          <w:lang w:val="en-GB"/>
        </w:rPr>
        <w:t xml:space="preserve">Na-PHI </w:t>
      </w:r>
      <w:r w:rsidR="007B39FD">
        <w:rPr>
          <w:rFonts w:ascii="Times New Roman" w:hAnsi="Times New Roman"/>
          <w:i/>
          <w:iCs/>
          <w:lang w:val="en-GB"/>
        </w:rPr>
        <w:t>/</w:t>
      </w:r>
      <w:r w:rsidR="002C4141">
        <w:rPr>
          <w:rFonts w:ascii="Times New Roman" w:hAnsi="Times New Roman"/>
          <w:i/>
          <w:iCs/>
          <w:lang w:val="en-GB"/>
        </w:rPr>
        <w:t xml:space="preserve"> Ni-PHI</w:t>
      </w:r>
      <w:r>
        <w:rPr>
          <w:rFonts w:ascii="Times New Roman" w:hAnsi="Times New Roman"/>
          <w:i/>
          <w:iCs/>
          <w:lang w:val="en-GB"/>
        </w:rPr>
        <w:t xml:space="preserve"> Catalysts</w:t>
      </w:r>
      <w:r w:rsidR="007B39FD">
        <w:rPr>
          <w:rFonts w:ascii="Times New Roman" w:hAnsi="Times New Roman"/>
          <w:i/>
          <w:iCs/>
          <w:lang w:val="en-GB"/>
        </w:rPr>
        <w:t xml:space="preserve"> and Photocatalytic Tests</w:t>
      </w:r>
      <w:r w:rsidR="002C4141">
        <w:rPr>
          <w:rFonts w:ascii="Times New Roman" w:hAnsi="Times New Roman"/>
          <w:i/>
          <w:iCs/>
          <w:lang w:val="en-GB"/>
        </w:rPr>
        <w:t xml:space="preserve"> </w:t>
      </w:r>
    </w:p>
    <w:p w14:paraId="54AAE005" w14:textId="3EB0D6C2" w:rsidR="00124586" w:rsidRDefault="00124586" w:rsidP="00EA4E1B">
      <w:pPr>
        <w:pStyle w:val="TAMainText"/>
        <w:rPr>
          <w:rFonts w:ascii="Times New Roman" w:hAnsi="Times New Roman"/>
          <w:lang w:val="en-GB"/>
        </w:rPr>
      </w:pPr>
      <w:r w:rsidRPr="001A32C7">
        <w:rPr>
          <w:rFonts w:ascii="Times New Roman" w:hAnsi="Times New Roman"/>
          <w:lang w:val="en-GB"/>
        </w:rPr>
        <w:t>The host material (Na-PHI) was synthesized by thermal condensation method</w:t>
      </w:r>
      <w:r w:rsidR="00784E47" w:rsidRPr="001A32C7">
        <w:rPr>
          <w:rFonts w:ascii="Times New Roman" w:hAnsi="Times New Roman"/>
          <w:lang w:val="en-GB"/>
        </w:rPr>
        <w:t>, using melamine and NaCl as precursors in a 1:10 ratio</w:t>
      </w:r>
      <w:r w:rsidR="001A32C7">
        <w:rPr>
          <w:rFonts w:ascii="Times New Roman" w:hAnsi="Times New Roman"/>
          <w:lang w:val="en-GB"/>
        </w:rPr>
        <w:t xml:space="preserve"> [3]</w:t>
      </w:r>
      <w:r w:rsidR="00784E47" w:rsidRPr="001A32C7">
        <w:rPr>
          <w:rFonts w:ascii="Times New Roman" w:hAnsi="Times New Roman"/>
          <w:lang w:val="en-GB"/>
        </w:rPr>
        <w:t>.</w:t>
      </w:r>
      <w:r w:rsidRPr="001A32C7">
        <w:rPr>
          <w:rFonts w:ascii="Times New Roman" w:hAnsi="Times New Roman"/>
          <w:lang w:val="en-GB"/>
        </w:rPr>
        <w:t xml:space="preserve"> </w:t>
      </w:r>
      <w:r w:rsidR="00784E47" w:rsidRPr="001A32C7">
        <w:rPr>
          <w:rFonts w:ascii="Times New Roman" w:hAnsi="Times New Roman"/>
          <w:lang w:val="en-GB"/>
        </w:rPr>
        <w:t>T</w:t>
      </w:r>
      <w:r w:rsidRPr="001A32C7">
        <w:rPr>
          <w:rFonts w:ascii="Times New Roman" w:hAnsi="Times New Roman"/>
          <w:lang w:val="en-GB"/>
        </w:rPr>
        <w:t>he coordination of Ni</w:t>
      </w:r>
      <w:r w:rsidRPr="001A32C7">
        <w:rPr>
          <w:rFonts w:ascii="Times New Roman" w:hAnsi="Times New Roman"/>
          <w:vertAlign w:val="superscript"/>
          <w:lang w:val="en-GB"/>
        </w:rPr>
        <w:t>2+</w:t>
      </w:r>
      <w:r w:rsidRPr="001A32C7">
        <w:rPr>
          <w:rFonts w:ascii="Times New Roman" w:hAnsi="Times New Roman"/>
          <w:lang w:val="en-GB"/>
        </w:rPr>
        <w:t xml:space="preserve"> atoms in the PHI structure was performed by simple cation exchange metho</w:t>
      </w:r>
      <w:r w:rsidR="00784E47" w:rsidRPr="001A32C7">
        <w:rPr>
          <w:rFonts w:ascii="Times New Roman" w:hAnsi="Times New Roman"/>
          <w:lang w:val="en-GB"/>
        </w:rPr>
        <w:t>d</w:t>
      </w:r>
      <w:r w:rsidR="001A32C7" w:rsidRPr="001A32C7">
        <w:rPr>
          <w:rFonts w:ascii="Times New Roman" w:hAnsi="Times New Roman"/>
          <w:lang w:val="en-GB"/>
        </w:rPr>
        <w:t xml:space="preserve"> [3]</w:t>
      </w:r>
      <w:r w:rsidRPr="001A32C7">
        <w:rPr>
          <w:rFonts w:ascii="Times New Roman" w:hAnsi="Times New Roman"/>
          <w:lang w:val="en-GB"/>
        </w:rPr>
        <w:t>.</w:t>
      </w:r>
      <w:r w:rsidR="00BC0A03" w:rsidRPr="001A32C7">
        <w:rPr>
          <w:rFonts w:ascii="Times New Roman" w:hAnsi="Times New Roman"/>
          <w:lang w:val="en-GB"/>
        </w:rPr>
        <w:t xml:space="preserve"> </w:t>
      </w:r>
      <w:r w:rsidR="00592833" w:rsidRPr="001A32C7">
        <w:rPr>
          <w:rFonts w:ascii="Times New Roman" w:hAnsi="Times New Roman"/>
          <w:lang w:val="en-GB"/>
        </w:rPr>
        <w:t>All obtained materials were characterized by X-ray diffraction (XRD), Fourier Transform Infrared (FTIR) and UV-</w:t>
      </w:r>
      <w:proofErr w:type="gramStart"/>
      <w:r w:rsidR="00592833" w:rsidRPr="001A32C7">
        <w:rPr>
          <w:rFonts w:ascii="Times New Roman" w:hAnsi="Times New Roman"/>
          <w:lang w:val="en-GB"/>
        </w:rPr>
        <w:t>Vis</w:t>
      </w:r>
      <w:proofErr w:type="gramEnd"/>
      <w:r w:rsidR="00592833" w:rsidRPr="001A32C7">
        <w:rPr>
          <w:rFonts w:ascii="Times New Roman" w:hAnsi="Times New Roman"/>
          <w:lang w:val="en-GB"/>
        </w:rPr>
        <w:t xml:space="preserve"> spectroscopy</w:t>
      </w:r>
      <w:r w:rsidR="00592833" w:rsidRPr="00592833">
        <w:rPr>
          <w:rFonts w:ascii="Times New Roman" w:hAnsi="Times New Roman"/>
          <w:lang w:val="en-GB"/>
        </w:rPr>
        <w:t>.</w:t>
      </w:r>
      <w:r w:rsidR="00592833">
        <w:rPr>
          <w:rFonts w:ascii="Times New Roman" w:hAnsi="Times New Roman"/>
          <w:lang w:val="en-GB"/>
        </w:rPr>
        <w:t xml:space="preserve"> </w:t>
      </w:r>
      <w:r w:rsidR="00592833" w:rsidRPr="00592833">
        <w:rPr>
          <w:rFonts w:ascii="Times New Roman" w:hAnsi="Times New Roman"/>
          <w:lang w:val="en-GB"/>
        </w:rPr>
        <w:t xml:space="preserve">In </w:t>
      </w:r>
      <w:r w:rsidR="00592833" w:rsidRPr="00592833">
        <w:rPr>
          <w:rFonts w:ascii="Times New Roman" w:hAnsi="Times New Roman"/>
          <w:lang w:val="en-GB"/>
        </w:rPr>
        <w:t xml:space="preserve">addition, the photocatalytic semihydrogenation tests of phenylacetylene to styrene were performed </w:t>
      </w:r>
      <w:r w:rsidR="00784E47" w:rsidRPr="00784E47">
        <w:rPr>
          <w:rFonts w:ascii="Times New Roman" w:hAnsi="Times New Roman"/>
          <w:lang w:val="en-GB"/>
        </w:rPr>
        <w:t xml:space="preserve">using 20 mg of catalysts, 10 </w:t>
      </w:r>
      <w:proofErr w:type="spellStart"/>
      <w:r w:rsidR="00784E47">
        <w:rPr>
          <w:rFonts w:ascii="Times New Roman" w:hAnsi="Times New Roman"/>
          <w:lang w:val="en-GB"/>
        </w:rPr>
        <w:t>μL</w:t>
      </w:r>
      <w:proofErr w:type="spellEnd"/>
      <w:r w:rsidR="00784E47" w:rsidRPr="00784E47">
        <w:rPr>
          <w:rFonts w:ascii="Times New Roman" w:hAnsi="Times New Roman"/>
          <w:lang w:val="en-GB"/>
        </w:rPr>
        <w:t xml:space="preserve"> of phenylacetylene, 1 mL of water, 1.5 mL of 1,4-dioxane, 750 </w:t>
      </w:r>
      <w:proofErr w:type="spellStart"/>
      <w:r w:rsidR="00784E47">
        <w:rPr>
          <w:rFonts w:ascii="Times New Roman" w:hAnsi="Times New Roman"/>
          <w:lang w:val="en-GB"/>
        </w:rPr>
        <w:t>μL</w:t>
      </w:r>
      <w:proofErr w:type="spellEnd"/>
      <w:r w:rsidR="00784E47" w:rsidRPr="00784E47">
        <w:rPr>
          <w:rFonts w:ascii="Times New Roman" w:hAnsi="Times New Roman"/>
          <w:lang w:val="en-GB"/>
        </w:rPr>
        <w:t xml:space="preserve"> of TEOA, and argon atmosphere (system under agitation and irradiation).</w:t>
      </w:r>
      <w:r w:rsidR="00592833">
        <w:rPr>
          <w:rFonts w:ascii="Times New Roman" w:hAnsi="Times New Roman"/>
          <w:lang w:val="en-GB"/>
        </w:rPr>
        <w:t xml:space="preserve"> </w:t>
      </w:r>
      <w:r w:rsidR="00592833" w:rsidRPr="00592833">
        <w:rPr>
          <w:rFonts w:ascii="Times New Roman" w:hAnsi="Times New Roman"/>
          <w:lang w:val="en-GB"/>
        </w:rPr>
        <w:t>The products obtained from the reaction were analy</w:t>
      </w:r>
      <w:r w:rsidR="00592833">
        <w:rPr>
          <w:rFonts w:ascii="Times New Roman" w:hAnsi="Times New Roman"/>
          <w:lang w:val="en-GB"/>
        </w:rPr>
        <w:t>s</w:t>
      </w:r>
      <w:r w:rsidR="00592833" w:rsidRPr="00592833">
        <w:rPr>
          <w:rFonts w:ascii="Times New Roman" w:hAnsi="Times New Roman"/>
          <w:lang w:val="en-GB"/>
        </w:rPr>
        <w:t>ed by GC-FID.</w:t>
      </w:r>
    </w:p>
    <w:p w14:paraId="136BD1AC" w14:textId="362D99FC" w:rsidR="00EA4E1B" w:rsidRPr="00124586" w:rsidRDefault="00EA4E1B" w:rsidP="008158C9">
      <w:pPr>
        <w:pStyle w:val="Ttulo2"/>
        <w:spacing w:before="0"/>
        <w:rPr>
          <w:rFonts w:ascii="Helvetica" w:hAnsi="Helvetica" w:cs="Helvetica"/>
          <w:sz w:val="24"/>
          <w:szCs w:val="24"/>
          <w:lang w:val="en-GB"/>
        </w:rPr>
      </w:pPr>
      <w:r w:rsidRPr="00124586">
        <w:rPr>
          <w:rFonts w:ascii="Helvetica" w:hAnsi="Helvetica" w:cs="Helvetica"/>
          <w:sz w:val="24"/>
          <w:szCs w:val="24"/>
          <w:lang w:val="en-GB"/>
        </w:rPr>
        <w:t>Result</w:t>
      </w:r>
      <w:r w:rsidR="00BC0A03">
        <w:rPr>
          <w:rFonts w:ascii="Helvetica" w:hAnsi="Helvetica" w:cs="Helvetica"/>
          <w:sz w:val="24"/>
          <w:szCs w:val="24"/>
          <w:lang w:val="en-GB"/>
        </w:rPr>
        <w:t>s</w:t>
      </w:r>
      <w:r w:rsidRPr="00124586">
        <w:rPr>
          <w:rFonts w:ascii="Helvetica" w:hAnsi="Helvetica" w:cs="Helvetica"/>
          <w:sz w:val="24"/>
          <w:szCs w:val="24"/>
          <w:lang w:val="en-GB"/>
        </w:rPr>
        <w:t xml:space="preserve"> </w:t>
      </w:r>
      <w:r w:rsidR="00BC0A03">
        <w:rPr>
          <w:rFonts w:ascii="Helvetica" w:hAnsi="Helvetica" w:cs="Helvetica"/>
          <w:sz w:val="24"/>
          <w:szCs w:val="24"/>
          <w:lang w:val="en-GB"/>
        </w:rPr>
        <w:t>and</w:t>
      </w:r>
      <w:r w:rsidRPr="00124586">
        <w:rPr>
          <w:rFonts w:ascii="Helvetica" w:hAnsi="Helvetica" w:cs="Helvetica"/>
          <w:sz w:val="24"/>
          <w:szCs w:val="24"/>
          <w:lang w:val="en-GB"/>
        </w:rPr>
        <w:t xml:space="preserve"> Discuss</w:t>
      </w:r>
      <w:r w:rsidR="00BC0A03">
        <w:rPr>
          <w:rFonts w:ascii="Helvetica" w:hAnsi="Helvetica" w:cs="Helvetica"/>
          <w:sz w:val="24"/>
          <w:szCs w:val="24"/>
          <w:lang w:val="en-GB"/>
        </w:rPr>
        <w:t>ion</w:t>
      </w:r>
    </w:p>
    <w:p w14:paraId="7D7C94B3" w14:textId="631A43D3" w:rsidR="00593711" w:rsidRDefault="00592833" w:rsidP="00593711">
      <w:pPr>
        <w:pStyle w:val="TAMainText"/>
        <w:ind w:firstLine="0"/>
        <w:rPr>
          <w:rFonts w:ascii="Times New Roman" w:hAnsi="Times New Roman"/>
          <w:lang w:val="en-GB"/>
        </w:rPr>
      </w:pPr>
      <w:r>
        <w:rPr>
          <w:rFonts w:ascii="Times New Roman" w:hAnsi="Times New Roman"/>
          <w:lang w:val="en-GB"/>
        </w:rPr>
        <w:t xml:space="preserve">    </w:t>
      </w:r>
      <w:r w:rsidR="00BC356E" w:rsidRPr="00BC356E">
        <w:rPr>
          <w:rFonts w:ascii="Times New Roman" w:hAnsi="Times New Roman"/>
          <w:lang w:val="en-GB"/>
        </w:rPr>
        <w:t xml:space="preserve">XRD </w:t>
      </w:r>
      <w:r w:rsidR="00773913" w:rsidRPr="00773913">
        <w:rPr>
          <w:rFonts w:ascii="Times New Roman" w:hAnsi="Times New Roman"/>
          <w:lang w:val="en-GB"/>
        </w:rPr>
        <w:t xml:space="preserve">patterns </w:t>
      </w:r>
      <w:r w:rsidR="00BC356E" w:rsidRPr="00BC356E">
        <w:rPr>
          <w:rFonts w:ascii="Times New Roman" w:hAnsi="Times New Roman"/>
          <w:lang w:val="en-GB"/>
        </w:rPr>
        <w:t xml:space="preserve">for all samples are presented </w:t>
      </w:r>
      <w:r w:rsidR="00BC356E" w:rsidRPr="00592833">
        <w:rPr>
          <w:rFonts w:ascii="Times New Roman" w:hAnsi="Times New Roman"/>
          <w:lang w:val="en-GB"/>
        </w:rPr>
        <w:t>in Fig</w:t>
      </w:r>
      <w:r w:rsidR="00773913" w:rsidRPr="00592833">
        <w:rPr>
          <w:rFonts w:ascii="Times New Roman" w:hAnsi="Times New Roman"/>
          <w:lang w:val="en-GB"/>
        </w:rPr>
        <w:t>.</w:t>
      </w:r>
      <w:r w:rsidR="00BC356E" w:rsidRPr="00592833">
        <w:rPr>
          <w:rFonts w:ascii="Times New Roman" w:hAnsi="Times New Roman"/>
          <w:lang w:val="en-GB"/>
        </w:rPr>
        <w:t xml:space="preserve"> </w:t>
      </w:r>
      <w:r w:rsidR="001A5A0A">
        <w:rPr>
          <w:rFonts w:ascii="Times New Roman" w:hAnsi="Times New Roman"/>
          <w:lang w:val="en-GB"/>
        </w:rPr>
        <w:t>1</w:t>
      </w:r>
      <w:r w:rsidR="00BC356E" w:rsidRPr="00592833">
        <w:rPr>
          <w:rFonts w:ascii="Times New Roman" w:hAnsi="Times New Roman"/>
          <w:lang w:val="en-GB"/>
        </w:rPr>
        <w:t>a</w:t>
      </w:r>
      <w:r w:rsidR="00BC356E" w:rsidRPr="00BC356E">
        <w:rPr>
          <w:rFonts w:ascii="Times New Roman" w:hAnsi="Times New Roman"/>
          <w:lang w:val="en-GB"/>
        </w:rPr>
        <w:t xml:space="preserve">. Initially, it is observed that Na-PHI shows a good degree of short-range ordering and consequently, high crystallinity. The diffraction signals centred at </w:t>
      </w:r>
      <w:r w:rsidR="00BC356E" w:rsidRPr="00BC356E">
        <w:rPr>
          <w:rFonts w:ascii="Symbol" w:hAnsi="Symbol"/>
          <w:lang w:val="en-GB"/>
        </w:rPr>
        <w:t>2</w:t>
      </w:r>
      <w:proofErr w:type="gramStart"/>
      <w:r w:rsidR="00BC356E" w:rsidRPr="00BC356E">
        <w:rPr>
          <w:rFonts w:ascii="Symbol" w:hAnsi="Symbol"/>
          <w:lang w:val="en-GB"/>
        </w:rPr>
        <w:t>q</w:t>
      </w:r>
      <w:r w:rsidR="00BC356E" w:rsidRPr="00BC356E">
        <w:rPr>
          <w:rFonts w:ascii="Times New Roman" w:hAnsi="Times New Roman"/>
          <w:lang w:val="en-GB"/>
        </w:rPr>
        <w:t xml:space="preserve">  near</w:t>
      </w:r>
      <w:proofErr w:type="gramEnd"/>
      <w:r w:rsidR="00BC356E" w:rsidRPr="00BC356E">
        <w:rPr>
          <w:rFonts w:ascii="Times New Roman" w:hAnsi="Times New Roman"/>
          <w:lang w:val="en-GB"/>
        </w:rPr>
        <w:t xml:space="preserve"> 8.2º and 14.2º are related to the planes (100) and (110) of the trigonal network, respectively, characteristic of the orientation of the heptazine units in the poly(heptazine imide)</w:t>
      </w:r>
      <w:r w:rsidR="001A32C7">
        <w:rPr>
          <w:rFonts w:ascii="Times New Roman" w:hAnsi="Times New Roman"/>
          <w:lang w:val="en-GB"/>
        </w:rPr>
        <w:t xml:space="preserve"> [4]</w:t>
      </w:r>
      <w:r w:rsidR="00BC356E" w:rsidRPr="00BC356E">
        <w:rPr>
          <w:rFonts w:ascii="Times New Roman" w:hAnsi="Times New Roman"/>
          <w:lang w:val="en-GB"/>
        </w:rPr>
        <w:t>.</w:t>
      </w:r>
      <w:r w:rsidR="00773913">
        <w:rPr>
          <w:rFonts w:ascii="Times New Roman" w:hAnsi="Times New Roman"/>
          <w:lang w:val="en-GB"/>
        </w:rPr>
        <w:t xml:space="preserve"> </w:t>
      </w:r>
      <w:r w:rsidR="00773913" w:rsidRPr="00773913">
        <w:rPr>
          <w:rFonts w:ascii="Times New Roman" w:hAnsi="Times New Roman"/>
          <w:lang w:val="en-GB"/>
        </w:rPr>
        <w:t xml:space="preserve">The diffraction signal corresponding to the stacking of the carbon nitride sheets in the (002) plane </w:t>
      </w:r>
      <w:proofErr w:type="gramStart"/>
      <w:r w:rsidR="00773913" w:rsidRPr="00773913">
        <w:rPr>
          <w:rFonts w:ascii="Times New Roman" w:hAnsi="Times New Roman"/>
          <w:lang w:val="en-GB"/>
        </w:rPr>
        <w:t>was located in</w:t>
      </w:r>
      <w:proofErr w:type="gramEnd"/>
      <w:r w:rsidR="00773913" w:rsidRPr="00773913">
        <w:rPr>
          <w:rFonts w:ascii="Times New Roman" w:hAnsi="Times New Roman"/>
          <w:lang w:val="en-GB"/>
        </w:rPr>
        <w:t xml:space="preserve"> the 2</w:t>
      </w:r>
      <w:r w:rsidR="00773913" w:rsidRPr="00773913">
        <w:rPr>
          <w:rFonts w:ascii="Symbol" w:hAnsi="Symbol"/>
          <w:lang w:val="en-GB"/>
        </w:rPr>
        <w:t>q</w:t>
      </w:r>
      <w:r w:rsidR="00773913" w:rsidRPr="00773913">
        <w:rPr>
          <w:rFonts w:ascii="Times New Roman" w:hAnsi="Times New Roman"/>
          <w:lang w:val="en-GB"/>
        </w:rPr>
        <w:t xml:space="preserve"> range of 25-30º </w:t>
      </w:r>
      <w:r w:rsidR="001A32C7">
        <w:rPr>
          <w:rFonts w:ascii="Times New Roman" w:hAnsi="Times New Roman"/>
          <w:lang w:val="en-GB"/>
        </w:rPr>
        <w:t>[5]</w:t>
      </w:r>
      <w:r w:rsidR="00773913" w:rsidRPr="00773913">
        <w:rPr>
          <w:rFonts w:ascii="Times New Roman" w:hAnsi="Times New Roman"/>
          <w:lang w:val="en-GB"/>
        </w:rPr>
        <w:t>.</w:t>
      </w:r>
      <w:r w:rsidR="00593711">
        <w:rPr>
          <w:rFonts w:ascii="Times New Roman" w:hAnsi="Times New Roman"/>
          <w:lang w:val="en-GB"/>
        </w:rPr>
        <w:t xml:space="preserve"> </w:t>
      </w:r>
    </w:p>
    <w:p w14:paraId="2F073F33" w14:textId="54225352" w:rsidR="002A711B" w:rsidRDefault="00593711" w:rsidP="00593711">
      <w:pPr>
        <w:pStyle w:val="TAMainText"/>
        <w:ind w:firstLine="0"/>
        <w:rPr>
          <w:rFonts w:ascii="Times New Roman" w:hAnsi="Times New Roman"/>
          <w:lang w:val="en-GB"/>
        </w:rPr>
      </w:pPr>
      <w:r>
        <w:rPr>
          <w:rFonts w:ascii="Times New Roman" w:hAnsi="Times New Roman"/>
          <w:lang w:val="en-GB"/>
        </w:rPr>
        <w:t xml:space="preserve">    </w:t>
      </w:r>
      <w:r w:rsidRPr="00F32720">
        <w:rPr>
          <w:rFonts w:ascii="Times New Roman" w:hAnsi="Times New Roman"/>
          <w:lang w:val="en-GB"/>
        </w:rPr>
        <w:t xml:space="preserve">Fig. </w:t>
      </w:r>
      <w:r>
        <w:rPr>
          <w:rFonts w:ascii="Times New Roman" w:hAnsi="Times New Roman"/>
          <w:lang w:val="en-GB"/>
        </w:rPr>
        <w:t>1</w:t>
      </w:r>
      <w:r w:rsidRPr="00F32720">
        <w:rPr>
          <w:rFonts w:ascii="Times New Roman" w:hAnsi="Times New Roman"/>
          <w:lang w:val="en-GB"/>
        </w:rPr>
        <w:t>b displays the FTIR spectra for both Na-PHI and Ni-PHI samples. The observed broad bands in the range of 3658-2780 cm</w:t>
      </w:r>
      <w:r w:rsidRPr="00F32720">
        <w:rPr>
          <w:rFonts w:ascii="Times New Roman" w:hAnsi="Times New Roman"/>
          <w:vertAlign w:val="superscript"/>
          <w:lang w:val="en-GB"/>
        </w:rPr>
        <w:t>-1</w:t>
      </w:r>
      <w:r w:rsidRPr="00F32720">
        <w:rPr>
          <w:rFonts w:ascii="Times New Roman" w:hAnsi="Times New Roman"/>
          <w:lang w:val="en-GB"/>
        </w:rPr>
        <w:t xml:space="preserve"> are attributed to vibrations of the amine groups and water molecules present in the catalysts across all samples</w:t>
      </w:r>
      <w:r w:rsidRPr="00F32720" w:rsidDel="00A769AF">
        <w:rPr>
          <w:rFonts w:ascii="Times New Roman" w:hAnsi="Times New Roman"/>
          <w:b/>
          <w:bCs/>
          <w:lang w:val="en-GB"/>
        </w:rPr>
        <w:t xml:space="preserve"> </w:t>
      </w:r>
      <w:r w:rsidRPr="001A32C7">
        <w:rPr>
          <w:rFonts w:ascii="Times New Roman" w:hAnsi="Times New Roman"/>
          <w:lang w:val="en-GB"/>
        </w:rPr>
        <w:t>[6]</w:t>
      </w:r>
      <w:r w:rsidRPr="00F32720">
        <w:rPr>
          <w:rFonts w:ascii="Times New Roman" w:hAnsi="Times New Roman"/>
          <w:lang w:val="en-GB"/>
        </w:rPr>
        <w:t>. The sharp band at 2182 cm</w:t>
      </w:r>
      <w:r w:rsidRPr="00F32720">
        <w:rPr>
          <w:rFonts w:ascii="Times New Roman" w:hAnsi="Times New Roman"/>
          <w:vertAlign w:val="superscript"/>
          <w:lang w:val="en-GB"/>
        </w:rPr>
        <w:t>-1</w:t>
      </w:r>
      <w:r w:rsidRPr="00F32720">
        <w:rPr>
          <w:rFonts w:ascii="Times New Roman" w:hAnsi="Times New Roman"/>
          <w:lang w:val="en-GB"/>
        </w:rPr>
        <w:t xml:space="preserve"> can be assigned to vibrational modes of C≡N bonds in terminal cyanamide groups </w:t>
      </w:r>
      <w:r>
        <w:rPr>
          <w:rFonts w:ascii="Times New Roman" w:hAnsi="Times New Roman"/>
          <w:lang w:val="en-GB"/>
        </w:rPr>
        <w:t>[7]</w:t>
      </w:r>
      <w:r w:rsidRPr="00F32720">
        <w:rPr>
          <w:rFonts w:ascii="Times New Roman" w:hAnsi="Times New Roman"/>
          <w:lang w:val="en-GB"/>
        </w:rPr>
        <w:t>. The bands observed in the range 1728-1161 cm</w:t>
      </w:r>
      <w:r w:rsidRPr="00F32720">
        <w:rPr>
          <w:rFonts w:ascii="Times New Roman" w:hAnsi="Times New Roman"/>
          <w:vertAlign w:val="superscript"/>
          <w:lang w:val="en-GB"/>
        </w:rPr>
        <w:t>-1</w:t>
      </w:r>
      <w:r w:rsidRPr="00F32720">
        <w:rPr>
          <w:rFonts w:ascii="Times New Roman" w:hAnsi="Times New Roman"/>
          <w:lang w:val="en-GB"/>
        </w:rPr>
        <w:t xml:space="preserve"> are attributed to the multiple modes of bond stretching vibration (C–N) </w:t>
      </w:r>
      <w:r>
        <w:rPr>
          <w:rFonts w:ascii="Times New Roman" w:hAnsi="Times New Roman"/>
          <w:lang w:val="en-GB"/>
        </w:rPr>
        <w:t>[8]</w:t>
      </w:r>
      <w:r w:rsidRPr="00F32720">
        <w:rPr>
          <w:rFonts w:ascii="Times New Roman" w:hAnsi="Times New Roman"/>
          <w:lang w:val="en-GB"/>
        </w:rPr>
        <w:t>. Meanwhile,</w:t>
      </w:r>
      <w:r w:rsidRPr="00F32720" w:rsidDel="001775E8">
        <w:rPr>
          <w:rFonts w:ascii="Times New Roman" w:hAnsi="Times New Roman"/>
          <w:lang w:val="en-GB"/>
        </w:rPr>
        <w:t xml:space="preserve"> </w:t>
      </w:r>
      <w:r w:rsidRPr="00F32720">
        <w:rPr>
          <w:rFonts w:ascii="Times New Roman" w:hAnsi="Times New Roman"/>
          <w:lang w:val="en-GB"/>
        </w:rPr>
        <w:t xml:space="preserve">the bands centred at 1136 </w:t>
      </w:r>
      <w:r w:rsidRPr="00F32720">
        <w:rPr>
          <w:rFonts w:ascii="Times New Roman" w:hAnsi="Times New Roman"/>
          <w:lang w:val="en-GB"/>
        </w:rPr>
        <w:lastRenderedPageBreak/>
        <w:t>and 983 cm</w:t>
      </w:r>
      <w:r w:rsidRPr="00F32720">
        <w:rPr>
          <w:rFonts w:ascii="Times New Roman" w:hAnsi="Times New Roman"/>
          <w:vertAlign w:val="superscript"/>
          <w:lang w:val="en-GB"/>
        </w:rPr>
        <w:t>-1</w:t>
      </w:r>
      <w:r w:rsidRPr="00F32720">
        <w:rPr>
          <w:rFonts w:ascii="Times New Roman" w:hAnsi="Times New Roman"/>
          <w:lang w:val="en-GB"/>
        </w:rPr>
        <w:t xml:space="preserve"> are associated with the asymmetric and symmetric stretching of the bonds between the support and the single-atoms metals (M-NC</w:t>
      </w:r>
      <w:r w:rsidRPr="00F32720">
        <w:rPr>
          <w:rFonts w:ascii="Times New Roman" w:hAnsi="Times New Roman"/>
          <w:vertAlign w:val="subscript"/>
          <w:lang w:val="en-GB"/>
        </w:rPr>
        <w:t>2</w:t>
      </w:r>
      <w:r w:rsidRPr="00F32720">
        <w:rPr>
          <w:rFonts w:ascii="Times New Roman" w:hAnsi="Times New Roman"/>
          <w:lang w:val="en-GB"/>
        </w:rPr>
        <w:t xml:space="preserve">) in the metal-heptazine units </w:t>
      </w:r>
      <w:r>
        <w:rPr>
          <w:rFonts w:ascii="Times New Roman" w:hAnsi="Times New Roman"/>
          <w:lang w:val="en-GB"/>
        </w:rPr>
        <w:t>[4]</w:t>
      </w:r>
      <w:r w:rsidRPr="00F32720">
        <w:rPr>
          <w:rFonts w:ascii="Times New Roman" w:hAnsi="Times New Roman"/>
          <w:lang w:val="en-GB"/>
        </w:rPr>
        <w:t>. Finally, the band at 798 cm</w:t>
      </w:r>
      <w:r w:rsidRPr="00F32720">
        <w:rPr>
          <w:rFonts w:ascii="Times New Roman" w:hAnsi="Times New Roman"/>
          <w:vertAlign w:val="superscript"/>
          <w:lang w:val="en-GB"/>
        </w:rPr>
        <w:t>-1</w:t>
      </w:r>
      <w:r w:rsidRPr="00F32720">
        <w:rPr>
          <w:rFonts w:ascii="Times New Roman" w:hAnsi="Times New Roman"/>
          <w:lang w:val="en-GB"/>
        </w:rPr>
        <w:t xml:space="preserve"> is characteristic of the breathing mode of the heptazine ring </w:t>
      </w:r>
      <w:r>
        <w:rPr>
          <w:rFonts w:ascii="Times New Roman" w:hAnsi="Times New Roman"/>
          <w:lang w:val="en-GB"/>
        </w:rPr>
        <w:t>[6]</w:t>
      </w:r>
      <w:r w:rsidRPr="00F32720">
        <w:rPr>
          <w:rFonts w:ascii="Times New Roman" w:hAnsi="Times New Roman"/>
          <w:lang w:val="en-GB"/>
        </w:rPr>
        <w:t>.</w:t>
      </w:r>
    </w:p>
    <w:p w14:paraId="41558F90" w14:textId="56E4EF9A" w:rsidR="005B359F" w:rsidRDefault="001D0061" w:rsidP="00385023">
      <w:pPr>
        <w:pStyle w:val="VAFigureCaption"/>
        <w:spacing w:before="0" w:line="240" w:lineRule="auto"/>
        <w:rPr>
          <w:rFonts w:ascii="Times New Roman" w:hAnsi="Times New Roman"/>
          <w:sz w:val="20"/>
          <w:lang w:val="en-GB"/>
        </w:rPr>
      </w:pPr>
      <w:r>
        <w:rPr>
          <w:rFonts w:ascii="Times New Roman" w:hAnsi="Times New Roman"/>
          <w:sz w:val="20"/>
          <w:lang w:val="en-GB"/>
        </w:rPr>
        <w:t xml:space="preserve">    </w:t>
      </w:r>
      <w:r w:rsidR="00F32720" w:rsidRPr="00F32720">
        <w:rPr>
          <w:rFonts w:ascii="Times New Roman" w:hAnsi="Times New Roman"/>
          <w:sz w:val="20"/>
          <w:lang w:val="en-GB"/>
        </w:rPr>
        <w:t xml:space="preserve">The optical properties of the materials were investigated using UV-vis absorption spectra (Fig. </w:t>
      </w:r>
      <w:r w:rsidR="003F131D">
        <w:rPr>
          <w:rFonts w:ascii="Times New Roman" w:hAnsi="Times New Roman"/>
          <w:sz w:val="20"/>
          <w:lang w:val="en-GB"/>
        </w:rPr>
        <w:t>1</w:t>
      </w:r>
      <w:r w:rsidR="001E58AF">
        <w:rPr>
          <w:rFonts w:ascii="Times New Roman" w:hAnsi="Times New Roman"/>
          <w:sz w:val="20"/>
          <w:lang w:val="en-GB"/>
        </w:rPr>
        <w:t>c</w:t>
      </w:r>
      <w:r w:rsidR="00F32720" w:rsidRPr="00F32720">
        <w:rPr>
          <w:rFonts w:ascii="Times New Roman" w:hAnsi="Times New Roman"/>
          <w:sz w:val="20"/>
          <w:lang w:val="en-GB"/>
        </w:rPr>
        <w:t>).</w:t>
      </w:r>
      <w:r w:rsidR="00F32720">
        <w:rPr>
          <w:rFonts w:ascii="Times New Roman" w:hAnsi="Times New Roman"/>
          <w:sz w:val="20"/>
          <w:lang w:val="en-GB"/>
        </w:rPr>
        <w:t xml:space="preserve"> T</w:t>
      </w:r>
      <w:r w:rsidR="00F32720" w:rsidRPr="00F32720">
        <w:rPr>
          <w:rFonts w:ascii="Times New Roman" w:hAnsi="Times New Roman"/>
          <w:sz w:val="20"/>
          <w:lang w:val="en-GB"/>
        </w:rPr>
        <w:t>he spectra reveal that Na-PHI exhibits light absorption in the visible region (~470 nm), corresponding to the π → π</w:t>
      </w:r>
      <w:r w:rsidR="00F32720" w:rsidRPr="00F32720">
        <w:rPr>
          <w:rFonts w:ascii="Times New Roman" w:hAnsi="Times New Roman"/>
          <w:sz w:val="20"/>
          <w:vertAlign w:val="superscript"/>
          <w:lang w:val="en-GB"/>
        </w:rPr>
        <w:t>*</w:t>
      </w:r>
      <w:r w:rsidR="00F32720" w:rsidRPr="00F32720">
        <w:rPr>
          <w:rFonts w:ascii="Times New Roman" w:hAnsi="Times New Roman"/>
          <w:sz w:val="20"/>
          <w:lang w:val="en-GB"/>
        </w:rPr>
        <w:t xml:space="preserve"> electron transition in the conjugated aromatic ring system and indicates that the photocatalyst can be excited by white and blue light </w:t>
      </w:r>
      <w:r w:rsidR="001A32C7">
        <w:rPr>
          <w:rFonts w:ascii="Times New Roman" w:hAnsi="Times New Roman"/>
          <w:sz w:val="20"/>
          <w:lang w:val="en-GB"/>
        </w:rPr>
        <w:t>[9]</w:t>
      </w:r>
      <w:r w:rsidR="00F32720" w:rsidRPr="00F32720">
        <w:rPr>
          <w:rFonts w:ascii="Times New Roman" w:hAnsi="Times New Roman"/>
          <w:sz w:val="20"/>
          <w:lang w:val="en-GB"/>
        </w:rPr>
        <w:t>. In response to stabilization with Ni single-atoms, a slight red shift was observed, with an absorption edge at 480 nm.</w:t>
      </w:r>
      <w:r w:rsidR="001E58AF" w:rsidRPr="001E58AF">
        <w:rPr>
          <w:rFonts w:ascii="Times New Roman" w:eastAsiaTheme="minorHAnsi" w:hAnsi="Times New Roman"/>
          <w:kern w:val="2"/>
          <w:sz w:val="24"/>
          <w:szCs w:val="24"/>
          <w:lang w:val="en-GB" w:eastAsia="en-US"/>
          <w14:ligatures w14:val="standardContextual"/>
        </w:rPr>
        <w:t xml:space="preserve"> </w:t>
      </w:r>
      <w:r w:rsidR="001E58AF" w:rsidRPr="001E58AF">
        <w:rPr>
          <w:rFonts w:ascii="Times New Roman" w:hAnsi="Times New Roman"/>
          <w:sz w:val="20"/>
          <w:lang w:val="en-GB"/>
        </w:rPr>
        <w:t xml:space="preserve">The values of the bandgap energy were estimated </w:t>
      </w:r>
      <w:r w:rsidR="001E58AF" w:rsidRPr="00FD76ED">
        <w:rPr>
          <w:rFonts w:ascii="Times New Roman" w:hAnsi="Times New Roman"/>
          <w:sz w:val="20"/>
          <w:lang w:val="en-GB"/>
        </w:rPr>
        <w:t xml:space="preserve">and assume values of 2.79, 2.80, 2.78, 2.78, and 2.78 eV for Na-PHI, Ni-PHI-0.5%, Ni-PHI-1%, Ni-PHI-2%, and Ni-PHI-4%, respectively (Fig. </w:t>
      </w:r>
      <w:r w:rsidR="003F131D">
        <w:rPr>
          <w:rFonts w:ascii="Times New Roman" w:hAnsi="Times New Roman"/>
          <w:sz w:val="20"/>
          <w:lang w:val="en-GB"/>
        </w:rPr>
        <w:t>1</w:t>
      </w:r>
      <w:r w:rsidR="001E58AF" w:rsidRPr="00FD76ED">
        <w:rPr>
          <w:rFonts w:ascii="Times New Roman" w:hAnsi="Times New Roman"/>
          <w:sz w:val="20"/>
          <w:lang w:val="en-GB"/>
        </w:rPr>
        <w:t>d).</w:t>
      </w:r>
    </w:p>
    <w:p w14:paraId="3FF8AFA8" w14:textId="4E60BB83" w:rsidR="00385023" w:rsidRPr="00385023" w:rsidRDefault="00385023" w:rsidP="00385023">
      <w:pPr>
        <w:spacing w:after="0" w:line="240" w:lineRule="auto"/>
        <w:jc w:val="center"/>
        <w:rPr>
          <w:lang w:val="en-GB" w:eastAsia="pt-BR"/>
        </w:rPr>
      </w:pPr>
      <w:r>
        <w:rPr>
          <w:noProof/>
          <w:lang w:val="en-GB" w:eastAsia="pt-BR"/>
        </w:rPr>
        <w:drawing>
          <wp:inline distT="0" distB="0" distL="0" distR="0" wp14:anchorId="70066BED" wp14:editId="4F1F1875">
            <wp:extent cx="2340000" cy="2007257"/>
            <wp:effectExtent l="0" t="0" r="3175" b="0"/>
            <wp:docPr id="1393591010" name="Imagem 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91010" name="Imagem 1" descr="Gráfico, Diagra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000" cy="2007257"/>
                    </a:xfrm>
                    <a:prstGeom prst="rect">
                      <a:avLst/>
                    </a:prstGeom>
                  </pic:spPr>
                </pic:pic>
              </a:graphicData>
            </a:graphic>
          </wp:inline>
        </w:drawing>
      </w:r>
    </w:p>
    <w:p w14:paraId="2F4F401F" w14:textId="07F9ADE5" w:rsidR="002A711B" w:rsidRPr="00593711" w:rsidRDefault="002A711B" w:rsidP="00385023">
      <w:pPr>
        <w:spacing w:after="0" w:line="240" w:lineRule="auto"/>
        <w:jc w:val="both"/>
        <w:rPr>
          <w:rFonts w:ascii="Times New Roman" w:hAnsi="Times New Roman"/>
          <w:lang w:val="en-GB"/>
        </w:rPr>
      </w:pPr>
      <w:r>
        <w:rPr>
          <w:rFonts w:ascii="Times New Roman" w:hAnsi="Times New Roman"/>
          <w:b/>
          <w:sz w:val="18"/>
          <w:szCs w:val="18"/>
          <w:lang w:val="en-GB"/>
        </w:rPr>
        <w:t>Figure 1.</w:t>
      </w:r>
      <w:r>
        <w:rPr>
          <w:rFonts w:ascii="Times New Roman" w:hAnsi="Times New Roman"/>
          <w:sz w:val="18"/>
          <w:szCs w:val="18"/>
          <w:lang w:val="en-GB"/>
        </w:rPr>
        <w:t xml:space="preserve"> (a) XRD patterns, (b) FTIR spectra, (c) UV-</w:t>
      </w:r>
      <w:proofErr w:type="gramStart"/>
      <w:r>
        <w:rPr>
          <w:rFonts w:ascii="Times New Roman" w:hAnsi="Times New Roman"/>
          <w:sz w:val="18"/>
          <w:szCs w:val="18"/>
          <w:lang w:val="en-GB"/>
        </w:rPr>
        <w:t>Vis</w:t>
      </w:r>
      <w:proofErr w:type="gramEnd"/>
      <w:r>
        <w:rPr>
          <w:rFonts w:ascii="Times New Roman" w:hAnsi="Times New Roman"/>
          <w:sz w:val="18"/>
          <w:szCs w:val="18"/>
          <w:lang w:val="en-GB"/>
        </w:rPr>
        <w:t xml:space="preserve"> absorption spectra, and (d) bandgap energy for Na-PHI and Ni-PHI samples.</w:t>
      </w:r>
    </w:p>
    <w:p w14:paraId="11FFCEA2" w14:textId="0CA01D9A" w:rsidR="00FD76ED" w:rsidRDefault="001D0061" w:rsidP="001D0061">
      <w:pPr>
        <w:spacing w:after="0" w:line="240" w:lineRule="auto"/>
        <w:jc w:val="both"/>
        <w:rPr>
          <w:rFonts w:ascii="Times New Roman" w:hAnsi="Times New Roman" w:cs="Times New Roman"/>
          <w:sz w:val="20"/>
          <w:szCs w:val="20"/>
          <w:lang w:val="en-GB" w:eastAsia="pt-BR"/>
        </w:rPr>
      </w:pPr>
      <w:r>
        <w:rPr>
          <w:rFonts w:ascii="Times New Roman" w:hAnsi="Times New Roman" w:cs="Times New Roman"/>
          <w:sz w:val="20"/>
          <w:szCs w:val="20"/>
          <w:lang w:val="en-GB" w:eastAsia="pt-BR"/>
        </w:rPr>
        <w:t xml:space="preserve">    </w:t>
      </w:r>
      <w:proofErr w:type="gramStart"/>
      <w:r w:rsidR="00FD76ED" w:rsidRPr="00FD76ED">
        <w:rPr>
          <w:rFonts w:ascii="Times New Roman" w:hAnsi="Times New Roman" w:cs="Times New Roman"/>
          <w:sz w:val="20"/>
          <w:szCs w:val="20"/>
          <w:lang w:val="en-GB" w:eastAsia="pt-BR"/>
        </w:rPr>
        <w:t>In order to</w:t>
      </w:r>
      <w:proofErr w:type="gramEnd"/>
      <w:r w:rsidR="00FD76ED" w:rsidRPr="00FD76ED">
        <w:rPr>
          <w:rFonts w:ascii="Times New Roman" w:hAnsi="Times New Roman" w:cs="Times New Roman"/>
          <w:sz w:val="20"/>
          <w:szCs w:val="20"/>
          <w:lang w:val="en-GB" w:eastAsia="pt-BR"/>
        </w:rPr>
        <w:t xml:space="preserve"> investigate performance of the synthesized catalysts, phenylacetylene semihydrogenation was selected as a probe reaction. Fig. </w:t>
      </w:r>
      <w:r w:rsidR="003F131D">
        <w:rPr>
          <w:rFonts w:ascii="Times New Roman" w:hAnsi="Times New Roman" w:cs="Times New Roman"/>
          <w:sz w:val="20"/>
          <w:szCs w:val="20"/>
          <w:lang w:val="en-GB" w:eastAsia="pt-BR"/>
        </w:rPr>
        <w:t>2</w:t>
      </w:r>
      <w:r w:rsidR="00FD76ED" w:rsidRPr="00FD76ED">
        <w:rPr>
          <w:rFonts w:ascii="Times New Roman" w:hAnsi="Times New Roman" w:cs="Times New Roman"/>
          <w:sz w:val="20"/>
          <w:szCs w:val="20"/>
          <w:lang w:val="en-GB" w:eastAsia="pt-BR"/>
        </w:rPr>
        <w:t>a illustrated the conversions rates of phenylacetylene toward styrene over Na-PHI and Ni-PHI</w:t>
      </w:r>
      <w:r w:rsidR="00FD76ED">
        <w:rPr>
          <w:rFonts w:ascii="Times New Roman" w:hAnsi="Times New Roman" w:cs="Times New Roman"/>
          <w:sz w:val="20"/>
          <w:szCs w:val="20"/>
          <w:lang w:val="en-GB" w:eastAsia="pt-BR"/>
        </w:rPr>
        <w:t xml:space="preserve"> </w:t>
      </w:r>
      <w:r w:rsidR="00FD76ED" w:rsidRPr="00FD76ED">
        <w:rPr>
          <w:rFonts w:ascii="Times New Roman" w:hAnsi="Times New Roman" w:cs="Times New Roman"/>
          <w:sz w:val="20"/>
          <w:szCs w:val="20"/>
          <w:lang w:val="en-GB" w:eastAsia="pt-BR"/>
        </w:rPr>
        <w:t xml:space="preserve">samples, in 24 h of </w:t>
      </w:r>
      <w:r w:rsidR="003A5BC2">
        <w:rPr>
          <w:rFonts w:ascii="Times New Roman" w:hAnsi="Times New Roman" w:cs="Times New Roman"/>
          <w:sz w:val="20"/>
          <w:szCs w:val="20"/>
          <w:lang w:val="en-GB" w:eastAsia="pt-BR"/>
        </w:rPr>
        <w:t>reaction</w:t>
      </w:r>
      <w:r w:rsidR="00FD76ED" w:rsidRPr="00FD76ED">
        <w:rPr>
          <w:rFonts w:ascii="Times New Roman" w:hAnsi="Times New Roman" w:cs="Times New Roman"/>
          <w:sz w:val="20"/>
          <w:szCs w:val="20"/>
          <w:lang w:val="en-GB" w:eastAsia="pt-BR"/>
        </w:rPr>
        <w:t>.</w:t>
      </w:r>
    </w:p>
    <w:p w14:paraId="06580C50" w14:textId="018F1335" w:rsidR="00F32720" w:rsidRDefault="001D0061" w:rsidP="001D0061">
      <w:pPr>
        <w:spacing w:after="0" w:line="240" w:lineRule="auto"/>
        <w:jc w:val="both"/>
        <w:rPr>
          <w:noProof/>
          <w:lang w:val="en-GB"/>
        </w:rPr>
      </w:pPr>
      <w:r>
        <w:rPr>
          <w:rFonts w:ascii="Times New Roman" w:hAnsi="Times New Roman"/>
          <w:sz w:val="20"/>
          <w:lang w:val="en-GB"/>
        </w:rPr>
        <w:t xml:space="preserve">    </w:t>
      </w:r>
      <w:r w:rsidR="00FD76ED" w:rsidRPr="00FD76ED">
        <w:rPr>
          <w:rFonts w:ascii="Times New Roman" w:hAnsi="Times New Roman"/>
          <w:sz w:val="20"/>
          <w:lang w:val="en-GB"/>
        </w:rPr>
        <w:t xml:space="preserve">The catalysts of Ni-PHI (0.5, 1, 2, and 4%) achieved conversion rates of 85.2, 98.6, 98.4, and 92.4% and selectivity rates of 98.7, 98.8, 98.5, and 97.6%, respectively. In contrast, Na-PHI reached </w:t>
      </w:r>
      <w:r w:rsidR="00FD76ED" w:rsidRPr="003A5BC2">
        <w:rPr>
          <w:rFonts w:ascii="Times New Roman" w:hAnsi="Times New Roman"/>
          <w:sz w:val="20"/>
          <w:lang w:val="en-GB"/>
        </w:rPr>
        <w:t>only 0.2%</w:t>
      </w:r>
      <w:r w:rsidR="00FD76ED" w:rsidRPr="00FD76ED">
        <w:rPr>
          <w:rFonts w:ascii="Times New Roman" w:hAnsi="Times New Roman"/>
          <w:sz w:val="20"/>
          <w:lang w:val="en-GB"/>
        </w:rPr>
        <w:t xml:space="preserve"> conversion and 21.9% selectivity, under the same reaction conditions.</w:t>
      </w:r>
      <w:r w:rsidR="00FD76ED">
        <w:rPr>
          <w:rFonts w:ascii="Times New Roman" w:hAnsi="Times New Roman"/>
          <w:sz w:val="20"/>
          <w:lang w:val="en-GB"/>
        </w:rPr>
        <w:t xml:space="preserve"> </w:t>
      </w:r>
      <w:r w:rsidR="00FD76ED" w:rsidRPr="00FD76ED">
        <w:rPr>
          <w:rFonts w:ascii="Times New Roman" w:hAnsi="Times New Roman"/>
          <w:sz w:val="20"/>
          <w:lang w:val="en-GB"/>
        </w:rPr>
        <w:t xml:space="preserve">The effect of reaction time was evaluated under the same previous conditions (20 mg of Ni-PHI-2% and 65 ºC). The test results demonstrate that conversion rates increase from 0 to ~99% with the addition of time from 0 to 24 h, as shown in Fig. </w:t>
      </w:r>
      <w:r w:rsidR="003F131D">
        <w:rPr>
          <w:rFonts w:ascii="Times New Roman" w:hAnsi="Times New Roman"/>
          <w:sz w:val="20"/>
          <w:lang w:val="en-GB"/>
        </w:rPr>
        <w:t>2</w:t>
      </w:r>
      <w:r w:rsidR="00FD76ED" w:rsidRPr="00FD76ED">
        <w:rPr>
          <w:rFonts w:ascii="Times New Roman" w:hAnsi="Times New Roman"/>
          <w:sz w:val="20"/>
          <w:lang w:val="en-GB"/>
        </w:rPr>
        <w:t>b. However, it is already possible to obtain very promising results within 12 h of reaction (95.8% conversion), as the rates exhibit fluctuations below 5% with reaction times exceeding 12 h.</w:t>
      </w:r>
    </w:p>
    <w:p w14:paraId="5CA86599" w14:textId="6D22B293" w:rsidR="00FD76ED" w:rsidRDefault="00593711" w:rsidP="00593711">
      <w:pPr>
        <w:spacing w:after="0" w:line="240" w:lineRule="auto"/>
        <w:jc w:val="both"/>
        <w:rPr>
          <w:rFonts w:ascii="Times New Roman" w:hAnsi="Times New Roman" w:cs="Times New Roman"/>
          <w:sz w:val="20"/>
          <w:szCs w:val="20"/>
          <w:lang w:val="en-GB" w:eastAsia="pt-BR"/>
        </w:rPr>
      </w:pPr>
      <w:r>
        <w:rPr>
          <w:lang w:val="en-GB" w:eastAsia="pt-BR"/>
        </w:rPr>
        <w:t xml:space="preserve">    </w:t>
      </w:r>
      <w:r w:rsidR="00524938" w:rsidRPr="00524938">
        <w:rPr>
          <w:rFonts w:ascii="Times New Roman" w:hAnsi="Times New Roman" w:cs="Times New Roman"/>
          <w:sz w:val="20"/>
          <w:szCs w:val="20"/>
          <w:lang w:val="en-GB" w:eastAsia="pt-BR"/>
        </w:rPr>
        <w:t xml:space="preserve">Finally, isotope </w:t>
      </w:r>
      <w:proofErr w:type="spellStart"/>
      <w:r w:rsidR="00524938" w:rsidRPr="00524938">
        <w:rPr>
          <w:rFonts w:ascii="Times New Roman" w:hAnsi="Times New Roman" w:cs="Times New Roman"/>
          <w:sz w:val="20"/>
          <w:szCs w:val="20"/>
          <w:lang w:val="en-GB" w:eastAsia="pt-BR"/>
        </w:rPr>
        <w:t>labeling</w:t>
      </w:r>
      <w:proofErr w:type="spellEnd"/>
      <w:r w:rsidR="00524938" w:rsidRPr="00524938">
        <w:rPr>
          <w:rFonts w:ascii="Times New Roman" w:hAnsi="Times New Roman" w:cs="Times New Roman"/>
          <w:sz w:val="20"/>
          <w:szCs w:val="20"/>
          <w:lang w:val="en-GB" w:eastAsia="pt-BR"/>
        </w:rPr>
        <w:t xml:space="preserve"> experiments were conducted, in which H</w:t>
      </w:r>
      <w:r w:rsidR="00524938" w:rsidRPr="00524938">
        <w:rPr>
          <w:rFonts w:ascii="Times New Roman" w:hAnsi="Times New Roman" w:cs="Times New Roman"/>
          <w:sz w:val="20"/>
          <w:szCs w:val="20"/>
          <w:vertAlign w:val="subscript"/>
          <w:lang w:val="en-GB" w:eastAsia="pt-BR"/>
        </w:rPr>
        <w:t>2</w:t>
      </w:r>
      <w:r w:rsidR="00524938" w:rsidRPr="00524938">
        <w:rPr>
          <w:rFonts w:ascii="Times New Roman" w:hAnsi="Times New Roman" w:cs="Times New Roman"/>
          <w:sz w:val="20"/>
          <w:szCs w:val="20"/>
          <w:lang w:val="en-GB" w:eastAsia="pt-BR"/>
        </w:rPr>
        <w:t>O was substituted with D</w:t>
      </w:r>
      <w:r w:rsidR="00524938" w:rsidRPr="00524938">
        <w:rPr>
          <w:rFonts w:ascii="Times New Roman" w:hAnsi="Times New Roman" w:cs="Times New Roman"/>
          <w:sz w:val="20"/>
          <w:szCs w:val="20"/>
          <w:vertAlign w:val="subscript"/>
          <w:lang w:val="en-GB" w:eastAsia="pt-BR"/>
        </w:rPr>
        <w:t>2</w:t>
      </w:r>
      <w:r w:rsidR="00524938" w:rsidRPr="00524938">
        <w:rPr>
          <w:rFonts w:ascii="Times New Roman" w:hAnsi="Times New Roman" w:cs="Times New Roman"/>
          <w:sz w:val="20"/>
          <w:szCs w:val="20"/>
          <w:lang w:val="en-GB" w:eastAsia="pt-BR"/>
        </w:rPr>
        <w:t>O (deuterium oxide), to demonstrate that protons originate from water</w:t>
      </w:r>
      <w:r w:rsidR="00524938">
        <w:rPr>
          <w:rFonts w:ascii="Times New Roman" w:hAnsi="Times New Roman" w:cs="Times New Roman"/>
          <w:sz w:val="20"/>
          <w:szCs w:val="20"/>
          <w:lang w:val="en-GB" w:eastAsia="pt-BR"/>
        </w:rPr>
        <w:t xml:space="preserve"> (Fig. </w:t>
      </w:r>
      <w:r w:rsidR="003F131D">
        <w:rPr>
          <w:rFonts w:ascii="Times New Roman" w:hAnsi="Times New Roman" w:cs="Times New Roman"/>
          <w:sz w:val="20"/>
          <w:szCs w:val="20"/>
          <w:lang w:val="en-GB" w:eastAsia="pt-BR"/>
        </w:rPr>
        <w:t>2</w:t>
      </w:r>
      <w:r w:rsidR="00524938">
        <w:rPr>
          <w:rFonts w:ascii="Times New Roman" w:hAnsi="Times New Roman" w:cs="Times New Roman"/>
          <w:sz w:val="20"/>
          <w:szCs w:val="20"/>
          <w:lang w:val="en-GB" w:eastAsia="pt-BR"/>
        </w:rPr>
        <w:t>c)</w:t>
      </w:r>
      <w:r w:rsidR="00524938" w:rsidRPr="00524938">
        <w:rPr>
          <w:rFonts w:ascii="Times New Roman" w:hAnsi="Times New Roman" w:cs="Times New Roman"/>
          <w:sz w:val="20"/>
          <w:szCs w:val="20"/>
          <w:lang w:val="en-GB" w:eastAsia="pt-BR"/>
        </w:rPr>
        <w:t>.</w:t>
      </w:r>
      <w:r w:rsidR="00524938">
        <w:rPr>
          <w:rFonts w:ascii="Times New Roman" w:hAnsi="Times New Roman" w:cs="Times New Roman"/>
          <w:sz w:val="20"/>
          <w:szCs w:val="20"/>
          <w:lang w:val="en-GB" w:eastAsia="pt-BR"/>
        </w:rPr>
        <w:t xml:space="preserve"> </w:t>
      </w:r>
      <w:r w:rsidR="00524938" w:rsidRPr="00524938">
        <w:rPr>
          <w:rFonts w:ascii="Times New Roman" w:hAnsi="Times New Roman" w:cs="Times New Roman"/>
          <w:sz w:val="20"/>
          <w:szCs w:val="20"/>
          <w:lang w:val="en-GB" w:eastAsia="pt-BR"/>
        </w:rPr>
        <w:t>It was observed that when H</w:t>
      </w:r>
      <w:r w:rsidR="00524938" w:rsidRPr="00524938">
        <w:rPr>
          <w:rFonts w:ascii="Times New Roman" w:hAnsi="Times New Roman" w:cs="Times New Roman"/>
          <w:sz w:val="20"/>
          <w:szCs w:val="20"/>
          <w:vertAlign w:val="subscript"/>
          <w:lang w:val="en-GB" w:eastAsia="pt-BR"/>
        </w:rPr>
        <w:t>2</w:t>
      </w:r>
      <w:r w:rsidR="00524938" w:rsidRPr="00524938">
        <w:rPr>
          <w:rFonts w:ascii="Times New Roman" w:hAnsi="Times New Roman" w:cs="Times New Roman"/>
          <w:sz w:val="20"/>
          <w:szCs w:val="20"/>
          <w:lang w:val="en-GB" w:eastAsia="pt-BR"/>
        </w:rPr>
        <w:t xml:space="preserve">O was used, the </w:t>
      </w:r>
      <w:r w:rsidR="00524938" w:rsidRPr="00524938">
        <w:rPr>
          <w:rFonts w:ascii="Times New Roman" w:hAnsi="Times New Roman" w:cs="Times New Roman"/>
          <w:i/>
          <w:iCs/>
          <w:sz w:val="20"/>
          <w:szCs w:val="20"/>
          <w:lang w:val="en-GB" w:eastAsia="pt-BR"/>
        </w:rPr>
        <w:t>m/z</w:t>
      </w:r>
      <w:r w:rsidR="00524938" w:rsidRPr="00524938">
        <w:rPr>
          <w:rFonts w:ascii="Times New Roman" w:hAnsi="Times New Roman" w:cs="Times New Roman"/>
          <w:sz w:val="20"/>
          <w:szCs w:val="20"/>
          <w:lang w:val="en-GB" w:eastAsia="pt-BR"/>
        </w:rPr>
        <w:t xml:space="preserve"> values of 78 and 104 were assigned to the fragmentation ion [C</w:t>
      </w:r>
      <w:r w:rsidR="00524938" w:rsidRPr="00524938">
        <w:rPr>
          <w:rFonts w:ascii="Times New Roman" w:hAnsi="Times New Roman" w:cs="Times New Roman"/>
          <w:sz w:val="20"/>
          <w:szCs w:val="20"/>
          <w:vertAlign w:val="subscript"/>
          <w:lang w:val="en-GB" w:eastAsia="pt-BR"/>
        </w:rPr>
        <w:t>6</w:t>
      </w:r>
      <w:r w:rsidR="00524938" w:rsidRPr="00524938">
        <w:rPr>
          <w:rFonts w:ascii="Times New Roman" w:hAnsi="Times New Roman" w:cs="Times New Roman"/>
          <w:sz w:val="20"/>
          <w:szCs w:val="20"/>
          <w:lang w:val="en-GB" w:eastAsia="pt-BR"/>
        </w:rPr>
        <w:t>H</w:t>
      </w:r>
      <w:proofErr w:type="gramStart"/>
      <w:r w:rsidR="00524938" w:rsidRPr="00524938">
        <w:rPr>
          <w:rFonts w:ascii="Times New Roman" w:hAnsi="Times New Roman" w:cs="Times New Roman"/>
          <w:sz w:val="20"/>
          <w:szCs w:val="20"/>
          <w:vertAlign w:val="subscript"/>
          <w:lang w:val="en-GB" w:eastAsia="pt-BR"/>
        </w:rPr>
        <w:t>5</w:t>
      </w:r>
      <w:r w:rsidR="00524938" w:rsidRPr="00524938">
        <w:rPr>
          <w:rFonts w:ascii="Times New Roman" w:hAnsi="Times New Roman" w:cs="Times New Roman"/>
          <w:sz w:val="20"/>
          <w:szCs w:val="20"/>
          <w:lang w:val="en-GB" w:eastAsia="pt-BR"/>
        </w:rPr>
        <w:t>]</w:t>
      </w:r>
      <w:r w:rsidR="00524938" w:rsidRPr="00524938">
        <w:rPr>
          <w:rFonts w:ascii="Times New Roman" w:hAnsi="Times New Roman" w:cs="Times New Roman"/>
          <w:sz w:val="20"/>
          <w:szCs w:val="20"/>
          <w:vertAlign w:val="superscript"/>
          <w:lang w:val="en-GB" w:eastAsia="pt-BR"/>
        </w:rPr>
        <w:t>+</w:t>
      </w:r>
      <w:proofErr w:type="gramEnd"/>
      <w:r w:rsidR="00524938" w:rsidRPr="00524938">
        <w:rPr>
          <w:rFonts w:ascii="Times New Roman" w:hAnsi="Times New Roman" w:cs="Times New Roman"/>
          <w:sz w:val="20"/>
          <w:szCs w:val="20"/>
          <w:lang w:val="en-GB" w:eastAsia="pt-BR"/>
        </w:rPr>
        <w:t xml:space="preserve"> and the molecular ion of styrene, respectively. However, upon replacing H</w:t>
      </w:r>
      <w:r w:rsidR="00524938" w:rsidRPr="00524938">
        <w:rPr>
          <w:rFonts w:ascii="Times New Roman" w:hAnsi="Times New Roman" w:cs="Times New Roman"/>
          <w:sz w:val="20"/>
          <w:szCs w:val="20"/>
          <w:vertAlign w:val="subscript"/>
          <w:lang w:val="en-GB" w:eastAsia="pt-BR"/>
        </w:rPr>
        <w:t>2</w:t>
      </w:r>
      <w:r w:rsidR="00524938" w:rsidRPr="00524938">
        <w:rPr>
          <w:rFonts w:ascii="Times New Roman" w:hAnsi="Times New Roman" w:cs="Times New Roman"/>
          <w:sz w:val="20"/>
          <w:szCs w:val="20"/>
          <w:lang w:val="en-GB" w:eastAsia="pt-BR"/>
        </w:rPr>
        <w:t>O with D</w:t>
      </w:r>
      <w:r w:rsidR="00524938" w:rsidRPr="00524938">
        <w:rPr>
          <w:rFonts w:ascii="Times New Roman" w:hAnsi="Times New Roman" w:cs="Times New Roman"/>
          <w:sz w:val="20"/>
          <w:szCs w:val="20"/>
          <w:vertAlign w:val="subscript"/>
          <w:lang w:val="en-GB" w:eastAsia="pt-BR"/>
        </w:rPr>
        <w:t>2</w:t>
      </w:r>
      <w:r w:rsidR="00524938" w:rsidRPr="00524938">
        <w:rPr>
          <w:rFonts w:ascii="Times New Roman" w:hAnsi="Times New Roman" w:cs="Times New Roman"/>
          <w:sz w:val="20"/>
          <w:szCs w:val="20"/>
          <w:lang w:val="en-GB" w:eastAsia="pt-BR"/>
        </w:rPr>
        <w:t>O, it was found that the signals shifted to 79 and 106, indicating that water was the source of hydrogen rather than any other hydrogen-containing agent (1,4-dioxane, TEOA, edge hydrogen from CN, etc.).</w:t>
      </w:r>
      <w:r w:rsidR="00524938">
        <w:rPr>
          <w:rFonts w:ascii="Times New Roman" w:hAnsi="Times New Roman" w:cs="Times New Roman"/>
          <w:sz w:val="20"/>
          <w:szCs w:val="20"/>
          <w:lang w:val="en-GB" w:eastAsia="pt-BR"/>
        </w:rPr>
        <w:t xml:space="preserve"> </w:t>
      </w:r>
      <w:r w:rsidR="00524938" w:rsidRPr="00524938">
        <w:rPr>
          <w:rFonts w:ascii="Times New Roman" w:hAnsi="Times New Roman" w:cs="Times New Roman"/>
          <w:sz w:val="20"/>
          <w:szCs w:val="20"/>
          <w:lang w:val="en-GB" w:eastAsia="pt-BR"/>
        </w:rPr>
        <w:t>Furthermore, it was demonstrated that only two deuterium atoms (</w:t>
      </w:r>
      <w:r w:rsidR="00524938" w:rsidRPr="00DA14B2">
        <w:rPr>
          <w:rFonts w:ascii="Times New Roman" w:hAnsi="Times New Roman" w:cs="Times New Roman"/>
          <w:i/>
          <w:iCs/>
          <w:sz w:val="20"/>
          <w:szCs w:val="20"/>
          <w:lang w:val="en-GB" w:eastAsia="pt-BR"/>
        </w:rPr>
        <w:t>m/z</w:t>
      </w:r>
      <w:r w:rsidR="00524938" w:rsidRPr="00524938">
        <w:rPr>
          <w:rFonts w:ascii="Times New Roman" w:hAnsi="Times New Roman" w:cs="Times New Roman"/>
          <w:sz w:val="20"/>
          <w:szCs w:val="20"/>
          <w:lang w:val="en-GB" w:eastAsia="pt-BR"/>
        </w:rPr>
        <w:t xml:space="preserve"> = 106) were added to the molecule, instead of three deuterium atoms (</w:t>
      </w:r>
      <w:r w:rsidR="00524938" w:rsidRPr="00DA14B2">
        <w:rPr>
          <w:rFonts w:ascii="Times New Roman" w:hAnsi="Times New Roman" w:cs="Times New Roman"/>
          <w:i/>
          <w:iCs/>
          <w:sz w:val="20"/>
          <w:szCs w:val="20"/>
          <w:lang w:val="en-GB" w:eastAsia="pt-BR"/>
        </w:rPr>
        <w:t>m/z</w:t>
      </w:r>
      <w:r w:rsidR="00524938" w:rsidRPr="00524938">
        <w:rPr>
          <w:rFonts w:ascii="Times New Roman" w:hAnsi="Times New Roman" w:cs="Times New Roman"/>
          <w:sz w:val="20"/>
          <w:szCs w:val="20"/>
          <w:lang w:val="en-GB" w:eastAsia="pt-BR"/>
        </w:rPr>
        <w:t xml:space="preserve"> = 107).</w:t>
      </w:r>
    </w:p>
    <w:p w14:paraId="5E4A91A7" w14:textId="5C07CD5B" w:rsidR="00385023" w:rsidRPr="00385023" w:rsidRDefault="00385023" w:rsidP="00385023">
      <w:pPr>
        <w:spacing w:after="0" w:line="240" w:lineRule="auto"/>
        <w:jc w:val="center"/>
        <w:rPr>
          <w:rFonts w:ascii="Times New Roman" w:hAnsi="Times New Roman" w:cs="Times New Roman"/>
          <w:sz w:val="18"/>
          <w:szCs w:val="18"/>
          <w:lang w:val="en-GB" w:eastAsia="pt-BR"/>
        </w:rPr>
      </w:pPr>
      <w:r>
        <w:rPr>
          <w:rFonts w:ascii="Times New Roman" w:hAnsi="Times New Roman" w:cs="Times New Roman"/>
          <w:noProof/>
          <w:sz w:val="18"/>
          <w:szCs w:val="18"/>
          <w:lang w:val="en-GB" w:eastAsia="pt-BR"/>
        </w:rPr>
        <w:drawing>
          <wp:inline distT="0" distB="0" distL="0" distR="0" wp14:anchorId="325E161E" wp14:editId="7C093C0C">
            <wp:extent cx="2340000" cy="1937076"/>
            <wp:effectExtent l="0" t="0" r="3175" b="6350"/>
            <wp:docPr id="789770335"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70335" name="Imagem 2" descr="Gráfico, Gráfico de barras&#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000" cy="1937076"/>
                    </a:xfrm>
                    <a:prstGeom prst="rect">
                      <a:avLst/>
                    </a:prstGeom>
                  </pic:spPr>
                </pic:pic>
              </a:graphicData>
            </a:graphic>
          </wp:inline>
        </w:drawing>
      </w:r>
    </w:p>
    <w:p w14:paraId="7D431F81" w14:textId="1C145B1F" w:rsidR="00593711" w:rsidRPr="00385023" w:rsidRDefault="00593711" w:rsidP="0040231E">
      <w:pPr>
        <w:spacing w:after="0" w:line="240" w:lineRule="auto"/>
        <w:jc w:val="both"/>
        <w:rPr>
          <w:rFonts w:ascii="Times New Roman" w:hAnsi="Times New Roman"/>
          <w:sz w:val="18"/>
          <w:szCs w:val="18"/>
          <w:lang w:val="en-GB"/>
        </w:rPr>
      </w:pPr>
      <w:r w:rsidRPr="00385023">
        <w:rPr>
          <w:rFonts w:ascii="Times New Roman" w:hAnsi="Times New Roman"/>
          <w:b/>
          <w:sz w:val="18"/>
          <w:szCs w:val="18"/>
          <w:lang w:val="en-GB"/>
        </w:rPr>
        <w:t>Figure 2.</w:t>
      </w:r>
      <w:r w:rsidRPr="00385023">
        <w:rPr>
          <w:rFonts w:ascii="Times New Roman" w:hAnsi="Times New Roman"/>
          <w:sz w:val="18"/>
          <w:szCs w:val="18"/>
          <w:lang w:val="en-GB"/>
        </w:rPr>
        <w:t xml:space="preserve"> (a) The conversion of phenylacetylene to styrene under Na-PHI and Ni-PHI samples for 24 h. (b) Kinetic curves for the selective semihydrogenation of phenylacetylene using Ni-PHI-2%. (c) Mass spectra of the liquid product from the photocatalytic semihydrogenation of phenylacetylene with D</w:t>
      </w:r>
      <w:r w:rsidRPr="00385023">
        <w:rPr>
          <w:rFonts w:ascii="Times New Roman" w:hAnsi="Times New Roman"/>
          <w:sz w:val="18"/>
          <w:szCs w:val="18"/>
          <w:vertAlign w:val="subscript"/>
          <w:lang w:val="en-GB"/>
        </w:rPr>
        <w:t>2</w:t>
      </w:r>
      <w:r w:rsidRPr="00385023">
        <w:rPr>
          <w:rFonts w:ascii="Times New Roman" w:hAnsi="Times New Roman"/>
          <w:sz w:val="18"/>
          <w:szCs w:val="18"/>
          <w:lang w:val="en-GB"/>
        </w:rPr>
        <w:t>O.</w:t>
      </w:r>
    </w:p>
    <w:p w14:paraId="20AA905D" w14:textId="384BDB40" w:rsidR="00EA4E1B" w:rsidRPr="00D11F30" w:rsidRDefault="00D11F30" w:rsidP="00B97163">
      <w:pPr>
        <w:pStyle w:val="Ttulo2"/>
        <w:rPr>
          <w:rFonts w:ascii="Helvetica" w:hAnsi="Helvetica" w:cs="Helvetica"/>
          <w:sz w:val="24"/>
          <w:szCs w:val="24"/>
          <w:lang w:val="en-GB"/>
        </w:rPr>
      </w:pPr>
      <w:r w:rsidRPr="00D11F30">
        <w:rPr>
          <w:rFonts w:ascii="Helvetica" w:hAnsi="Helvetica" w:cs="Helvetica"/>
          <w:sz w:val="24"/>
          <w:szCs w:val="24"/>
          <w:lang w:val="en-GB"/>
        </w:rPr>
        <w:t>Conclusions</w:t>
      </w:r>
    </w:p>
    <w:p w14:paraId="4A70FE93" w14:textId="3B56D595" w:rsidR="00EA4E1B" w:rsidRPr="00D11F30" w:rsidRDefault="00D11F30" w:rsidP="00EA4E1B">
      <w:pPr>
        <w:pStyle w:val="TAMainText"/>
        <w:ind w:firstLine="187"/>
        <w:rPr>
          <w:rFonts w:ascii="Times New Roman" w:hAnsi="Times New Roman"/>
          <w:lang w:val="en-GB"/>
        </w:rPr>
      </w:pPr>
      <w:r w:rsidRPr="003A5BC2">
        <w:rPr>
          <w:rFonts w:ascii="Times New Roman" w:hAnsi="Times New Roman"/>
          <w:lang w:val="en-GB"/>
        </w:rPr>
        <w:t>Ni-PHI catalysts were prepared and applied in photocatalytic reactions</w:t>
      </w:r>
      <w:r w:rsidRPr="00D11F30">
        <w:rPr>
          <w:rFonts w:ascii="Times New Roman" w:hAnsi="Times New Roman"/>
          <w:lang w:val="en-GB"/>
        </w:rPr>
        <w:t xml:space="preserve"> for the semihydrogenation of phenylacetylene. The results indicated that Ni-PHI-2% exhibited the highest conversion rates and selectivity for styrene, at 98.4% and 98.5%, respectively. Furthermore, it was confirmed that the protons used in the reaction are donated by water molecules.</w:t>
      </w:r>
    </w:p>
    <w:p w14:paraId="6BE32F7B" w14:textId="75B05E0D" w:rsidR="00EA4E1B" w:rsidRPr="00117732" w:rsidRDefault="00D11F30" w:rsidP="008158C9">
      <w:pPr>
        <w:pStyle w:val="Ttulo2"/>
        <w:spacing w:before="0"/>
        <w:rPr>
          <w:rFonts w:ascii="Helvetica" w:hAnsi="Helvetica" w:cs="Helvetica"/>
          <w:sz w:val="24"/>
          <w:szCs w:val="24"/>
          <w:lang w:val="en-GB"/>
        </w:rPr>
      </w:pPr>
      <w:r w:rsidRPr="00117732">
        <w:rPr>
          <w:rFonts w:ascii="Helvetica" w:hAnsi="Helvetica" w:cs="Helvetica"/>
          <w:sz w:val="24"/>
          <w:szCs w:val="24"/>
          <w:lang w:val="en-GB"/>
        </w:rPr>
        <w:t>Acknowledgements</w:t>
      </w:r>
    </w:p>
    <w:p w14:paraId="05A178F9" w14:textId="4090D464" w:rsidR="00EA4E1B" w:rsidRPr="00D11F30" w:rsidRDefault="00D11F30" w:rsidP="00130D4D">
      <w:pPr>
        <w:pStyle w:val="TAMainText"/>
        <w:ind w:firstLine="0"/>
        <w:rPr>
          <w:rFonts w:ascii="Times New Roman" w:hAnsi="Times New Roman"/>
          <w:lang w:val="en-GB"/>
        </w:rPr>
      </w:pPr>
      <w:proofErr w:type="spellStart"/>
      <w:r w:rsidRPr="00D11F30">
        <w:rPr>
          <w:rFonts w:ascii="Times New Roman" w:hAnsi="Times New Roman"/>
          <w:lang w:val="en-GB"/>
        </w:rPr>
        <w:t>CNPq</w:t>
      </w:r>
      <w:proofErr w:type="spellEnd"/>
      <w:r w:rsidRPr="00D11F30">
        <w:rPr>
          <w:rFonts w:ascii="Times New Roman" w:hAnsi="Times New Roman"/>
          <w:lang w:val="en-GB"/>
        </w:rPr>
        <w:t>, FAPESP, PPGQ-</w:t>
      </w:r>
      <w:proofErr w:type="spellStart"/>
      <w:r w:rsidRPr="00D11F30">
        <w:rPr>
          <w:rFonts w:ascii="Times New Roman" w:hAnsi="Times New Roman"/>
          <w:lang w:val="en-GB"/>
        </w:rPr>
        <w:t>UFSCar</w:t>
      </w:r>
      <w:proofErr w:type="spellEnd"/>
      <w:r w:rsidRPr="00D11F30">
        <w:rPr>
          <w:rFonts w:ascii="Times New Roman" w:hAnsi="Times New Roman"/>
          <w:lang w:val="en-GB"/>
        </w:rPr>
        <w:t xml:space="preserve">, and </w:t>
      </w:r>
      <w:proofErr w:type="spellStart"/>
      <w:r w:rsidRPr="00D11F30">
        <w:rPr>
          <w:rFonts w:ascii="Times New Roman" w:hAnsi="Times New Roman"/>
          <w:lang w:val="en-GB"/>
        </w:rPr>
        <w:t>LabIvo</w:t>
      </w:r>
      <w:proofErr w:type="spellEnd"/>
      <w:r w:rsidRPr="00D11F30">
        <w:rPr>
          <w:rFonts w:ascii="Times New Roman" w:hAnsi="Times New Roman"/>
          <w:lang w:val="en-GB"/>
        </w:rPr>
        <w:t xml:space="preserve"> research group</w:t>
      </w:r>
      <w:r>
        <w:rPr>
          <w:rFonts w:ascii="Times New Roman" w:hAnsi="Times New Roman"/>
          <w:lang w:val="en-GB"/>
        </w:rPr>
        <w:t>.</w:t>
      </w:r>
    </w:p>
    <w:p w14:paraId="1EAAA287" w14:textId="2182DE5B" w:rsidR="00EA4E1B" w:rsidRPr="006729E2" w:rsidRDefault="00EA4E1B" w:rsidP="008158C9">
      <w:pPr>
        <w:pStyle w:val="Ttulo2"/>
        <w:spacing w:before="0"/>
        <w:rPr>
          <w:rFonts w:ascii="Helvetica" w:hAnsi="Helvetica" w:cs="Helvetica"/>
          <w:sz w:val="24"/>
          <w:szCs w:val="24"/>
          <w:lang w:val="en-GB"/>
        </w:rPr>
      </w:pPr>
      <w:r w:rsidRPr="006729E2">
        <w:rPr>
          <w:rFonts w:ascii="Helvetica" w:hAnsi="Helvetica" w:cs="Helvetica"/>
          <w:sz w:val="24"/>
          <w:szCs w:val="24"/>
          <w:lang w:val="en-GB"/>
        </w:rPr>
        <w:t>Refer</w:t>
      </w:r>
      <w:r w:rsidR="00D11F30" w:rsidRPr="006729E2">
        <w:rPr>
          <w:rFonts w:ascii="Helvetica" w:hAnsi="Helvetica" w:cs="Helvetica"/>
          <w:sz w:val="24"/>
          <w:szCs w:val="24"/>
          <w:lang w:val="en-GB"/>
        </w:rPr>
        <w:t>ences</w:t>
      </w:r>
    </w:p>
    <w:p w14:paraId="620C5FBD" w14:textId="312C77BE" w:rsidR="001A32C7" w:rsidRPr="006F6434" w:rsidRDefault="006729E2" w:rsidP="006B60D4">
      <w:pPr>
        <w:pStyle w:val="TAMainText"/>
        <w:spacing w:line="240" w:lineRule="auto"/>
        <w:ind w:firstLine="0"/>
        <w:rPr>
          <w:sz w:val="18"/>
          <w:szCs w:val="18"/>
          <w:lang w:val="en-GB"/>
        </w:rPr>
      </w:pPr>
      <w:r w:rsidRPr="006F6434">
        <w:rPr>
          <w:sz w:val="18"/>
          <w:szCs w:val="18"/>
          <w:lang w:val="en-GB"/>
        </w:rPr>
        <w:t>1. Journal of Catalysis, 2006. 243(1): p. 74-81;</w:t>
      </w:r>
      <w:r w:rsidR="001D0061" w:rsidRPr="006F6434">
        <w:rPr>
          <w:sz w:val="18"/>
          <w:szCs w:val="18"/>
          <w:lang w:val="en-GB"/>
        </w:rPr>
        <w:t xml:space="preserve"> </w:t>
      </w:r>
      <w:r w:rsidRPr="006F6434">
        <w:rPr>
          <w:sz w:val="18"/>
          <w:szCs w:val="18"/>
          <w:lang w:val="en-GB"/>
        </w:rPr>
        <w:t>2. Catalysis Today, 2012. 186(1): p. 69-75;</w:t>
      </w:r>
      <w:r w:rsidR="001D0061" w:rsidRPr="006F6434">
        <w:rPr>
          <w:sz w:val="18"/>
          <w:szCs w:val="18"/>
          <w:lang w:val="en-GB"/>
        </w:rPr>
        <w:t xml:space="preserve"> </w:t>
      </w:r>
      <w:r w:rsidRPr="006F6434">
        <w:rPr>
          <w:sz w:val="18"/>
          <w:szCs w:val="18"/>
          <w:lang w:val="en-GB"/>
        </w:rPr>
        <w:t xml:space="preserve">3. </w:t>
      </w:r>
      <w:r w:rsidR="001A32C7" w:rsidRPr="006F6434">
        <w:rPr>
          <w:sz w:val="18"/>
          <w:szCs w:val="18"/>
          <w:lang w:val="en-GB"/>
        </w:rPr>
        <w:t>Chem. Eng. J., 2023. 460: p. 141068;</w:t>
      </w:r>
      <w:r w:rsidR="001D0061" w:rsidRPr="006F6434">
        <w:rPr>
          <w:sz w:val="18"/>
          <w:szCs w:val="18"/>
          <w:lang w:val="en-GB"/>
        </w:rPr>
        <w:t xml:space="preserve"> </w:t>
      </w:r>
      <w:r w:rsidR="001A32C7" w:rsidRPr="006F6434">
        <w:rPr>
          <w:sz w:val="18"/>
          <w:szCs w:val="18"/>
          <w:lang w:val="en-GB"/>
        </w:rPr>
        <w:t xml:space="preserve">4. </w:t>
      </w:r>
      <w:r w:rsidRPr="006F6434">
        <w:rPr>
          <w:sz w:val="18"/>
          <w:szCs w:val="18"/>
          <w:lang w:val="en-GB"/>
        </w:rPr>
        <w:t>ACS Appl. Mate. Interfaces 2022. 14(44): p. 49820–49829;</w:t>
      </w:r>
      <w:r w:rsidR="001D0061" w:rsidRPr="006F6434">
        <w:rPr>
          <w:sz w:val="18"/>
          <w:szCs w:val="18"/>
          <w:lang w:val="en-GB"/>
        </w:rPr>
        <w:t xml:space="preserve"> </w:t>
      </w:r>
      <w:r w:rsidR="001A32C7" w:rsidRPr="006F6434">
        <w:rPr>
          <w:sz w:val="18"/>
          <w:szCs w:val="18"/>
          <w:lang w:val="en-GB"/>
        </w:rPr>
        <w:t>5</w:t>
      </w:r>
      <w:r w:rsidRPr="006F6434">
        <w:rPr>
          <w:sz w:val="18"/>
          <w:szCs w:val="18"/>
          <w:lang w:val="en-GB"/>
        </w:rPr>
        <w:t xml:space="preserve">. </w:t>
      </w:r>
      <w:r w:rsidR="005C1FF2" w:rsidRPr="006F6434">
        <w:rPr>
          <w:sz w:val="18"/>
          <w:szCs w:val="18"/>
          <w:lang w:val="en-GB"/>
        </w:rPr>
        <w:t>Ind. Eng. Chem. Res.</w:t>
      </w:r>
      <w:r w:rsidRPr="006F6434">
        <w:rPr>
          <w:sz w:val="18"/>
          <w:szCs w:val="18"/>
          <w:lang w:val="en-GB"/>
        </w:rPr>
        <w:t>, 2021. 60(19): p. 7003-7013;</w:t>
      </w:r>
      <w:r w:rsidR="001D0061" w:rsidRPr="006F6434">
        <w:rPr>
          <w:sz w:val="18"/>
          <w:szCs w:val="18"/>
          <w:lang w:val="en-GB"/>
        </w:rPr>
        <w:t xml:space="preserve"> </w:t>
      </w:r>
      <w:r w:rsidR="001A32C7" w:rsidRPr="006F6434">
        <w:rPr>
          <w:sz w:val="18"/>
          <w:szCs w:val="18"/>
          <w:lang w:val="en-GB"/>
        </w:rPr>
        <w:t>6</w:t>
      </w:r>
      <w:r w:rsidRPr="006F6434">
        <w:rPr>
          <w:sz w:val="18"/>
          <w:szCs w:val="18"/>
          <w:lang w:val="en-GB"/>
        </w:rPr>
        <w:t xml:space="preserve">. </w:t>
      </w:r>
      <w:proofErr w:type="spellStart"/>
      <w:r w:rsidRPr="006F6434">
        <w:rPr>
          <w:sz w:val="18"/>
          <w:szCs w:val="18"/>
          <w:lang w:val="en-GB"/>
        </w:rPr>
        <w:t>Electrochimica</w:t>
      </w:r>
      <w:proofErr w:type="spellEnd"/>
      <w:r w:rsidRPr="006F6434">
        <w:rPr>
          <w:sz w:val="18"/>
          <w:szCs w:val="18"/>
          <w:lang w:val="en-GB"/>
        </w:rPr>
        <w:t xml:space="preserve"> Acta, 2021. 390: p. 138831;</w:t>
      </w:r>
      <w:r w:rsidR="001A32C7" w:rsidRPr="006F6434">
        <w:rPr>
          <w:sz w:val="18"/>
          <w:szCs w:val="18"/>
          <w:lang w:val="en-GB"/>
        </w:rPr>
        <w:t>7</w:t>
      </w:r>
      <w:r w:rsidRPr="006F6434">
        <w:rPr>
          <w:sz w:val="18"/>
          <w:szCs w:val="18"/>
          <w:lang w:val="en-GB"/>
        </w:rPr>
        <w:t>. Advanced Materials, 2017. 29(32): p. 1700555;</w:t>
      </w:r>
      <w:r w:rsidR="001D0061" w:rsidRPr="006F6434">
        <w:rPr>
          <w:sz w:val="18"/>
          <w:szCs w:val="18"/>
          <w:lang w:val="en-GB"/>
        </w:rPr>
        <w:t xml:space="preserve"> </w:t>
      </w:r>
      <w:r w:rsidR="001A32C7" w:rsidRPr="006F6434">
        <w:rPr>
          <w:sz w:val="18"/>
          <w:szCs w:val="18"/>
          <w:lang w:val="en-GB"/>
        </w:rPr>
        <w:t>8</w:t>
      </w:r>
      <w:r w:rsidRPr="006F6434">
        <w:rPr>
          <w:sz w:val="18"/>
          <w:szCs w:val="18"/>
          <w:lang w:val="en-GB"/>
        </w:rPr>
        <w:t>. Eng</w:t>
      </w:r>
      <w:r w:rsidR="005C1FF2" w:rsidRPr="006F6434">
        <w:rPr>
          <w:sz w:val="18"/>
          <w:szCs w:val="18"/>
          <w:lang w:val="en-GB"/>
        </w:rPr>
        <w:t>.</w:t>
      </w:r>
      <w:r w:rsidRPr="006F6434">
        <w:rPr>
          <w:sz w:val="18"/>
          <w:szCs w:val="18"/>
          <w:lang w:val="en-GB"/>
        </w:rPr>
        <w:t xml:space="preserve"> Env</w:t>
      </w:r>
      <w:r w:rsidR="005C1FF2" w:rsidRPr="006F6434">
        <w:rPr>
          <w:sz w:val="18"/>
          <w:szCs w:val="18"/>
          <w:lang w:val="en-GB"/>
        </w:rPr>
        <w:t>.</w:t>
      </w:r>
      <w:r w:rsidRPr="006F6434">
        <w:rPr>
          <w:sz w:val="18"/>
          <w:szCs w:val="18"/>
          <w:lang w:val="en-GB"/>
        </w:rPr>
        <w:t xml:space="preserve"> Sc</w:t>
      </w:r>
      <w:r w:rsidR="005C1FF2" w:rsidRPr="006F6434">
        <w:rPr>
          <w:sz w:val="18"/>
          <w:szCs w:val="18"/>
          <w:lang w:val="en-GB"/>
        </w:rPr>
        <w:t>.</w:t>
      </w:r>
      <w:r w:rsidRPr="006F6434">
        <w:rPr>
          <w:sz w:val="18"/>
          <w:szCs w:val="18"/>
          <w:lang w:val="en-GB"/>
        </w:rPr>
        <w:t>, 2018. 11(3): p. 566-571;</w:t>
      </w:r>
      <w:r w:rsidR="001D0061" w:rsidRPr="006F6434">
        <w:rPr>
          <w:sz w:val="18"/>
          <w:szCs w:val="18"/>
          <w:lang w:val="en-GB"/>
        </w:rPr>
        <w:t xml:space="preserve"> </w:t>
      </w:r>
      <w:r w:rsidR="001A32C7" w:rsidRPr="006F6434">
        <w:rPr>
          <w:sz w:val="18"/>
          <w:szCs w:val="18"/>
          <w:lang w:val="en-GB"/>
        </w:rPr>
        <w:t>9</w:t>
      </w:r>
      <w:r w:rsidRPr="006F6434">
        <w:rPr>
          <w:sz w:val="18"/>
          <w:szCs w:val="18"/>
          <w:lang w:val="en-GB"/>
        </w:rPr>
        <w:t xml:space="preserve">. </w:t>
      </w:r>
      <w:proofErr w:type="spellStart"/>
      <w:r w:rsidRPr="006F6434">
        <w:rPr>
          <w:sz w:val="18"/>
          <w:szCs w:val="18"/>
          <w:lang w:val="en-GB"/>
        </w:rPr>
        <w:t>ChemCatChem</w:t>
      </w:r>
      <w:proofErr w:type="spellEnd"/>
      <w:r w:rsidRPr="006F6434">
        <w:rPr>
          <w:sz w:val="18"/>
          <w:szCs w:val="18"/>
          <w:lang w:val="en-GB"/>
        </w:rPr>
        <w:t xml:space="preserve">, 2017. 9(1): p. </w:t>
      </w:r>
      <w:proofErr w:type="gramStart"/>
      <w:r w:rsidRPr="006F6434">
        <w:rPr>
          <w:sz w:val="18"/>
          <w:szCs w:val="18"/>
          <w:lang w:val="en-GB"/>
        </w:rPr>
        <w:t>167-174</w:t>
      </w:r>
      <w:r w:rsidR="001A32C7" w:rsidRPr="006F6434">
        <w:rPr>
          <w:sz w:val="18"/>
          <w:szCs w:val="18"/>
          <w:lang w:val="en-GB"/>
        </w:rPr>
        <w:t>;</w:t>
      </w:r>
      <w:proofErr w:type="gramEnd"/>
    </w:p>
    <w:sectPr w:rsidR="001A32C7" w:rsidRPr="006F643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1C54" w14:textId="77777777" w:rsidR="00D6165D" w:rsidRDefault="00D6165D" w:rsidP="00EA4E1B">
      <w:pPr>
        <w:spacing w:after="0" w:line="240" w:lineRule="auto"/>
      </w:pPr>
      <w:r>
        <w:separator/>
      </w:r>
    </w:p>
  </w:endnote>
  <w:endnote w:type="continuationSeparator" w:id="0">
    <w:p w14:paraId="057107E7" w14:textId="77777777" w:rsidR="00D6165D" w:rsidRDefault="00D6165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3E1A" w14:textId="77777777" w:rsidR="00D6165D" w:rsidRDefault="00D6165D" w:rsidP="00EA4E1B">
      <w:pPr>
        <w:spacing w:after="0" w:line="240" w:lineRule="auto"/>
      </w:pPr>
      <w:r>
        <w:separator/>
      </w:r>
    </w:p>
  </w:footnote>
  <w:footnote w:type="continuationSeparator" w:id="0">
    <w:p w14:paraId="0DED7D19" w14:textId="77777777" w:rsidR="00D6165D" w:rsidRDefault="00D6165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A4E1B"/>
    <w:rsid w:val="0001264A"/>
    <w:rsid w:val="00061A72"/>
    <w:rsid w:val="000632A2"/>
    <w:rsid w:val="0007159B"/>
    <w:rsid w:val="000D74D7"/>
    <w:rsid w:val="000F1D24"/>
    <w:rsid w:val="000F29F2"/>
    <w:rsid w:val="00110F37"/>
    <w:rsid w:val="00113764"/>
    <w:rsid w:val="00117732"/>
    <w:rsid w:val="00124586"/>
    <w:rsid w:val="00130D4D"/>
    <w:rsid w:val="001A32C7"/>
    <w:rsid w:val="001A5A0A"/>
    <w:rsid w:val="001D0061"/>
    <w:rsid w:val="001E58A9"/>
    <w:rsid w:val="001E58AF"/>
    <w:rsid w:val="001F25B2"/>
    <w:rsid w:val="00222230"/>
    <w:rsid w:val="002A326E"/>
    <w:rsid w:val="002A711B"/>
    <w:rsid w:val="002C2574"/>
    <w:rsid w:val="002C4141"/>
    <w:rsid w:val="00330E2C"/>
    <w:rsid w:val="00340B1E"/>
    <w:rsid w:val="00385023"/>
    <w:rsid w:val="003975BB"/>
    <w:rsid w:val="003A5BC2"/>
    <w:rsid w:val="003F131D"/>
    <w:rsid w:val="0040231E"/>
    <w:rsid w:val="00402F3E"/>
    <w:rsid w:val="004E228D"/>
    <w:rsid w:val="004F3F42"/>
    <w:rsid w:val="005142E8"/>
    <w:rsid w:val="0052112E"/>
    <w:rsid w:val="00524938"/>
    <w:rsid w:val="00592833"/>
    <w:rsid w:val="00593711"/>
    <w:rsid w:val="005B359F"/>
    <w:rsid w:val="005C1FF2"/>
    <w:rsid w:val="005C2775"/>
    <w:rsid w:val="005D65EB"/>
    <w:rsid w:val="005F739F"/>
    <w:rsid w:val="00604718"/>
    <w:rsid w:val="00613577"/>
    <w:rsid w:val="00652815"/>
    <w:rsid w:val="006729E2"/>
    <w:rsid w:val="00677F27"/>
    <w:rsid w:val="0068080E"/>
    <w:rsid w:val="006B60D4"/>
    <w:rsid w:val="006E59CF"/>
    <w:rsid w:val="006F599B"/>
    <w:rsid w:val="006F6434"/>
    <w:rsid w:val="00743736"/>
    <w:rsid w:val="007670A0"/>
    <w:rsid w:val="00773913"/>
    <w:rsid w:val="00781685"/>
    <w:rsid w:val="00784E47"/>
    <w:rsid w:val="00791E43"/>
    <w:rsid w:val="00796CB6"/>
    <w:rsid w:val="007B39FD"/>
    <w:rsid w:val="007B4B2B"/>
    <w:rsid w:val="008158C9"/>
    <w:rsid w:val="00866822"/>
    <w:rsid w:val="008B1683"/>
    <w:rsid w:val="008C1B30"/>
    <w:rsid w:val="009656D9"/>
    <w:rsid w:val="00985ED3"/>
    <w:rsid w:val="009C7CB0"/>
    <w:rsid w:val="00A113C5"/>
    <w:rsid w:val="00AA182E"/>
    <w:rsid w:val="00AF0400"/>
    <w:rsid w:val="00B30AEB"/>
    <w:rsid w:val="00B51755"/>
    <w:rsid w:val="00B97163"/>
    <w:rsid w:val="00BA6A6E"/>
    <w:rsid w:val="00BC0A03"/>
    <w:rsid w:val="00BC356E"/>
    <w:rsid w:val="00C76E54"/>
    <w:rsid w:val="00CB6FD6"/>
    <w:rsid w:val="00CD2549"/>
    <w:rsid w:val="00D11F30"/>
    <w:rsid w:val="00D6165D"/>
    <w:rsid w:val="00D96135"/>
    <w:rsid w:val="00DA14B2"/>
    <w:rsid w:val="00E02A21"/>
    <w:rsid w:val="00E038AF"/>
    <w:rsid w:val="00E05353"/>
    <w:rsid w:val="00E907D3"/>
    <w:rsid w:val="00EA4E1B"/>
    <w:rsid w:val="00F30661"/>
    <w:rsid w:val="00F32720"/>
    <w:rsid w:val="00F83333"/>
    <w:rsid w:val="00F8498F"/>
    <w:rsid w:val="00F91575"/>
    <w:rsid w:val="00F917DA"/>
    <w:rsid w:val="00FD76ED"/>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link w:val="TAMainTextChar"/>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BC356E"/>
    <w:rPr>
      <w:sz w:val="16"/>
      <w:szCs w:val="16"/>
    </w:rPr>
  </w:style>
  <w:style w:type="paragraph" w:styleId="Textodecomentrio">
    <w:name w:val="annotation text"/>
    <w:basedOn w:val="Normal"/>
    <w:link w:val="TextodecomentrioChar"/>
    <w:uiPriority w:val="99"/>
    <w:unhideWhenUsed/>
    <w:rsid w:val="00BC356E"/>
    <w:pPr>
      <w:spacing w:line="240" w:lineRule="auto"/>
    </w:pPr>
    <w:rPr>
      <w:rFonts w:eastAsiaTheme="minorHAnsi"/>
      <w:kern w:val="2"/>
      <w:sz w:val="20"/>
      <w:szCs w:val="20"/>
      <w14:ligatures w14:val="standardContextual"/>
    </w:rPr>
  </w:style>
  <w:style w:type="character" w:customStyle="1" w:styleId="TextodecomentrioChar">
    <w:name w:val="Texto de comentário Char"/>
    <w:basedOn w:val="Fontepargpadro"/>
    <w:link w:val="Textodecomentrio"/>
    <w:uiPriority w:val="99"/>
    <w:rsid w:val="00BC356E"/>
    <w:rPr>
      <w:rFonts w:eastAsiaTheme="minorHAnsi"/>
      <w:kern w:val="2"/>
      <w:sz w:val="20"/>
      <w:szCs w:val="20"/>
      <w14:ligatures w14:val="standardContextual"/>
    </w:rPr>
  </w:style>
  <w:style w:type="paragraph" w:customStyle="1" w:styleId="EndNoteBibliographyTitle">
    <w:name w:val="EndNote Bibliography Title"/>
    <w:basedOn w:val="Normal"/>
    <w:link w:val="EndNoteBibliographyTitleChar"/>
    <w:rsid w:val="00BC356E"/>
    <w:pPr>
      <w:spacing w:after="0"/>
      <w:jc w:val="center"/>
    </w:pPr>
    <w:rPr>
      <w:rFonts w:ascii="Times" w:hAnsi="Times" w:cs="Times"/>
      <w:noProof/>
      <w:sz w:val="20"/>
      <w:lang w:val="en-US"/>
    </w:rPr>
  </w:style>
  <w:style w:type="character" w:customStyle="1" w:styleId="TAMainTextChar">
    <w:name w:val="TA_Main_Text Char"/>
    <w:basedOn w:val="Fontepargpadro"/>
    <w:link w:val="TAMainText"/>
    <w:rsid w:val="00BC356E"/>
    <w:rPr>
      <w:rFonts w:ascii="Times" w:eastAsia="Times New Roman" w:hAnsi="Times" w:cs="Times New Roman"/>
      <w:sz w:val="20"/>
      <w:szCs w:val="20"/>
      <w:lang w:val="en-US" w:eastAsia="pt-BR"/>
    </w:rPr>
  </w:style>
  <w:style w:type="character" w:customStyle="1" w:styleId="EndNoteBibliographyTitleChar">
    <w:name w:val="EndNote Bibliography Title Char"/>
    <w:basedOn w:val="TAMainTextChar"/>
    <w:link w:val="EndNoteBibliographyTitle"/>
    <w:rsid w:val="00BC356E"/>
    <w:rPr>
      <w:rFonts w:ascii="Times" w:eastAsia="Times New Roman" w:hAnsi="Times" w:cs="Times"/>
      <w:noProof/>
      <w:sz w:val="20"/>
      <w:szCs w:val="20"/>
      <w:lang w:val="en-US" w:eastAsia="pt-BR"/>
    </w:rPr>
  </w:style>
  <w:style w:type="paragraph" w:customStyle="1" w:styleId="EndNoteBibliography">
    <w:name w:val="EndNote Bibliography"/>
    <w:basedOn w:val="Normal"/>
    <w:link w:val="EndNoteBibliographyChar"/>
    <w:rsid w:val="00BC356E"/>
    <w:pPr>
      <w:spacing w:line="240" w:lineRule="auto"/>
      <w:jc w:val="both"/>
    </w:pPr>
    <w:rPr>
      <w:rFonts w:ascii="Times" w:hAnsi="Times" w:cs="Times"/>
      <w:noProof/>
      <w:sz w:val="20"/>
      <w:lang w:val="en-US"/>
    </w:rPr>
  </w:style>
  <w:style w:type="character" w:customStyle="1" w:styleId="EndNoteBibliographyChar">
    <w:name w:val="EndNote Bibliography Char"/>
    <w:basedOn w:val="TAMainTextChar"/>
    <w:link w:val="EndNoteBibliography"/>
    <w:rsid w:val="00BC356E"/>
    <w:rPr>
      <w:rFonts w:ascii="Times" w:eastAsia="Times New Roman" w:hAnsi="Times" w:cs="Times"/>
      <w:noProof/>
      <w:sz w:val="20"/>
      <w:szCs w:val="20"/>
      <w:lang w:val="en-US" w:eastAsia="pt-BR"/>
    </w:rPr>
  </w:style>
  <w:style w:type="character" w:styleId="Hyperlink">
    <w:name w:val="Hyperlink"/>
    <w:basedOn w:val="Fontepargpadro"/>
    <w:uiPriority w:val="99"/>
    <w:unhideWhenUsed/>
    <w:rsid w:val="00773913"/>
    <w:rPr>
      <w:color w:val="0563C1" w:themeColor="hyperlink"/>
      <w:u w:val="single"/>
    </w:rPr>
  </w:style>
  <w:style w:type="character" w:styleId="MenoPendente">
    <w:name w:val="Unresolved Mention"/>
    <w:basedOn w:val="Fontepargpadro"/>
    <w:uiPriority w:val="99"/>
    <w:semiHidden/>
    <w:unhideWhenUsed/>
    <w:rsid w:val="0077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1300</Words>
  <Characters>7415</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Introduction</vt:lpstr>
      <vt:lpstr>    Experimental</vt:lpstr>
      <vt:lpstr>    Results and Discussion</vt:lpstr>
      <vt:lpstr>    Conclusions</vt:lpstr>
      <vt:lpstr>    Acknowledgements</vt:lpstr>
      <vt:lpstr>    References</vt:lpstr>
    </vt:vector>
  </TitlesOfParts>
  <Company>Microsoft</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Luis Fernando Guimarães Noleto</cp:lastModifiedBy>
  <cp:revision>24</cp:revision>
  <dcterms:created xsi:type="dcterms:W3CDTF">2023-05-19T13:29:00Z</dcterms:created>
  <dcterms:modified xsi:type="dcterms:W3CDTF">2023-08-22T14:04:00Z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