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&#13;&#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389A3F16" w:rsidR="00EA4E1B" w:rsidRPr="006848A3" w:rsidRDefault="00AA43E5" w:rsidP="00AA43E5">
      <w:pPr>
        <w:pStyle w:val="BATitle"/>
        <w:spacing w:before="0" w:after="0" w:line="240" w:lineRule="auto"/>
        <w:ind w:right="0"/>
        <w:jc w:val="both"/>
        <w:rPr>
          <w:sz w:val="28"/>
          <w:szCs w:val="28"/>
          <w:lang w:val="pt-BR"/>
        </w:rPr>
      </w:pPr>
      <w:r w:rsidRPr="006848A3">
        <w:rPr>
          <w:sz w:val="28"/>
          <w:szCs w:val="28"/>
          <w:lang w:val="pt-BR"/>
        </w:rPr>
        <w:t>Alternativa sustentável para olefinas: d</w:t>
      </w:r>
      <w:r w:rsidR="00CE1C59" w:rsidRPr="006848A3">
        <w:rPr>
          <w:sz w:val="28"/>
          <w:szCs w:val="28"/>
          <w:lang w:val="pt-BR"/>
        </w:rPr>
        <w:t xml:space="preserve">esenvolvimento de </w:t>
      </w:r>
      <w:r w:rsidR="0051260B">
        <w:rPr>
          <w:sz w:val="28"/>
          <w:szCs w:val="28"/>
          <w:lang w:val="pt-BR"/>
        </w:rPr>
        <w:t xml:space="preserve">zeólita </w:t>
      </w:r>
      <w:r w:rsidRPr="006848A3">
        <w:rPr>
          <w:sz w:val="28"/>
          <w:szCs w:val="28"/>
          <w:lang w:val="pt-BR"/>
        </w:rPr>
        <w:t>HZSM-5 com cinza de</w:t>
      </w:r>
      <w:r w:rsidR="003E4C07" w:rsidRPr="006848A3">
        <w:rPr>
          <w:sz w:val="28"/>
          <w:szCs w:val="28"/>
          <w:lang w:val="pt-BR"/>
        </w:rPr>
        <w:t xml:space="preserve"> casca de arroz e avaliação dos tratamentos</w:t>
      </w:r>
      <w:r w:rsidR="007A5E1A" w:rsidRPr="006848A3">
        <w:rPr>
          <w:sz w:val="28"/>
          <w:szCs w:val="28"/>
          <w:lang w:val="pt-BR"/>
        </w:rPr>
        <w:t xml:space="preserve"> com</w:t>
      </w:r>
      <w:r w:rsidRPr="006848A3">
        <w:rPr>
          <w:sz w:val="28"/>
          <w:szCs w:val="28"/>
          <w:lang w:val="pt-BR"/>
        </w:rPr>
        <w:t xml:space="preserve"> micro-ondas e u</w:t>
      </w:r>
      <w:r w:rsidR="00CE1C59" w:rsidRPr="006848A3">
        <w:rPr>
          <w:sz w:val="28"/>
          <w:szCs w:val="28"/>
          <w:lang w:val="pt-BR"/>
        </w:rPr>
        <w:t>ltrassom</w:t>
      </w:r>
    </w:p>
    <w:p w14:paraId="1B804493" w14:textId="4C4551FF" w:rsidR="00EA4E1B" w:rsidRPr="001F25B2" w:rsidRDefault="00C160BE" w:rsidP="006848A3">
      <w:pPr>
        <w:pStyle w:val="BBAuthorName"/>
        <w:spacing w:after="0"/>
        <w:ind w:right="0"/>
        <w:jc w:val="both"/>
        <w:rPr>
          <w:rFonts w:ascii="Times New Roman" w:hAnsi="Times New Roman"/>
          <w:sz w:val="20"/>
          <w:lang w:val="pt-BR"/>
        </w:rPr>
      </w:pPr>
      <w:r>
        <w:rPr>
          <w:rFonts w:ascii="Times New Roman" w:hAnsi="Times New Roman"/>
          <w:sz w:val="20"/>
          <w:lang w:val="pt-BR"/>
        </w:rPr>
        <w:t>Helga Judith M. E. Nogueira</w:t>
      </w:r>
      <w:r w:rsidR="00EA4E1B" w:rsidRPr="001F25B2">
        <w:rPr>
          <w:rFonts w:ascii="Times New Roman" w:hAnsi="Times New Roman"/>
          <w:sz w:val="20"/>
          <w:vertAlign w:val="superscript"/>
          <w:lang w:val="pt-BR"/>
        </w:rPr>
        <w:t>1</w:t>
      </w:r>
      <w:r>
        <w:rPr>
          <w:rFonts w:ascii="Times New Roman" w:hAnsi="Times New Roman"/>
          <w:sz w:val="20"/>
          <w:lang w:val="pt-BR"/>
        </w:rPr>
        <w:t>, Camilla F. C. Nascimento</w:t>
      </w:r>
      <w:r w:rsidRPr="00C160BE">
        <w:rPr>
          <w:rFonts w:ascii="Times New Roman" w:hAnsi="Times New Roman"/>
          <w:sz w:val="20"/>
          <w:vertAlign w:val="superscript"/>
          <w:lang w:val="pt-BR"/>
        </w:rPr>
        <w:t>1,2</w:t>
      </w:r>
      <w:r>
        <w:rPr>
          <w:rFonts w:ascii="Times New Roman" w:hAnsi="Times New Roman"/>
          <w:sz w:val="20"/>
          <w:lang w:val="pt-BR"/>
        </w:rPr>
        <w:t xml:space="preserve">, Dirléia </w:t>
      </w:r>
      <w:r w:rsidR="00837C89">
        <w:rPr>
          <w:rFonts w:ascii="Times New Roman" w:hAnsi="Times New Roman"/>
          <w:sz w:val="20"/>
          <w:lang w:val="pt-BR"/>
        </w:rPr>
        <w:t>S.</w:t>
      </w:r>
      <w:r>
        <w:rPr>
          <w:rFonts w:ascii="Times New Roman" w:hAnsi="Times New Roman"/>
          <w:sz w:val="20"/>
          <w:lang w:val="pt-BR"/>
        </w:rPr>
        <w:t xml:space="preserve"> Lima</w:t>
      </w:r>
      <w:r w:rsidRPr="00C160BE">
        <w:rPr>
          <w:rFonts w:ascii="Times New Roman" w:hAnsi="Times New Roman"/>
          <w:sz w:val="20"/>
          <w:vertAlign w:val="superscript"/>
          <w:lang w:val="pt-BR"/>
        </w:rPr>
        <w:t>1</w:t>
      </w:r>
      <w:r w:rsidR="00837C89">
        <w:rPr>
          <w:rFonts w:ascii="Times New Roman" w:hAnsi="Times New Roman"/>
          <w:sz w:val="20"/>
          <w:vertAlign w:val="superscript"/>
          <w:lang w:val="pt-BR"/>
        </w:rPr>
        <w:t>,*</w:t>
      </w:r>
      <w:r>
        <w:rPr>
          <w:rFonts w:ascii="Times New Roman" w:hAnsi="Times New Roman"/>
          <w:sz w:val="20"/>
          <w:lang w:val="pt-BR"/>
        </w:rPr>
        <w:t>, Isabel C</w:t>
      </w:r>
      <w:r w:rsidR="00837C89">
        <w:rPr>
          <w:rFonts w:ascii="Times New Roman" w:hAnsi="Times New Roman"/>
          <w:sz w:val="20"/>
          <w:lang w:val="pt-BR"/>
        </w:rPr>
        <w:t>.</w:t>
      </w:r>
      <w:r>
        <w:rPr>
          <w:rFonts w:ascii="Times New Roman" w:hAnsi="Times New Roman"/>
          <w:sz w:val="20"/>
          <w:lang w:val="pt-BR"/>
        </w:rPr>
        <w:t xml:space="preserve"> Tessaro</w:t>
      </w:r>
      <w:r w:rsidRPr="00C160BE">
        <w:rPr>
          <w:rFonts w:ascii="Times New Roman" w:hAnsi="Times New Roman"/>
          <w:sz w:val="20"/>
          <w:vertAlign w:val="superscript"/>
          <w:lang w:val="pt-BR"/>
        </w:rPr>
        <w:t>2</w:t>
      </w:r>
      <w:r w:rsidR="00837C89">
        <w:rPr>
          <w:rFonts w:ascii="Times New Roman" w:hAnsi="Times New Roman"/>
          <w:sz w:val="20"/>
          <w:lang w:val="pt-BR"/>
        </w:rPr>
        <w:t>, Nilson R.</w:t>
      </w:r>
      <w:r>
        <w:rPr>
          <w:rFonts w:ascii="Times New Roman" w:hAnsi="Times New Roman"/>
          <w:sz w:val="20"/>
          <w:lang w:val="pt-BR"/>
        </w:rPr>
        <w:t xml:space="preserve"> Marcílio</w:t>
      </w:r>
      <w:r w:rsidRPr="00C160BE">
        <w:rPr>
          <w:rFonts w:ascii="Times New Roman" w:hAnsi="Times New Roman"/>
          <w:sz w:val="20"/>
          <w:vertAlign w:val="superscript"/>
          <w:lang w:val="pt-BR"/>
        </w:rPr>
        <w:t>1</w:t>
      </w:r>
      <w:r>
        <w:rPr>
          <w:rFonts w:ascii="Times New Roman" w:hAnsi="Times New Roman"/>
          <w:sz w:val="20"/>
          <w:lang w:val="pt-BR"/>
        </w:rPr>
        <w:t>.</w:t>
      </w:r>
    </w:p>
    <w:p w14:paraId="1810E018" w14:textId="681D41A3" w:rsidR="00C160BE" w:rsidRPr="00C160BE" w:rsidRDefault="00C160BE" w:rsidP="00C160BE">
      <w:pPr>
        <w:pStyle w:val="BCAuthorAddress"/>
        <w:spacing w:after="0"/>
        <w:jc w:val="both"/>
        <w:rPr>
          <w:lang w:val="pt-BR"/>
        </w:rPr>
      </w:pPr>
      <w:r w:rsidRPr="00C160BE">
        <w:rPr>
          <w:vertAlign w:val="superscript"/>
          <w:lang w:val="pt-BR"/>
        </w:rPr>
        <w:t>1</w:t>
      </w:r>
      <w:r w:rsidRPr="00C160BE">
        <w:rPr>
          <w:lang w:val="pt-BR"/>
        </w:rPr>
        <w:t>Laboratório de Processamento de Resíduos (LPR)</w:t>
      </w:r>
      <w:r w:rsidR="00874D14">
        <w:rPr>
          <w:lang w:val="pt-BR"/>
        </w:rPr>
        <w:t xml:space="preserve"> </w:t>
      </w:r>
    </w:p>
    <w:p w14:paraId="24A308A4" w14:textId="77777777" w:rsidR="00C160BE" w:rsidRDefault="00C160BE" w:rsidP="00C160BE">
      <w:pPr>
        <w:pStyle w:val="BCAuthorAddress"/>
        <w:spacing w:after="0"/>
        <w:jc w:val="both"/>
        <w:rPr>
          <w:lang w:val="pt-BR"/>
        </w:rPr>
      </w:pPr>
      <w:r w:rsidRPr="00C160BE">
        <w:rPr>
          <w:vertAlign w:val="superscript"/>
          <w:lang w:val="pt-BR"/>
        </w:rPr>
        <w:t>2</w:t>
      </w:r>
      <w:r w:rsidRPr="00C160BE">
        <w:rPr>
          <w:lang w:val="pt-BR"/>
        </w:rPr>
        <w:t xml:space="preserve">Laboratório de </w:t>
      </w:r>
      <w:r>
        <w:rPr>
          <w:lang w:val="pt-BR"/>
        </w:rPr>
        <w:t>Separação por Membranas (LAS</w:t>
      </w:r>
      <w:r w:rsidRPr="00C160BE">
        <w:rPr>
          <w:lang w:val="pt-BR"/>
        </w:rPr>
        <w:t xml:space="preserve">EM) </w:t>
      </w:r>
    </w:p>
    <w:p w14:paraId="5A71C19F" w14:textId="2F4B19B9" w:rsidR="00C160BE" w:rsidRPr="00C160BE" w:rsidRDefault="00C160BE" w:rsidP="00C160BE">
      <w:pPr>
        <w:pStyle w:val="BCAuthorAddress"/>
        <w:spacing w:after="0"/>
        <w:jc w:val="both"/>
        <w:rPr>
          <w:lang w:val="pt-BR"/>
        </w:rPr>
      </w:pPr>
      <w:r w:rsidRPr="00C160BE">
        <w:rPr>
          <w:lang w:val="pt-BR"/>
        </w:rPr>
        <w:t>Depa</w:t>
      </w:r>
      <w:r w:rsidR="000B35EF">
        <w:rPr>
          <w:lang w:val="pt-BR"/>
        </w:rPr>
        <w:t>rtamento de Engenharia Química,</w:t>
      </w:r>
      <w:r w:rsidRPr="00C160BE">
        <w:rPr>
          <w:lang w:val="pt-BR"/>
        </w:rPr>
        <w:t xml:space="preserve"> Universidade Federal do Rio Grande do Sul</w:t>
      </w:r>
    </w:p>
    <w:p w14:paraId="22D38595" w14:textId="7597F294" w:rsidR="00EA4E1B" w:rsidRDefault="00C160BE" w:rsidP="00C160BE">
      <w:pPr>
        <w:pStyle w:val="BCAuthorAddress"/>
        <w:spacing w:after="0"/>
        <w:ind w:right="0"/>
        <w:jc w:val="both"/>
        <w:rPr>
          <w:lang w:val="pt-BR"/>
        </w:rPr>
      </w:pPr>
      <w:r w:rsidRPr="00C160BE">
        <w:rPr>
          <w:lang w:val="pt-BR"/>
        </w:rPr>
        <w:t xml:space="preserve">E-mail para contato: </w:t>
      </w:r>
      <w:r>
        <w:rPr>
          <w:lang w:val="pt-BR"/>
        </w:rPr>
        <w:t>dirleia.lima</w:t>
      </w:r>
      <w:r w:rsidRPr="00C160BE">
        <w:rPr>
          <w:lang w:val="pt-BR"/>
        </w:rPr>
        <w:t xml:space="preserve">@ufrgs.br </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474E71B" w:rsidR="008C1B30" w:rsidRPr="008C1B30" w:rsidRDefault="00CE1C59" w:rsidP="008C1B30">
                            <w:pPr>
                              <w:pStyle w:val="BDAbstract"/>
                              <w:spacing w:before="0" w:after="0" w:line="240" w:lineRule="auto"/>
                              <w:jc w:val="center"/>
                              <w:rPr>
                                <w:rFonts w:cs="Helvetica"/>
                                <w:bCs/>
                                <w:sz w:val="20"/>
                                <w:lang w:val="pt-BR"/>
                              </w:rPr>
                            </w:pPr>
                            <w:r>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" fillcolor="#9a0000" stroked="f" strokeweight="1pt">
                <v:textbox inset=",0,,0">
                  <w:txbxContent>
                    <w:p w14:paraId="3D0F07B3" w14:textId="7474E71B" w:rsidR="008C1B30" w:rsidRPr="008C1B30" w:rsidRDefault="00CE1C59" w:rsidP="008C1B30">
                      <w:pPr>
                        <w:pStyle w:val="BDAbstract"/>
                        <w:spacing w:before="0" w:after="0" w:line="240" w:lineRule="auto"/>
                        <w:jc w:val="center"/>
                        <w:rPr>
                          <w:rFonts w:cs="Helvetica"/>
                          <w:bCs/>
                          <w:sz w:val="20"/>
                          <w:lang w:val="pt-BR"/>
                        </w:rPr>
                      </w:pPr>
                      <w:r>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2199A7DA" w:rsidR="00EA4E1B" w:rsidRDefault="00EE3A48"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Pr="00EE3A48">
        <w:rPr>
          <w:rFonts w:ascii="Times New Roman" w:hAnsi="Times New Roman"/>
          <w:b w:val="0"/>
          <w:sz w:val="20"/>
          <w:lang w:val="pt-BR"/>
        </w:rPr>
        <w:t>A síntese hidrotérmica d</w:t>
      </w:r>
      <w:r w:rsidR="0051260B">
        <w:rPr>
          <w:rFonts w:ascii="Times New Roman" w:hAnsi="Times New Roman"/>
          <w:b w:val="0"/>
          <w:sz w:val="20"/>
          <w:lang w:val="pt-BR"/>
        </w:rPr>
        <w:t xml:space="preserve">a zeólita </w:t>
      </w:r>
      <w:r>
        <w:rPr>
          <w:rFonts w:ascii="Times New Roman" w:hAnsi="Times New Roman"/>
          <w:b w:val="0"/>
          <w:sz w:val="20"/>
          <w:lang w:val="pt-BR"/>
        </w:rPr>
        <w:t>H</w:t>
      </w:r>
      <w:r w:rsidRPr="00EE3A48">
        <w:rPr>
          <w:rFonts w:ascii="Times New Roman" w:hAnsi="Times New Roman"/>
          <w:b w:val="0"/>
          <w:sz w:val="20"/>
          <w:lang w:val="pt-BR"/>
        </w:rPr>
        <w:t>ZSM-5 usand</w:t>
      </w:r>
      <w:r w:rsidR="00863401">
        <w:rPr>
          <w:rFonts w:ascii="Times New Roman" w:hAnsi="Times New Roman"/>
          <w:b w:val="0"/>
          <w:sz w:val="20"/>
          <w:lang w:val="pt-BR"/>
        </w:rPr>
        <w:t xml:space="preserve">o </w:t>
      </w:r>
      <w:r w:rsidR="0051260B">
        <w:rPr>
          <w:rFonts w:ascii="Times New Roman" w:hAnsi="Times New Roman"/>
          <w:b w:val="0"/>
          <w:sz w:val="20"/>
          <w:lang w:val="pt-BR"/>
        </w:rPr>
        <w:t xml:space="preserve">cinza de casca de arroz </w:t>
      </w:r>
      <w:r w:rsidRPr="00EE3A48">
        <w:rPr>
          <w:rFonts w:ascii="Times New Roman" w:hAnsi="Times New Roman"/>
          <w:b w:val="0"/>
          <w:sz w:val="20"/>
          <w:lang w:val="pt-BR"/>
        </w:rPr>
        <w:t>como fonte de sílica foi realizada sem o uso de</w:t>
      </w:r>
      <w:r w:rsidRPr="00EE3A48">
        <w:rPr>
          <w:rFonts w:ascii="Times New Roman" w:hAnsi="Times New Roman"/>
          <w:b w:val="0"/>
          <w:i/>
          <w:sz w:val="20"/>
          <w:lang w:val="pt-BR"/>
        </w:rPr>
        <w:t xml:space="preserve"> template</w:t>
      </w:r>
      <w:r w:rsidR="00863401">
        <w:rPr>
          <w:rFonts w:ascii="Times New Roman" w:hAnsi="Times New Roman"/>
          <w:b w:val="0"/>
          <w:sz w:val="20"/>
          <w:lang w:val="pt-BR"/>
        </w:rPr>
        <w:t xml:space="preserve">, visando o processo </w:t>
      </w:r>
      <w:r w:rsidR="0051260B" w:rsidRPr="0051260B">
        <w:rPr>
          <w:rFonts w:ascii="Times New Roman" w:hAnsi="Times New Roman"/>
          <w:b w:val="0"/>
          <w:i/>
          <w:iCs/>
          <w:sz w:val="20"/>
          <w:lang w:val="pt-BR"/>
        </w:rPr>
        <w:t>Ethanol to Olefins</w:t>
      </w:r>
      <w:r w:rsidR="0051260B">
        <w:rPr>
          <w:rFonts w:ascii="Times New Roman" w:hAnsi="Times New Roman"/>
          <w:b w:val="0"/>
          <w:sz w:val="20"/>
          <w:lang w:val="pt-BR"/>
        </w:rPr>
        <w:t xml:space="preserve"> </w:t>
      </w:r>
      <w:r>
        <w:rPr>
          <w:rFonts w:ascii="Times New Roman" w:hAnsi="Times New Roman"/>
          <w:b w:val="0"/>
          <w:sz w:val="20"/>
          <w:lang w:val="pt-BR"/>
        </w:rPr>
        <w:t>como aplicação.</w:t>
      </w:r>
      <w:r w:rsidRPr="00EE3A48">
        <w:rPr>
          <w:rFonts w:ascii="Times New Roman" w:hAnsi="Times New Roman"/>
          <w:b w:val="0"/>
          <w:sz w:val="20"/>
          <w:lang w:val="pt-BR"/>
        </w:rPr>
        <w:t xml:space="preserve"> Avaliou-se a influência do tratamento com banho de ultrassom, com micro-ondas e a combinação dos dois tratamentos. As amostras foram caracterizadas por DRX, medidas </w:t>
      </w:r>
      <w:r>
        <w:rPr>
          <w:rFonts w:ascii="Times New Roman" w:hAnsi="Times New Roman"/>
          <w:b w:val="0"/>
          <w:sz w:val="20"/>
          <w:lang w:val="pt-BR"/>
        </w:rPr>
        <w:t>de fisissorção de N</w:t>
      </w:r>
      <w:r w:rsidRPr="00CE1C59">
        <w:rPr>
          <w:rFonts w:ascii="Times New Roman" w:hAnsi="Times New Roman"/>
          <w:b w:val="0"/>
          <w:sz w:val="20"/>
          <w:vertAlign w:val="subscript"/>
          <w:lang w:val="pt-BR"/>
        </w:rPr>
        <w:t>2</w:t>
      </w:r>
      <w:r>
        <w:rPr>
          <w:rFonts w:ascii="Times New Roman" w:hAnsi="Times New Roman"/>
          <w:b w:val="0"/>
          <w:sz w:val="20"/>
          <w:lang w:val="pt-BR"/>
        </w:rPr>
        <w:t xml:space="preserve"> e TPD-NH</w:t>
      </w:r>
      <w:r w:rsidRPr="00CE1C59">
        <w:rPr>
          <w:rFonts w:ascii="Times New Roman" w:hAnsi="Times New Roman"/>
          <w:b w:val="0"/>
          <w:sz w:val="20"/>
          <w:vertAlign w:val="subscript"/>
          <w:lang w:val="pt-BR"/>
        </w:rPr>
        <w:t>3</w:t>
      </w:r>
      <w:r w:rsidRPr="00EE3A48">
        <w:rPr>
          <w:rFonts w:ascii="Times New Roman" w:hAnsi="Times New Roman"/>
          <w:b w:val="0"/>
          <w:sz w:val="20"/>
          <w:lang w:val="pt-BR"/>
        </w:rPr>
        <w:t xml:space="preserve">. Os resultados mostraram que a CCA é uma alternativa viável como fonte de sílica na síntese da zeólita </w:t>
      </w:r>
      <w:r w:rsidR="00CE1C59">
        <w:rPr>
          <w:rFonts w:ascii="Times New Roman" w:hAnsi="Times New Roman"/>
          <w:b w:val="0"/>
          <w:sz w:val="20"/>
          <w:lang w:val="pt-BR"/>
        </w:rPr>
        <w:t>H</w:t>
      </w:r>
      <w:r w:rsidRPr="00EE3A48">
        <w:rPr>
          <w:rFonts w:ascii="Times New Roman" w:hAnsi="Times New Roman"/>
          <w:b w:val="0"/>
          <w:sz w:val="20"/>
          <w:lang w:val="pt-BR"/>
        </w:rPr>
        <w:t xml:space="preserve">ZSM-5 e que os tratamentos com banho de ultrassom e micro-ondas </w:t>
      </w:r>
      <w:r w:rsidR="00CE1C59">
        <w:rPr>
          <w:rFonts w:ascii="Times New Roman" w:hAnsi="Times New Roman"/>
          <w:b w:val="0"/>
          <w:sz w:val="20"/>
          <w:lang w:val="pt-BR"/>
        </w:rPr>
        <w:t>influenciam</w:t>
      </w:r>
      <w:r w:rsidRPr="00EE3A48">
        <w:rPr>
          <w:rFonts w:ascii="Times New Roman" w:hAnsi="Times New Roman"/>
          <w:b w:val="0"/>
          <w:sz w:val="20"/>
          <w:lang w:val="pt-BR"/>
        </w:rPr>
        <w:t xml:space="preserve"> na estrutu</w:t>
      </w:r>
      <w:r w:rsidR="00CE1C59">
        <w:rPr>
          <w:rFonts w:ascii="Times New Roman" w:hAnsi="Times New Roman"/>
          <w:b w:val="0"/>
          <w:sz w:val="20"/>
          <w:lang w:val="pt-BR"/>
        </w:rPr>
        <w:t>ra,</w:t>
      </w:r>
      <w:r w:rsidRPr="00EE3A48">
        <w:rPr>
          <w:rFonts w:ascii="Times New Roman" w:hAnsi="Times New Roman"/>
          <w:b w:val="0"/>
          <w:sz w:val="20"/>
          <w:lang w:val="pt-BR"/>
        </w:rPr>
        <w:t xml:space="preserve"> propriedades texturais</w:t>
      </w:r>
      <w:r w:rsidR="00CE1C59">
        <w:rPr>
          <w:rFonts w:ascii="Times New Roman" w:hAnsi="Times New Roman"/>
          <w:b w:val="0"/>
          <w:sz w:val="20"/>
          <w:lang w:val="pt-BR"/>
        </w:rPr>
        <w:t xml:space="preserve"> e acidez</w:t>
      </w:r>
      <w:r w:rsidRPr="00EE3A48">
        <w:rPr>
          <w:rFonts w:ascii="Times New Roman" w:hAnsi="Times New Roman"/>
          <w:b w:val="0"/>
          <w:sz w:val="20"/>
          <w:lang w:val="pt-BR"/>
        </w:rPr>
        <w:t xml:space="preserve"> dos materiais obtidos.</w:t>
      </w:r>
    </w:p>
    <w:p w14:paraId="09B41B70" w14:textId="3F4C94E1"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CE1C59">
        <w:rPr>
          <w:rFonts w:ascii="Times New Roman" w:hAnsi="Times New Roman"/>
          <w:b w:val="0"/>
          <w:i/>
          <w:sz w:val="20"/>
          <w:lang w:val="pt-BR"/>
        </w:rPr>
        <w:t>HZSM-5, CCA, processo ETO</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32E9D66C" w:rsidR="00EA4E1B" w:rsidRPr="00CE1C59" w:rsidRDefault="00CE1C59" w:rsidP="00EA4E1B">
      <w:pPr>
        <w:pStyle w:val="BDAbstract"/>
        <w:spacing w:before="0" w:after="0" w:line="240" w:lineRule="auto"/>
        <w:rPr>
          <w:rFonts w:ascii="Times New Roman" w:hAnsi="Times New Roman"/>
          <w:b w:val="0"/>
          <w:sz w:val="20"/>
        </w:rPr>
      </w:pPr>
      <w:r>
        <w:rPr>
          <w:rFonts w:ascii="Times New Roman" w:hAnsi="Times New Roman"/>
          <w:b w:val="0"/>
          <w:sz w:val="20"/>
        </w:rPr>
        <w:t xml:space="preserve">ABSTRACT - </w:t>
      </w:r>
      <w:r w:rsidRPr="00CE1C59">
        <w:rPr>
          <w:rFonts w:ascii="Times New Roman" w:hAnsi="Times New Roman"/>
          <w:b w:val="0"/>
          <w:sz w:val="20"/>
        </w:rPr>
        <w:t>The hydrothermal synthesis of HZSM-5</w:t>
      </w:r>
      <w:r w:rsidR="0051260B">
        <w:rPr>
          <w:rFonts w:ascii="Times New Roman" w:hAnsi="Times New Roman"/>
          <w:b w:val="0"/>
          <w:sz w:val="20"/>
        </w:rPr>
        <w:t xml:space="preserve"> zeolite</w:t>
      </w:r>
      <w:r w:rsidRPr="00CE1C59">
        <w:rPr>
          <w:rFonts w:ascii="Times New Roman" w:hAnsi="Times New Roman"/>
          <w:b w:val="0"/>
          <w:sz w:val="20"/>
        </w:rPr>
        <w:t xml:space="preserve"> using </w:t>
      </w:r>
      <w:r w:rsidR="0051260B">
        <w:rPr>
          <w:rFonts w:ascii="Times New Roman" w:hAnsi="Times New Roman"/>
          <w:b w:val="0"/>
          <w:sz w:val="20"/>
        </w:rPr>
        <w:t>rice husk hash</w:t>
      </w:r>
      <w:r w:rsidRPr="00CE1C59">
        <w:rPr>
          <w:rFonts w:ascii="Times New Roman" w:hAnsi="Times New Roman"/>
          <w:b w:val="0"/>
          <w:sz w:val="20"/>
        </w:rPr>
        <w:t xml:space="preserve"> as a silica source was performed without using a template, targeting the </w:t>
      </w:r>
      <w:r w:rsidR="0051260B">
        <w:rPr>
          <w:rFonts w:ascii="Times New Roman" w:hAnsi="Times New Roman"/>
          <w:b w:val="0"/>
          <w:sz w:val="20"/>
        </w:rPr>
        <w:t>Ethanol to Olefins</w:t>
      </w:r>
      <w:r w:rsidRPr="00CE1C59">
        <w:rPr>
          <w:rFonts w:ascii="Times New Roman" w:hAnsi="Times New Roman"/>
          <w:b w:val="0"/>
          <w:sz w:val="20"/>
        </w:rPr>
        <w:t xml:space="preserve"> process as an application. The influence of treatment with ultrasound bath, microwave and the combination of both treatments was evaluated. The samples were characterized by XRD, measureme</w:t>
      </w:r>
      <w:r w:rsidR="000B35EF">
        <w:rPr>
          <w:rFonts w:ascii="Times New Roman" w:hAnsi="Times New Roman"/>
          <w:b w:val="0"/>
          <w:sz w:val="20"/>
        </w:rPr>
        <w:t>nts of N</w:t>
      </w:r>
      <w:r w:rsidR="000B35EF" w:rsidRPr="000B35EF">
        <w:rPr>
          <w:rFonts w:ascii="Times New Roman" w:hAnsi="Times New Roman"/>
          <w:b w:val="0"/>
          <w:sz w:val="20"/>
          <w:vertAlign w:val="subscript"/>
        </w:rPr>
        <w:t>2</w:t>
      </w:r>
      <w:r w:rsidR="000B35EF">
        <w:rPr>
          <w:rFonts w:ascii="Times New Roman" w:hAnsi="Times New Roman"/>
          <w:b w:val="0"/>
          <w:sz w:val="20"/>
        </w:rPr>
        <w:t xml:space="preserve"> physisorption and </w:t>
      </w:r>
      <w:r w:rsidRPr="00CE1C59">
        <w:rPr>
          <w:rFonts w:ascii="Times New Roman" w:hAnsi="Times New Roman"/>
          <w:b w:val="0"/>
          <w:sz w:val="20"/>
        </w:rPr>
        <w:t>NH</w:t>
      </w:r>
      <w:r w:rsidRPr="000B35EF">
        <w:rPr>
          <w:rFonts w:ascii="Times New Roman" w:hAnsi="Times New Roman"/>
          <w:b w:val="0"/>
          <w:sz w:val="20"/>
          <w:vertAlign w:val="subscript"/>
        </w:rPr>
        <w:t>3</w:t>
      </w:r>
      <w:r w:rsidR="000B35EF">
        <w:rPr>
          <w:rFonts w:ascii="Times New Roman" w:hAnsi="Times New Roman"/>
          <w:b w:val="0"/>
          <w:sz w:val="20"/>
        </w:rPr>
        <w:t>-TPD</w:t>
      </w:r>
      <w:r w:rsidRPr="00CE1C59">
        <w:rPr>
          <w:rFonts w:ascii="Times New Roman" w:hAnsi="Times New Roman"/>
          <w:b w:val="0"/>
          <w:sz w:val="20"/>
        </w:rPr>
        <w:t>. The results showed that CCA is a viable alternative as a source of silica in the synthesis of zeolite HZSM-5 and that treatments with ultrasound bath and microwave influence the structure, textural properties and acidity of the materials obtained.</w:t>
      </w:r>
    </w:p>
    <w:p w14:paraId="5F4A84E8" w14:textId="734229AA" w:rsidR="00EA4E1B" w:rsidRPr="00CE1C59" w:rsidRDefault="00EA4E1B" w:rsidP="00EA4E1B">
      <w:pPr>
        <w:pStyle w:val="BDAbstract"/>
        <w:spacing w:before="0" w:after="120" w:line="240" w:lineRule="auto"/>
        <w:rPr>
          <w:rFonts w:ascii="Times New Roman" w:hAnsi="Times New Roman"/>
          <w:b w:val="0"/>
          <w:i/>
          <w:sz w:val="20"/>
        </w:rPr>
      </w:pPr>
      <w:r w:rsidRPr="00CE1C59">
        <w:rPr>
          <w:rFonts w:ascii="Times New Roman" w:hAnsi="Times New Roman"/>
          <w:b w:val="0"/>
          <w:i/>
          <w:sz w:val="20"/>
        </w:rPr>
        <w:t xml:space="preserve">Keywords: </w:t>
      </w:r>
      <w:r w:rsidR="00CE1C59" w:rsidRPr="00CE1C59">
        <w:rPr>
          <w:rFonts w:ascii="Times New Roman" w:hAnsi="Times New Roman"/>
          <w:b w:val="0"/>
          <w:i/>
          <w:sz w:val="20"/>
        </w:rPr>
        <w:t>HZSM-5, RHA, ETO process.</w:t>
      </w:r>
    </w:p>
    <w:bookmarkEnd w:id="1"/>
    <w:p w14:paraId="48D9B0C4" w14:textId="77777777" w:rsidR="00EA4E1B" w:rsidRPr="00CE1C59" w:rsidRDefault="00EA4E1B" w:rsidP="00EA4E1B">
      <w:pPr>
        <w:rPr>
          <w:lang w:val="en-US"/>
        </w:rPr>
        <w:sectPr w:rsidR="00EA4E1B" w:rsidRPr="00CE1C59"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874D14">
      <w:pPr>
        <w:pStyle w:val="Ttulo2"/>
        <w:spacing w:before="0"/>
        <w:rPr>
          <w:rFonts w:ascii="Helvetica" w:hAnsi="Helvetica" w:cs="Helvetica"/>
          <w:sz w:val="24"/>
          <w:szCs w:val="24"/>
        </w:rPr>
      </w:pPr>
      <w:r w:rsidRPr="001F25B2">
        <w:rPr>
          <w:rFonts w:ascii="Helvetica" w:hAnsi="Helvetica" w:cs="Helvetica"/>
          <w:sz w:val="24"/>
          <w:szCs w:val="24"/>
        </w:rPr>
        <w:t>Introdução</w:t>
      </w:r>
    </w:p>
    <w:p w14:paraId="38C74736" w14:textId="77777777" w:rsidR="005906AB" w:rsidRDefault="00105049" w:rsidP="00B95809">
      <w:pPr>
        <w:pStyle w:val="TAMainText"/>
        <w:spacing w:line="240" w:lineRule="auto"/>
        <w:rPr>
          <w:rFonts w:ascii="Times New Roman" w:hAnsi="Times New Roman"/>
          <w:lang w:val="pt-BR"/>
        </w:rPr>
      </w:pPr>
      <w:r w:rsidRPr="00105049">
        <w:rPr>
          <w:rFonts w:ascii="Times New Roman" w:hAnsi="Times New Roman"/>
          <w:lang w:val="pt-BR"/>
        </w:rPr>
        <w:t>Devido ao crescimento contínuo da população</w:t>
      </w:r>
      <w:r w:rsidR="0051260B">
        <w:rPr>
          <w:rFonts w:ascii="Times New Roman" w:hAnsi="Times New Roman"/>
          <w:lang w:val="pt-BR"/>
        </w:rPr>
        <w:t xml:space="preserve"> mundial</w:t>
      </w:r>
      <w:r w:rsidRPr="00105049">
        <w:rPr>
          <w:rFonts w:ascii="Times New Roman" w:hAnsi="Times New Roman"/>
          <w:lang w:val="pt-BR"/>
        </w:rPr>
        <w:t>, as demandas por matérias-primas básicas, como etileno e propileno, vem aumentando cada vez mais.</w:t>
      </w:r>
      <w:r w:rsidR="00B930C1">
        <w:rPr>
          <w:rFonts w:ascii="Times New Roman" w:hAnsi="Times New Roman"/>
          <w:lang w:val="pt-BR"/>
        </w:rPr>
        <w:t xml:space="preserve"> Isso preocupa visto que são </w:t>
      </w:r>
      <w:r w:rsidR="009F3AAA">
        <w:rPr>
          <w:rFonts w:ascii="Times New Roman" w:hAnsi="Times New Roman"/>
          <w:lang w:val="pt-BR"/>
        </w:rPr>
        <w:t xml:space="preserve">compostos </w:t>
      </w:r>
      <w:r w:rsidR="00B930C1">
        <w:rPr>
          <w:rFonts w:ascii="Times New Roman" w:hAnsi="Times New Roman"/>
          <w:lang w:val="pt-BR"/>
        </w:rPr>
        <w:t>provenientes de fontes não renováveis, como o petróleo</w:t>
      </w:r>
      <w:r w:rsidRPr="00105049">
        <w:rPr>
          <w:rFonts w:ascii="Times New Roman" w:hAnsi="Times New Roman"/>
          <w:lang w:val="pt-BR"/>
        </w:rPr>
        <w:t xml:space="preserve">. Nesse contexto, o processo </w:t>
      </w:r>
      <w:r w:rsidRPr="00105049">
        <w:rPr>
          <w:rFonts w:ascii="Times New Roman" w:hAnsi="Times New Roman"/>
          <w:i/>
          <w:lang w:val="pt-BR"/>
        </w:rPr>
        <w:t>Ethanol to Olefins</w:t>
      </w:r>
      <w:r w:rsidRPr="00105049">
        <w:rPr>
          <w:rFonts w:ascii="Times New Roman" w:hAnsi="Times New Roman"/>
          <w:lang w:val="pt-BR"/>
        </w:rPr>
        <w:t xml:space="preserve"> (ETO) ou etanol para olefinas, surge com</w:t>
      </w:r>
      <w:r w:rsidR="009F3AAA">
        <w:rPr>
          <w:rFonts w:ascii="Times New Roman" w:hAnsi="Times New Roman"/>
          <w:lang w:val="pt-BR"/>
        </w:rPr>
        <w:t>o</w:t>
      </w:r>
      <w:r w:rsidRPr="00105049">
        <w:rPr>
          <w:rFonts w:ascii="Times New Roman" w:hAnsi="Times New Roman"/>
          <w:lang w:val="pt-BR"/>
        </w:rPr>
        <w:t xml:space="preserve"> possibilidade de sanar essa questão pois apresenta bons rendimentos para olefinas leves e é uma matéria-prima de baixa toxicidade, abundante no Brasil. Nesse processo o etanol é desidratado para produzir etileno, que é a principal reação, e então o etileno é oligomerizado como um intermediário para produzir propileno</w:t>
      </w:r>
      <w:r w:rsidR="00206CFD">
        <w:rPr>
          <w:rFonts w:ascii="Times New Roman" w:hAnsi="Times New Roman"/>
          <w:lang w:val="pt-BR"/>
        </w:rPr>
        <w:t xml:space="preserve">. </w:t>
      </w:r>
    </w:p>
    <w:p w14:paraId="13300F23" w14:textId="7F8552D2" w:rsidR="00CE03FF" w:rsidRPr="00EC78F7" w:rsidRDefault="00105049" w:rsidP="00B95809">
      <w:pPr>
        <w:pStyle w:val="TAMainText"/>
        <w:spacing w:line="240" w:lineRule="auto"/>
        <w:rPr>
          <w:rFonts w:ascii="Times New Roman" w:hAnsi="Times New Roman"/>
          <w:lang w:val="pt-BR"/>
        </w:rPr>
      </w:pPr>
      <w:r w:rsidRPr="00105049">
        <w:rPr>
          <w:rFonts w:ascii="Times New Roman" w:hAnsi="Times New Roman"/>
          <w:lang w:val="pt-BR"/>
        </w:rPr>
        <w:t>Catalisadores baseados em HZSM-5 têm sido amplamente utilizados neste processo devido à sua alta área superficial, propriedades ácidas, estabilidade térmica e seletividade de forma</w:t>
      </w:r>
      <w:r w:rsidRPr="00EC78F7">
        <w:rPr>
          <w:rFonts w:ascii="Times New Roman" w:hAnsi="Times New Roman"/>
          <w:lang w:val="pt-BR"/>
        </w:rPr>
        <w:t>.</w:t>
      </w:r>
      <w:r w:rsidR="00B95809">
        <w:rPr>
          <w:rFonts w:ascii="Times New Roman" w:hAnsi="Times New Roman"/>
          <w:lang w:val="pt-BR"/>
        </w:rPr>
        <w:t xml:space="preserve"> </w:t>
      </w:r>
      <w:r w:rsidR="00874D14">
        <w:rPr>
          <w:rFonts w:ascii="Times New Roman" w:hAnsi="Times New Roman"/>
          <w:lang w:val="pt-BR"/>
        </w:rPr>
        <w:t>A</w:t>
      </w:r>
      <w:r w:rsidRPr="00105049">
        <w:rPr>
          <w:rFonts w:ascii="Times New Roman" w:hAnsi="Times New Roman"/>
          <w:lang w:val="pt-BR"/>
        </w:rPr>
        <w:t xml:space="preserve"> zeólita ZSM-5 é geralmente sintetizada </w:t>
      </w:r>
      <w:r w:rsidR="00B95809">
        <w:rPr>
          <w:rFonts w:ascii="Times New Roman" w:hAnsi="Times New Roman"/>
          <w:lang w:val="pt-BR"/>
        </w:rPr>
        <w:t>através de</w:t>
      </w:r>
      <w:r w:rsidRPr="00105049">
        <w:rPr>
          <w:rFonts w:ascii="Times New Roman" w:hAnsi="Times New Roman"/>
          <w:lang w:val="pt-BR"/>
        </w:rPr>
        <w:t xml:space="preserve"> materiais de grau puro e agentes direcionadores de estrutura (</w:t>
      </w:r>
      <w:r w:rsidRPr="0038557F">
        <w:rPr>
          <w:rFonts w:ascii="Times New Roman" w:hAnsi="Times New Roman"/>
          <w:i/>
          <w:lang w:val="pt-BR"/>
        </w:rPr>
        <w:t>templates</w:t>
      </w:r>
      <w:r w:rsidRPr="00105049">
        <w:rPr>
          <w:rFonts w:ascii="Times New Roman" w:hAnsi="Times New Roman"/>
          <w:lang w:val="pt-BR"/>
        </w:rPr>
        <w:t xml:space="preserve">), que são compostos orgânicos nitrogenados de alto custo e altamente tóxicos. Sendo assim, seu custo pode ser reduzido </w:t>
      </w:r>
      <w:r w:rsidR="00874D14">
        <w:rPr>
          <w:rFonts w:ascii="Times New Roman" w:hAnsi="Times New Roman"/>
          <w:lang w:val="pt-BR"/>
        </w:rPr>
        <w:t>quando são utilizados</w:t>
      </w:r>
      <w:r w:rsidRPr="00105049">
        <w:rPr>
          <w:rFonts w:ascii="Times New Roman" w:hAnsi="Times New Roman"/>
          <w:lang w:val="pt-BR"/>
        </w:rPr>
        <w:t xml:space="preserve"> materiais de partida </w:t>
      </w:r>
      <w:r w:rsidR="009F3AAA">
        <w:rPr>
          <w:rFonts w:ascii="Times New Roman" w:hAnsi="Times New Roman"/>
          <w:lang w:val="pt-BR"/>
        </w:rPr>
        <w:t xml:space="preserve">baratos, </w:t>
      </w:r>
      <w:r w:rsidR="00874D14">
        <w:rPr>
          <w:rFonts w:ascii="Times New Roman" w:hAnsi="Times New Roman"/>
          <w:lang w:val="pt-BR"/>
        </w:rPr>
        <w:t xml:space="preserve">como </w:t>
      </w:r>
      <w:r w:rsidRPr="00105049">
        <w:rPr>
          <w:rFonts w:ascii="Times New Roman" w:hAnsi="Times New Roman"/>
          <w:lang w:val="pt-BR"/>
        </w:rPr>
        <w:t>a cinza de casca de arroz (CCA)</w:t>
      </w:r>
      <w:r w:rsidR="00B930C1">
        <w:rPr>
          <w:rFonts w:ascii="Times New Roman" w:hAnsi="Times New Roman"/>
          <w:lang w:val="pt-BR"/>
        </w:rPr>
        <w:t xml:space="preserve"> (</w:t>
      </w:r>
      <w:r w:rsidR="005906AB">
        <w:rPr>
          <w:rFonts w:ascii="Times New Roman" w:hAnsi="Times New Roman"/>
          <w:lang w:val="pt-BR"/>
        </w:rPr>
        <w:t>1</w:t>
      </w:r>
      <w:r w:rsidR="00B930C1">
        <w:rPr>
          <w:rFonts w:ascii="Times New Roman" w:hAnsi="Times New Roman"/>
          <w:lang w:val="pt-BR"/>
        </w:rPr>
        <w:t>)</w:t>
      </w:r>
      <w:r w:rsidRPr="00105049">
        <w:rPr>
          <w:rFonts w:ascii="Times New Roman" w:hAnsi="Times New Roman"/>
          <w:lang w:val="pt-BR"/>
        </w:rPr>
        <w:t xml:space="preserve">. Embora existam </w:t>
      </w:r>
      <w:r w:rsidR="00874D14">
        <w:rPr>
          <w:rFonts w:ascii="Times New Roman" w:hAnsi="Times New Roman"/>
          <w:lang w:val="pt-BR"/>
        </w:rPr>
        <w:t>pesquisas</w:t>
      </w:r>
      <w:r w:rsidRPr="00105049">
        <w:rPr>
          <w:rFonts w:ascii="Times New Roman" w:hAnsi="Times New Roman"/>
          <w:lang w:val="pt-BR"/>
        </w:rPr>
        <w:t xml:space="preserve"> sobre o uso de CCA como fonte de sílica para a síntese da zeólita ZSM-5, </w:t>
      </w:r>
      <w:r w:rsidR="009F3AAA">
        <w:rPr>
          <w:rFonts w:ascii="Times New Roman" w:hAnsi="Times New Roman"/>
          <w:lang w:val="pt-BR"/>
        </w:rPr>
        <w:t>são poucos os</w:t>
      </w:r>
      <w:r w:rsidRPr="00105049">
        <w:rPr>
          <w:rFonts w:ascii="Times New Roman" w:hAnsi="Times New Roman"/>
          <w:lang w:val="pt-BR"/>
        </w:rPr>
        <w:t xml:space="preserve"> estudos disponíveis para a síntese de ZSM-5</w:t>
      </w:r>
      <w:r w:rsidR="009F3AAA">
        <w:rPr>
          <w:rFonts w:ascii="Times New Roman" w:hAnsi="Times New Roman"/>
          <w:lang w:val="pt-BR"/>
        </w:rPr>
        <w:t xml:space="preserve"> com CCA</w:t>
      </w:r>
      <w:r w:rsidR="005906AB">
        <w:rPr>
          <w:rFonts w:ascii="Times New Roman" w:hAnsi="Times New Roman"/>
          <w:lang w:val="pt-BR"/>
        </w:rPr>
        <w:t xml:space="preserve"> </w:t>
      </w:r>
      <w:r w:rsidRPr="00105049">
        <w:rPr>
          <w:rFonts w:ascii="Times New Roman" w:hAnsi="Times New Roman"/>
          <w:lang w:val="pt-BR"/>
        </w:rPr>
        <w:t xml:space="preserve">sem o uso de </w:t>
      </w:r>
      <w:r w:rsidRPr="0038557F">
        <w:rPr>
          <w:rFonts w:ascii="Times New Roman" w:hAnsi="Times New Roman"/>
          <w:i/>
          <w:lang w:val="pt-BR"/>
        </w:rPr>
        <w:t>templates</w:t>
      </w:r>
      <w:r w:rsidRPr="00105049">
        <w:rPr>
          <w:rFonts w:ascii="Times New Roman" w:hAnsi="Times New Roman"/>
          <w:lang w:val="pt-BR"/>
        </w:rPr>
        <w:t xml:space="preserve"> orgânicos</w:t>
      </w:r>
      <w:r w:rsidR="00E0201D">
        <w:rPr>
          <w:rFonts w:ascii="Times New Roman" w:hAnsi="Times New Roman"/>
          <w:lang w:val="pt-BR"/>
        </w:rPr>
        <w:t>.</w:t>
      </w:r>
      <w:r w:rsidR="00B95809">
        <w:rPr>
          <w:rFonts w:ascii="Times New Roman" w:hAnsi="Times New Roman"/>
          <w:lang w:val="pt-BR"/>
        </w:rPr>
        <w:t xml:space="preserve"> </w:t>
      </w:r>
      <w:r w:rsidR="00CE03FF">
        <w:rPr>
          <w:lang w:val="pt-BR"/>
        </w:rPr>
        <w:t>Também, m</w:t>
      </w:r>
      <w:r w:rsidR="00CE03FF" w:rsidRPr="00CE03FF">
        <w:rPr>
          <w:lang w:val="pt-BR"/>
        </w:rPr>
        <w:t>étodos de síntese</w:t>
      </w:r>
      <w:r w:rsidR="00CE03FF">
        <w:rPr>
          <w:lang w:val="pt-BR"/>
        </w:rPr>
        <w:t xml:space="preserve"> de ZSM-5</w:t>
      </w:r>
      <w:r w:rsidR="00CE03FF" w:rsidRPr="00CE03FF">
        <w:rPr>
          <w:lang w:val="pt-BR"/>
        </w:rPr>
        <w:t xml:space="preserve"> como o aquecimento por micro-ondas e a energia de ultrassom estão sendo empregados em combinação ou substituição ao método hidrotérmico tradicional, uma vez que ambas as técnicas apresentam vantagens como redução no tempo de síntese, obtenção de zeólita de pureza mais elevada e em nanoescala, além de melhora</w:t>
      </w:r>
      <w:r w:rsidR="00CE03FF">
        <w:rPr>
          <w:lang w:val="pt-BR"/>
        </w:rPr>
        <w:t>r a dissolução do gel percursor</w:t>
      </w:r>
      <w:r w:rsidR="00206CFD" w:rsidRPr="00EC78F7">
        <w:rPr>
          <w:lang w:val="pt-BR"/>
        </w:rPr>
        <w:t>.</w:t>
      </w:r>
    </w:p>
    <w:p w14:paraId="143CD8C8" w14:textId="659ABDEE" w:rsidR="000D74D7" w:rsidRPr="00DD2C80" w:rsidRDefault="00CE03FF" w:rsidP="00874D14">
      <w:pPr>
        <w:pStyle w:val="TAMainText"/>
        <w:spacing w:line="240" w:lineRule="auto"/>
        <w:rPr>
          <w:rFonts w:ascii="Times New Roman" w:hAnsi="Times New Roman"/>
          <w:lang w:val="pt-BR"/>
        </w:rPr>
      </w:pPr>
      <w:r w:rsidRPr="00CE03FF">
        <w:rPr>
          <w:rFonts w:ascii="Times New Roman" w:hAnsi="Times New Roman"/>
          <w:lang w:val="pt-BR"/>
        </w:rPr>
        <w:t xml:space="preserve">Dessa forma, no presente estudo, a zeólita HZSM-5 foi sintetizada empregando-se </w:t>
      </w:r>
      <w:r w:rsidR="0038557F">
        <w:rPr>
          <w:rFonts w:ascii="Times New Roman" w:hAnsi="Times New Roman"/>
          <w:lang w:val="pt-BR"/>
        </w:rPr>
        <w:t>CCA</w:t>
      </w:r>
      <w:r w:rsidRPr="00CE03FF">
        <w:rPr>
          <w:rFonts w:ascii="Times New Roman" w:hAnsi="Times New Roman"/>
          <w:lang w:val="pt-BR"/>
        </w:rPr>
        <w:t xml:space="preserve"> como fontes de sílica, sem o uso de </w:t>
      </w:r>
      <w:r w:rsidR="0038557F" w:rsidRPr="0038557F">
        <w:rPr>
          <w:rFonts w:ascii="Times New Roman" w:hAnsi="Times New Roman"/>
          <w:i/>
          <w:lang w:val="pt-BR"/>
        </w:rPr>
        <w:t>template</w:t>
      </w:r>
      <w:r w:rsidRPr="00CE03FF">
        <w:rPr>
          <w:rFonts w:ascii="Times New Roman" w:hAnsi="Times New Roman"/>
          <w:lang w:val="pt-BR"/>
        </w:rPr>
        <w:t>, para posterior aplicação no processo ETO. Para isso, a influência da inserção de tratamentos com ultrassom e micro-ondas na metodologia convencional foi avaliada nas características das zeólitas obtidas.</w:t>
      </w:r>
      <w:r w:rsidR="00EA4E1B" w:rsidRPr="001F25B2">
        <w:rPr>
          <w:rFonts w:ascii="Times New Roman" w:hAnsi="Times New Roman"/>
          <w:lang w:val="pt-BR"/>
        </w:rPr>
        <w:t xml:space="preserve"> </w:t>
      </w:r>
    </w:p>
    <w:p w14:paraId="52FFAC79" w14:textId="77777777" w:rsidR="00EA4E1B" w:rsidRPr="001F25B2" w:rsidRDefault="00EA4E1B" w:rsidP="00874D14">
      <w:pPr>
        <w:pStyle w:val="Ttulo2"/>
        <w:rPr>
          <w:rFonts w:ascii="Helvetica" w:hAnsi="Helvetica" w:cs="Helvetica"/>
          <w:sz w:val="24"/>
          <w:szCs w:val="24"/>
        </w:rPr>
      </w:pPr>
      <w:r w:rsidRPr="001F25B2">
        <w:rPr>
          <w:rFonts w:ascii="Helvetica" w:hAnsi="Helvetica" w:cs="Helvetica"/>
          <w:sz w:val="24"/>
          <w:szCs w:val="24"/>
        </w:rPr>
        <w:t>Experimental</w:t>
      </w:r>
    </w:p>
    <w:p w14:paraId="35887134" w14:textId="5513B408" w:rsidR="00EA4E1B" w:rsidRPr="001F25B2" w:rsidRDefault="002776F0" w:rsidP="00874D14">
      <w:pPr>
        <w:pStyle w:val="TAMainText"/>
        <w:spacing w:line="240" w:lineRule="auto"/>
        <w:ind w:firstLine="0"/>
        <w:rPr>
          <w:rFonts w:ascii="Times New Roman" w:hAnsi="Times New Roman"/>
          <w:i/>
          <w:lang w:val="pt-BR"/>
        </w:rPr>
      </w:pPr>
      <w:r>
        <w:rPr>
          <w:rFonts w:ascii="Times New Roman" w:hAnsi="Times New Roman"/>
          <w:i/>
          <w:lang w:val="pt-BR"/>
        </w:rPr>
        <w:t>Preparação dos catalisadores de zeólita HZSM-5.</w:t>
      </w:r>
    </w:p>
    <w:p w14:paraId="12F75EDE" w14:textId="516735BC" w:rsidR="002776F0" w:rsidRDefault="002776F0" w:rsidP="00B95809">
      <w:pPr>
        <w:pStyle w:val="TAMainText"/>
        <w:spacing w:line="240" w:lineRule="auto"/>
        <w:rPr>
          <w:rFonts w:ascii="Times New Roman" w:hAnsi="Times New Roman"/>
          <w:lang w:val="pt-BR"/>
        </w:rPr>
      </w:pPr>
      <w:r w:rsidRPr="002776F0">
        <w:rPr>
          <w:rFonts w:ascii="Times New Roman" w:hAnsi="Times New Roman"/>
          <w:lang w:val="pt-BR"/>
        </w:rPr>
        <w:t xml:space="preserve">As </w:t>
      </w:r>
      <w:r>
        <w:rPr>
          <w:rFonts w:ascii="Times New Roman" w:hAnsi="Times New Roman"/>
          <w:lang w:val="pt-BR"/>
        </w:rPr>
        <w:t>zeólitas</w:t>
      </w:r>
      <w:r w:rsidRPr="002776F0">
        <w:rPr>
          <w:rFonts w:ascii="Times New Roman" w:hAnsi="Times New Roman"/>
          <w:lang w:val="pt-BR"/>
        </w:rPr>
        <w:t xml:space="preserve"> foram sintetizadas de acordo com a metodologia adaptada de Bortolini et al.</w:t>
      </w:r>
      <w:r w:rsidR="00EC78F7">
        <w:rPr>
          <w:rFonts w:ascii="Times New Roman" w:hAnsi="Times New Roman"/>
          <w:lang w:val="pt-BR"/>
        </w:rPr>
        <w:t xml:space="preserve"> (</w:t>
      </w:r>
      <w:r w:rsidR="005906AB">
        <w:rPr>
          <w:rFonts w:ascii="Times New Roman" w:hAnsi="Times New Roman"/>
          <w:lang w:val="pt-BR"/>
        </w:rPr>
        <w:t>2</w:t>
      </w:r>
      <w:r w:rsidR="00EC78F7">
        <w:rPr>
          <w:rFonts w:ascii="Times New Roman" w:hAnsi="Times New Roman"/>
          <w:lang w:val="pt-BR"/>
        </w:rPr>
        <w:t>)</w:t>
      </w:r>
      <w:r w:rsidR="00206CFD">
        <w:rPr>
          <w:rFonts w:ascii="Times New Roman" w:hAnsi="Times New Roman"/>
          <w:lang w:val="pt-BR"/>
        </w:rPr>
        <w:t xml:space="preserve"> </w:t>
      </w:r>
      <w:r w:rsidRPr="002776F0">
        <w:rPr>
          <w:rFonts w:ascii="Times New Roman" w:hAnsi="Times New Roman"/>
          <w:lang w:val="pt-BR"/>
        </w:rPr>
        <w:t>a partir de uma mistura de uma dispersão básica</w:t>
      </w:r>
      <w:r w:rsidR="00A9022D">
        <w:rPr>
          <w:rFonts w:ascii="Times New Roman" w:hAnsi="Times New Roman"/>
          <w:lang w:val="pt-BR"/>
        </w:rPr>
        <w:t xml:space="preserve"> (água destilada, NaOH P.A. e CCA)</w:t>
      </w:r>
      <w:r w:rsidRPr="002776F0">
        <w:rPr>
          <w:rFonts w:ascii="Times New Roman" w:hAnsi="Times New Roman"/>
          <w:lang w:val="pt-BR"/>
        </w:rPr>
        <w:t xml:space="preserve"> com uma dispersão ácida</w:t>
      </w:r>
      <w:r w:rsidR="00A9022D">
        <w:rPr>
          <w:rFonts w:ascii="Times New Roman" w:hAnsi="Times New Roman"/>
          <w:lang w:val="pt-BR"/>
        </w:rPr>
        <w:t xml:space="preserve"> (água destilada, sulfato de alumínio P.A. e ácido sulfúrico P.A.)</w:t>
      </w:r>
      <w:r w:rsidRPr="002776F0">
        <w:rPr>
          <w:rFonts w:ascii="Times New Roman" w:hAnsi="Times New Roman"/>
          <w:lang w:val="pt-BR"/>
        </w:rPr>
        <w:t>.</w:t>
      </w:r>
      <w:r w:rsidR="0051260B">
        <w:rPr>
          <w:rFonts w:ascii="Times New Roman" w:hAnsi="Times New Roman"/>
          <w:lang w:val="pt-BR"/>
        </w:rPr>
        <w:t xml:space="preserve"> </w:t>
      </w:r>
      <w:r w:rsidR="005906AB">
        <w:rPr>
          <w:rFonts w:ascii="Times New Roman" w:hAnsi="Times New Roman"/>
          <w:lang w:val="pt-BR"/>
        </w:rPr>
        <w:t xml:space="preserve">A mistura </w:t>
      </w:r>
      <w:r w:rsidR="005906AB" w:rsidRPr="002776F0">
        <w:rPr>
          <w:rFonts w:ascii="Times New Roman" w:hAnsi="Times New Roman"/>
          <w:lang w:val="pt-BR"/>
        </w:rPr>
        <w:t xml:space="preserve">foi mantida </w:t>
      </w:r>
      <w:r w:rsidR="005906AB">
        <w:rPr>
          <w:rFonts w:ascii="Times New Roman" w:hAnsi="Times New Roman"/>
          <w:lang w:val="pt-BR"/>
        </w:rPr>
        <w:t>em</w:t>
      </w:r>
      <w:r w:rsidR="005906AB" w:rsidRPr="002776F0">
        <w:rPr>
          <w:rFonts w:ascii="Times New Roman" w:hAnsi="Times New Roman"/>
          <w:lang w:val="pt-BR"/>
        </w:rPr>
        <w:t xml:space="preserve"> agitação constante à </w:t>
      </w:r>
      <w:r w:rsidR="005906AB">
        <w:rPr>
          <w:rFonts w:ascii="Times New Roman" w:hAnsi="Times New Roman"/>
          <w:lang w:val="pt-BR"/>
        </w:rPr>
        <w:t>25 </w:t>
      </w:r>
      <w:r w:rsidR="005906AB" w:rsidRPr="002776F0">
        <w:rPr>
          <w:rFonts w:ascii="Times New Roman" w:hAnsi="Times New Roman"/>
          <w:lang w:val="pt-BR"/>
        </w:rPr>
        <w:t>°C</w:t>
      </w:r>
      <w:r w:rsidR="005906AB">
        <w:rPr>
          <w:rFonts w:ascii="Times New Roman" w:hAnsi="Times New Roman"/>
          <w:lang w:val="pt-BR"/>
        </w:rPr>
        <w:t xml:space="preserve"> </w:t>
      </w:r>
      <w:r w:rsidR="005906AB" w:rsidRPr="002776F0">
        <w:rPr>
          <w:rFonts w:ascii="Times New Roman" w:hAnsi="Times New Roman"/>
          <w:lang w:val="pt-BR"/>
        </w:rPr>
        <w:t xml:space="preserve">durante 60 min </w:t>
      </w:r>
      <w:r w:rsidR="005906AB">
        <w:rPr>
          <w:rFonts w:ascii="Times New Roman" w:hAnsi="Times New Roman"/>
          <w:lang w:val="pt-BR"/>
        </w:rPr>
        <w:t>(etapa de envelhecimento).</w:t>
      </w:r>
      <w:r w:rsidR="005906AB" w:rsidRPr="002776F0">
        <w:rPr>
          <w:rFonts w:ascii="Times New Roman" w:hAnsi="Times New Roman"/>
          <w:lang w:val="pt-BR"/>
        </w:rPr>
        <w:t xml:space="preserve"> </w:t>
      </w:r>
      <w:r w:rsidRPr="002776F0">
        <w:rPr>
          <w:rFonts w:ascii="Times New Roman" w:hAnsi="Times New Roman"/>
          <w:lang w:val="pt-BR"/>
        </w:rPr>
        <w:t xml:space="preserve">O ultrassom </w:t>
      </w:r>
      <w:r w:rsidR="00874D14" w:rsidRPr="002776F0">
        <w:rPr>
          <w:rFonts w:ascii="Times New Roman" w:hAnsi="Times New Roman"/>
          <w:lang w:val="pt-BR"/>
        </w:rPr>
        <w:t xml:space="preserve">(NI1201D, Nova Instruments) </w:t>
      </w:r>
      <w:r w:rsidRPr="002776F0">
        <w:rPr>
          <w:rFonts w:ascii="Times New Roman" w:hAnsi="Times New Roman"/>
          <w:lang w:val="pt-BR"/>
        </w:rPr>
        <w:t>foi empregado, em alguns casos, na obtenção da dispersão básica a fim de melhorar a mistura dos reagentes</w:t>
      </w:r>
      <w:r w:rsidR="00874D14">
        <w:rPr>
          <w:rFonts w:ascii="Times New Roman" w:hAnsi="Times New Roman"/>
          <w:lang w:val="pt-BR"/>
        </w:rPr>
        <w:t>. Para obtenção de algumas</w:t>
      </w:r>
      <w:r w:rsidRPr="002776F0">
        <w:rPr>
          <w:rFonts w:ascii="Times New Roman" w:hAnsi="Times New Roman"/>
          <w:lang w:val="pt-BR"/>
        </w:rPr>
        <w:t xml:space="preserve"> amostras, o micro-</w:t>
      </w:r>
      <w:r w:rsidRPr="002776F0">
        <w:rPr>
          <w:rFonts w:ascii="Times New Roman" w:hAnsi="Times New Roman"/>
          <w:lang w:val="pt-BR"/>
        </w:rPr>
        <w:lastRenderedPageBreak/>
        <w:t xml:space="preserve">ondas </w:t>
      </w:r>
      <w:r w:rsidR="00874D14" w:rsidRPr="002776F0">
        <w:rPr>
          <w:rFonts w:ascii="Times New Roman" w:hAnsi="Times New Roman"/>
          <w:lang w:val="pt-BR"/>
        </w:rPr>
        <w:t xml:space="preserve">(ME044, Electrolux) </w:t>
      </w:r>
      <w:r w:rsidRPr="002776F0">
        <w:rPr>
          <w:rFonts w:ascii="Times New Roman" w:hAnsi="Times New Roman"/>
          <w:lang w:val="pt-BR"/>
        </w:rPr>
        <w:t xml:space="preserve">foi utilizado no gel resultante, após a mistura das dispersões, para uma melhor dissolução dos reagentes. </w:t>
      </w:r>
      <w:r w:rsidR="0051260B">
        <w:rPr>
          <w:rFonts w:ascii="Times New Roman" w:hAnsi="Times New Roman"/>
          <w:lang w:val="pt-BR"/>
        </w:rPr>
        <w:t>Após o envelhecimento, o</w:t>
      </w:r>
      <w:r w:rsidRPr="002776F0">
        <w:rPr>
          <w:rFonts w:ascii="Times New Roman" w:hAnsi="Times New Roman"/>
          <w:lang w:val="pt-BR"/>
        </w:rPr>
        <w:t xml:space="preserve"> hidrogel</w:t>
      </w:r>
      <w:r w:rsidR="006848A3">
        <w:rPr>
          <w:rFonts w:ascii="Times New Roman" w:hAnsi="Times New Roman"/>
          <w:lang w:val="pt-BR"/>
        </w:rPr>
        <w:t xml:space="preserve"> obtido</w:t>
      </w:r>
      <w:r w:rsidRPr="002776F0">
        <w:rPr>
          <w:rFonts w:ascii="Times New Roman" w:hAnsi="Times New Roman"/>
          <w:lang w:val="pt-BR"/>
        </w:rPr>
        <w:t xml:space="preserve"> foi transferido para um recipiente de Teflon contendo uma pequena quantidade de zeólita ZSM-5 (CBV 2314, Zeolyst) empregada como semente e colocado em autoclave. Este sistema foi mantido em estufa por 24 horas a 190 °C. Em seguida, o material foi filtrado a vácuo e lavado com água deionizada. Após, a </w:t>
      </w:r>
      <w:r w:rsidR="00A9022D">
        <w:rPr>
          <w:rFonts w:ascii="Times New Roman" w:hAnsi="Times New Roman"/>
          <w:lang w:val="pt-BR"/>
        </w:rPr>
        <w:t>amostra foi seca em estufa à 80 </w:t>
      </w:r>
      <w:r w:rsidRPr="002776F0">
        <w:rPr>
          <w:rFonts w:ascii="Times New Roman" w:hAnsi="Times New Roman"/>
          <w:lang w:val="pt-BR"/>
        </w:rPr>
        <w:t>°C por 12 horas.</w:t>
      </w:r>
      <w:r w:rsidR="00B95809">
        <w:rPr>
          <w:rFonts w:ascii="Times New Roman" w:hAnsi="Times New Roman"/>
          <w:lang w:val="pt-BR"/>
        </w:rPr>
        <w:t xml:space="preserve"> </w:t>
      </w:r>
      <w:r>
        <w:rPr>
          <w:rFonts w:ascii="Times New Roman" w:hAnsi="Times New Roman"/>
          <w:lang w:val="pt-BR"/>
        </w:rPr>
        <w:t>Para a obtenção da forma ácida da zeólita</w:t>
      </w:r>
      <w:r w:rsidR="006848A3" w:rsidRPr="006848A3">
        <w:rPr>
          <w:rFonts w:ascii="Times New Roman" w:hAnsi="Times New Roman"/>
          <w:lang w:val="pt-BR"/>
        </w:rPr>
        <w:t xml:space="preserve"> </w:t>
      </w:r>
      <w:r w:rsidR="006848A3">
        <w:rPr>
          <w:rFonts w:ascii="Times New Roman" w:hAnsi="Times New Roman"/>
          <w:lang w:val="pt-BR"/>
        </w:rPr>
        <w:t>(HZSM-5)</w:t>
      </w:r>
      <w:r w:rsidR="00A90985">
        <w:rPr>
          <w:rFonts w:ascii="Times New Roman" w:hAnsi="Times New Roman"/>
          <w:lang w:val="pt-BR"/>
        </w:rPr>
        <w:t xml:space="preserve">, </w:t>
      </w:r>
      <w:r w:rsidR="00A9022D">
        <w:rPr>
          <w:rFonts w:ascii="Times New Roman" w:hAnsi="Times New Roman"/>
          <w:lang w:val="pt-BR"/>
        </w:rPr>
        <w:t>realizou-se</w:t>
      </w:r>
      <w:r w:rsidR="00A90985">
        <w:rPr>
          <w:rFonts w:ascii="Times New Roman" w:hAnsi="Times New Roman"/>
          <w:lang w:val="pt-BR"/>
        </w:rPr>
        <w:t xml:space="preserve"> a troca iônica</w:t>
      </w:r>
      <w:r w:rsidR="00A9022D">
        <w:rPr>
          <w:rFonts w:ascii="Times New Roman" w:hAnsi="Times New Roman"/>
          <w:lang w:val="pt-BR"/>
        </w:rPr>
        <w:t xml:space="preserve"> em uma solução aquecida (</w:t>
      </w:r>
      <w:r w:rsidR="00B95809">
        <w:rPr>
          <w:rFonts w:ascii="Times New Roman" w:hAnsi="Times New Roman"/>
          <w:lang w:val="pt-BR"/>
        </w:rPr>
        <w:t>80 </w:t>
      </w:r>
      <w:r w:rsidR="00B95809" w:rsidRPr="002776F0">
        <w:rPr>
          <w:rFonts w:ascii="Times New Roman" w:hAnsi="Times New Roman"/>
          <w:lang w:val="pt-BR"/>
        </w:rPr>
        <w:t>°C</w:t>
      </w:r>
      <w:r w:rsidR="00A9022D">
        <w:rPr>
          <w:rFonts w:ascii="Times New Roman" w:hAnsi="Times New Roman"/>
          <w:lang w:val="pt-BR"/>
        </w:rPr>
        <w:t xml:space="preserve">) de nitrato de amônio. </w:t>
      </w:r>
    </w:p>
    <w:p w14:paraId="36FF27CA" w14:textId="0399DD02" w:rsidR="002776F0" w:rsidRPr="001F25B2" w:rsidRDefault="00346AE4" w:rsidP="00874D14">
      <w:pPr>
        <w:pStyle w:val="TAMainText"/>
        <w:spacing w:line="240" w:lineRule="auto"/>
        <w:ind w:firstLine="0"/>
        <w:rPr>
          <w:rFonts w:ascii="Times New Roman" w:hAnsi="Times New Roman"/>
          <w:i/>
          <w:lang w:val="pt-BR"/>
        </w:rPr>
      </w:pPr>
      <w:r>
        <w:rPr>
          <w:rFonts w:ascii="Times New Roman" w:hAnsi="Times New Roman"/>
          <w:i/>
          <w:lang w:val="pt-BR"/>
        </w:rPr>
        <w:t>Caracterização dos</w:t>
      </w:r>
      <w:r w:rsidR="0064571B">
        <w:rPr>
          <w:rFonts w:ascii="Times New Roman" w:hAnsi="Times New Roman"/>
          <w:i/>
          <w:lang w:val="pt-BR"/>
        </w:rPr>
        <w:t xml:space="preserve"> </w:t>
      </w:r>
      <w:r>
        <w:rPr>
          <w:rFonts w:ascii="Times New Roman" w:hAnsi="Times New Roman"/>
          <w:i/>
          <w:lang w:val="pt-BR"/>
        </w:rPr>
        <w:t>catalisadores</w:t>
      </w:r>
      <w:r w:rsidR="002776F0" w:rsidRPr="001F25B2">
        <w:rPr>
          <w:rFonts w:ascii="Times New Roman" w:hAnsi="Times New Roman"/>
          <w:i/>
          <w:lang w:val="pt-BR"/>
        </w:rPr>
        <w:t>.</w:t>
      </w:r>
    </w:p>
    <w:p w14:paraId="2E65964A" w14:textId="4D63C3F2" w:rsidR="0064571B" w:rsidRPr="001F25B2" w:rsidRDefault="00346AE4" w:rsidP="00874D14">
      <w:pPr>
        <w:pStyle w:val="TAMainText"/>
        <w:spacing w:line="240" w:lineRule="auto"/>
        <w:rPr>
          <w:rFonts w:ascii="Times New Roman" w:hAnsi="Times New Roman"/>
          <w:lang w:val="pt-BR"/>
        </w:rPr>
      </w:pPr>
      <w:r w:rsidRPr="00346AE4">
        <w:rPr>
          <w:rFonts w:ascii="Times New Roman" w:hAnsi="Times New Roman"/>
          <w:lang w:val="pt-BR"/>
        </w:rPr>
        <w:t xml:space="preserve">A técnica de difração de raios-X foi </w:t>
      </w:r>
      <w:r w:rsidR="00B95809">
        <w:rPr>
          <w:rFonts w:ascii="Times New Roman" w:hAnsi="Times New Roman"/>
          <w:lang w:val="pt-BR"/>
        </w:rPr>
        <w:t xml:space="preserve">realizada </w:t>
      </w:r>
      <w:r w:rsidRPr="00346AE4">
        <w:rPr>
          <w:rFonts w:ascii="Times New Roman" w:hAnsi="Times New Roman"/>
          <w:lang w:val="pt-BR"/>
        </w:rPr>
        <w:t>em difratômetro de raios-X (Bruker, D2 Phaser), utilizando radiação Cu-kα.</w:t>
      </w:r>
      <w:r w:rsidR="0047144B">
        <w:rPr>
          <w:rFonts w:ascii="Times New Roman" w:hAnsi="Times New Roman"/>
          <w:lang w:val="pt-BR"/>
        </w:rPr>
        <w:t xml:space="preserve"> </w:t>
      </w:r>
      <w:r w:rsidRPr="00346AE4">
        <w:rPr>
          <w:rFonts w:ascii="Times New Roman" w:hAnsi="Times New Roman"/>
          <w:lang w:val="pt-BR"/>
        </w:rPr>
        <w:t>A área superficial específica</w:t>
      </w:r>
      <w:r w:rsidR="00A9022D">
        <w:rPr>
          <w:rFonts w:ascii="Times New Roman" w:hAnsi="Times New Roman"/>
          <w:lang w:val="pt-BR"/>
        </w:rPr>
        <w:t xml:space="preserve"> BET, o volume de poros e o diâmetro médio de poros foram obtidas através de </w:t>
      </w:r>
      <w:r w:rsidRPr="00346AE4">
        <w:rPr>
          <w:rFonts w:ascii="Times New Roman" w:hAnsi="Times New Roman"/>
          <w:lang w:val="pt-BR"/>
        </w:rPr>
        <w:t>medidas de fisissorção de nitrogênio</w:t>
      </w:r>
      <w:r w:rsidR="0029157F" w:rsidRPr="00346AE4">
        <w:rPr>
          <w:rFonts w:ascii="Times New Roman" w:hAnsi="Times New Roman"/>
          <w:lang w:val="pt-BR"/>
        </w:rPr>
        <w:t xml:space="preserve"> no equipamento Quantachrome, modelo NOVA 4200e.</w:t>
      </w:r>
      <w:r w:rsidR="0029157F">
        <w:rPr>
          <w:rFonts w:ascii="Times New Roman" w:hAnsi="Times New Roman"/>
          <w:lang w:val="pt-BR"/>
        </w:rPr>
        <w:t xml:space="preserve"> </w:t>
      </w:r>
      <w:r w:rsidR="0064571B" w:rsidRPr="0064571B">
        <w:rPr>
          <w:lang w:val="pt-BR"/>
        </w:rPr>
        <w:t xml:space="preserve">As análises de </w:t>
      </w:r>
      <w:r w:rsidR="00A9022D">
        <w:rPr>
          <w:lang w:val="pt-BR"/>
        </w:rPr>
        <w:t xml:space="preserve">Dessorção com Temperatura Programada </w:t>
      </w:r>
      <w:r w:rsidR="0038557F">
        <w:rPr>
          <w:lang w:val="pt-BR"/>
        </w:rPr>
        <w:t>de Am</w:t>
      </w:r>
      <w:r w:rsidR="00A9022D">
        <w:rPr>
          <w:lang w:val="pt-BR"/>
        </w:rPr>
        <w:t>ônia (</w:t>
      </w:r>
      <w:r w:rsidR="0064571B" w:rsidRPr="0064571B">
        <w:rPr>
          <w:lang w:val="pt-BR"/>
        </w:rPr>
        <w:t>TPD-NH</w:t>
      </w:r>
      <w:r w:rsidR="0064571B" w:rsidRPr="0064571B">
        <w:rPr>
          <w:vertAlign w:val="subscript"/>
          <w:lang w:val="pt-BR"/>
        </w:rPr>
        <w:t>3</w:t>
      </w:r>
      <w:r w:rsidR="00A9022D">
        <w:rPr>
          <w:lang w:val="pt-BR"/>
        </w:rPr>
        <w:t>)</w:t>
      </w:r>
      <w:r w:rsidR="0064571B" w:rsidRPr="0064571B">
        <w:rPr>
          <w:lang w:val="pt-BR"/>
        </w:rPr>
        <w:t xml:space="preserve"> foram realizadas </w:t>
      </w:r>
      <w:r w:rsidR="0038557F">
        <w:rPr>
          <w:lang w:val="pt-BR"/>
        </w:rPr>
        <w:t>em quatro etapas: pré-tratamento, adsorção de amônia, purga e dessorção de amônia</w:t>
      </w:r>
      <w:r w:rsidR="0064571B" w:rsidRPr="0064571B">
        <w:rPr>
          <w:lang w:val="pt-BR"/>
        </w:rPr>
        <w:t xml:space="preserve">. </w:t>
      </w:r>
    </w:p>
    <w:p w14:paraId="136BD1AC" w14:textId="731A63B1" w:rsidR="00EA4E1B" w:rsidRPr="001F25B2" w:rsidRDefault="00EA4E1B" w:rsidP="00874D14">
      <w:pPr>
        <w:pStyle w:val="Ttulo2"/>
        <w:rPr>
          <w:rFonts w:ascii="Helvetica" w:hAnsi="Helvetica" w:cs="Helvetica"/>
          <w:sz w:val="24"/>
          <w:szCs w:val="24"/>
        </w:rPr>
      </w:pPr>
      <w:r w:rsidRPr="001F25B2">
        <w:rPr>
          <w:rFonts w:ascii="Helvetica" w:hAnsi="Helvetica" w:cs="Helvetica"/>
          <w:sz w:val="24"/>
          <w:szCs w:val="24"/>
        </w:rPr>
        <w:t>Resultados e Discussão</w:t>
      </w:r>
    </w:p>
    <w:p w14:paraId="16D4C1C1" w14:textId="7767F936" w:rsidR="000B35EF" w:rsidRDefault="0064571B" w:rsidP="00B95809">
      <w:pPr>
        <w:pStyle w:val="TAMainText"/>
        <w:spacing w:line="240" w:lineRule="auto"/>
        <w:ind w:firstLine="284"/>
        <w:rPr>
          <w:rFonts w:ascii="Times New Roman" w:hAnsi="Times New Roman"/>
          <w:lang w:val="pt-BR"/>
        </w:rPr>
      </w:pPr>
      <w:r>
        <w:rPr>
          <w:rFonts w:ascii="Times New Roman" w:hAnsi="Times New Roman"/>
          <w:lang w:val="pt-BR"/>
        </w:rPr>
        <w:t xml:space="preserve">Na </w:t>
      </w:r>
      <w:r w:rsidRPr="0064571B">
        <w:rPr>
          <w:rFonts w:ascii="Times New Roman" w:hAnsi="Times New Roman"/>
          <w:lang w:val="pt-BR"/>
        </w:rPr>
        <w:t xml:space="preserve">Tabela </w:t>
      </w:r>
      <w:r>
        <w:rPr>
          <w:rFonts w:ascii="Times New Roman" w:hAnsi="Times New Roman"/>
          <w:lang w:val="pt-BR"/>
        </w:rPr>
        <w:t>1</w:t>
      </w:r>
      <w:r w:rsidRPr="0064571B">
        <w:rPr>
          <w:rFonts w:ascii="Times New Roman" w:hAnsi="Times New Roman"/>
          <w:lang w:val="pt-BR"/>
        </w:rPr>
        <w:t xml:space="preserve"> </w:t>
      </w:r>
      <w:r w:rsidR="00B95809">
        <w:rPr>
          <w:rFonts w:ascii="Times New Roman" w:hAnsi="Times New Roman"/>
          <w:lang w:val="pt-BR"/>
        </w:rPr>
        <w:t>encontram-se</w:t>
      </w:r>
      <w:r w:rsidRPr="0064571B">
        <w:rPr>
          <w:rFonts w:ascii="Times New Roman" w:hAnsi="Times New Roman"/>
          <w:lang w:val="pt-BR"/>
        </w:rPr>
        <w:t xml:space="preserve"> </w:t>
      </w:r>
      <w:r w:rsidR="0038557F">
        <w:rPr>
          <w:rFonts w:ascii="Times New Roman" w:hAnsi="Times New Roman"/>
          <w:lang w:val="pt-BR"/>
        </w:rPr>
        <w:t>as</w:t>
      </w:r>
      <w:r w:rsidRPr="0064571B">
        <w:rPr>
          <w:rFonts w:ascii="Times New Roman" w:hAnsi="Times New Roman"/>
          <w:lang w:val="pt-BR"/>
        </w:rPr>
        <w:t xml:space="preserve"> amostras preparadas</w:t>
      </w:r>
      <w:r w:rsidR="00B95809">
        <w:rPr>
          <w:rFonts w:ascii="Times New Roman" w:hAnsi="Times New Roman"/>
          <w:lang w:val="pt-BR"/>
        </w:rPr>
        <w:t xml:space="preserve"> e</w:t>
      </w:r>
      <w:r w:rsidRPr="0064571B">
        <w:rPr>
          <w:rFonts w:ascii="Times New Roman" w:hAnsi="Times New Roman"/>
          <w:lang w:val="pt-BR"/>
        </w:rPr>
        <w:t xml:space="preserve"> os resultados de área BET, volume </w:t>
      </w:r>
      <w:r>
        <w:rPr>
          <w:rFonts w:ascii="Times New Roman" w:hAnsi="Times New Roman"/>
          <w:lang w:val="pt-BR"/>
        </w:rPr>
        <w:t xml:space="preserve">e </w:t>
      </w:r>
      <w:r w:rsidRPr="0064571B">
        <w:rPr>
          <w:rFonts w:ascii="Times New Roman" w:hAnsi="Times New Roman"/>
          <w:lang w:val="pt-BR"/>
        </w:rPr>
        <w:t>diâmetro de poro.</w:t>
      </w:r>
      <w:r w:rsidR="0038557F">
        <w:rPr>
          <w:rFonts w:ascii="Times New Roman" w:hAnsi="Times New Roman"/>
          <w:lang w:val="pt-BR"/>
        </w:rPr>
        <w:t xml:space="preserve"> </w:t>
      </w:r>
      <w:r w:rsidR="005906AB">
        <w:rPr>
          <w:rFonts w:ascii="Times New Roman" w:hAnsi="Times New Roman"/>
          <w:lang w:val="pt-BR"/>
        </w:rPr>
        <w:t>A</w:t>
      </w:r>
      <w:r w:rsidR="0038557F">
        <w:rPr>
          <w:rFonts w:ascii="Times New Roman" w:hAnsi="Times New Roman"/>
          <w:lang w:val="pt-BR"/>
        </w:rPr>
        <w:t xml:space="preserve"> amostra </w:t>
      </w:r>
      <w:r w:rsidR="009F3AAA">
        <w:rPr>
          <w:rFonts w:ascii="Times New Roman" w:hAnsi="Times New Roman"/>
          <w:lang w:val="pt-BR"/>
        </w:rPr>
        <w:t>HZSM-5_UM</w:t>
      </w:r>
      <w:r w:rsidR="0038557F">
        <w:rPr>
          <w:rFonts w:ascii="Times New Roman" w:hAnsi="Times New Roman"/>
          <w:lang w:val="pt-BR"/>
        </w:rPr>
        <w:t xml:space="preserve"> apresentou os melhores resultados de área BET e volume de poros quando comparada à HZSM-5 comercial</w:t>
      </w:r>
      <w:r w:rsidR="00B95809">
        <w:rPr>
          <w:rFonts w:ascii="Times New Roman" w:hAnsi="Times New Roman"/>
          <w:lang w:val="pt-BR"/>
        </w:rPr>
        <w:t xml:space="preserve"> que foi utilizada como semente.</w:t>
      </w:r>
    </w:p>
    <w:p w14:paraId="3A36FA56" w14:textId="77777777" w:rsidR="00F34A8F" w:rsidRPr="00F34A8F" w:rsidRDefault="00F34A8F" w:rsidP="00874D14">
      <w:pPr>
        <w:pStyle w:val="VDTableTitle"/>
        <w:spacing w:after="0" w:line="240" w:lineRule="auto"/>
        <w:rPr>
          <w:lang w:val="pt-BR"/>
        </w:rPr>
      </w:pPr>
      <w:r w:rsidRPr="00F34A8F">
        <w:rPr>
          <w:b/>
          <w:bCs/>
          <w:lang w:val="pt-BR"/>
        </w:rPr>
        <w:t>Tabela 1.</w:t>
      </w:r>
      <w:r w:rsidRPr="00F34A8F">
        <w:rPr>
          <w:lang w:val="pt-BR"/>
        </w:rPr>
        <w:t xml:space="preserve"> Nomenclatura das amostras, tratamentos utilizados e propriedades texturais.</w:t>
      </w:r>
    </w:p>
    <w:p w14:paraId="1557D2B2" w14:textId="6EA7755E" w:rsidR="0064571B" w:rsidRPr="00F34A8F" w:rsidRDefault="00F34A8F" w:rsidP="00B95809">
      <w:pPr>
        <w:spacing w:after="0" w:line="240" w:lineRule="auto"/>
        <w:jc w:val="center"/>
        <w:rPr>
          <w:lang w:val="en-US" w:eastAsia="pt-BR"/>
        </w:rPr>
      </w:pPr>
      <w:r w:rsidRPr="00F34A8F">
        <w:rPr>
          <w:noProof/>
          <w:lang w:eastAsia="pt-BR"/>
        </w:rPr>
        <w:drawing>
          <wp:inline distT="0" distB="0" distL="0" distR="0" wp14:anchorId="5D178F3D" wp14:editId="15E32234">
            <wp:extent cx="2910177" cy="1487437"/>
            <wp:effectExtent l="0" t="0" r="0" b="0"/>
            <wp:docPr id="1831044426" name="Imagem 1831044426"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76135" name="Imagem 1" descr="Tabela&#10;&#10;Descrição gerada automaticamente"/>
                    <pic:cNvPicPr/>
                  </pic:nvPicPr>
                  <pic:blipFill>
                    <a:blip r:embed="rId9"/>
                    <a:stretch>
                      <a:fillRect/>
                    </a:stretch>
                  </pic:blipFill>
                  <pic:spPr>
                    <a:xfrm>
                      <a:off x="0" y="0"/>
                      <a:ext cx="2957593" cy="1511672"/>
                    </a:xfrm>
                    <a:prstGeom prst="rect">
                      <a:avLst/>
                    </a:prstGeom>
                  </pic:spPr>
                </pic:pic>
              </a:graphicData>
            </a:graphic>
          </wp:inline>
        </w:drawing>
      </w:r>
    </w:p>
    <w:p w14:paraId="5BB1CAF3" w14:textId="77777777" w:rsidR="005906AB" w:rsidRDefault="00F34A8F" w:rsidP="009F3AAA">
      <w:pPr>
        <w:pStyle w:val="TAMainText"/>
        <w:spacing w:line="240" w:lineRule="auto"/>
        <w:rPr>
          <w:rFonts w:ascii="Times New Roman" w:hAnsi="Times New Roman"/>
          <w:lang w:val="pt-BR"/>
        </w:rPr>
      </w:pPr>
      <w:r w:rsidRPr="00F34A8F">
        <w:rPr>
          <w:rFonts w:ascii="Times New Roman" w:hAnsi="Times New Roman"/>
          <w:lang w:val="pt-BR"/>
        </w:rPr>
        <w:t xml:space="preserve">Na Figura 1 estão apresentados os resultados da difração de raios-X. </w:t>
      </w:r>
      <w:r w:rsidR="00B95809">
        <w:rPr>
          <w:rFonts w:ascii="Times New Roman" w:hAnsi="Times New Roman"/>
          <w:lang w:val="pt-BR"/>
        </w:rPr>
        <w:t>T</w:t>
      </w:r>
      <w:r w:rsidRPr="00F34A8F">
        <w:rPr>
          <w:rFonts w:ascii="Times New Roman" w:hAnsi="Times New Roman"/>
          <w:lang w:val="pt-BR"/>
        </w:rPr>
        <w:t xml:space="preserve">odas as amostras apresentaram as reflexões típicas da zeólita </w:t>
      </w:r>
      <w:r>
        <w:rPr>
          <w:rFonts w:ascii="Times New Roman" w:hAnsi="Times New Roman"/>
          <w:lang w:val="pt-BR"/>
        </w:rPr>
        <w:t>H</w:t>
      </w:r>
      <w:r w:rsidRPr="00F34A8F">
        <w:rPr>
          <w:rFonts w:ascii="Times New Roman" w:hAnsi="Times New Roman"/>
          <w:lang w:val="pt-BR"/>
        </w:rPr>
        <w:t>ZSM-5 em 2 Theta entre 8 e 10</w:t>
      </w:r>
      <w:r w:rsidR="0051260B" w:rsidRPr="002776F0">
        <w:rPr>
          <w:rFonts w:ascii="Times New Roman" w:hAnsi="Times New Roman"/>
          <w:lang w:val="pt-BR"/>
        </w:rPr>
        <w:t>°</w:t>
      </w:r>
      <w:r w:rsidRPr="00F34A8F">
        <w:rPr>
          <w:rFonts w:ascii="Times New Roman" w:hAnsi="Times New Roman"/>
          <w:lang w:val="pt-BR"/>
        </w:rPr>
        <w:t xml:space="preserve"> e entre 23 e 26</w:t>
      </w:r>
      <w:r w:rsidR="0051260B" w:rsidRPr="002776F0">
        <w:rPr>
          <w:rFonts w:ascii="Times New Roman" w:hAnsi="Times New Roman"/>
          <w:lang w:val="pt-BR"/>
        </w:rPr>
        <w:t>°</w:t>
      </w:r>
      <w:r w:rsidR="00B95809">
        <w:rPr>
          <w:rFonts w:ascii="Times New Roman" w:hAnsi="Times New Roman"/>
          <w:lang w:val="pt-BR"/>
        </w:rPr>
        <w:t>.</w:t>
      </w:r>
      <w:r w:rsidR="00393567">
        <w:rPr>
          <w:rFonts w:ascii="Times New Roman" w:hAnsi="Times New Roman"/>
          <w:lang w:val="pt-BR"/>
        </w:rPr>
        <w:t xml:space="preserve"> </w:t>
      </w:r>
      <w:r w:rsidRPr="00F34A8F">
        <w:rPr>
          <w:rFonts w:ascii="Times New Roman" w:hAnsi="Times New Roman"/>
          <w:lang w:val="pt-BR"/>
        </w:rPr>
        <w:t>Comparando-se a amostra sem tratamento (</w:t>
      </w:r>
      <w:r>
        <w:rPr>
          <w:rFonts w:ascii="Times New Roman" w:hAnsi="Times New Roman"/>
          <w:lang w:val="pt-BR"/>
        </w:rPr>
        <w:t>H</w:t>
      </w:r>
      <w:r w:rsidRPr="00F34A8F">
        <w:rPr>
          <w:rFonts w:ascii="Times New Roman" w:hAnsi="Times New Roman"/>
          <w:lang w:val="pt-BR"/>
        </w:rPr>
        <w:t>SZSM</w:t>
      </w:r>
      <w:r>
        <w:rPr>
          <w:rFonts w:ascii="Times New Roman" w:hAnsi="Times New Roman"/>
          <w:lang w:val="pt-BR"/>
        </w:rPr>
        <w:t>-</w:t>
      </w:r>
      <w:r w:rsidRPr="00F34A8F">
        <w:rPr>
          <w:rFonts w:ascii="Times New Roman" w:hAnsi="Times New Roman"/>
          <w:lang w:val="pt-BR"/>
        </w:rPr>
        <w:t>5_ST) com as demais amostras preparadas, observa-se que tanto a energia ultrassônica aplicada, como a radiação por micro-ondas resultaram em um aumento dos picos de reflexão das zeólitas sintetizadas, indicando maior cristalinidade. Esse resultado pode ser decorrente da melhor dissolução do gel percursor ocasionada por ambos os tratamentos.</w:t>
      </w:r>
      <w:r w:rsidR="009F3AAA">
        <w:rPr>
          <w:rFonts w:ascii="Times New Roman" w:hAnsi="Times New Roman"/>
          <w:lang w:val="pt-BR"/>
        </w:rPr>
        <w:t xml:space="preserve"> </w:t>
      </w:r>
    </w:p>
    <w:p w14:paraId="6947E91D" w14:textId="6AD07F55" w:rsidR="009F3AAA" w:rsidRPr="009F3AAA" w:rsidRDefault="009F3AAA" w:rsidP="009F3AAA">
      <w:pPr>
        <w:pStyle w:val="TAMainText"/>
        <w:spacing w:line="240" w:lineRule="auto"/>
        <w:rPr>
          <w:rFonts w:ascii="Times New Roman" w:hAnsi="Times New Roman"/>
          <w:lang w:val="pt-BR"/>
        </w:rPr>
      </w:pPr>
      <w:r w:rsidRPr="009F3AAA">
        <w:rPr>
          <w:rFonts w:ascii="Times New Roman" w:hAnsi="Times New Roman"/>
          <w:lang w:val="pt-BR"/>
        </w:rPr>
        <w:t>Os perfis de TPD-NH</w:t>
      </w:r>
      <w:r w:rsidRPr="009F3AAA">
        <w:rPr>
          <w:rFonts w:ascii="Times New Roman" w:hAnsi="Times New Roman"/>
          <w:vertAlign w:val="subscript"/>
          <w:lang w:val="pt-BR"/>
        </w:rPr>
        <w:t>3</w:t>
      </w:r>
      <w:r w:rsidRPr="009F3AAA">
        <w:rPr>
          <w:rFonts w:ascii="Times New Roman" w:hAnsi="Times New Roman"/>
          <w:lang w:val="pt-BR"/>
        </w:rPr>
        <w:t xml:space="preserve">, bem como as deconvoluções pelo Método Gaussiano, encontram-se apresentados na Figura 2. </w:t>
      </w:r>
    </w:p>
    <w:p w14:paraId="410207D0" w14:textId="77777777" w:rsidR="009F3AAA" w:rsidRPr="0038557F" w:rsidRDefault="009F3AAA" w:rsidP="00874D14">
      <w:pPr>
        <w:pStyle w:val="TAMainText"/>
        <w:spacing w:line="240" w:lineRule="auto"/>
        <w:rPr>
          <w:rFonts w:ascii="Times New Roman" w:hAnsi="Times New Roman"/>
          <w:lang w:val="pt-BR"/>
        </w:rPr>
      </w:pPr>
    </w:p>
    <w:p w14:paraId="71825CAC" w14:textId="77777777" w:rsidR="006848A3" w:rsidRDefault="00F34A8F" w:rsidP="00874D14">
      <w:pPr>
        <w:spacing w:after="0" w:line="240" w:lineRule="auto"/>
        <w:jc w:val="center"/>
        <w:rPr>
          <w:b/>
          <w:bCs/>
        </w:rPr>
      </w:pPr>
      <w:r w:rsidRPr="00F6757A">
        <w:rPr>
          <w:noProof/>
          <w:lang w:eastAsia="pt-BR"/>
        </w:rPr>
        <w:drawing>
          <wp:inline distT="0" distB="0" distL="0" distR="0" wp14:anchorId="2EE5C791" wp14:editId="782EE759">
            <wp:extent cx="2051436" cy="1556492"/>
            <wp:effectExtent l="0" t="0" r="0" b="0"/>
            <wp:docPr id="365206169" name="Imagem 365206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351" t="7448" r="30137" b="3604"/>
                    <a:stretch/>
                  </pic:blipFill>
                  <pic:spPr bwMode="auto">
                    <a:xfrm>
                      <a:off x="0" y="0"/>
                      <a:ext cx="2076418" cy="1575446"/>
                    </a:xfrm>
                    <a:prstGeom prst="rect">
                      <a:avLst/>
                    </a:prstGeom>
                    <a:noFill/>
                    <a:ln>
                      <a:noFill/>
                    </a:ln>
                    <a:extLst>
                      <a:ext uri="{53640926-AAD7-44D8-BBD7-CCE9431645EC}">
                        <a14:shadowObscured xmlns:a14="http://schemas.microsoft.com/office/drawing/2010/main"/>
                      </a:ext>
                    </a:extLst>
                  </pic:spPr>
                </pic:pic>
              </a:graphicData>
            </a:graphic>
          </wp:inline>
        </w:drawing>
      </w:r>
    </w:p>
    <w:p w14:paraId="540E7515" w14:textId="3EC6F3C3" w:rsidR="00EA4E1B" w:rsidRDefault="00EA4E1B" w:rsidP="00874D14">
      <w:pPr>
        <w:spacing w:after="0" w:line="240" w:lineRule="auto"/>
        <w:jc w:val="center"/>
        <w:rPr>
          <w:rFonts w:ascii="Times New Roman" w:hAnsi="Times New Roman" w:cs="Times New Roman"/>
          <w:sz w:val="18"/>
          <w:szCs w:val="18"/>
        </w:rPr>
      </w:pPr>
      <w:r w:rsidRPr="006848A3">
        <w:rPr>
          <w:rFonts w:ascii="Times New Roman" w:hAnsi="Times New Roman" w:cs="Times New Roman"/>
          <w:b/>
          <w:bCs/>
          <w:sz w:val="18"/>
          <w:szCs w:val="18"/>
        </w:rPr>
        <w:t>Figura 1.</w:t>
      </w:r>
      <w:r w:rsidRPr="006848A3">
        <w:rPr>
          <w:rFonts w:ascii="Times New Roman" w:hAnsi="Times New Roman" w:cs="Times New Roman"/>
          <w:sz w:val="18"/>
          <w:szCs w:val="18"/>
        </w:rPr>
        <w:t xml:space="preserve"> </w:t>
      </w:r>
      <w:r w:rsidR="00164499" w:rsidRPr="006848A3">
        <w:rPr>
          <w:rFonts w:ascii="Times New Roman" w:hAnsi="Times New Roman" w:cs="Times New Roman"/>
          <w:sz w:val="18"/>
          <w:szCs w:val="18"/>
        </w:rPr>
        <w:t xml:space="preserve">Difratogramas de raios X para as amostras de </w:t>
      </w:r>
      <w:r w:rsidR="0038557F" w:rsidRPr="006848A3">
        <w:rPr>
          <w:rFonts w:ascii="Times New Roman" w:hAnsi="Times New Roman" w:cs="Times New Roman"/>
          <w:sz w:val="18"/>
          <w:szCs w:val="18"/>
        </w:rPr>
        <w:t>HZSM-5</w:t>
      </w:r>
      <w:r w:rsidRPr="006848A3">
        <w:rPr>
          <w:rFonts w:ascii="Times New Roman" w:hAnsi="Times New Roman" w:cs="Times New Roman"/>
          <w:sz w:val="18"/>
          <w:szCs w:val="18"/>
        </w:rPr>
        <w:t>.</w:t>
      </w:r>
    </w:p>
    <w:p w14:paraId="0B6BA01A" w14:textId="77777777" w:rsidR="009F3AAA" w:rsidRPr="006848A3" w:rsidRDefault="009F3AAA" w:rsidP="00874D14">
      <w:pPr>
        <w:spacing w:after="0" w:line="240" w:lineRule="auto"/>
        <w:jc w:val="center"/>
        <w:rPr>
          <w:rFonts w:ascii="Times New Roman" w:hAnsi="Times New Roman" w:cs="Times New Roman"/>
          <w:sz w:val="18"/>
          <w:szCs w:val="18"/>
        </w:rPr>
      </w:pPr>
    </w:p>
    <w:p w14:paraId="423BDE0E" w14:textId="5F1BC40E" w:rsidR="00917A05" w:rsidRDefault="0029157F" w:rsidP="006848A3">
      <w:pPr>
        <w:spacing w:after="0" w:line="240" w:lineRule="auto"/>
        <w:jc w:val="center"/>
      </w:pPr>
      <w:r w:rsidRPr="0050747D">
        <w:rPr>
          <w:noProof/>
          <w:lang w:eastAsia="pt-BR"/>
        </w:rPr>
        <w:drawing>
          <wp:inline distT="0" distB="0" distL="0" distR="0" wp14:anchorId="473D304A" wp14:editId="0D523D3B">
            <wp:extent cx="1573806" cy="2076367"/>
            <wp:effectExtent l="0" t="0" r="0" b="0"/>
            <wp:docPr id="1455906206" name="Imagem 1455906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41" b="3269"/>
                    <a:stretch/>
                  </pic:blipFill>
                  <pic:spPr bwMode="auto">
                    <a:xfrm>
                      <a:off x="0" y="0"/>
                      <a:ext cx="1600620" cy="2111743"/>
                    </a:xfrm>
                    <a:prstGeom prst="rect">
                      <a:avLst/>
                    </a:prstGeom>
                    <a:noFill/>
                    <a:ln>
                      <a:noFill/>
                    </a:ln>
                    <a:extLst>
                      <a:ext uri="{53640926-AAD7-44D8-BBD7-CCE9431645EC}">
                        <a14:shadowObscured xmlns:a14="http://schemas.microsoft.com/office/drawing/2010/main"/>
                      </a:ext>
                    </a:extLst>
                  </pic:spPr>
                </pic:pic>
              </a:graphicData>
            </a:graphic>
          </wp:inline>
        </w:drawing>
      </w:r>
    </w:p>
    <w:p w14:paraId="4D188A03" w14:textId="6CDDA4A5" w:rsidR="00917A05" w:rsidRDefault="00917A05" w:rsidP="00212C27">
      <w:pPr>
        <w:pStyle w:val="VAFigureCaption"/>
        <w:spacing w:before="0" w:line="240" w:lineRule="auto"/>
        <w:jc w:val="center"/>
        <w:rPr>
          <w:rFonts w:ascii="Times New Roman" w:hAnsi="Times New Roman"/>
          <w:lang w:val="pt-BR"/>
        </w:rPr>
      </w:pPr>
      <w:r w:rsidRPr="00E038AF">
        <w:rPr>
          <w:rFonts w:ascii="Times New Roman" w:hAnsi="Times New Roman"/>
          <w:b/>
          <w:lang w:val="pt-BR"/>
        </w:rPr>
        <w:t xml:space="preserve">Figura </w:t>
      </w:r>
      <w:r w:rsidR="00DD2C80">
        <w:rPr>
          <w:rFonts w:ascii="Times New Roman" w:hAnsi="Times New Roman"/>
          <w:b/>
          <w:lang w:val="pt-BR"/>
        </w:rPr>
        <w:t>2</w:t>
      </w:r>
      <w:r w:rsidRPr="00E038AF">
        <w:rPr>
          <w:rFonts w:ascii="Times New Roman" w:hAnsi="Times New Roman"/>
          <w:b/>
          <w:lang w:val="pt-BR"/>
        </w:rPr>
        <w:t>.</w:t>
      </w:r>
      <w:r w:rsidR="00DD2C80">
        <w:rPr>
          <w:rFonts w:ascii="Times New Roman" w:hAnsi="Times New Roman"/>
          <w:lang w:val="pt-BR"/>
        </w:rPr>
        <w:t xml:space="preserve"> Perfis de TPD-NH</w:t>
      </w:r>
      <w:r w:rsidR="00DD2C80" w:rsidRPr="00DD2C80">
        <w:rPr>
          <w:rFonts w:ascii="Times New Roman" w:hAnsi="Times New Roman"/>
          <w:vertAlign w:val="subscript"/>
          <w:lang w:val="pt-BR"/>
        </w:rPr>
        <w:t>3</w:t>
      </w:r>
      <w:r w:rsidR="00DD2C80">
        <w:rPr>
          <w:rFonts w:ascii="Times New Roman" w:hAnsi="Times New Roman"/>
          <w:lang w:val="pt-BR"/>
        </w:rPr>
        <w:t xml:space="preserve"> e curvas de deconvolução</w:t>
      </w:r>
    </w:p>
    <w:p w14:paraId="7F7CE5CC" w14:textId="55DB7005" w:rsidR="006848A3" w:rsidRPr="00874D14" w:rsidRDefault="00B95809" w:rsidP="00212C27">
      <w:pPr>
        <w:spacing w:after="0" w:line="240" w:lineRule="auto"/>
        <w:ind w:firstLine="284"/>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T</w:t>
      </w:r>
      <w:r w:rsidR="006848A3" w:rsidRPr="00874D14">
        <w:rPr>
          <w:rFonts w:ascii="Times New Roman" w:eastAsia="Times New Roman" w:hAnsi="Times New Roman" w:cs="Times New Roman"/>
          <w:sz w:val="20"/>
          <w:szCs w:val="20"/>
          <w:lang w:eastAsia="pt-BR"/>
        </w:rPr>
        <w:t xml:space="preserve">odos os catalisadores possuem dois picos de dessorção. O primeiro corresponde aos sítios ácidos fracos e o segundo está relacionado aos sítios ácidos fortes. Com a realização da deconvolução, observa-se também a presença de um pico intermediário, relacionado aos sítios de acidez moderada. </w:t>
      </w:r>
      <w:r w:rsidR="009F3AAA">
        <w:rPr>
          <w:rFonts w:ascii="Times New Roman" w:eastAsia="Times New Roman" w:hAnsi="Times New Roman" w:cs="Times New Roman"/>
          <w:sz w:val="20"/>
          <w:szCs w:val="20"/>
          <w:lang w:eastAsia="pt-BR"/>
        </w:rPr>
        <w:t>As</w:t>
      </w:r>
      <w:r w:rsidR="006848A3" w:rsidRPr="00874D14">
        <w:rPr>
          <w:rFonts w:ascii="Times New Roman" w:eastAsia="Times New Roman" w:hAnsi="Times New Roman" w:cs="Times New Roman"/>
          <w:sz w:val="20"/>
          <w:szCs w:val="20"/>
          <w:lang w:eastAsia="pt-BR"/>
        </w:rPr>
        <w:t xml:space="preserve"> amostras sintetizadas apresentaram uma alteração principalmente referente ao pico </w:t>
      </w:r>
      <w:r w:rsidR="009F3AAA">
        <w:rPr>
          <w:rFonts w:ascii="Times New Roman" w:eastAsia="Times New Roman" w:hAnsi="Times New Roman" w:cs="Times New Roman"/>
          <w:sz w:val="20"/>
          <w:szCs w:val="20"/>
          <w:lang w:eastAsia="pt-BR"/>
        </w:rPr>
        <w:t>dos</w:t>
      </w:r>
      <w:r w:rsidR="006848A3" w:rsidRPr="00874D14">
        <w:rPr>
          <w:rFonts w:ascii="Times New Roman" w:eastAsia="Times New Roman" w:hAnsi="Times New Roman" w:cs="Times New Roman"/>
          <w:sz w:val="20"/>
          <w:szCs w:val="20"/>
          <w:lang w:eastAsia="pt-BR"/>
        </w:rPr>
        <w:t xml:space="preserve"> sítios ácidos fortes, com aumento d</w:t>
      </w:r>
      <w:r w:rsidR="009F3AAA">
        <w:rPr>
          <w:rFonts w:ascii="Times New Roman" w:eastAsia="Times New Roman" w:hAnsi="Times New Roman" w:cs="Times New Roman"/>
          <w:sz w:val="20"/>
          <w:szCs w:val="20"/>
          <w:lang w:eastAsia="pt-BR"/>
        </w:rPr>
        <w:t>e</w:t>
      </w:r>
      <w:r w:rsidR="006848A3" w:rsidRPr="00874D14">
        <w:rPr>
          <w:rFonts w:ascii="Times New Roman" w:eastAsia="Times New Roman" w:hAnsi="Times New Roman" w:cs="Times New Roman"/>
          <w:sz w:val="20"/>
          <w:szCs w:val="20"/>
          <w:lang w:eastAsia="pt-BR"/>
        </w:rPr>
        <w:t xml:space="preserve"> área, indicando maior quantidade de sítios ácidos fortes em comparação ao material comercial.  </w:t>
      </w:r>
    </w:p>
    <w:p w14:paraId="20AA905D" w14:textId="09EB3D13" w:rsidR="00EA4E1B" w:rsidRPr="001F25B2" w:rsidRDefault="00EA4E1B" w:rsidP="00874D14">
      <w:pPr>
        <w:pStyle w:val="Ttulo2"/>
        <w:rPr>
          <w:rFonts w:ascii="Helvetica" w:hAnsi="Helvetica" w:cs="Helvetica"/>
          <w:sz w:val="24"/>
          <w:szCs w:val="24"/>
        </w:rPr>
      </w:pPr>
      <w:r w:rsidRPr="001F25B2">
        <w:rPr>
          <w:rFonts w:ascii="Helvetica" w:hAnsi="Helvetica" w:cs="Helvetica"/>
          <w:sz w:val="24"/>
          <w:szCs w:val="24"/>
        </w:rPr>
        <w:t>Conclusões</w:t>
      </w:r>
    </w:p>
    <w:p w14:paraId="4A70FE93" w14:textId="24CB0692" w:rsidR="00EA4E1B" w:rsidRPr="001F25B2" w:rsidRDefault="00DD2C80" w:rsidP="00874D14">
      <w:pPr>
        <w:pStyle w:val="TAMainText"/>
        <w:spacing w:line="240" w:lineRule="auto"/>
        <w:ind w:firstLine="187"/>
        <w:rPr>
          <w:rFonts w:ascii="Times New Roman" w:hAnsi="Times New Roman"/>
          <w:lang w:val="pt-BR"/>
        </w:rPr>
      </w:pPr>
      <w:r>
        <w:rPr>
          <w:rFonts w:ascii="Times New Roman" w:hAnsi="Times New Roman"/>
          <w:lang w:val="pt-BR"/>
        </w:rPr>
        <w:t xml:space="preserve">Foi possível a obtenção de zeólita HZSM-5 a partir de CCA como fonte de sílica, sem o uso de </w:t>
      </w:r>
      <w:r w:rsidRPr="00EE3A48">
        <w:rPr>
          <w:rFonts w:ascii="Times New Roman" w:hAnsi="Times New Roman"/>
          <w:i/>
          <w:lang w:val="pt-BR"/>
        </w:rPr>
        <w:t>template</w:t>
      </w:r>
      <w:r>
        <w:rPr>
          <w:rFonts w:ascii="Times New Roman" w:hAnsi="Times New Roman"/>
          <w:lang w:val="pt-BR"/>
        </w:rPr>
        <w:t xml:space="preserve"> para futura aplicação no processo ETO. Os tratamentos empregados influenciaram nas propriedades texturais, na cristalinidade e na acidez dos materiais</w:t>
      </w:r>
      <w:r w:rsidR="00EA4E1B" w:rsidRPr="001F25B2">
        <w:rPr>
          <w:rFonts w:ascii="Times New Roman" w:hAnsi="Times New Roman"/>
          <w:lang w:val="pt-BR"/>
        </w:rPr>
        <w:t>.</w:t>
      </w:r>
      <w:r>
        <w:rPr>
          <w:rFonts w:ascii="Times New Roman" w:hAnsi="Times New Roman"/>
          <w:lang w:val="pt-BR"/>
        </w:rPr>
        <w:t xml:space="preserve"> </w:t>
      </w:r>
    </w:p>
    <w:p w14:paraId="6BE32F7B" w14:textId="4F456A38" w:rsidR="00EA4E1B" w:rsidRPr="001F25B2" w:rsidRDefault="00EA4E1B" w:rsidP="00874D14">
      <w:pPr>
        <w:pStyle w:val="Ttulo2"/>
        <w:rPr>
          <w:rFonts w:ascii="Helvetica" w:hAnsi="Helvetica" w:cs="Helvetica"/>
          <w:sz w:val="24"/>
          <w:szCs w:val="24"/>
        </w:rPr>
      </w:pPr>
      <w:r w:rsidRPr="001F25B2">
        <w:rPr>
          <w:rFonts w:ascii="Helvetica" w:hAnsi="Helvetica" w:cs="Helvetica"/>
          <w:sz w:val="24"/>
          <w:szCs w:val="24"/>
        </w:rPr>
        <w:t>Agradecimentos</w:t>
      </w:r>
    </w:p>
    <w:p w14:paraId="05A178F9" w14:textId="36F45822" w:rsidR="00EA4E1B" w:rsidRPr="001F25B2" w:rsidRDefault="00EE3A48" w:rsidP="00874D14">
      <w:pPr>
        <w:pStyle w:val="TAMainText"/>
        <w:spacing w:line="240" w:lineRule="auto"/>
        <w:rPr>
          <w:rFonts w:ascii="Times New Roman" w:hAnsi="Times New Roman"/>
          <w:lang w:val="pt-BR"/>
        </w:rPr>
      </w:pPr>
      <w:r w:rsidRPr="00EE3A48">
        <w:rPr>
          <w:rFonts w:ascii="Times New Roman" w:hAnsi="Times New Roman"/>
          <w:lang w:val="pt-BR"/>
        </w:rPr>
        <w:t>Os autores agradecem à CAPES, FAPERGS e CNPq pelo apoio financeiro para a realização deste trabalho.</w:t>
      </w:r>
    </w:p>
    <w:p w14:paraId="6C334537" w14:textId="57592366" w:rsidR="00EC78F7" w:rsidRPr="005906AB" w:rsidRDefault="00EA4E1B" w:rsidP="00622C64">
      <w:pPr>
        <w:pStyle w:val="Ttulo2"/>
        <w:rPr>
          <w:rFonts w:ascii="Helvetica" w:hAnsi="Helvetica" w:cs="Helvetica"/>
          <w:sz w:val="24"/>
          <w:szCs w:val="24"/>
          <w:lang w:val="en-US"/>
        </w:rPr>
      </w:pPr>
      <w:r w:rsidRPr="00B930C1">
        <w:rPr>
          <w:rFonts w:ascii="Helvetica" w:hAnsi="Helvetica" w:cs="Helvetica"/>
          <w:sz w:val="24"/>
          <w:szCs w:val="24"/>
          <w:lang w:val="en-US"/>
        </w:rPr>
        <w:t>Referências</w:t>
      </w:r>
      <w:r w:rsidR="00206CFD">
        <w:fldChar w:fldCharType="begin" w:fldLock="1"/>
      </w:r>
      <w:r w:rsidR="00206CFD" w:rsidRPr="00EC78F7">
        <w:rPr>
          <w:lang w:val="en-US"/>
        </w:rPr>
        <w:instrText xml:space="preserve">ADDIN Mendeley Bibliography CSL_BIBLIOGRAPHY </w:instrText>
      </w:r>
      <w:r w:rsidR="00206CFD">
        <w:fldChar w:fldCharType="separate"/>
      </w:r>
    </w:p>
    <w:p w14:paraId="091B33E2" w14:textId="33E76E16" w:rsidR="00EC78F7" w:rsidRPr="00B930C1" w:rsidRDefault="005906AB" w:rsidP="00622C64">
      <w:pPr>
        <w:widowControl w:val="0"/>
        <w:autoSpaceDE w:val="0"/>
        <w:autoSpaceDN w:val="0"/>
        <w:adjustRightInd w:val="0"/>
        <w:spacing w:line="240" w:lineRule="auto"/>
        <w:ind w:left="640" w:hanging="640"/>
        <w:jc w:val="both"/>
        <w:rPr>
          <w:rFonts w:ascii="Times New Roman" w:hAnsi="Times New Roman" w:cs="Times New Roman"/>
          <w:noProof/>
          <w:sz w:val="20"/>
        </w:rPr>
      </w:pPr>
      <w:r>
        <w:rPr>
          <w:rFonts w:ascii="Times New Roman" w:hAnsi="Times New Roman" w:cs="Times New Roman"/>
          <w:noProof/>
          <w:sz w:val="20"/>
        </w:rPr>
        <w:t>1</w:t>
      </w:r>
      <w:r w:rsidR="00F44DDD" w:rsidRPr="00B930C1">
        <w:rPr>
          <w:rFonts w:ascii="Times New Roman" w:hAnsi="Times New Roman" w:cs="Times New Roman"/>
          <w:noProof/>
          <w:sz w:val="20"/>
        </w:rPr>
        <w:t>.</w:t>
      </w:r>
      <w:r w:rsidR="00EC78F7" w:rsidRPr="00B930C1">
        <w:rPr>
          <w:rFonts w:ascii="Times New Roman" w:hAnsi="Times New Roman" w:cs="Times New Roman"/>
          <w:noProof/>
          <w:sz w:val="20"/>
        </w:rPr>
        <w:tab/>
        <w:t xml:space="preserve">K. Kordatos, S. Gavela, A. Ntziouni, K. N. Pistiolas, A. Kyritsi and V. Kasselouri-Rigopoulou, </w:t>
      </w:r>
      <w:r w:rsidR="00EC78F7" w:rsidRPr="00B930C1">
        <w:rPr>
          <w:rFonts w:ascii="Times New Roman" w:hAnsi="Times New Roman" w:cs="Times New Roman"/>
          <w:i/>
          <w:iCs/>
          <w:noProof/>
          <w:sz w:val="20"/>
        </w:rPr>
        <w:t>Microporous Mesoporous Mater.</w:t>
      </w:r>
      <w:r w:rsidR="00EC78F7" w:rsidRPr="00B930C1">
        <w:rPr>
          <w:rFonts w:ascii="Times New Roman" w:hAnsi="Times New Roman" w:cs="Times New Roman"/>
          <w:noProof/>
          <w:sz w:val="20"/>
        </w:rPr>
        <w:t xml:space="preserve">, </w:t>
      </w:r>
      <w:r w:rsidR="00EC78F7" w:rsidRPr="00B930C1">
        <w:rPr>
          <w:rFonts w:ascii="Times New Roman" w:hAnsi="Times New Roman" w:cs="Times New Roman"/>
          <w:b/>
          <w:bCs/>
          <w:noProof/>
          <w:sz w:val="20"/>
        </w:rPr>
        <w:t>2008</w:t>
      </w:r>
      <w:r w:rsidR="00EC78F7" w:rsidRPr="00B930C1">
        <w:rPr>
          <w:rFonts w:ascii="Times New Roman" w:hAnsi="Times New Roman" w:cs="Times New Roman"/>
          <w:noProof/>
          <w:sz w:val="20"/>
        </w:rPr>
        <w:t>, 115, 189–196.</w:t>
      </w:r>
    </w:p>
    <w:p w14:paraId="58716424" w14:textId="0FCB9B1D" w:rsidR="007B4B2B" w:rsidRPr="00B930C1" w:rsidRDefault="005906AB" w:rsidP="00622C64">
      <w:pPr>
        <w:widowControl w:val="0"/>
        <w:autoSpaceDE w:val="0"/>
        <w:autoSpaceDN w:val="0"/>
        <w:adjustRightInd w:val="0"/>
        <w:spacing w:line="240" w:lineRule="auto"/>
        <w:ind w:left="640" w:hanging="640"/>
        <w:jc w:val="both"/>
        <w:rPr>
          <w:rFonts w:ascii="Times New Roman" w:hAnsi="Times New Roman" w:cs="Times New Roman"/>
          <w:noProof/>
          <w:sz w:val="20"/>
          <w:lang w:val="en-US"/>
        </w:rPr>
      </w:pPr>
      <w:r>
        <w:rPr>
          <w:rFonts w:ascii="Times New Roman" w:hAnsi="Times New Roman" w:cs="Times New Roman"/>
          <w:noProof/>
          <w:sz w:val="20"/>
          <w:lang w:val="en-US"/>
        </w:rPr>
        <w:t>2</w:t>
      </w:r>
      <w:r w:rsidR="00F44DDD" w:rsidRPr="00B930C1">
        <w:rPr>
          <w:rFonts w:ascii="Times New Roman" w:hAnsi="Times New Roman" w:cs="Times New Roman"/>
          <w:noProof/>
          <w:sz w:val="20"/>
          <w:lang w:val="en-US"/>
        </w:rPr>
        <w:t>.</w:t>
      </w:r>
      <w:r w:rsidR="00EC78F7" w:rsidRPr="00B930C1">
        <w:rPr>
          <w:rFonts w:ascii="Times New Roman" w:hAnsi="Times New Roman" w:cs="Times New Roman"/>
          <w:noProof/>
          <w:sz w:val="20"/>
          <w:lang w:val="en-US"/>
        </w:rPr>
        <w:tab/>
        <w:t xml:space="preserve">H. R. Bortolini, D. S. Lima and O. W. Perez-Lopez, </w:t>
      </w:r>
      <w:r w:rsidR="00EC78F7" w:rsidRPr="00B930C1">
        <w:rPr>
          <w:rFonts w:ascii="Times New Roman" w:hAnsi="Times New Roman" w:cs="Times New Roman"/>
          <w:i/>
          <w:iCs/>
          <w:noProof/>
          <w:sz w:val="20"/>
          <w:lang w:val="en-US"/>
        </w:rPr>
        <w:t>J. Cryst. Growth</w:t>
      </w:r>
      <w:r w:rsidR="00EC78F7" w:rsidRPr="00B930C1">
        <w:rPr>
          <w:rFonts w:ascii="Times New Roman" w:hAnsi="Times New Roman" w:cs="Times New Roman"/>
          <w:noProof/>
          <w:sz w:val="20"/>
          <w:lang w:val="en-US"/>
        </w:rPr>
        <w:t xml:space="preserve">, </w:t>
      </w:r>
      <w:r w:rsidR="00EC78F7" w:rsidRPr="00B930C1">
        <w:rPr>
          <w:rFonts w:ascii="Times New Roman" w:hAnsi="Times New Roman" w:cs="Times New Roman"/>
          <w:b/>
          <w:bCs/>
          <w:noProof/>
          <w:sz w:val="20"/>
          <w:lang w:val="en-US"/>
        </w:rPr>
        <w:t>2020</w:t>
      </w:r>
      <w:r w:rsidR="00EC78F7" w:rsidRPr="00B930C1">
        <w:rPr>
          <w:rFonts w:ascii="Times New Roman" w:hAnsi="Times New Roman" w:cs="Times New Roman"/>
          <w:noProof/>
          <w:sz w:val="20"/>
          <w:lang w:val="en-US"/>
        </w:rPr>
        <w:t>, 532, 125424.</w:t>
      </w:r>
      <w:r w:rsidR="00206CFD">
        <w:fldChar w:fldCharType="end"/>
      </w:r>
    </w:p>
    <w:sectPr w:rsidR="007B4B2B" w:rsidRPr="00B930C1"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6AFC" w14:textId="77777777" w:rsidR="00331C3D" w:rsidRDefault="00331C3D" w:rsidP="00EA4E1B">
      <w:pPr>
        <w:spacing w:after="0" w:line="240" w:lineRule="auto"/>
      </w:pPr>
      <w:r>
        <w:separator/>
      </w:r>
    </w:p>
  </w:endnote>
  <w:endnote w:type="continuationSeparator" w:id="0">
    <w:p w14:paraId="4725A975" w14:textId="77777777" w:rsidR="00331C3D" w:rsidRDefault="00331C3D"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EC44" w14:textId="77777777" w:rsidR="00331C3D" w:rsidRDefault="00331C3D" w:rsidP="00EA4E1B">
      <w:pPr>
        <w:spacing w:after="0" w:line="240" w:lineRule="auto"/>
      </w:pPr>
      <w:r>
        <w:separator/>
      </w:r>
    </w:p>
  </w:footnote>
  <w:footnote w:type="continuationSeparator" w:id="0">
    <w:p w14:paraId="57C5F299" w14:textId="77777777" w:rsidR="00331C3D" w:rsidRDefault="00331C3D"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41251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B35EF"/>
    <w:rsid w:val="000D74D7"/>
    <w:rsid w:val="000E2B50"/>
    <w:rsid w:val="000F1D24"/>
    <w:rsid w:val="00105049"/>
    <w:rsid w:val="00110AF1"/>
    <w:rsid w:val="00164499"/>
    <w:rsid w:val="001E58A9"/>
    <w:rsid w:val="001F25B2"/>
    <w:rsid w:val="00206CFD"/>
    <w:rsid w:val="00212C27"/>
    <w:rsid w:val="00222230"/>
    <w:rsid w:val="002776F0"/>
    <w:rsid w:val="0029157F"/>
    <w:rsid w:val="00331C3D"/>
    <w:rsid w:val="00340B1E"/>
    <w:rsid w:val="00346AE4"/>
    <w:rsid w:val="0038557F"/>
    <w:rsid w:val="00393567"/>
    <w:rsid w:val="003E4C07"/>
    <w:rsid w:val="00402F3E"/>
    <w:rsid w:val="0047144B"/>
    <w:rsid w:val="004F3F42"/>
    <w:rsid w:val="0051260B"/>
    <w:rsid w:val="0052112E"/>
    <w:rsid w:val="005743AE"/>
    <w:rsid w:val="005906AB"/>
    <w:rsid w:val="005A3C0B"/>
    <w:rsid w:val="005C2775"/>
    <w:rsid w:val="005D65EB"/>
    <w:rsid w:val="005F739F"/>
    <w:rsid w:val="00604718"/>
    <w:rsid w:val="00622C64"/>
    <w:rsid w:val="0064571B"/>
    <w:rsid w:val="00652815"/>
    <w:rsid w:val="006848A3"/>
    <w:rsid w:val="006F599B"/>
    <w:rsid w:val="007670A0"/>
    <w:rsid w:val="00781685"/>
    <w:rsid w:val="007A5E1A"/>
    <w:rsid w:val="007B4B2B"/>
    <w:rsid w:val="007C1F70"/>
    <w:rsid w:val="00836862"/>
    <w:rsid w:val="00837C89"/>
    <w:rsid w:val="00863401"/>
    <w:rsid w:val="00866822"/>
    <w:rsid w:val="00874D14"/>
    <w:rsid w:val="008B1683"/>
    <w:rsid w:val="008C1B30"/>
    <w:rsid w:val="00917A05"/>
    <w:rsid w:val="009656D9"/>
    <w:rsid w:val="009B76F2"/>
    <w:rsid w:val="009C7CB0"/>
    <w:rsid w:val="009F3AAA"/>
    <w:rsid w:val="00A5657A"/>
    <w:rsid w:val="00A9022D"/>
    <w:rsid w:val="00A90985"/>
    <w:rsid w:val="00AA182E"/>
    <w:rsid w:val="00AA43E5"/>
    <w:rsid w:val="00AF0400"/>
    <w:rsid w:val="00B30AEB"/>
    <w:rsid w:val="00B51920"/>
    <w:rsid w:val="00B51ACD"/>
    <w:rsid w:val="00B930C1"/>
    <w:rsid w:val="00B95809"/>
    <w:rsid w:val="00BA6A6E"/>
    <w:rsid w:val="00C160BE"/>
    <w:rsid w:val="00C76E54"/>
    <w:rsid w:val="00CE03FF"/>
    <w:rsid w:val="00CE1C59"/>
    <w:rsid w:val="00CF70EB"/>
    <w:rsid w:val="00D25CB4"/>
    <w:rsid w:val="00D96135"/>
    <w:rsid w:val="00DD2C80"/>
    <w:rsid w:val="00E0201D"/>
    <w:rsid w:val="00E02A21"/>
    <w:rsid w:val="00E038AF"/>
    <w:rsid w:val="00EA4E1B"/>
    <w:rsid w:val="00EC78F7"/>
    <w:rsid w:val="00EE3A48"/>
    <w:rsid w:val="00F30661"/>
    <w:rsid w:val="00F34A8F"/>
    <w:rsid w:val="00F44DDD"/>
    <w:rsid w:val="00F56BD1"/>
    <w:rsid w:val="00F83333"/>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311345">
      <w:bodyDiv w:val="1"/>
      <w:marLeft w:val="0"/>
      <w:marRight w:val="0"/>
      <w:marTop w:val="0"/>
      <w:marBottom w:val="0"/>
      <w:divBdr>
        <w:top w:val="none" w:sz="0" w:space="0" w:color="auto"/>
        <w:left w:val="none" w:sz="0" w:space="0" w:color="auto"/>
        <w:bottom w:val="none" w:sz="0" w:space="0" w:color="auto"/>
        <w:right w:val="none" w:sz="0" w:space="0" w:color="auto"/>
      </w:divBdr>
      <w:divsChild>
        <w:div w:id="265239065">
          <w:marLeft w:val="0"/>
          <w:marRight w:val="0"/>
          <w:marTop w:val="0"/>
          <w:marBottom w:val="0"/>
          <w:divBdr>
            <w:top w:val="none" w:sz="0" w:space="0" w:color="auto"/>
            <w:left w:val="none" w:sz="0" w:space="0" w:color="auto"/>
            <w:bottom w:val="none" w:sz="0" w:space="0" w:color="auto"/>
            <w:right w:val="none" w:sz="0" w:space="0" w:color="auto"/>
          </w:divBdr>
          <w:divsChild>
            <w:div w:id="823357061">
              <w:marLeft w:val="0"/>
              <w:marRight w:val="0"/>
              <w:marTop w:val="0"/>
              <w:marBottom w:val="0"/>
              <w:divBdr>
                <w:top w:val="none" w:sz="0" w:space="0" w:color="auto"/>
                <w:left w:val="none" w:sz="0" w:space="0" w:color="auto"/>
                <w:bottom w:val="none" w:sz="0" w:space="0" w:color="auto"/>
                <w:right w:val="none" w:sz="0" w:space="0" w:color="auto"/>
              </w:divBdr>
              <w:divsChild>
                <w:div w:id="6248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B0EA-2488-45C4-8B48-2CE17D27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1267</Words>
  <Characters>6845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Dirléia Lima</cp:lastModifiedBy>
  <cp:revision>7</cp:revision>
  <dcterms:created xsi:type="dcterms:W3CDTF">2023-08-15T17:59:00Z</dcterms:created>
  <dcterms:modified xsi:type="dcterms:W3CDTF">2023-08-25T01:24:00Z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http://www.zotero.org/styles/begell-house-apa</vt:lpwstr>
  </property>
  <property fmtid="{D5CDD505-2E9C-101B-9397-08002B2CF9AE}" pid="5" name="Mendeley Recent Style Name 1_1">
    <vt:lpwstr>Begell House - APA</vt:lpwstr>
  </property>
  <property fmtid="{D5CDD505-2E9C-101B-9397-08002B2CF9AE}" pid="6" name="Mendeley Recent Style Id 2_1">
    <vt:lpwstr>http://www.zotero.org/styles/energy-and-fuels</vt:lpwstr>
  </property>
  <property fmtid="{D5CDD505-2E9C-101B-9397-08002B2CF9AE}" pid="7" name="Mendeley Recent Style Name 2_1">
    <vt:lpwstr>Energy &amp; Fuels</vt:lpwstr>
  </property>
  <property fmtid="{D5CDD505-2E9C-101B-9397-08002B2CF9AE}" pid="8" name="Mendeley Recent Style Id 3_1">
    <vt:lpwstr>http://www.zotero.org/styles/fuel</vt:lpwstr>
  </property>
  <property fmtid="{D5CDD505-2E9C-101B-9397-08002B2CF9AE}" pid="9" name="Mendeley Recent Style Name 3_1">
    <vt:lpwstr>Fuel</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http://www.zotero.org/styles/powder-technology</vt:lpwstr>
  </property>
  <property fmtid="{D5CDD505-2E9C-101B-9397-08002B2CF9AE}" pid="13" name="Mendeley Recent Style Name 5_1">
    <vt:lpwstr>Powder Technology</vt:lpwstr>
  </property>
  <property fmtid="{D5CDD505-2E9C-101B-9397-08002B2CF9AE}" pid="14" name="Mendeley Recent Style Id 6_1">
    <vt:lpwstr>http://www.zotero.org/styles/sustainable-energy-and-fuels</vt:lpwstr>
  </property>
  <property fmtid="{D5CDD505-2E9C-101B-9397-08002B2CF9AE}" pid="15" name="Mendeley Recent Style Name 6_1">
    <vt:lpwstr>Sustainable Energy &amp; Fuels</vt:lpwstr>
  </property>
  <property fmtid="{D5CDD505-2E9C-101B-9397-08002B2CF9AE}" pid="16" name="Mendeley Recent Style Id 7_1">
    <vt:lpwstr>http://www.zotero.org/styles/associacao-brasileira-de-normas-tecnicas-ufrgs</vt:lpwstr>
  </property>
  <property fmtid="{D5CDD505-2E9C-101B-9397-08002B2CF9AE}" pid="17" name="Mendeley Recent Style Name 7_1">
    <vt:lpwstr>Universidade Federal do Rio Grande do Sul - ABNT (autoria completa) (Português - Brasil)</vt:lpwstr>
  </property>
  <property fmtid="{D5CDD505-2E9C-101B-9397-08002B2CF9AE}" pid="18" name="Mendeley Recent Style Id 8_1">
    <vt:lpwstr>http://www.zotero.org/styles/vibrational-spectroscopy</vt:lpwstr>
  </property>
  <property fmtid="{D5CDD505-2E9C-101B-9397-08002B2CF9AE}" pid="19" name="Mendeley Recent Style Name 8_1">
    <vt:lpwstr>Vibrational Spectroscopy</vt:lpwstr>
  </property>
  <property fmtid="{D5CDD505-2E9C-101B-9397-08002B2CF9AE}" pid="20" name="Mendeley Recent Style Id 9_1">
    <vt:lpwstr>http://www.zotero.org/styles/world-congress-on-engineering-asset-management</vt:lpwstr>
  </property>
  <property fmtid="{D5CDD505-2E9C-101B-9397-08002B2CF9AE}" pid="21" name="Mendeley Recent Style Name 9_1">
    <vt:lpwstr>World Congress on Engineering Asset Management 2010</vt:lpwstr>
  </property>
  <property fmtid="{D5CDD505-2E9C-101B-9397-08002B2CF9AE}" pid="22" name="Mendeley Document_1">
    <vt:lpwstr>True</vt:lpwstr>
  </property>
  <property fmtid="{D5CDD505-2E9C-101B-9397-08002B2CF9AE}" pid="23" name="Mendeley Citation Style_1">
    <vt:lpwstr>http://www.zotero.org/styles/sustainable-energy-and-fuels</vt:lpwstr>
  </property>
  <property fmtid="{D5CDD505-2E9C-101B-9397-08002B2CF9AE}" pid="24" name="Mendeley Unique User Id_1">
    <vt:lpwstr>09a19b5a-b3cc-32d9-81ec-fcd3e4264f7c</vt:lpwstr>
  </property>
</Properties>
</file>