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2728625"/>
    <w:bookmarkStart w:id="1" w:name="_Hlk1324517"/>
    <w:bookmarkStart w:id="2" w:name="_Hlk1324670"/>
    <w:bookmarkEnd w:id="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5B54ED68" w14:textId="18CD6EFF" w:rsidR="00BC5B19" w:rsidRPr="0014527A" w:rsidRDefault="005265AE" w:rsidP="00386B55">
      <w:pPr>
        <w:pStyle w:val="BATitle"/>
        <w:spacing w:before="0" w:after="0" w:line="240" w:lineRule="auto"/>
        <w:ind w:right="0"/>
        <w:jc w:val="both"/>
        <w:rPr>
          <w:lang w:val="pt-BR"/>
        </w:rPr>
      </w:pPr>
      <w:r>
        <w:rPr>
          <w:sz w:val="32"/>
          <w:lang w:val="pt-BR"/>
        </w:rPr>
        <w:t xml:space="preserve">Catalisadores de óxido de ferro suportado </w:t>
      </w:r>
      <w:r w:rsidR="005F064F">
        <w:rPr>
          <w:sz w:val="32"/>
          <w:lang w:val="pt-BR"/>
        </w:rPr>
        <w:t xml:space="preserve">em </w:t>
      </w:r>
      <w:r>
        <w:rPr>
          <w:sz w:val="32"/>
          <w:lang w:val="pt-BR"/>
        </w:rPr>
        <w:t>nanotubos de carbono para a degradação de poluentes</w:t>
      </w:r>
      <w:r w:rsidR="00202616">
        <w:rPr>
          <w:sz w:val="32"/>
          <w:lang w:val="pt-BR"/>
        </w:rPr>
        <w:t xml:space="preserve"> persistentes</w:t>
      </w:r>
      <w:r>
        <w:rPr>
          <w:sz w:val="32"/>
          <w:lang w:val="pt-BR"/>
        </w:rPr>
        <w:t xml:space="preserve">. </w:t>
      </w:r>
    </w:p>
    <w:p w14:paraId="18735493" w14:textId="01790365" w:rsidR="00EA4E1B" w:rsidRPr="005E411B" w:rsidRDefault="00AD281A" w:rsidP="00EA4E1B">
      <w:pPr>
        <w:pStyle w:val="BBAuthorName"/>
        <w:spacing w:after="120"/>
        <w:ind w:right="0"/>
        <w:jc w:val="both"/>
        <w:rPr>
          <w:rFonts w:ascii="Times New Roman" w:hAnsi="Times New Roman"/>
          <w:sz w:val="20"/>
          <w:lang w:val="pt-BR"/>
        </w:rPr>
      </w:pPr>
      <w:r>
        <w:rPr>
          <w:rFonts w:ascii="Times New Roman" w:hAnsi="Times New Roman"/>
          <w:sz w:val="20"/>
          <w:lang w:val="pt-BR"/>
        </w:rPr>
        <w:t>Vitória Pereira Drügg</w:t>
      </w:r>
      <w:r w:rsidRPr="001F25B2">
        <w:rPr>
          <w:rFonts w:ascii="Times New Roman" w:hAnsi="Times New Roman"/>
          <w:sz w:val="20"/>
          <w:vertAlign w:val="superscript"/>
          <w:lang w:val="pt-BR"/>
        </w:rPr>
        <w:t>1</w:t>
      </w:r>
      <w:r>
        <w:rPr>
          <w:rFonts w:ascii="Times New Roman" w:hAnsi="Times New Roman"/>
          <w:sz w:val="20"/>
          <w:lang w:val="pt-BR"/>
        </w:rPr>
        <w:t>, Giovanni Saboia</w:t>
      </w:r>
      <w:r w:rsidR="00BC5B19" w:rsidRPr="001F25B2">
        <w:rPr>
          <w:rFonts w:ascii="Times New Roman" w:hAnsi="Times New Roman"/>
          <w:sz w:val="20"/>
          <w:vertAlign w:val="superscript"/>
          <w:lang w:val="pt-BR"/>
        </w:rPr>
        <w:t>1</w:t>
      </w:r>
      <w:r>
        <w:rPr>
          <w:rFonts w:ascii="Times New Roman" w:hAnsi="Times New Roman"/>
          <w:sz w:val="20"/>
          <w:lang w:val="pt-BR"/>
        </w:rPr>
        <w:t xml:space="preserve">, Gustavo </w:t>
      </w:r>
      <w:r w:rsidR="00846DF4">
        <w:rPr>
          <w:rFonts w:ascii="Times New Roman" w:hAnsi="Times New Roman"/>
          <w:sz w:val="20"/>
          <w:lang w:val="pt-BR"/>
        </w:rPr>
        <w:t>Chacòn</w:t>
      </w:r>
      <w:r w:rsidR="00846DF4">
        <w:rPr>
          <w:rFonts w:ascii="Times New Roman" w:hAnsi="Times New Roman"/>
          <w:sz w:val="20"/>
          <w:vertAlign w:val="superscript"/>
          <w:lang w:val="pt-BR"/>
        </w:rPr>
        <w:t>2</w:t>
      </w:r>
      <w:r>
        <w:rPr>
          <w:rFonts w:ascii="Times New Roman" w:hAnsi="Times New Roman"/>
          <w:sz w:val="20"/>
          <w:lang w:val="pt-BR"/>
        </w:rPr>
        <w:t xml:space="preserve">, </w:t>
      </w:r>
      <w:r w:rsidR="00E87E1D" w:rsidRPr="00067876">
        <w:rPr>
          <w:rFonts w:ascii="Times New Roman" w:hAnsi="Times New Roman"/>
          <w:sz w:val="20"/>
          <w:lang w:val="pt-BR"/>
        </w:rPr>
        <w:t>Maria</w:t>
      </w:r>
      <w:r w:rsidR="00067876" w:rsidRPr="001F23C8">
        <w:rPr>
          <w:rFonts w:ascii="Times New Roman" w:hAnsi="Times New Roman"/>
          <w:sz w:val="20"/>
          <w:lang w:val="pt-BR"/>
        </w:rPr>
        <w:t xml:space="preserve"> do Carmo Alves</w:t>
      </w:r>
      <w:r w:rsidR="00067876" w:rsidRPr="00067876">
        <w:rPr>
          <w:rFonts w:ascii="Times New Roman" w:hAnsi="Times New Roman"/>
          <w:sz w:val="20"/>
          <w:vertAlign w:val="superscript"/>
          <w:lang w:val="pt-BR"/>
        </w:rPr>
        <w:t>1</w:t>
      </w:r>
      <w:r w:rsidR="00067876" w:rsidRPr="001F23C8">
        <w:rPr>
          <w:rFonts w:ascii="Times New Roman" w:hAnsi="Times New Roman"/>
          <w:sz w:val="20"/>
          <w:lang w:val="pt-BR"/>
        </w:rPr>
        <w:t xml:space="preserve">, </w:t>
      </w:r>
      <w:proofErr w:type="spellStart"/>
      <w:r w:rsidR="00E87E1D" w:rsidRPr="00067876">
        <w:rPr>
          <w:rFonts w:ascii="Times New Roman" w:hAnsi="Times New Roman"/>
          <w:sz w:val="20"/>
          <w:lang w:val="pt-BR"/>
        </w:rPr>
        <w:t>Jonder</w:t>
      </w:r>
      <w:proofErr w:type="spellEnd"/>
      <w:r w:rsidR="00F84F43">
        <w:rPr>
          <w:rFonts w:ascii="Times New Roman" w:hAnsi="Times New Roman"/>
          <w:sz w:val="20"/>
          <w:lang w:val="pt-BR"/>
        </w:rPr>
        <w:t xml:space="preserve"> Morai</w:t>
      </w:r>
      <w:r w:rsidR="00067876" w:rsidRPr="001F23C8">
        <w:rPr>
          <w:rFonts w:ascii="Times New Roman" w:hAnsi="Times New Roman"/>
          <w:sz w:val="20"/>
          <w:lang w:val="pt-BR"/>
        </w:rPr>
        <w:t>s</w:t>
      </w:r>
      <w:r w:rsidR="00E87E1D" w:rsidRPr="00067876">
        <w:rPr>
          <w:rFonts w:ascii="Times New Roman" w:hAnsi="Times New Roman"/>
          <w:sz w:val="20"/>
          <w:vertAlign w:val="superscript"/>
          <w:lang w:val="pt-BR"/>
        </w:rPr>
        <w:t>3</w:t>
      </w:r>
      <w:r w:rsidR="005E411B">
        <w:rPr>
          <w:rFonts w:ascii="Times New Roman" w:hAnsi="Times New Roman"/>
          <w:sz w:val="20"/>
          <w:lang w:val="pt-BR"/>
        </w:rPr>
        <w:t>,</w:t>
      </w:r>
      <w:r w:rsidR="00E87E1D" w:rsidRPr="001F23C8">
        <w:rPr>
          <w:rFonts w:ascii="Times New Roman" w:hAnsi="Times New Roman"/>
          <w:color w:val="FF0000"/>
          <w:sz w:val="20"/>
          <w:lang w:val="pt-BR"/>
        </w:rPr>
        <w:t xml:space="preserve"> </w:t>
      </w:r>
      <w:r>
        <w:rPr>
          <w:rFonts w:ascii="Times New Roman" w:hAnsi="Times New Roman"/>
          <w:sz w:val="20"/>
          <w:lang w:val="pt-BR"/>
        </w:rPr>
        <w:t>Marcos Vasconcellos</w:t>
      </w:r>
      <w:r w:rsidR="00BC5B19">
        <w:rPr>
          <w:rFonts w:ascii="Times New Roman" w:hAnsi="Times New Roman"/>
          <w:sz w:val="20"/>
          <w:vertAlign w:val="superscript"/>
          <w:lang w:val="pt-BR"/>
        </w:rPr>
        <w:t>3</w:t>
      </w:r>
      <w:r>
        <w:rPr>
          <w:rFonts w:ascii="Times New Roman" w:hAnsi="Times New Roman"/>
          <w:sz w:val="20"/>
          <w:lang w:val="pt-BR"/>
        </w:rPr>
        <w:t xml:space="preserve">, Maria do Carmo Rangel </w:t>
      </w:r>
      <w:r w:rsidR="00EA4E1B" w:rsidRPr="001F25B2">
        <w:rPr>
          <w:rFonts w:ascii="Times New Roman" w:hAnsi="Times New Roman"/>
          <w:sz w:val="20"/>
          <w:vertAlign w:val="superscript"/>
          <w:lang w:val="pt-BR"/>
        </w:rPr>
        <w:t>1</w:t>
      </w:r>
      <w:r w:rsidR="0052526D">
        <w:rPr>
          <w:rFonts w:ascii="Times New Roman" w:hAnsi="Times New Roman"/>
          <w:sz w:val="20"/>
          <w:vertAlign w:val="superscript"/>
          <w:lang w:val="pt-BR"/>
        </w:rPr>
        <w:t>*</w:t>
      </w:r>
      <w:r w:rsidR="005E411B">
        <w:rPr>
          <w:rFonts w:ascii="Times New Roman" w:hAnsi="Times New Roman"/>
          <w:sz w:val="20"/>
          <w:lang w:val="pt-BR"/>
        </w:rPr>
        <w:t>.</w:t>
      </w:r>
    </w:p>
    <w:p w14:paraId="106E3FDE" w14:textId="6F82BB5B" w:rsidR="0062222C" w:rsidRDefault="00EA4E1B" w:rsidP="00846DF4">
      <w:pPr>
        <w:pStyle w:val="BCAuthorAddress"/>
        <w:spacing w:after="0"/>
        <w:ind w:right="0"/>
        <w:jc w:val="both"/>
        <w:rPr>
          <w:lang w:val="pt-BR"/>
        </w:rPr>
      </w:pPr>
      <w:r>
        <w:rPr>
          <w:vertAlign w:val="superscript"/>
          <w:lang w:val="pt-BR"/>
        </w:rPr>
        <w:t>1</w:t>
      </w:r>
      <w:r>
        <w:rPr>
          <w:lang w:val="pt-BR"/>
        </w:rPr>
        <w:t>I</w:t>
      </w:r>
      <w:r w:rsidR="00BC5B19">
        <w:rPr>
          <w:lang w:val="pt-BR"/>
        </w:rPr>
        <w:t>ntituto de Química, Universidade Federa</w:t>
      </w:r>
      <w:r w:rsidR="00E74526">
        <w:rPr>
          <w:lang w:val="pt-BR"/>
        </w:rPr>
        <w:t>l</w:t>
      </w:r>
      <w:r w:rsidR="00BC5B19">
        <w:rPr>
          <w:lang w:val="pt-BR"/>
        </w:rPr>
        <w:t xml:space="preserve"> do Rio Grande do Sul, Porto Alegre, Brasil</w:t>
      </w:r>
      <w:r w:rsidR="005E411B">
        <w:rPr>
          <w:lang w:val="pt-BR"/>
        </w:rPr>
        <w:t>.</w:t>
      </w:r>
    </w:p>
    <w:p w14:paraId="2BCC1903" w14:textId="6922F095" w:rsidR="00846DF4" w:rsidRPr="0029635D" w:rsidRDefault="0062222C" w:rsidP="00846DF4">
      <w:pPr>
        <w:pStyle w:val="BCAuthorAddress"/>
        <w:spacing w:after="0"/>
        <w:ind w:right="0"/>
        <w:jc w:val="both"/>
        <w:rPr>
          <w:rFonts w:asciiTheme="minorHAnsi" w:eastAsiaTheme="minorEastAsia" w:hAnsiTheme="minorHAnsi" w:cstheme="minorBidi"/>
          <w:sz w:val="21"/>
          <w:szCs w:val="21"/>
          <w:lang w:val="pt-BR"/>
        </w:rPr>
      </w:pPr>
      <w:r>
        <w:rPr>
          <w:vertAlign w:val="superscript"/>
          <w:lang w:val="pt-BR"/>
        </w:rPr>
        <w:t>2</w:t>
      </w:r>
      <w:r w:rsidR="00846DF4">
        <w:rPr>
          <w:lang w:val="pt-BR"/>
        </w:rPr>
        <w:t>Instiuto de Tecnologia Química, Valencia, Espanha.</w:t>
      </w:r>
    </w:p>
    <w:p w14:paraId="42C4E0ED" w14:textId="013D8BE0" w:rsidR="0029635D" w:rsidRDefault="00BC5B19" w:rsidP="00EA4E1B">
      <w:pPr>
        <w:pStyle w:val="BCAuthorAddress"/>
        <w:spacing w:after="0"/>
        <w:ind w:right="0"/>
        <w:jc w:val="both"/>
        <w:rPr>
          <w:lang w:val="pt-BR"/>
        </w:rPr>
      </w:pPr>
      <w:r>
        <w:rPr>
          <w:vertAlign w:val="superscript"/>
          <w:lang w:val="pt-BR"/>
        </w:rPr>
        <w:t>3</w:t>
      </w:r>
      <w:r>
        <w:rPr>
          <w:lang w:val="pt-BR"/>
        </w:rPr>
        <w:t>Instituto de Física, Universidade Federal do Rio Grande do Sul. Porto Alegre,</w:t>
      </w:r>
      <w:r w:rsidR="00594026">
        <w:rPr>
          <w:lang w:val="pt-BR"/>
        </w:rPr>
        <w:t xml:space="preserve"> Brasil.</w:t>
      </w:r>
    </w:p>
    <w:p w14:paraId="22D38595" w14:textId="545CBFFF" w:rsidR="00EA4E1B" w:rsidRDefault="00BC5B19" w:rsidP="00EA4E1B">
      <w:pPr>
        <w:pStyle w:val="BCAuthorAddress"/>
        <w:spacing w:after="0"/>
        <w:ind w:right="0"/>
        <w:jc w:val="both"/>
        <w:rPr>
          <w:lang w:val="pt-BR"/>
        </w:rPr>
      </w:pPr>
      <w:r>
        <w:rPr>
          <w:lang w:val="pt-BR"/>
        </w:rPr>
        <w:t>e-mail</w:t>
      </w:r>
      <w:r w:rsidR="0052526D">
        <w:rPr>
          <w:lang w:val="pt-BR"/>
        </w:rPr>
        <w:t xml:space="preserve">: </w:t>
      </w:r>
      <w:hyperlink r:id="rId8" w:history="1">
        <w:r w:rsidR="0052526D" w:rsidRPr="003F00DC">
          <w:rPr>
            <w:rStyle w:val="Hyperlink"/>
            <w:lang w:val="pt-BR"/>
          </w:rPr>
          <w:t>maria.rangel@ufrgs.br</w:t>
        </w:r>
      </w:hyperlink>
      <w:r w:rsidR="0052526D">
        <w:rPr>
          <w:lang w:val="pt-BR"/>
        </w:rPr>
        <w:t xml:space="preserve"> </w:t>
      </w:r>
    </w:p>
    <w:bookmarkEnd w:id="1"/>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9C40EE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79C40EE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5331FE80" w:rsidR="00EA4E1B" w:rsidRPr="00067876" w:rsidRDefault="005A5A57"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Pr="00067876">
        <w:rPr>
          <w:rFonts w:ascii="Times New Roman" w:hAnsi="Times New Roman"/>
          <w:b w:val="0"/>
          <w:sz w:val="20"/>
          <w:lang w:val="pt-BR"/>
        </w:rPr>
        <w:t xml:space="preserve">- </w:t>
      </w:r>
      <w:r w:rsidR="007A3D55" w:rsidRPr="00067876">
        <w:rPr>
          <w:rFonts w:ascii="Times New Roman" w:hAnsi="Times New Roman"/>
          <w:b w:val="0"/>
          <w:sz w:val="20"/>
          <w:lang w:val="pt-BR"/>
        </w:rPr>
        <w:t>Os nanotubos de carbono</w:t>
      </w:r>
      <w:r w:rsidR="00421760" w:rsidRPr="00067876">
        <w:rPr>
          <w:rFonts w:ascii="Times New Roman" w:hAnsi="Times New Roman"/>
          <w:b w:val="0"/>
          <w:sz w:val="20"/>
          <w:lang w:val="pt-BR"/>
        </w:rPr>
        <w:t xml:space="preserve"> (NTC)</w:t>
      </w:r>
      <w:r w:rsidR="007A3D55" w:rsidRPr="00067876">
        <w:rPr>
          <w:rFonts w:ascii="Times New Roman" w:hAnsi="Times New Roman"/>
          <w:b w:val="0"/>
          <w:sz w:val="20"/>
          <w:lang w:val="pt-BR"/>
        </w:rPr>
        <w:t xml:space="preserve"> são materiais</w:t>
      </w:r>
      <w:r w:rsidR="002604A2" w:rsidRPr="00067876">
        <w:rPr>
          <w:rFonts w:ascii="Times New Roman" w:hAnsi="Times New Roman"/>
          <w:b w:val="0"/>
          <w:sz w:val="20"/>
          <w:lang w:val="pt-BR"/>
        </w:rPr>
        <w:t xml:space="preserve"> que apresentam características promissoras</w:t>
      </w:r>
      <w:r w:rsidR="007A3D55" w:rsidRPr="00067876">
        <w:rPr>
          <w:rFonts w:ascii="Times New Roman" w:hAnsi="Times New Roman"/>
          <w:b w:val="0"/>
          <w:sz w:val="20"/>
          <w:lang w:val="pt-BR"/>
        </w:rPr>
        <w:t xml:space="preserve"> na área de catalise</w:t>
      </w:r>
      <w:r w:rsidR="00421760" w:rsidRPr="00067876">
        <w:rPr>
          <w:rFonts w:ascii="Times New Roman" w:hAnsi="Times New Roman"/>
          <w:b w:val="0"/>
          <w:sz w:val="20"/>
          <w:lang w:val="pt-BR"/>
        </w:rPr>
        <w:t xml:space="preserve"> </w:t>
      </w:r>
      <w:r w:rsidR="002604A2" w:rsidRPr="00067876">
        <w:rPr>
          <w:rFonts w:ascii="Times New Roman" w:hAnsi="Times New Roman"/>
          <w:b w:val="0"/>
          <w:sz w:val="20"/>
          <w:lang w:val="pt-BR"/>
        </w:rPr>
        <w:t>e podem ser ainda mais aprimorad</w:t>
      </w:r>
      <w:r w:rsidR="00421760" w:rsidRPr="00067876">
        <w:rPr>
          <w:rFonts w:ascii="Times New Roman" w:hAnsi="Times New Roman"/>
          <w:b w:val="0"/>
          <w:sz w:val="20"/>
          <w:lang w:val="pt-BR"/>
        </w:rPr>
        <w:t>o</w:t>
      </w:r>
      <w:r w:rsidR="002604A2" w:rsidRPr="00067876">
        <w:rPr>
          <w:rFonts w:ascii="Times New Roman" w:hAnsi="Times New Roman"/>
          <w:b w:val="0"/>
          <w:sz w:val="20"/>
          <w:lang w:val="pt-BR"/>
        </w:rPr>
        <w:t>s com a funcionalização de sua superfície.</w:t>
      </w:r>
      <w:r w:rsidR="009C38BD" w:rsidRPr="00067876">
        <w:rPr>
          <w:rFonts w:ascii="Times New Roman" w:hAnsi="Times New Roman"/>
          <w:b w:val="0"/>
          <w:sz w:val="20"/>
          <w:lang w:val="pt-BR"/>
        </w:rPr>
        <w:t xml:space="preserve"> Com o objetivo de obter catalisadores para o abatimento de poluentes </w:t>
      </w:r>
      <w:r w:rsidR="000946C3" w:rsidRPr="001F23C8">
        <w:rPr>
          <w:rFonts w:ascii="Times New Roman" w:hAnsi="Times New Roman"/>
          <w:b w:val="0"/>
          <w:sz w:val="20"/>
          <w:lang w:val="pt-BR"/>
        </w:rPr>
        <w:t>persistentes</w:t>
      </w:r>
      <w:r w:rsidR="00E452EF" w:rsidRPr="00067876">
        <w:rPr>
          <w:rFonts w:ascii="Times New Roman" w:hAnsi="Times New Roman"/>
          <w:b w:val="0"/>
          <w:sz w:val="20"/>
          <w:lang w:val="pt-BR"/>
        </w:rPr>
        <w:t xml:space="preserve">, foram preparados </w:t>
      </w:r>
      <w:r w:rsidR="002604A2" w:rsidRPr="00067876">
        <w:rPr>
          <w:rFonts w:ascii="Times New Roman" w:hAnsi="Times New Roman"/>
          <w:b w:val="0"/>
          <w:sz w:val="20"/>
          <w:lang w:val="pt-BR"/>
        </w:rPr>
        <w:t>catalisadores</w:t>
      </w:r>
      <w:r w:rsidR="00E452EF" w:rsidRPr="00067876">
        <w:rPr>
          <w:rFonts w:ascii="Times New Roman" w:hAnsi="Times New Roman"/>
          <w:b w:val="0"/>
          <w:sz w:val="20"/>
          <w:lang w:val="pt-BR"/>
        </w:rPr>
        <w:t xml:space="preserve"> de óxido de ferro (1%, 5% e 10% Fe) suportados em nanotubos de </w:t>
      </w:r>
      <w:r w:rsidR="001F23C8" w:rsidRPr="00067876">
        <w:rPr>
          <w:rFonts w:ascii="Times New Roman" w:hAnsi="Times New Roman"/>
          <w:b w:val="0"/>
          <w:sz w:val="20"/>
          <w:lang w:val="pt-BR"/>
        </w:rPr>
        <w:t>carbono por</w:t>
      </w:r>
      <w:r w:rsidR="002604A2" w:rsidRPr="00067876">
        <w:rPr>
          <w:rFonts w:ascii="Times New Roman" w:hAnsi="Times New Roman"/>
          <w:b w:val="0"/>
          <w:sz w:val="20"/>
          <w:lang w:val="pt-BR"/>
        </w:rPr>
        <w:t xml:space="preserve"> impregnação úmida</w:t>
      </w:r>
      <w:r w:rsidR="004D55BE" w:rsidRPr="00067876">
        <w:rPr>
          <w:rFonts w:ascii="Times New Roman" w:hAnsi="Times New Roman"/>
          <w:b w:val="0"/>
          <w:sz w:val="20"/>
          <w:lang w:val="pt-BR"/>
        </w:rPr>
        <w:t xml:space="preserve">. </w:t>
      </w:r>
      <w:r w:rsidR="002604A2" w:rsidRPr="00067876">
        <w:rPr>
          <w:rFonts w:ascii="Times New Roman" w:hAnsi="Times New Roman"/>
          <w:b w:val="0"/>
          <w:sz w:val="20"/>
          <w:lang w:val="pt-BR"/>
        </w:rPr>
        <w:t xml:space="preserve">Eles foram avaliados por espectrometria de </w:t>
      </w:r>
      <w:r w:rsidR="00934C85">
        <w:rPr>
          <w:rFonts w:ascii="Times New Roman" w:hAnsi="Times New Roman"/>
          <w:b w:val="0"/>
          <w:sz w:val="20"/>
          <w:lang w:val="pt-BR"/>
        </w:rPr>
        <w:t>FAAS</w:t>
      </w:r>
      <w:r w:rsidR="002604A2" w:rsidRPr="00067876">
        <w:rPr>
          <w:rFonts w:ascii="Times New Roman" w:hAnsi="Times New Roman"/>
          <w:b w:val="0"/>
          <w:sz w:val="20"/>
          <w:lang w:val="pt-BR"/>
        </w:rPr>
        <w:t xml:space="preserve">, </w:t>
      </w:r>
      <w:r w:rsidR="00934C85">
        <w:rPr>
          <w:rFonts w:ascii="Times New Roman" w:hAnsi="Times New Roman"/>
          <w:b w:val="0"/>
          <w:sz w:val="20"/>
          <w:lang w:val="pt-BR"/>
        </w:rPr>
        <w:t>TGA</w:t>
      </w:r>
      <w:r w:rsidR="002604A2" w:rsidRPr="00067876">
        <w:rPr>
          <w:rFonts w:ascii="Times New Roman" w:hAnsi="Times New Roman"/>
          <w:b w:val="0"/>
          <w:sz w:val="20"/>
          <w:lang w:val="pt-BR"/>
        </w:rPr>
        <w:t>, fisissorção de N</w:t>
      </w:r>
      <w:r w:rsidR="002604A2" w:rsidRPr="00067876">
        <w:rPr>
          <w:rFonts w:ascii="Times New Roman" w:hAnsi="Times New Roman"/>
          <w:b w:val="0"/>
          <w:sz w:val="20"/>
          <w:vertAlign w:val="subscript"/>
          <w:lang w:val="pt-BR"/>
        </w:rPr>
        <w:t>2</w:t>
      </w:r>
      <w:r w:rsidR="002604A2" w:rsidRPr="00067876">
        <w:rPr>
          <w:rFonts w:ascii="Times New Roman" w:hAnsi="Times New Roman"/>
          <w:b w:val="0"/>
          <w:sz w:val="20"/>
          <w:lang w:val="pt-BR"/>
        </w:rPr>
        <w:t xml:space="preserve">, </w:t>
      </w:r>
      <w:r w:rsidR="00934C85">
        <w:rPr>
          <w:rFonts w:ascii="Times New Roman" w:hAnsi="Times New Roman"/>
          <w:b w:val="0"/>
          <w:sz w:val="20"/>
          <w:lang w:val="pt-BR"/>
        </w:rPr>
        <w:t>DR</w:t>
      </w:r>
      <w:r w:rsidR="002604A2" w:rsidRPr="00067876">
        <w:rPr>
          <w:rFonts w:ascii="Times New Roman" w:hAnsi="Times New Roman"/>
          <w:b w:val="0"/>
          <w:sz w:val="20"/>
          <w:lang w:val="pt-BR"/>
        </w:rPr>
        <w:t>X,</w:t>
      </w:r>
      <w:r w:rsidR="00934C85">
        <w:rPr>
          <w:rFonts w:ascii="Times New Roman" w:hAnsi="Times New Roman"/>
          <w:b w:val="0"/>
          <w:sz w:val="20"/>
          <w:lang w:val="pt-BR"/>
        </w:rPr>
        <w:t xml:space="preserve"> XPS</w:t>
      </w:r>
      <w:r w:rsidR="002604A2" w:rsidRPr="00067876">
        <w:rPr>
          <w:rFonts w:ascii="Times New Roman" w:hAnsi="Times New Roman"/>
          <w:b w:val="0"/>
          <w:sz w:val="20"/>
          <w:lang w:val="pt-BR"/>
        </w:rPr>
        <w:t xml:space="preserve">, espectroscopia Raman, </w:t>
      </w:r>
      <w:r w:rsidR="00421760" w:rsidRPr="00067876">
        <w:rPr>
          <w:rFonts w:ascii="Times New Roman" w:hAnsi="Times New Roman"/>
          <w:b w:val="0"/>
          <w:sz w:val="20"/>
          <w:lang w:val="pt-BR"/>
        </w:rPr>
        <w:t>e</w:t>
      </w:r>
      <w:r w:rsidR="002604A2" w:rsidRPr="00067876">
        <w:rPr>
          <w:rFonts w:ascii="Times New Roman" w:hAnsi="Times New Roman"/>
          <w:b w:val="0"/>
          <w:sz w:val="20"/>
          <w:lang w:val="pt-BR"/>
        </w:rPr>
        <w:t xml:space="preserve">spectroscopia Mössbauer e </w:t>
      </w:r>
      <w:r w:rsidR="00934C85">
        <w:rPr>
          <w:rFonts w:ascii="Times New Roman" w:hAnsi="Times New Roman"/>
          <w:b w:val="0"/>
          <w:sz w:val="20"/>
          <w:lang w:val="pt-BR"/>
        </w:rPr>
        <w:t>MEV</w:t>
      </w:r>
      <w:r w:rsidR="002604A2" w:rsidRPr="00067876">
        <w:rPr>
          <w:rFonts w:ascii="Times New Roman" w:hAnsi="Times New Roman"/>
          <w:b w:val="0"/>
          <w:sz w:val="20"/>
          <w:lang w:val="pt-BR"/>
        </w:rPr>
        <w:t xml:space="preserve">. O desempenho dos catalisadores foi </w:t>
      </w:r>
      <w:r w:rsidR="00421760" w:rsidRPr="00067876">
        <w:rPr>
          <w:rFonts w:ascii="Times New Roman" w:hAnsi="Times New Roman"/>
          <w:b w:val="0"/>
          <w:sz w:val="20"/>
          <w:lang w:val="pt-BR"/>
        </w:rPr>
        <w:t>avaliado</w:t>
      </w:r>
      <w:r w:rsidR="002604A2" w:rsidRPr="00067876">
        <w:rPr>
          <w:rFonts w:ascii="Times New Roman" w:hAnsi="Times New Roman"/>
          <w:b w:val="0"/>
          <w:sz w:val="20"/>
          <w:lang w:val="pt-BR"/>
        </w:rPr>
        <w:t xml:space="preserve"> </w:t>
      </w:r>
      <w:r w:rsidR="001F23C8" w:rsidRPr="00067876">
        <w:rPr>
          <w:rFonts w:ascii="Times New Roman" w:hAnsi="Times New Roman"/>
          <w:b w:val="0"/>
          <w:sz w:val="20"/>
          <w:lang w:val="pt-BR"/>
        </w:rPr>
        <w:t>na degradação</w:t>
      </w:r>
      <w:r w:rsidR="00421760" w:rsidRPr="00067876">
        <w:rPr>
          <w:rFonts w:ascii="Times New Roman" w:hAnsi="Times New Roman"/>
          <w:b w:val="0"/>
          <w:sz w:val="20"/>
          <w:lang w:val="pt-BR"/>
        </w:rPr>
        <w:t xml:space="preserve"> de </w:t>
      </w:r>
      <w:proofErr w:type="spellStart"/>
      <w:r w:rsidR="00115A4A" w:rsidRPr="00067876">
        <w:rPr>
          <w:rFonts w:ascii="Times New Roman" w:hAnsi="Times New Roman"/>
          <w:b w:val="0"/>
          <w:sz w:val="20"/>
          <w:lang w:val="pt-BR"/>
        </w:rPr>
        <w:t>rodamina</w:t>
      </w:r>
      <w:proofErr w:type="spellEnd"/>
      <w:r w:rsidR="00115A4A" w:rsidRPr="00067876">
        <w:rPr>
          <w:rFonts w:ascii="Times New Roman" w:hAnsi="Times New Roman"/>
          <w:b w:val="0"/>
          <w:sz w:val="20"/>
          <w:lang w:val="pt-BR"/>
        </w:rPr>
        <w:t xml:space="preserve"> B, como composto </w:t>
      </w:r>
      <w:r w:rsidR="001F23C8" w:rsidRPr="00067876">
        <w:rPr>
          <w:rFonts w:ascii="Times New Roman" w:hAnsi="Times New Roman"/>
          <w:b w:val="0"/>
          <w:sz w:val="20"/>
          <w:lang w:val="pt-BR"/>
        </w:rPr>
        <w:t>modelo, por</w:t>
      </w:r>
      <w:r w:rsidR="00421760" w:rsidRPr="00067876">
        <w:rPr>
          <w:rFonts w:ascii="Times New Roman" w:hAnsi="Times New Roman"/>
          <w:b w:val="0"/>
          <w:sz w:val="20"/>
          <w:lang w:val="pt-BR"/>
        </w:rPr>
        <w:t xml:space="preserve"> meio da reação de Fenton</w:t>
      </w:r>
      <w:r w:rsidR="0063365E" w:rsidRPr="00067876">
        <w:rPr>
          <w:rFonts w:ascii="Times New Roman" w:hAnsi="Times New Roman"/>
          <w:b w:val="0"/>
          <w:sz w:val="20"/>
          <w:lang w:val="pt-BR"/>
        </w:rPr>
        <w:t>.</w:t>
      </w:r>
      <w:r w:rsidR="00067876" w:rsidRPr="001F23C8">
        <w:rPr>
          <w:rFonts w:ascii="Times New Roman" w:hAnsi="Times New Roman"/>
          <w:b w:val="0"/>
          <w:sz w:val="20"/>
          <w:lang w:val="pt-BR"/>
        </w:rPr>
        <w:t xml:space="preserve"> Os catalisadores apresentaram teor de ferro de 1,01%, 4,03% e 8,00%. O material foi depositado na forma de hematita e magnetita. A remoção total de RhB foi de 61,3%, 78,4%, 88,3% e 90,1% para os catalisadores CNT, CNT1, CNT5 e CNT10, respectivamente. Esses resultados sugerem que os catalisadores modificados têm potencial para aplicações em degradação de poluentes em meio aquoso.</w:t>
      </w:r>
    </w:p>
    <w:p w14:paraId="09B41B70" w14:textId="25964F69" w:rsidR="00EA4E1B" w:rsidRPr="007827B9"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w:t>
      </w:r>
      <w:r w:rsidRPr="007827B9">
        <w:rPr>
          <w:rFonts w:ascii="Times New Roman" w:hAnsi="Times New Roman"/>
          <w:b w:val="0"/>
          <w:i/>
          <w:sz w:val="20"/>
          <w:lang w:val="pt-BR"/>
        </w:rPr>
        <w:t xml:space="preserve">chave: </w:t>
      </w:r>
      <w:r w:rsidR="00421760" w:rsidRPr="007827B9">
        <w:rPr>
          <w:rFonts w:ascii="Times New Roman" w:hAnsi="Times New Roman"/>
          <w:b w:val="0"/>
          <w:i/>
          <w:sz w:val="20"/>
          <w:lang w:val="pt-BR"/>
        </w:rPr>
        <w:t xml:space="preserve">Nanotubos </w:t>
      </w:r>
      <w:r w:rsidR="00594026" w:rsidRPr="007827B9">
        <w:rPr>
          <w:rFonts w:ascii="Times New Roman" w:hAnsi="Times New Roman"/>
          <w:b w:val="0"/>
          <w:i/>
          <w:sz w:val="20"/>
          <w:lang w:val="pt-BR"/>
        </w:rPr>
        <w:t>de carbono, fenton, óxido de ferro</w:t>
      </w:r>
    </w:p>
    <w:p w14:paraId="5D8D4445" w14:textId="11D77547" w:rsidR="00EA4E1B" w:rsidRPr="007827B9" w:rsidRDefault="00EA4E1B" w:rsidP="00EA4E1B">
      <w:pPr>
        <w:pStyle w:val="BDAbstract"/>
        <w:spacing w:before="0" w:after="0" w:line="240" w:lineRule="auto"/>
        <w:rPr>
          <w:rFonts w:ascii="Times New Roman" w:hAnsi="Times New Roman"/>
          <w:b w:val="0"/>
          <w:sz w:val="20"/>
          <w:lang w:val="pt-BR"/>
        </w:rPr>
      </w:pPr>
    </w:p>
    <w:p w14:paraId="0F80E7D5" w14:textId="451E1132" w:rsidR="00EA4E1B" w:rsidRPr="007827B9" w:rsidRDefault="00EA4E1B" w:rsidP="00EA4E1B">
      <w:pPr>
        <w:pStyle w:val="BDAbstract"/>
        <w:spacing w:before="0" w:after="0" w:line="240" w:lineRule="auto"/>
        <w:rPr>
          <w:rFonts w:ascii="Times New Roman" w:hAnsi="Times New Roman"/>
          <w:b w:val="0"/>
          <w:sz w:val="20"/>
          <w:lang w:val="en-CA"/>
        </w:rPr>
      </w:pPr>
      <w:r w:rsidRPr="007827B9">
        <w:rPr>
          <w:rFonts w:ascii="Times New Roman" w:hAnsi="Times New Roman"/>
          <w:b w:val="0"/>
          <w:sz w:val="20"/>
          <w:lang w:val="en-CA"/>
        </w:rPr>
        <w:t xml:space="preserve">ABSTRACT - </w:t>
      </w:r>
      <w:r w:rsidR="007827B9" w:rsidRPr="007827B9">
        <w:rPr>
          <w:rFonts w:ascii="Times New Roman" w:hAnsi="Times New Roman"/>
          <w:b w:val="0"/>
          <w:sz w:val="20"/>
          <w:lang w:val="en-CA"/>
        </w:rPr>
        <w:t>Carbon nanotubes (CNTs) are materials that exhibit promising characteristics in the field of catalysis and can be further enhanced through surface functionalization. With the aim of obtaining catalysts for the reduction of persistent pollutants, iron oxide catalysts (1%, 5%, and 10% Fe) supported on carbon nanotubes were prepared through wet impregnation. They were evaluated through FAAS, TGA, N</w:t>
      </w:r>
      <w:r w:rsidR="007827B9" w:rsidRPr="007827B9">
        <w:rPr>
          <w:rFonts w:ascii="Times New Roman" w:hAnsi="Times New Roman"/>
          <w:b w:val="0"/>
          <w:sz w:val="20"/>
          <w:vertAlign w:val="subscript"/>
          <w:lang w:val="en-CA"/>
        </w:rPr>
        <w:t>2</w:t>
      </w:r>
      <w:r w:rsidR="007827B9" w:rsidRPr="007827B9">
        <w:rPr>
          <w:rFonts w:ascii="Times New Roman" w:hAnsi="Times New Roman"/>
          <w:b w:val="0"/>
          <w:sz w:val="20"/>
          <w:lang w:val="en-CA"/>
        </w:rPr>
        <w:t xml:space="preserve"> physisorption, XRD, XPS, Raman spectroscopy, Mössbauer spectroscopy, and SEM. The performance of the catalysts was assessed in the degradation of rhodamine B, as a model compound, using the Fenton reaction. The catalysts exhibited iron content of 1.01%, 4.03%, and 8.00%. The material was deposited in the form of hematite and magnetite. The total removal of RhB was 61.3%, 78.4%, 88.3%, and 90.1% for the CNT, CNT1, CNT5, and CNT10 catalysts, respectively. These results suggest that the modified catalysts hold potential for applications in the degradation of pollutants in aqueous environments.</w:t>
      </w:r>
    </w:p>
    <w:p w14:paraId="5F4A84E8" w14:textId="5D3D7E9A" w:rsidR="00EA4E1B" w:rsidRPr="001F23C8" w:rsidRDefault="00EA4E1B" w:rsidP="00EA4E1B">
      <w:pPr>
        <w:pStyle w:val="BDAbstract"/>
        <w:spacing w:before="0" w:after="120" w:line="240" w:lineRule="auto"/>
        <w:rPr>
          <w:rFonts w:ascii="Times New Roman" w:hAnsi="Times New Roman"/>
          <w:b w:val="0"/>
          <w:i/>
          <w:sz w:val="20"/>
          <w:lang w:val="pt-BR"/>
        </w:rPr>
      </w:pPr>
      <w:r w:rsidRPr="001F23C8">
        <w:rPr>
          <w:rFonts w:ascii="Times New Roman" w:hAnsi="Times New Roman"/>
          <w:b w:val="0"/>
          <w:i/>
          <w:sz w:val="20"/>
          <w:lang w:val="pt-BR"/>
        </w:rPr>
        <w:t xml:space="preserve">Keywords: </w:t>
      </w:r>
      <w:proofErr w:type="spellStart"/>
      <w:r w:rsidR="002B30A4" w:rsidRPr="001F23C8">
        <w:rPr>
          <w:rFonts w:ascii="Times New Roman" w:hAnsi="Times New Roman"/>
          <w:b w:val="0"/>
          <w:i/>
          <w:sz w:val="20"/>
          <w:lang w:val="pt-BR"/>
        </w:rPr>
        <w:t>carbon</w:t>
      </w:r>
      <w:proofErr w:type="spellEnd"/>
      <w:r w:rsidR="002B30A4" w:rsidRPr="001F23C8">
        <w:rPr>
          <w:rFonts w:ascii="Times New Roman" w:hAnsi="Times New Roman"/>
          <w:b w:val="0"/>
          <w:i/>
          <w:sz w:val="20"/>
          <w:lang w:val="pt-BR"/>
        </w:rPr>
        <w:t xml:space="preserve"> </w:t>
      </w:r>
      <w:proofErr w:type="spellStart"/>
      <w:r w:rsidR="002B30A4" w:rsidRPr="001F23C8">
        <w:rPr>
          <w:rFonts w:ascii="Times New Roman" w:hAnsi="Times New Roman"/>
          <w:b w:val="0"/>
          <w:i/>
          <w:sz w:val="20"/>
          <w:lang w:val="pt-BR"/>
        </w:rPr>
        <w:t>nanotube</w:t>
      </w:r>
      <w:proofErr w:type="spellEnd"/>
      <w:r w:rsidR="002B30A4" w:rsidRPr="001F23C8">
        <w:rPr>
          <w:rFonts w:ascii="Times New Roman" w:hAnsi="Times New Roman"/>
          <w:b w:val="0"/>
          <w:i/>
          <w:sz w:val="20"/>
          <w:lang w:val="pt-BR"/>
        </w:rPr>
        <w:t xml:space="preserve">, </w:t>
      </w:r>
      <w:r w:rsidR="009E40BE" w:rsidRPr="001F23C8">
        <w:rPr>
          <w:rFonts w:ascii="Times New Roman" w:hAnsi="Times New Roman"/>
          <w:b w:val="0"/>
          <w:i/>
          <w:sz w:val="20"/>
          <w:lang w:val="pt-BR"/>
        </w:rPr>
        <w:t>F</w:t>
      </w:r>
      <w:r w:rsidR="002B30A4" w:rsidRPr="001F23C8">
        <w:rPr>
          <w:rFonts w:ascii="Times New Roman" w:hAnsi="Times New Roman"/>
          <w:b w:val="0"/>
          <w:i/>
          <w:sz w:val="20"/>
          <w:lang w:val="pt-BR"/>
        </w:rPr>
        <w:t>enton, iron oxide</w:t>
      </w:r>
      <w:r w:rsidR="009E40BE" w:rsidRPr="001F23C8">
        <w:rPr>
          <w:rFonts w:ascii="Times New Roman" w:hAnsi="Times New Roman"/>
          <w:b w:val="0"/>
          <w:i/>
          <w:sz w:val="20"/>
          <w:lang w:val="pt-BR"/>
        </w:rPr>
        <w:t xml:space="preserve">, </w:t>
      </w:r>
      <w:proofErr w:type="spellStart"/>
      <w:r w:rsidR="009E40BE" w:rsidRPr="001F23C8">
        <w:rPr>
          <w:rFonts w:ascii="Times New Roman" w:hAnsi="Times New Roman"/>
          <w:b w:val="0"/>
          <w:i/>
          <w:sz w:val="20"/>
          <w:lang w:val="pt-BR"/>
        </w:rPr>
        <w:t>rodamina</w:t>
      </w:r>
      <w:proofErr w:type="spellEnd"/>
      <w:r w:rsidR="005850A4" w:rsidRPr="001F23C8">
        <w:rPr>
          <w:rFonts w:ascii="Times New Roman" w:hAnsi="Times New Roman"/>
          <w:b w:val="0"/>
          <w:i/>
          <w:sz w:val="20"/>
          <w:lang w:val="pt-BR"/>
        </w:rPr>
        <w:t>, poluentes</w:t>
      </w:r>
      <w:r w:rsidR="009E40BE" w:rsidRPr="001F23C8">
        <w:rPr>
          <w:rFonts w:ascii="Times New Roman" w:hAnsi="Times New Roman"/>
          <w:b w:val="0"/>
          <w:i/>
          <w:sz w:val="20"/>
          <w:lang w:val="pt-BR"/>
        </w:rPr>
        <w:t xml:space="preserve"> </w:t>
      </w:r>
    </w:p>
    <w:bookmarkEnd w:id="2"/>
    <w:p w14:paraId="48D9B0C4" w14:textId="77777777" w:rsidR="00EA4E1B" w:rsidRPr="001F23C8" w:rsidRDefault="00EA4E1B" w:rsidP="00EA4E1B">
      <w:pPr>
        <w:sectPr w:rsidR="00EA4E1B" w:rsidRPr="001F23C8"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0685B2F1" w14:textId="055A83CE" w:rsidR="004358B3" w:rsidRDefault="00D17AFF" w:rsidP="00984238">
      <w:pPr>
        <w:pStyle w:val="TAMainText"/>
        <w:rPr>
          <w:rFonts w:ascii="Times New Roman" w:hAnsi="Times New Roman"/>
          <w:lang w:val="pt-BR"/>
        </w:rPr>
      </w:pPr>
      <w:r>
        <w:rPr>
          <w:rFonts w:ascii="Times New Roman" w:hAnsi="Times New Roman"/>
          <w:lang w:val="pt-BR"/>
        </w:rPr>
        <w:t>Os nanotubos de carbono</w:t>
      </w:r>
      <w:r w:rsidR="00BD2C6F">
        <w:rPr>
          <w:rFonts w:ascii="Times New Roman" w:hAnsi="Times New Roman"/>
          <w:lang w:val="pt-BR"/>
        </w:rPr>
        <w:t xml:space="preserve"> (NTC)</w:t>
      </w:r>
      <w:r>
        <w:rPr>
          <w:rFonts w:ascii="Times New Roman" w:hAnsi="Times New Roman"/>
          <w:lang w:val="pt-BR"/>
        </w:rPr>
        <w:t xml:space="preserve"> </w:t>
      </w:r>
      <w:r w:rsidR="00984238">
        <w:rPr>
          <w:rFonts w:ascii="Times New Roman" w:hAnsi="Times New Roman"/>
          <w:lang w:val="pt-BR"/>
        </w:rPr>
        <w:t>apresentam alta estabilidade química e térmica, resistência mecânica, condutividade elétrica</w:t>
      </w:r>
      <w:r w:rsidR="00817544">
        <w:rPr>
          <w:rFonts w:ascii="Times New Roman" w:hAnsi="Times New Roman"/>
          <w:lang w:val="pt-BR"/>
        </w:rPr>
        <w:t xml:space="preserve"> e</w:t>
      </w:r>
      <w:r w:rsidR="00984238">
        <w:rPr>
          <w:rFonts w:ascii="Times New Roman" w:hAnsi="Times New Roman"/>
          <w:lang w:val="pt-BR"/>
        </w:rPr>
        <w:t xml:space="preserve"> área </w:t>
      </w:r>
      <w:r w:rsidR="00817544">
        <w:rPr>
          <w:rFonts w:ascii="Times New Roman" w:hAnsi="Times New Roman"/>
          <w:lang w:val="pt-BR"/>
        </w:rPr>
        <w:t>superficial</w:t>
      </w:r>
      <w:r w:rsidR="00984238">
        <w:rPr>
          <w:rFonts w:ascii="Times New Roman" w:hAnsi="Times New Roman"/>
          <w:lang w:val="pt-BR"/>
        </w:rPr>
        <w:t xml:space="preserve"> específica</w:t>
      </w:r>
      <w:r w:rsidR="00817544">
        <w:rPr>
          <w:rFonts w:ascii="Times New Roman" w:hAnsi="Times New Roman"/>
          <w:lang w:val="pt-BR"/>
        </w:rPr>
        <w:t xml:space="preserve">. </w:t>
      </w:r>
      <w:r w:rsidR="00984238">
        <w:rPr>
          <w:rFonts w:ascii="Times New Roman" w:hAnsi="Times New Roman"/>
          <w:lang w:val="pt-BR"/>
        </w:rPr>
        <w:t xml:space="preserve"> </w:t>
      </w:r>
      <w:r w:rsidR="00817544">
        <w:rPr>
          <w:rFonts w:ascii="Times New Roman" w:hAnsi="Times New Roman"/>
          <w:lang w:val="pt-BR"/>
        </w:rPr>
        <w:t xml:space="preserve">Além disso, eles </w:t>
      </w:r>
      <w:r w:rsidR="00F84F43">
        <w:rPr>
          <w:rFonts w:ascii="Times New Roman" w:hAnsi="Times New Roman"/>
          <w:lang w:val="pt-BR"/>
        </w:rPr>
        <w:t>permitem a</w:t>
      </w:r>
      <w:r w:rsidR="004358B3">
        <w:rPr>
          <w:rFonts w:ascii="Times New Roman" w:hAnsi="Times New Roman"/>
          <w:lang w:val="pt-BR"/>
        </w:rPr>
        <w:t xml:space="preserve"> funcionalização da sua superfície</w:t>
      </w:r>
      <w:r w:rsidR="00F770C1">
        <w:rPr>
          <w:rFonts w:ascii="Times New Roman" w:hAnsi="Times New Roman"/>
          <w:lang w:val="pt-BR"/>
        </w:rPr>
        <w:t>, melhorando ainda mais essas propriedades</w:t>
      </w:r>
      <w:r w:rsidR="00192577">
        <w:rPr>
          <w:rFonts w:ascii="Times New Roman" w:hAnsi="Times New Roman"/>
          <w:lang w:val="pt-BR"/>
        </w:rPr>
        <w:t>. E</w:t>
      </w:r>
      <w:r w:rsidR="004358B3">
        <w:rPr>
          <w:rFonts w:ascii="Times New Roman" w:hAnsi="Times New Roman"/>
          <w:lang w:val="pt-BR"/>
        </w:rPr>
        <w:t>ssa</w:t>
      </w:r>
      <w:r w:rsidR="00817544">
        <w:rPr>
          <w:rFonts w:ascii="Times New Roman" w:hAnsi="Times New Roman"/>
          <w:lang w:val="pt-BR"/>
        </w:rPr>
        <w:t xml:space="preserve">s características </w:t>
      </w:r>
      <w:r w:rsidR="004358B3">
        <w:rPr>
          <w:rFonts w:ascii="Times New Roman" w:hAnsi="Times New Roman"/>
          <w:lang w:val="pt-BR"/>
        </w:rPr>
        <w:t>os tornam materiais promissores para a área de catálise (1)</w:t>
      </w:r>
      <w:r w:rsidR="005E411B">
        <w:rPr>
          <w:rFonts w:ascii="Times New Roman" w:hAnsi="Times New Roman"/>
          <w:lang w:val="pt-BR"/>
        </w:rPr>
        <w:t>.</w:t>
      </w:r>
    </w:p>
    <w:p w14:paraId="24C9DF27" w14:textId="6BBC2D0D" w:rsidR="004358B3" w:rsidRDefault="000160DC" w:rsidP="00984238">
      <w:pPr>
        <w:pStyle w:val="TAMainText"/>
        <w:rPr>
          <w:rFonts w:ascii="Times New Roman" w:hAnsi="Times New Roman"/>
          <w:lang w:val="pt-BR"/>
        </w:rPr>
      </w:pPr>
      <w:r>
        <w:rPr>
          <w:rFonts w:ascii="Times New Roman" w:hAnsi="Times New Roman"/>
          <w:lang w:val="pt-BR"/>
        </w:rPr>
        <w:t xml:space="preserve">Diante o atual cenário de poluição, </w:t>
      </w:r>
      <w:r w:rsidR="00A30E40">
        <w:rPr>
          <w:rFonts w:ascii="Times New Roman" w:hAnsi="Times New Roman"/>
          <w:lang w:val="pt-BR"/>
        </w:rPr>
        <w:t>um método</w:t>
      </w:r>
      <w:r>
        <w:rPr>
          <w:rFonts w:ascii="Times New Roman" w:hAnsi="Times New Roman"/>
          <w:lang w:val="pt-BR"/>
        </w:rPr>
        <w:t xml:space="preserve"> simples e eficaz para a degradação de poluentes orgânicos </w:t>
      </w:r>
      <w:r w:rsidR="00495325">
        <w:rPr>
          <w:rFonts w:ascii="Times New Roman" w:hAnsi="Times New Roman"/>
          <w:lang w:val="pt-BR"/>
        </w:rPr>
        <w:t xml:space="preserve">persistentes </w:t>
      </w:r>
      <w:r>
        <w:rPr>
          <w:rFonts w:ascii="Times New Roman" w:hAnsi="Times New Roman"/>
          <w:lang w:val="pt-BR"/>
        </w:rPr>
        <w:t>são os métodos de oxidação avançada</w:t>
      </w:r>
      <w:r w:rsidR="00192577">
        <w:rPr>
          <w:rFonts w:ascii="Times New Roman" w:hAnsi="Times New Roman"/>
          <w:lang w:val="pt-BR"/>
        </w:rPr>
        <w:t>.</w:t>
      </w:r>
      <w:r>
        <w:rPr>
          <w:rFonts w:ascii="Times New Roman" w:hAnsi="Times New Roman"/>
          <w:lang w:val="pt-BR"/>
        </w:rPr>
        <w:t xml:space="preserve"> </w:t>
      </w:r>
      <w:r w:rsidR="00192577">
        <w:rPr>
          <w:rFonts w:ascii="Times New Roman" w:hAnsi="Times New Roman"/>
          <w:lang w:val="pt-BR"/>
        </w:rPr>
        <w:t>D</w:t>
      </w:r>
      <w:r>
        <w:rPr>
          <w:rFonts w:ascii="Times New Roman" w:hAnsi="Times New Roman"/>
          <w:lang w:val="pt-BR"/>
        </w:rPr>
        <w:t xml:space="preserve">entre </w:t>
      </w:r>
      <w:r w:rsidR="00192577">
        <w:rPr>
          <w:rFonts w:ascii="Times New Roman" w:hAnsi="Times New Roman"/>
          <w:lang w:val="pt-BR"/>
        </w:rPr>
        <w:t>esses,</w:t>
      </w:r>
      <w:r>
        <w:rPr>
          <w:rFonts w:ascii="Times New Roman" w:hAnsi="Times New Roman"/>
          <w:lang w:val="pt-BR"/>
        </w:rPr>
        <w:t xml:space="preserve"> o método de Fenton </w:t>
      </w:r>
      <w:r w:rsidR="00192577">
        <w:rPr>
          <w:rFonts w:ascii="Times New Roman" w:hAnsi="Times New Roman"/>
          <w:lang w:val="pt-BR"/>
        </w:rPr>
        <w:t>emprega</w:t>
      </w:r>
      <w:r>
        <w:rPr>
          <w:rFonts w:ascii="Times New Roman" w:hAnsi="Times New Roman"/>
          <w:lang w:val="pt-BR"/>
        </w:rPr>
        <w:t xml:space="preserve"> íons ferrosos </w:t>
      </w:r>
      <w:r w:rsidR="00371560">
        <w:rPr>
          <w:rFonts w:ascii="Times New Roman" w:hAnsi="Times New Roman"/>
          <w:lang w:val="pt-BR"/>
        </w:rPr>
        <w:t>para decompor peróxido de hidrogênio e gerar radicais hidroxila, que são capazes de oxidar a matéria orgânica</w:t>
      </w:r>
      <w:r w:rsidR="00CE2C94">
        <w:rPr>
          <w:rFonts w:ascii="Times New Roman" w:hAnsi="Times New Roman"/>
          <w:lang w:val="pt-BR"/>
        </w:rPr>
        <w:t xml:space="preserve"> (2)</w:t>
      </w:r>
      <w:r w:rsidR="00371560">
        <w:rPr>
          <w:rFonts w:ascii="Times New Roman" w:hAnsi="Times New Roman"/>
          <w:lang w:val="pt-BR"/>
        </w:rPr>
        <w:t xml:space="preserve">. </w:t>
      </w:r>
    </w:p>
    <w:p w14:paraId="6DB850C6" w14:textId="55641730" w:rsidR="00EA4E1B" w:rsidRPr="002B7341" w:rsidRDefault="002B30A4" w:rsidP="002B7341">
      <w:pPr>
        <w:pStyle w:val="TAMainText"/>
        <w:rPr>
          <w:rFonts w:ascii="Times New Roman" w:hAnsi="Times New Roman"/>
          <w:lang w:val="pt-BR"/>
        </w:rPr>
      </w:pPr>
      <w:r>
        <w:rPr>
          <w:rFonts w:ascii="Times New Roman" w:hAnsi="Times New Roman"/>
          <w:lang w:val="pt-BR"/>
        </w:rPr>
        <w:t>A</w:t>
      </w:r>
      <w:r w:rsidR="00371560">
        <w:rPr>
          <w:rFonts w:ascii="Times New Roman" w:hAnsi="Times New Roman"/>
          <w:lang w:val="pt-BR"/>
        </w:rPr>
        <w:t xml:space="preserve"> rodamina B</w:t>
      </w:r>
      <w:r>
        <w:rPr>
          <w:rFonts w:ascii="Times New Roman" w:hAnsi="Times New Roman"/>
          <w:lang w:val="pt-BR"/>
        </w:rPr>
        <w:t xml:space="preserve"> é </w:t>
      </w:r>
      <w:r w:rsidR="00371560">
        <w:rPr>
          <w:rFonts w:ascii="Times New Roman" w:hAnsi="Times New Roman"/>
          <w:lang w:val="pt-BR"/>
        </w:rPr>
        <w:t>um corante avermelhad</w:t>
      </w:r>
      <w:r>
        <w:rPr>
          <w:rFonts w:ascii="Times New Roman" w:hAnsi="Times New Roman"/>
          <w:lang w:val="pt-BR"/>
        </w:rPr>
        <w:t>o</w:t>
      </w:r>
      <w:r w:rsidR="00371560">
        <w:rPr>
          <w:rFonts w:ascii="Times New Roman" w:hAnsi="Times New Roman"/>
          <w:lang w:val="pt-BR"/>
        </w:rPr>
        <w:t xml:space="preserve"> utilizado na indústria têxtil e em marcações de microscopia</w:t>
      </w:r>
      <w:r w:rsidR="00CE2C94">
        <w:rPr>
          <w:rFonts w:ascii="Times New Roman" w:hAnsi="Times New Roman"/>
          <w:lang w:val="pt-BR"/>
        </w:rPr>
        <w:t xml:space="preserve"> (</w:t>
      </w:r>
      <w:r w:rsidR="00FE010A">
        <w:rPr>
          <w:rFonts w:ascii="Times New Roman" w:hAnsi="Times New Roman"/>
          <w:lang w:val="pt-BR"/>
        </w:rPr>
        <w:t>3</w:t>
      </w:r>
      <w:r w:rsidR="00CE2C94">
        <w:rPr>
          <w:rFonts w:ascii="Times New Roman" w:hAnsi="Times New Roman"/>
          <w:lang w:val="pt-BR"/>
        </w:rPr>
        <w:t>).</w:t>
      </w:r>
      <w:r w:rsidR="00371560">
        <w:rPr>
          <w:rFonts w:ascii="Times New Roman" w:hAnsi="Times New Roman"/>
          <w:lang w:val="pt-BR"/>
        </w:rPr>
        <w:t xml:space="preserve"> Os métodos convencionais de tratamento de água não são capazes de degradar esses corantes</w:t>
      </w:r>
      <w:r w:rsidR="00F60FC4">
        <w:rPr>
          <w:rFonts w:ascii="Times New Roman" w:hAnsi="Times New Roman"/>
          <w:lang w:val="pt-BR"/>
        </w:rPr>
        <w:t xml:space="preserve"> (</w:t>
      </w:r>
      <w:r w:rsidR="00FE010A">
        <w:rPr>
          <w:rFonts w:ascii="Times New Roman" w:hAnsi="Times New Roman"/>
          <w:lang w:val="pt-BR"/>
        </w:rPr>
        <w:t>4</w:t>
      </w:r>
      <w:r w:rsidR="00F60FC4" w:rsidRPr="002C43F2">
        <w:rPr>
          <w:rFonts w:ascii="Times New Roman" w:hAnsi="Times New Roman"/>
          <w:lang w:val="pt-BR"/>
        </w:rPr>
        <w:t>)</w:t>
      </w:r>
      <w:r w:rsidR="004A4E97">
        <w:rPr>
          <w:rFonts w:ascii="Times New Roman" w:hAnsi="Times New Roman"/>
          <w:lang w:val="pt-BR"/>
        </w:rPr>
        <w:t xml:space="preserve">, por isso denominados persistentes. O </w:t>
      </w:r>
      <w:r w:rsidR="00371560">
        <w:rPr>
          <w:rFonts w:ascii="Times New Roman" w:hAnsi="Times New Roman"/>
          <w:lang w:val="pt-BR"/>
        </w:rPr>
        <w:t xml:space="preserve">objetivo deste </w:t>
      </w:r>
      <w:r w:rsidR="004A4E97">
        <w:rPr>
          <w:rFonts w:ascii="Times New Roman" w:hAnsi="Times New Roman"/>
          <w:lang w:val="pt-BR"/>
        </w:rPr>
        <w:t xml:space="preserve">trabalho </w:t>
      </w:r>
      <w:r w:rsidR="00371560">
        <w:rPr>
          <w:rFonts w:ascii="Times New Roman" w:hAnsi="Times New Roman"/>
          <w:lang w:val="pt-BR"/>
        </w:rPr>
        <w:t xml:space="preserve">é </w:t>
      </w:r>
      <w:r w:rsidR="00371560">
        <w:rPr>
          <w:rFonts w:ascii="Times New Roman" w:hAnsi="Times New Roman"/>
          <w:lang w:val="pt-BR"/>
        </w:rPr>
        <w:t xml:space="preserve">desenvolver novos catalisadores capazes de degradar a rodamina B </w:t>
      </w:r>
      <w:r w:rsidR="00663BEC">
        <w:rPr>
          <w:rFonts w:ascii="Times New Roman" w:hAnsi="Times New Roman"/>
          <w:lang w:val="pt-BR"/>
        </w:rPr>
        <w:t>(RhB)</w:t>
      </w:r>
      <w:r>
        <w:rPr>
          <w:rFonts w:ascii="Times New Roman" w:hAnsi="Times New Roman"/>
          <w:lang w:val="pt-BR"/>
        </w:rPr>
        <w:t xml:space="preserve"> pelo método de Fenton</w:t>
      </w:r>
      <w:r w:rsidR="002B7341">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0A8CC687" w:rsidR="00EA4E1B" w:rsidRPr="001F25B2" w:rsidRDefault="00AF7924" w:rsidP="00EA4E1B">
      <w:pPr>
        <w:pStyle w:val="TAMainText"/>
        <w:ind w:firstLine="0"/>
        <w:rPr>
          <w:rFonts w:ascii="Times New Roman" w:hAnsi="Times New Roman"/>
          <w:i/>
          <w:lang w:val="pt-BR"/>
        </w:rPr>
      </w:pPr>
      <w:r>
        <w:rPr>
          <w:rFonts w:ascii="Times New Roman" w:hAnsi="Times New Roman"/>
          <w:i/>
          <w:lang w:val="pt-BR"/>
        </w:rPr>
        <w:t>Preparação dos catalisadores:</w:t>
      </w:r>
    </w:p>
    <w:p w14:paraId="5404F604" w14:textId="2F428934" w:rsidR="00BD2C6F" w:rsidRDefault="00EA4E1B" w:rsidP="00EA4E1B">
      <w:pPr>
        <w:pStyle w:val="TAMainText"/>
        <w:rPr>
          <w:rFonts w:ascii="Times New Roman" w:hAnsi="Times New Roman"/>
          <w:lang w:val="pt-BR"/>
        </w:rPr>
      </w:pPr>
      <w:r w:rsidRPr="001F25B2">
        <w:rPr>
          <w:rFonts w:ascii="Times New Roman" w:hAnsi="Times New Roman"/>
          <w:lang w:val="pt-BR"/>
        </w:rPr>
        <w:t>O</w:t>
      </w:r>
      <w:r w:rsidR="00663BEC">
        <w:rPr>
          <w:rFonts w:ascii="Times New Roman" w:hAnsi="Times New Roman"/>
          <w:lang w:val="pt-BR"/>
        </w:rPr>
        <w:t>s catalisadores de óxido de fe</w:t>
      </w:r>
      <w:r w:rsidR="00BD2C6F">
        <w:rPr>
          <w:rFonts w:ascii="Times New Roman" w:hAnsi="Times New Roman"/>
          <w:lang w:val="pt-BR"/>
        </w:rPr>
        <w:t xml:space="preserve">rro suportados em NTC foram obtidos através de impregnação </w:t>
      </w:r>
      <w:r w:rsidR="002B30A4">
        <w:rPr>
          <w:rFonts w:ascii="Times New Roman" w:hAnsi="Times New Roman"/>
          <w:lang w:val="pt-BR"/>
        </w:rPr>
        <w:t xml:space="preserve">por via </w:t>
      </w:r>
      <w:r w:rsidR="00BD2C6F">
        <w:rPr>
          <w:rFonts w:ascii="Times New Roman" w:hAnsi="Times New Roman"/>
          <w:lang w:val="pt-BR"/>
        </w:rPr>
        <w:t>úmida de NTC comercia</w:t>
      </w:r>
      <w:r w:rsidR="002B30A4">
        <w:rPr>
          <w:rFonts w:ascii="Times New Roman" w:hAnsi="Times New Roman"/>
          <w:lang w:val="pt-BR"/>
        </w:rPr>
        <w:t>is</w:t>
      </w:r>
      <w:r w:rsidR="00BD2C6F">
        <w:rPr>
          <w:rFonts w:ascii="Times New Roman" w:hAnsi="Times New Roman"/>
          <w:lang w:val="pt-BR"/>
        </w:rPr>
        <w:t xml:space="preserve"> </w:t>
      </w:r>
      <w:r w:rsidR="00FE4C10">
        <w:rPr>
          <w:rFonts w:ascii="Times New Roman" w:hAnsi="Times New Roman"/>
          <w:lang w:val="pt-BR"/>
        </w:rPr>
        <w:t>com nitrato de ferro</w:t>
      </w:r>
      <w:r w:rsidR="002B30A4">
        <w:rPr>
          <w:rFonts w:ascii="Times New Roman" w:hAnsi="Times New Roman"/>
          <w:lang w:val="pt-BR"/>
        </w:rPr>
        <w:t>. Obteve-se</w:t>
      </w:r>
      <w:r w:rsidR="00BD2C6F">
        <w:rPr>
          <w:rFonts w:ascii="Times New Roman" w:hAnsi="Times New Roman"/>
          <w:lang w:val="pt-BR"/>
        </w:rPr>
        <w:t xml:space="preserve"> catalisadores com 1%, 5% e 10% de Fe (CNT1, CNT5, CNT10, respectivamente)</w:t>
      </w:r>
      <w:r w:rsidR="00FE4C10">
        <w:rPr>
          <w:rFonts w:ascii="Times New Roman" w:hAnsi="Times New Roman"/>
          <w:lang w:val="pt-BR"/>
        </w:rPr>
        <w:t xml:space="preserve">. </w:t>
      </w:r>
    </w:p>
    <w:p w14:paraId="63229E4D" w14:textId="52D0ABD4" w:rsidR="00BC7E10" w:rsidRDefault="00BC7E10" w:rsidP="00BB1E8C">
      <w:pPr>
        <w:pStyle w:val="TAMainText"/>
        <w:ind w:firstLine="0"/>
        <w:rPr>
          <w:rFonts w:ascii="Times New Roman" w:hAnsi="Times New Roman"/>
          <w:lang w:val="pt-BR"/>
        </w:rPr>
      </w:pPr>
      <w:r>
        <w:rPr>
          <w:rFonts w:ascii="Times New Roman" w:hAnsi="Times New Roman"/>
          <w:i/>
          <w:lang w:val="pt-BR"/>
        </w:rPr>
        <w:t xml:space="preserve">Caracterizações: </w:t>
      </w:r>
    </w:p>
    <w:p w14:paraId="7EA895A4" w14:textId="11CF950A" w:rsidR="00BC7E10" w:rsidRPr="00C31104" w:rsidRDefault="009D1CE4" w:rsidP="00EA4E1B">
      <w:pPr>
        <w:pStyle w:val="TAMainText"/>
        <w:rPr>
          <w:rFonts w:ascii="Times New Roman" w:hAnsi="Times New Roman"/>
          <w:lang w:val="pt-BR"/>
        </w:rPr>
      </w:pPr>
      <w:r>
        <w:rPr>
          <w:rFonts w:ascii="Times New Roman" w:hAnsi="Times New Roman"/>
          <w:lang w:val="pt-BR"/>
        </w:rPr>
        <w:t xml:space="preserve">Os materiais foram caracterizados </w:t>
      </w:r>
      <w:r w:rsidRPr="00C31104">
        <w:rPr>
          <w:rFonts w:ascii="Times New Roman" w:hAnsi="Times New Roman"/>
          <w:lang w:val="pt-BR"/>
        </w:rPr>
        <w:t xml:space="preserve">por </w:t>
      </w:r>
      <w:r w:rsidR="00C31104" w:rsidRPr="001F23C8">
        <w:rPr>
          <w:rFonts w:ascii="Times New Roman" w:hAnsi="Times New Roman"/>
          <w:lang w:val="pt-BR"/>
        </w:rPr>
        <w:t xml:space="preserve">espectrometria de absorção atômica de chama, </w:t>
      </w:r>
      <w:proofErr w:type="spellStart"/>
      <w:r w:rsidR="00C31104" w:rsidRPr="001F23C8">
        <w:rPr>
          <w:rFonts w:ascii="Times New Roman" w:hAnsi="Times New Roman"/>
          <w:lang w:val="pt-BR"/>
        </w:rPr>
        <w:t>termogravimetria</w:t>
      </w:r>
      <w:proofErr w:type="spellEnd"/>
      <w:r w:rsidR="00C31104" w:rsidRPr="001F23C8">
        <w:rPr>
          <w:rFonts w:ascii="Times New Roman" w:hAnsi="Times New Roman"/>
          <w:lang w:val="pt-BR"/>
        </w:rPr>
        <w:t xml:space="preserve">, </w:t>
      </w:r>
      <w:proofErr w:type="spellStart"/>
      <w:r w:rsidR="00C31104" w:rsidRPr="001F23C8">
        <w:rPr>
          <w:rFonts w:ascii="Times New Roman" w:hAnsi="Times New Roman"/>
          <w:lang w:val="pt-BR"/>
        </w:rPr>
        <w:t>f</w:t>
      </w:r>
      <w:r w:rsidRPr="00C31104">
        <w:rPr>
          <w:rFonts w:ascii="Times New Roman" w:hAnsi="Times New Roman"/>
          <w:lang w:val="pt-BR"/>
        </w:rPr>
        <w:t>isissorção</w:t>
      </w:r>
      <w:proofErr w:type="spellEnd"/>
      <w:r w:rsidRPr="00C31104">
        <w:rPr>
          <w:rFonts w:ascii="Times New Roman" w:hAnsi="Times New Roman"/>
          <w:lang w:val="pt-BR"/>
        </w:rPr>
        <w:t xml:space="preserve"> de N2,</w:t>
      </w:r>
      <w:r w:rsidR="00C31104" w:rsidRPr="001F23C8">
        <w:rPr>
          <w:rFonts w:ascii="Times New Roman" w:hAnsi="Times New Roman"/>
          <w:lang w:val="pt-BR"/>
        </w:rPr>
        <w:t xml:space="preserve"> difração de raios X, espectroscopia</w:t>
      </w:r>
      <w:r w:rsidRPr="00C31104">
        <w:rPr>
          <w:rFonts w:ascii="Times New Roman" w:hAnsi="Times New Roman"/>
          <w:lang w:val="pt-BR"/>
        </w:rPr>
        <w:t xml:space="preserve"> Mössbauer,</w:t>
      </w:r>
      <w:r w:rsidR="00C31104" w:rsidRPr="001F23C8">
        <w:rPr>
          <w:rFonts w:ascii="Times New Roman" w:hAnsi="Times New Roman"/>
          <w:lang w:val="pt-BR"/>
        </w:rPr>
        <w:t xml:space="preserve"> espectroscopia Raman, espectroscopia de fotoelétrons excitados por raios X </w:t>
      </w:r>
      <w:r w:rsidRPr="00C31104">
        <w:rPr>
          <w:rFonts w:ascii="Times New Roman" w:hAnsi="Times New Roman"/>
          <w:lang w:val="pt-BR"/>
        </w:rPr>
        <w:t>e</w:t>
      </w:r>
      <w:r w:rsidR="00C31104" w:rsidRPr="001F23C8">
        <w:rPr>
          <w:rFonts w:ascii="Times New Roman" w:hAnsi="Times New Roman"/>
          <w:lang w:val="pt-BR"/>
        </w:rPr>
        <w:t xml:space="preserve"> microscopia eletrônica de varredura</w:t>
      </w:r>
      <w:r w:rsidRPr="00C31104">
        <w:rPr>
          <w:rFonts w:ascii="Times New Roman" w:hAnsi="Times New Roman"/>
          <w:lang w:val="pt-BR"/>
        </w:rPr>
        <w:t>.</w:t>
      </w:r>
    </w:p>
    <w:p w14:paraId="48433CF6" w14:textId="701C6371" w:rsidR="002B7341" w:rsidRDefault="002B7341" w:rsidP="002B7341">
      <w:pPr>
        <w:pStyle w:val="TAMainText"/>
        <w:ind w:firstLine="0"/>
        <w:rPr>
          <w:rFonts w:ascii="Times New Roman" w:hAnsi="Times New Roman"/>
          <w:lang w:val="pt-BR"/>
        </w:rPr>
      </w:pPr>
      <w:r>
        <w:rPr>
          <w:rFonts w:ascii="Times New Roman" w:hAnsi="Times New Roman"/>
          <w:i/>
          <w:lang w:val="pt-BR"/>
        </w:rPr>
        <w:t>Experimentos Catalíticos:</w:t>
      </w:r>
    </w:p>
    <w:p w14:paraId="0905C23C" w14:textId="385CB186" w:rsidR="00A40B05" w:rsidRPr="001F25B2" w:rsidRDefault="00E86703" w:rsidP="00F84F43">
      <w:pPr>
        <w:pStyle w:val="TAMainText"/>
        <w:ind w:firstLine="204"/>
        <w:rPr>
          <w:rFonts w:ascii="Times New Roman" w:hAnsi="Times New Roman"/>
          <w:lang w:val="pt-BR"/>
        </w:rPr>
      </w:pPr>
      <w:r>
        <w:rPr>
          <w:rFonts w:ascii="Times New Roman" w:hAnsi="Times New Roman"/>
          <w:lang w:val="pt-BR"/>
        </w:rPr>
        <w:t xml:space="preserve">As soluções </w:t>
      </w:r>
      <w:r w:rsidR="00A22B6A">
        <w:rPr>
          <w:rFonts w:ascii="Times New Roman" w:hAnsi="Times New Roman"/>
          <w:lang w:val="pt-BR"/>
        </w:rPr>
        <w:t>(</w:t>
      </w:r>
      <w:r w:rsidR="00192577">
        <w:rPr>
          <w:rFonts w:ascii="Times New Roman" w:hAnsi="Times New Roman"/>
          <w:lang w:val="pt-BR"/>
        </w:rPr>
        <w:t>15 mg/L de RhB</w:t>
      </w:r>
      <w:r>
        <w:rPr>
          <w:rFonts w:ascii="Times New Roman" w:hAnsi="Times New Roman"/>
          <w:lang w:val="pt-BR"/>
        </w:rPr>
        <w:t xml:space="preserve"> </w:t>
      </w:r>
      <w:r w:rsidR="00192577">
        <w:rPr>
          <w:rFonts w:ascii="Times New Roman" w:hAnsi="Times New Roman"/>
          <w:lang w:val="pt-BR"/>
        </w:rPr>
        <w:t>em água</w:t>
      </w:r>
      <w:r w:rsidR="00A22B6A">
        <w:rPr>
          <w:rFonts w:ascii="Times New Roman" w:hAnsi="Times New Roman"/>
          <w:lang w:val="pt-BR"/>
        </w:rPr>
        <w:t>)</w:t>
      </w:r>
      <w:r w:rsidR="00192577">
        <w:rPr>
          <w:rFonts w:ascii="Times New Roman" w:hAnsi="Times New Roman"/>
          <w:lang w:val="pt-BR"/>
        </w:rPr>
        <w:t xml:space="preserve"> </w:t>
      </w:r>
      <w:r>
        <w:rPr>
          <w:rFonts w:ascii="Times New Roman" w:hAnsi="Times New Roman"/>
          <w:lang w:val="pt-BR"/>
        </w:rPr>
        <w:t xml:space="preserve">foram preparadas </w:t>
      </w:r>
      <w:r w:rsidR="00A40B05">
        <w:rPr>
          <w:rFonts w:ascii="Times New Roman" w:hAnsi="Times New Roman"/>
          <w:lang w:val="pt-BR"/>
        </w:rPr>
        <w:t>e acidificadas com ácido sulfúrico 0,1 mol/L até pH</w:t>
      </w:r>
      <w:r w:rsidR="002B30A4">
        <w:rPr>
          <w:rFonts w:ascii="Times New Roman" w:hAnsi="Times New Roman"/>
          <w:lang w:val="pt-BR"/>
        </w:rPr>
        <w:t xml:space="preserve"> </w:t>
      </w:r>
      <w:r w:rsidR="00A40B05">
        <w:rPr>
          <w:rFonts w:ascii="Times New Roman" w:hAnsi="Times New Roman"/>
          <w:lang w:val="pt-BR"/>
        </w:rPr>
        <w:t>4.</w:t>
      </w:r>
      <w:r w:rsidR="002B30A4">
        <w:rPr>
          <w:rFonts w:ascii="Times New Roman" w:hAnsi="Times New Roman"/>
          <w:lang w:val="pt-BR"/>
        </w:rPr>
        <w:t xml:space="preserve"> </w:t>
      </w:r>
      <w:r w:rsidR="00A40B05">
        <w:rPr>
          <w:rFonts w:ascii="Times New Roman" w:hAnsi="Times New Roman"/>
          <w:lang w:val="pt-BR"/>
        </w:rPr>
        <w:t xml:space="preserve">A </w:t>
      </w:r>
      <w:r w:rsidR="00A40B05">
        <w:rPr>
          <w:rFonts w:ascii="Times New Roman" w:hAnsi="Times New Roman"/>
          <w:lang w:val="pt-BR"/>
        </w:rPr>
        <w:lastRenderedPageBreak/>
        <w:t>reação de Fenton foi realizada em um béquer de 250 mL ao qual fo</w:t>
      </w:r>
      <w:r w:rsidR="004A4E97">
        <w:rPr>
          <w:rFonts w:ascii="Times New Roman" w:hAnsi="Times New Roman"/>
          <w:lang w:val="pt-BR"/>
        </w:rPr>
        <w:t>ram</w:t>
      </w:r>
      <w:r w:rsidR="00A40B05">
        <w:rPr>
          <w:rFonts w:ascii="Times New Roman" w:hAnsi="Times New Roman"/>
          <w:lang w:val="pt-BR"/>
        </w:rPr>
        <w:t xml:space="preserve"> adicionado</w:t>
      </w:r>
      <w:r w:rsidR="004A4E97">
        <w:rPr>
          <w:rFonts w:ascii="Times New Roman" w:hAnsi="Times New Roman"/>
          <w:lang w:val="pt-BR"/>
        </w:rPr>
        <w:t>s</w:t>
      </w:r>
      <w:r w:rsidR="00A40B05">
        <w:rPr>
          <w:rFonts w:ascii="Times New Roman" w:hAnsi="Times New Roman"/>
          <w:lang w:val="pt-BR"/>
        </w:rPr>
        <w:t xml:space="preserve"> </w:t>
      </w:r>
      <w:r w:rsidR="00192577">
        <w:rPr>
          <w:rFonts w:ascii="Times New Roman" w:hAnsi="Times New Roman"/>
          <w:lang w:val="pt-BR"/>
        </w:rPr>
        <w:t xml:space="preserve">100 </w:t>
      </w:r>
      <w:r w:rsidR="00A40B05">
        <w:rPr>
          <w:rFonts w:ascii="Times New Roman" w:hAnsi="Times New Roman"/>
          <w:lang w:val="pt-BR"/>
        </w:rPr>
        <w:t xml:space="preserve">mL </w:t>
      </w:r>
      <w:r w:rsidR="002B30A4">
        <w:rPr>
          <w:rFonts w:ascii="Times New Roman" w:hAnsi="Times New Roman"/>
          <w:lang w:val="pt-BR"/>
        </w:rPr>
        <w:t>da</w:t>
      </w:r>
      <w:r w:rsidR="00A40B05">
        <w:rPr>
          <w:rFonts w:ascii="Times New Roman" w:hAnsi="Times New Roman"/>
          <w:lang w:val="pt-BR"/>
        </w:rPr>
        <w:t xml:space="preserve"> solução de RhB 15 mg/L em pH 4</w:t>
      </w:r>
      <w:r w:rsidR="002B30A4">
        <w:rPr>
          <w:rFonts w:ascii="Times New Roman" w:hAnsi="Times New Roman"/>
          <w:lang w:val="pt-BR"/>
        </w:rPr>
        <w:t xml:space="preserve"> e </w:t>
      </w:r>
      <w:r w:rsidR="00A40B05">
        <w:rPr>
          <w:rFonts w:ascii="Times New Roman" w:hAnsi="Times New Roman"/>
          <w:lang w:val="pt-BR"/>
        </w:rPr>
        <w:t>10 mg de catalisador</w:t>
      </w:r>
      <w:r w:rsidR="002B30A4">
        <w:rPr>
          <w:rFonts w:ascii="Times New Roman" w:hAnsi="Times New Roman"/>
          <w:lang w:val="pt-BR"/>
        </w:rPr>
        <w:t xml:space="preserve">. </w:t>
      </w:r>
      <w:r w:rsidR="004A4E97">
        <w:rPr>
          <w:rFonts w:ascii="Times New Roman" w:hAnsi="Times New Roman"/>
          <w:lang w:val="pt-BR"/>
        </w:rPr>
        <w:t>A</w:t>
      </w:r>
      <w:r w:rsidR="009D1CE4">
        <w:rPr>
          <w:rFonts w:ascii="Times New Roman" w:hAnsi="Times New Roman"/>
          <w:lang w:val="pt-BR"/>
        </w:rPr>
        <w:t>pós 60 min de reação</w:t>
      </w:r>
      <w:r w:rsidR="004A4E97">
        <w:rPr>
          <w:rFonts w:ascii="Times New Roman" w:hAnsi="Times New Roman"/>
          <w:lang w:val="pt-BR"/>
        </w:rPr>
        <w:t>, em que ocorreu a adsorção do poluente</w:t>
      </w:r>
      <w:r w:rsidR="00685649">
        <w:rPr>
          <w:rFonts w:ascii="Times New Roman" w:hAnsi="Times New Roman"/>
          <w:lang w:val="pt-BR"/>
        </w:rPr>
        <w:t>,</w:t>
      </w:r>
      <w:r w:rsidR="004A4E97">
        <w:rPr>
          <w:rFonts w:ascii="Times New Roman" w:hAnsi="Times New Roman"/>
          <w:lang w:val="pt-BR"/>
        </w:rPr>
        <w:t xml:space="preserve"> fo</w:t>
      </w:r>
      <w:r w:rsidR="00685649">
        <w:rPr>
          <w:rFonts w:ascii="Times New Roman" w:hAnsi="Times New Roman"/>
          <w:lang w:val="pt-BR"/>
        </w:rPr>
        <w:t xml:space="preserve">ram </w:t>
      </w:r>
      <w:r w:rsidR="004A4E97">
        <w:rPr>
          <w:rFonts w:ascii="Times New Roman" w:hAnsi="Times New Roman"/>
          <w:lang w:val="pt-BR"/>
        </w:rPr>
        <w:t>adicionado</w:t>
      </w:r>
      <w:r w:rsidR="00685649">
        <w:rPr>
          <w:rFonts w:ascii="Times New Roman" w:hAnsi="Times New Roman"/>
          <w:lang w:val="pt-BR"/>
        </w:rPr>
        <w:t xml:space="preserve">s 1000 </w:t>
      </w:r>
      <w:r w:rsidR="00685649" w:rsidRPr="00A40B05">
        <w:rPr>
          <w:rFonts w:ascii="Times New Roman" w:hAnsi="Times New Roman"/>
          <w:lang w:val="pt-BR"/>
        </w:rPr>
        <w:t>µ</w:t>
      </w:r>
      <w:r w:rsidR="00685649">
        <w:rPr>
          <w:rFonts w:ascii="Times New Roman" w:hAnsi="Times New Roman"/>
          <w:lang w:val="pt-BR"/>
        </w:rPr>
        <w:t>L</w:t>
      </w:r>
      <w:r w:rsidR="004A4E97">
        <w:rPr>
          <w:rFonts w:ascii="Times New Roman" w:hAnsi="Times New Roman"/>
          <w:lang w:val="pt-BR"/>
        </w:rPr>
        <w:t xml:space="preserve"> H</w:t>
      </w:r>
      <w:r w:rsidR="004A4E97" w:rsidRPr="00386B55">
        <w:rPr>
          <w:rFonts w:ascii="Times New Roman" w:hAnsi="Times New Roman"/>
          <w:vertAlign w:val="subscript"/>
          <w:lang w:val="pt-BR"/>
        </w:rPr>
        <w:t>2</w:t>
      </w:r>
      <w:r w:rsidR="004A4E97">
        <w:rPr>
          <w:rFonts w:ascii="Times New Roman" w:hAnsi="Times New Roman"/>
          <w:lang w:val="pt-BR"/>
        </w:rPr>
        <w:t>O</w:t>
      </w:r>
      <w:r w:rsidR="004A4E97" w:rsidRPr="00386B55">
        <w:rPr>
          <w:rFonts w:ascii="Times New Roman" w:hAnsi="Times New Roman"/>
          <w:vertAlign w:val="subscript"/>
          <w:lang w:val="pt-BR"/>
        </w:rPr>
        <w:t>2</w:t>
      </w:r>
      <w:r w:rsidR="00410961">
        <w:rPr>
          <w:rFonts w:ascii="Times New Roman" w:hAnsi="Times New Roman"/>
          <w:lang w:val="pt-BR"/>
        </w:rPr>
        <w:t xml:space="preserve">, iniciando-se a reação de Fenton. </w:t>
      </w:r>
      <w:r w:rsidR="00A40B05">
        <w:rPr>
          <w:rFonts w:ascii="Times New Roman" w:hAnsi="Times New Roman"/>
          <w:lang w:val="pt-BR"/>
        </w:rPr>
        <w:t xml:space="preserve">A reação ocorreu </w:t>
      </w:r>
      <w:r w:rsidR="00410961">
        <w:rPr>
          <w:rFonts w:ascii="Times New Roman" w:hAnsi="Times New Roman"/>
          <w:lang w:val="pt-BR"/>
        </w:rPr>
        <w:t xml:space="preserve">por 180 </w:t>
      </w:r>
      <w:r w:rsidR="00A40B05">
        <w:rPr>
          <w:rFonts w:ascii="Times New Roman" w:hAnsi="Times New Roman"/>
          <w:lang w:val="pt-BR"/>
        </w:rPr>
        <w:t>min em temperatura ambiente.</w:t>
      </w:r>
      <w:r w:rsidR="008153BF">
        <w:rPr>
          <w:rFonts w:ascii="Times New Roman" w:hAnsi="Times New Roman"/>
          <w:lang w:val="pt-BR"/>
        </w:rPr>
        <w:t xml:space="preserve"> </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68CAC755" w14:textId="30B49519" w:rsidR="00492DD9" w:rsidRDefault="00492DD9" w:rsidP="00492DD9">
      <w:pPr>
        <w:pStyle w:val="TAMainText"/>
        <w:ind w:firstLine="0"/>
        <w:rPr>
          <w:rFonts w:ascii="Times New Roman" w:hAnsi="Times New Roman"/>
          <w:lang w:val="pt-BR"/>
        </w:rPr>
      </w:pPr>
      <w:bookmarkStart w:id="3" w:name="_Hlk142728539"/>
      <w:r>
        <w:rPr>
          <w:rFonts w:ascii="Times New Roman" w:hAnsi="Times New Roman"/>
          <w:i/>
          <w:lang w:val="pt-BR"/>
        </w:rPr>
        <w:t>Caracterização:</w:t>
      </w:r>
    </w:p>
    <w:bookmarkEnd w:id="3"/>
    <w:p w14:paraId="1C82B61A" w14:textId="023FF705" w:rsidR="0033452B" w:rsidRPr="00046F13" w:rsidRDefault="001F23C8" w:rsidP="00046F13">
      <w:pPr>
        <w:pStyle w:val="TAMainText"/>
        <w:ind w:firstLine="187"/>
        <w:rPr>
          <w:rFonts w:ascii="Times New Roman" w:hAnsi="Times New Roman"/>
          <w:lang w:val="pt-BR"/>
        </w:rPr>
      </w:pPr>
      <w:r>
        <w:rPr>
          <w:rFonts w:ascii="Times New Roman" w:hAnsi="Times New Roman"/>
          <w:lang w:val="pt-BR"/>
        </w:rPr>
        <w:t>A quantidade de ferro depositada nos catalisadores foi</w:t>
      </w:r>
      <w:r w:rsidR="00492DD9">
        <w:rPr>
          <w:rFonts w:ascii="Times New Roman" w:hAnsi="Times New Roman"/>
          <w:lang w:val="pt-BR"/>
        </w:rPr>
        <w:t xml:space="preserve"> de 1,01%, 4,03% e 8,00%, respectivamente. </w:t>
      </w:r>
      <w:r w:rsidR="00192577">
        <w:rPr>
          <w:rFonts w:ascii="Times New Roman" w:hAnsi="Times New Roman"/>
          <w:lang w:val="pt-BR"/>
        </w:rPr>
        <w:t>A</w:t>
      </w:r>
      <w:r w:rsidR="00EA2999">
        <w:rPr>
          <w:rFonts w:ascii="Times New Roman" w:hAnsi="Times New Roman"/>
          <w:lang w:val="pt-BR"/>
        </w:rPr>
        <w:t xml:space="preserve"> área superficial e volume dos poros dos nanotubos de carbono diminuíram após a impregnação, provavelmente pela obstrução dos poros com partículas de</w:t>
      </w:r>
      <w:r w:rsidR="00192577">
        <w:rPr>
          <w:rFonts w:ascii="Times New Roman" w:hAnsi="Times New Roman"/>
          <w:lang w:val="pt-BR"/>
        </w:rPr>
        <w:t xml:space="preserve"> óxido de</w:t>
      </w:r>
      <w:r w:rsidR="00EA2999">
        <w:rPr>
          <w:rFonts w:ascii="Times New Roman" w:hAnsi="Times New Roman"/>
          <w:lang w:val="pt-BR"/>
        </w:rPr>
        <w:t xml:space="preserve"> ferro. Os </w:t>
      </w:r>
      <w:r w:rsidR="00192577">
        <w:rPr>
          <w:rFonts w:ascii="Times New Roman" w:hAnsi="Times New Roman"/>
          <w:lang w:val="pt-BR"/>
        </w:rPr>
        <w:t>difratogramas</w:t>
      </w:r>
      <w:r w:rsidR="00EA2999">
        <w:rPr>
          <w:rFonts w:ascii="Times New Roman" w:hAnsi="Times New Roman"/>
          <w:lang w:val="pt-BR"/>
        </w:rPr>
        <w:t xml:space="preserve"> apresentaram um pico em 25,6°</w:t>
      </w:r>
      <w:r w:rsidR="00A22B6A">
        <w:rPr>
          <w:rFonts w:ascii="Times New Roman" w:hAnsi="Times New Roman"/>
          <w:lang w:val="pt-BR"/>
        </w:rPr>
        <w:t xml:space="preserve">, </w:t>
      </w:r>
      <w:r w:rsidR="00B96C86">
        <w:rPr>
          <w:rFonts w:ascii="Times New Roman" w:hAnsi="Times New Roman"/>
          <w:lang w:val="pt-BR"/>
        </w:rPr>
        <w:t xml:space="preserve">correspondente ao </w:t>
      </w:r>
      <w:r w:rsidR="00EA2999">
        <w:rPr>
          <w:rFonts w:ascii="Times New Roman" w:hAnsi="Times New Roman"/>
          <w:lang w:val="pt-BR"/>
        </w:rPr>
        <w:t>plano de reflexão (002) da rede grafítica hexagona</w:t>
      </w:r>
      <w:r w:rsidR="00990706">
        <w:rPr>
          <w:rFonts w:ascii="Times New Roman" w:hAnsi="Times New Roman"/>
          <w:lang w:val="pt-BR"/>
        </w:rPr>
        <w:t>l</w:t>
      </w:r>
      <w:r w:rsidR="00990706">
        <w:rPr>
          <w:rFonts w:ascii="Times New Roman" w:hAnsi="Times New Roman"/>
          <w:color w:val="00B050"/>
          <w:lang w:val="pt-BR"/>
        </w:rPr>
        <w:t xml:space="preserve">. </w:t>
      </w:r>
      <w:r w:rsidR="00B96C86">
        <w:rPr>
          <w:rFonts w:ascii="Times New Roman" w:hAnsi="Times New Roman"/>
          <w:lang w:val="pt-BR"/>
        </w:rPr>
        <w:t>Observou-se a formação das</w:t>
      </w:r>
      <w:r w:rsidR="00AF6529">
        <w:rPr>
          <w:rFonts w:ascii="Times New Roman" w:hAnsi="Times New Roman"/>
          <w:lang w:val="pt-BR"/>
        </w:rPr>
        <w:t xml:space="preserve"> fases de hematita e magnetita nos catalisadores</w:t>
      </w:r>
      <w:r w:rsidR="00DA7F11">
        <w:rPr>
          <w:rFonts w:ascii="Times New Roman" w:hAnsi="Times New Roman"/>
          <w:lang w:val="pt-BR"/>
        </w:rPr>
        <w:t xml:space="preserve">. </w:t>
      </w:r>
      <w:r w:rsidR="000D630F">
        <w:rPr>
          <w:rFonts w:ascii="Times New Roman" w:hAnsi="Times New Roman"/>
          <w:lang w:val="pt-BR"/>
        </w:rPr>
        <w:t xml:space="preserve">As </w:t>
      </w:r>
      <w:r w:rsidR="00DA7F11">
        <w:rPr>
          <w:rFonts w:ascii="Times New Roman" w:hAnsi="Times New Roman"/>
          <w:lang w:val="pt-BR"/>
        </w:rPr>
        <w:t xml:space="preserve">partículas </w:t>
      </w:r>
      <w:r w:rsidR="000D630F">
        <w:rPr>
          <w:rFonts w:ascii="Times New Roman" w:hAnsi="Times New Roman"/>
          <w:lang w:val="pt-BR"/>
        </w:rPr>
        <w:t xml:space="preserve">de óxido de ferro se apresentaram como </w:t>
      </w:r>
      <w:r w:rsidR="00DA7F11">
        <w:rPr>
          <w:rFonts w:ascii="Times New Roman" w:hAnsi="Times New Roman"/>
          <w:lang w:val="pt-BR"/>
        </w:rPr>
        <w:t>superparamagnéticas</w:t>
      </w:r>
      <w:r w:rsidR="00363164">
        <w:rPr>
          <w:rFonts w:ascii="Times New Roman" w:hAnsi="Times New Roman"/>
          <w:lang w:val="pt-BR"/>
        </w:rPr>
        <w:t xml:space="preserve"> nas amostras CNT1 e CNT5</w:t>
      </w:r>
      <w:r w:rsidR="00DA7F11">
        <w:rPr>
          <w:rFonts w:ascii="Times New Roman" w:hAnsi="Times New Roman"/>
          <w:lang w:val="pt-BR"/>
        </w:rPr>
        <w:t xml:space="preserve">, o que indica que </w:t>
      </w:r>
      <w:r>
        <w:rPr>
          <w:rFonts w:ascii="Times New Roman" w:hAnsi="Times New Roman"/>
          <w:lang w:val="pt-BR"/>
        </w:rPr>
        <w:t>elas possuem</w:t>
      </w:r>
      <w:r w:rsidR="000D630F">
        <w:rPr>
          <w:rFonts w:ascii="Times New Roman" w:hAnsi="Times New Roman"/>
          <w:lang w:val="pt-BR"/>
        </w:rPr>
        <w:t xml:space="preserve"> </w:t>
      </w:r>
      <w:r w:rsidR="00DA7F11">
        <w:rPr>
          <w:rFonts w:ascii="Times New Roman" w:hAnsi="Times New Roman"/>
          <w:lang w:val="pt-BR"/>
        </w:rPr>
        <w:t xml:space="preserve">tamanho </w:t>
      </w:r>
      <w:r w:rsidR="00363164">
        <w:rPr>
          <w:rFonts w:ascii="Times New Roman" w:hAnsi="Times New Roman"/>
          <w:lang w:val="pt-BR"/>
        </w:rPr>
        <w:t xml:space="preserve">inferior a </w:t>
      </w:r>
      <w:r w:rsidR="00DA7F11">
        <w:rPr>
          <w:rFonts w:ascii="Times New Roman" w:hAnsi="Times New Roman"/>
          <w:lang w:val="pt-BR"/>
        </w:rPr>
        <w:t>10 nm</w:t>
      </w:r>
      <w:r w:rsidR="00363164">
        <w:rPr>
          <w:rFonts w:ascii="Times New Roman" w:hAnsi="Times New Roman"/>
          <w:lang w:val="pt-BR"/>
        </w:rPr>
        <w:t xml:space="preserve">. A amostra </w:t>
      </w:r>
      <w:r w:rsidR="00DA7F11">
        <w:rPr>
          <w:rFonts w:ascii="Times New Roman" w:hAnsi="Times New Roman"/>
          <w:lang w:val="pt-BR"/>
        </w:rPr>
        <w:t>CNT10 apresent</w:t>
      </w:r>
      <w:r w:rsidR="002135C0">
        <w:rPr>
          <w:rFonts w:ascii="Times New Roman" w:hAnsi="Times New Roman"/>
          <w:lang w:val="pt-BR"/>
        </w:rPr>
        <w:t>ou</w:t>
      </w:r>
      <w:r w:rsidR="00DA7F11">
        <w:rPr>
          <w:rFonts w:ascii="Times New Roman" w:hAnsi="Times New Roman"/>
          <w:lang w:val="pt-BR"/>
        </w:rPr>
        <w:t xml:space="preserve"> partículas maiores. </w:t>
      </w:r>
      <w:r w:rsidR="00FF679A">
        <w:rPr>
          <w:rFonts w:ascii="Times New Roman" w:hAnsi="Times New Roman"/>
          <w:lang w:val="pt-BR"/>
        </w:rPr>
        <w:t>Por MEV, observou-se</w:t>
      </w:r>
      <w:r w:rsidR="0052526D">
        <w:rPr>
          <w:rFonts w:ascii="Times New Roman" w:hAnsi="Times New Roman"/>
          <w:lang w:val="pt-BR"/>
        </w:rPr>
        <w:t xml:space="preserve"> que os</w:t>
      </w:r>
      <w:r w:rsidR="00FF679A">
        <w:rPr>
          <w:rFonts w:ascii="Times New Roman" w:hAnsi="Times New Roman"/>
          <w:lang w:val="pt-BR"/>
        </w:rPr>
        <w:t xml:space="preserve"> m</w:t>
      </w:r>
      <w:r w:rsidR="0033452B">
        <w:rPr>
          <w:rFonts w:ascii="Times New Roman" w:hAnsi="Times New Roman"/>
          <w:lang w:val="pt-BR"/>
        </w:rPr>
        <w:t xml:space="preserve">ateriais estão dispostos em grandes emaranhados de nanotubos e </w:t>
      </w:r>
      <w:r w:rsidR="0033452B" w:rsidRPr="00046F13">
        <w:rPr>
          <w:rFonts w:ascii="Times New Roman" w:hAnsi="Times New Roman"/>
          <w:lang w:val="pt-BR"/>
        </w:rPr>
        <w:t xml:space="preserve">apresentam estruturas do tipo fibrosa/tubular. </w:t>
      </w:r>
    </w:p>
    <w:p w14:paraId="76A7498C" w14:textId="0D816388" w:rsidR="0033452B" w:rsidRPr="00046F13" w:rsidRDefault="005E7D33" w:rsidP="00046F13">
      <w:pPr>
        <w:pStyle w:val="TAMainText"/>
        <w:ind w:firstLine="0"/>
        <w:rPr>
          <w:rFonts w:ascii="Times New Roman" w:hAnsi="Times New Roman"/>
          <w:i/>
          <w:lang w:val="pt-BR"/>
        </w:rPr>
      </w:pPr>
      <w:r w:rsidRPr="00046F13">
        <w:rPr>
          <w:rFonts w:ascii="Times New Roman" w:hAnsi="Times New Roman"/>
          <w:i/>
          <w:lang w:val="pt-BR"/>
        </w:rPr>
        <w:t>Degradação da Rodamina B</w:t>
      </w:r>
      <w:r w:rsidR="0033452B" w:rsidRPr="00046F13">
        <w:rPr>
          <w:rFonts w:ascii="Times New Roman" w:hAnsi="Times New Roman"/>
          <w:i/>
          <w:lang w:val="pt-BR"/>
        </w:rPr>
        <w:t>:</w:t>
      </w:r>
    </w:p>
    <w:p w14:paraId="5602B6E3" w14:textId="513CE728" w:rsidR="00192577" w:rsidRPr="00F84F43" w:rsidRDefault="005E7D33" w:rsidP="00F84F43">
      <w:pPr>
        <w:pStyle w:val="TAMainText"/>
        <w:ind w:firstLine="204"/>
        <w:rPr>
          <w:rFonts w:ascii="Times New Roman" w:hAnsi="Times New Roman"/>
          <w:lang w:val="pt-BR"/>
        </w:rPr>
      </w:pPr>
      <w:r w:rsidRPr="00F84F43">
        <w:rPr>
          <w:rFonts w:ascii="Times New Roman" w:hAnsi="Times New Roman"/>
          <w:lang w:val="pt-BR"/>
        </w:rPr>
        <w:t xml:space="preserve">A </w:t>
      </w:r>
      <w:r w:rsidRPr="0052526D">
        <w:rPr>
          <w:rFonts w:ascii="Times New Roman" w:hAnsi="Times New Roman"/>
          <w:b/>
          <w:bCs/>
          <w:lang w:val="pt-BR"/>
        </w:rPr>
        <w:t xml:space="preserve">Figura </w:t>
      </w:r>
      <w:r w:rsidR="00046F13" w:rsidRPr="0052526D">
        <w:rPr>
          <w:rFonts w:ascii="Times New Roman" w:hAnsi="Times New Roman"/>
          <w:b/>
          <w:bCs/>
          <w:lang w:val="pt-BR"/>
        </w:rPr>
        <w:t xml:space="preserve">1. </w:t>
      </w:r>
      <w:r w:rsidR="00594026" w:rsidRPr="0052526D">
        <w:rPr>
          <w:rFonts w:ascii="Times New Roman" w:hAnsi="Times New Roman"/>
          <w:b/>
          <w:bCs/>
          <w:lang w:val="pt-BR"/>
        </w:rPr>
        <w:t>(a)</w:t>
      </w:r>
      <w:r w:rsidRPr="00F84F43">
        <w:rPr>
          <w:rFonts w:ascii="Times New Roman" w:hAnsi="Times New Roman"/>
          <w:lang w:val="pt-BR"/>
        </w:rPr>
        <w:t xml:space="preserve"> apresenta </w:t>
      </w:r>
      <w:r w:rsidR="00D17878" w:rsidRPr="00F84F43">
        <w:rPr>
          <w:rFonts w:ascii="Times New Roman" w:hAnsi="Times New Roman"/>
          <w:lang w:val="pt-BR"/>
        </w:rPr>
        <w:t>a remoção da RhB em função do tempo</w:t>
      </w:r>
      <w:r w:rsidR="009056FC" w:rsidRPr="00F84F43">
        <w:rPr>
          <w:rFonts w:ascii="Times New Roman" w:hAnsi="Times New Roman"/>
          <w:lang w:val="pt-BR"/>
        </w:rPr>
        <w:t xml:space="preserve">. </w:t>
      </w:r>
      <w:r w:rsidR="00046F13" w:rsidRPr="00F84F43">
        <w:rPr>
          <w:rFonts w:ascii="Times New Roman" w:hAnsi="Times New Roman"/>
          <w:lang w:val="pt-BR"/>
        </w:rPr>
        <w:t>A</w:t>
      </w:r>
      <w:r w:rsidR="00624C49" w:rsidRPr="00F84F43">
        <w:rPr>
          <w:rFonts w:ascii="Times New Roman" w:hAnsi="Times New Roman"/>
          <w:lang w:val="pt-BR"/>
        </w:rPr>
        <w:t xml:space="preserve">ntes </w:t>
      </w:r>
      <w:r w:rsidR="00046F13" w:rsidRPr="00F84F43">
        <w:rPr>
          <w:rFonts w:ascii="Times New Roman" w:hAnsi="Times New Roman"/>
          <w:lang w:val="pt-BR"/>
        </w:rPr>
        <w:t>da adição de peróxido de hidrogênio (t= 0 min)</w:t>
      </w:r>
      <w:r w:rsidR="00624C49" w:rsidRPr="00F84F43">
        <w:rPr>
          <w:rFonts w:ascii="Times New Roman" w:hAnsi="Times New Roman"/>
          <w:lang w:val="pt-BR"/>
        </w:rPr>
        <w:t>, os catalisadores</w:t>
      </w:r>
      <w:r w:rsidR="00A228AE" w:rsidRPr="00F84F43">
        <w:rPr>
          <w:rFonts w:ascii="Times New Roman" w:hAnsi="Times New Roman"/>
          <w:lang w:val="pt-BR"/>
        </w:rPr>
        <w:t xml:space="preserve"> CNT, CNT1, CNT5 e CNT10 removeram</w:t>
      </w:r>
      <w:r w:rsidR="00624C49" w:rsidRPr="00F84F43">
        <w:rPr>
          <w:rFonts w:ascii="Times New Roman" w:hAnsi="Times New Roman"/>
          <w:lang w:val="pt-BR"/>
        </w:rPr>
        <w:t xml:space="preserve"> </w:t>
      </w:r>
      <w:r w:rsidR="00A228AE" w:rsidRPr="00F84F43">
        <w:rPr>
          <w:rFonts w:ascii="Times New Roman" w:hAnsi="Times New Roman"/>
          <w:lang w:val="pt-BR"/>
        </w:rPr>
        <w:t>53,7%, 64,5%, 66,2%</w:t>
      </w:r>
      <w:r w:rsidR="001F23C8" w:rsidRPr="00F84F43">
        <w:rPr>
          <w:rFonts w:ascii="Times New Roman" w:hAnsi="Times New Roman"/>
          <w:lang w:val="pt-BR"/>
        </w:rPr>
        <w:t xml:space="preserve"> e</w:t>
      </w:r>
      <w:r w:rsidR="00A228AE" w:rsidRPr="00F84F43">
        <w:rPr>
          <w:rFonts w:ascii="Times New Roman" w:hAnsi="Times New Roman"/>
          <w:lang w:val="pt-BR"/>
        </w:rPr>
        <w:t xml:space="preserve"> 66,5</w:t>
      </w:r>
      <w:r w:rsidR="001F23C8" w:rsidRPr="00F84F43">
        <w:rPr>
          <w:rFonts w:ascii="Times New Roman" w:hAnsi="Times New Roman"/>
          <w:lang w:val="pt-BR"/>
        </w:rPr>
        <w:t>% do poluente</w:t>
      </w:r>
      <w:r w:rsidR="00A228AE" w:rsidRPr="00F84F43">
        <w:rPr>
          <w:rFonts w:ascii="Times New Roman" w:hAnsi="Times New Roman"/>
          <w:lang w:val="pt-BR"/>
        </w:rPr>
        <w:t xml:space="preserve">, respectivamente, o </w:t>
      </w:r>
      <w:r w:rsidR="001F23C8" w:rsidRPr="00F84F43">
        <w:rPr>
          <w:rFonts w:ascii="Times New Roman" w:hAnsi="Times New Roman"/>
          <w:lang w:val="pt-BR"/>
        </w:rPr>
        <w:t>que mostrou</w:t>
      </w:r>
      <w:r w:rsidR="00046F13" w:rsidRPr="00F84F43">
        <w:rPr>
          <w:rFonts w:ascii="Times New Roman" w:hAnsi="Times New Roman"/>
          <w:lang w:val="pt-BR"/>
        </w:rPr>
        <w:t xml:space="preserve"> alta capacidade de adsorção de RhB </w:t>
      </w:r>
      <w:r w:rsidR="009056FC" w:rsidRPr="00F84F43">
        <w:rPr>
          <w:rFonts w:ascii="Times New Roman" w:hAnsi="Times New Roman"/>
          <w:lang w:val="pt-BR"/>
        </w:rPr>
        <w:t xml:space="preserve">de </w:t>
      </w:r>
      <w:r w:rsidR="00046F13" w:rsidRPr="00F84F43">
        <w:rPr>
          <w:rFonts w:ascii="Times New Roman" w:hAnsi="Times New Roman"/>
          <w:lang w:val="pt-BR"/>
        </w:rPr>
        <w:t xml:space="preserve">todos os catalisadores. </w:t>
      </w:r>
      <w:r w:rsidR="00B35527" w:rsidRPr="00F84F43">
        <w:rPr>
          <w:rFonts w:ascii="Times New Roman" w:hAnsi="Times New Roman"/>
          <w:lang w:val="pt-BR"/>
        </w:rPr>
        <w:t xml:space="preserve">A adição de peróxido de hidrogênio não alterou praticamente </w:t>
      </w:r>
      <w:r w:rsidR="00022C78" w:rsidRPr="00F84F43">
        <w:rPr>
          <w:rFonts w:ascii="Times New Roman" w:hAnsi="Times New Roman"/>
          <w:lang w:val="pt-BR"/>
        </w:rPr>
        <w:t>a remoção do poluente</w:t>
      </w:r>
      <w:r w:rsidR="001F23C8" w:rsidRPr="00F84F43">
        <w:rPr>
          <w:rFonts w:ascii="Times New Roman" w:hAnsi="Times New Roman"/>
          <w:lang w:val="pt-BR"/>
        </w:rPr>
        <w:t xml:space="preserve"> na ausência de óxido de ferro</w:t>
      </w:r>
      <w:r w:rsidR="00870267" w:rsidRPr="00F84F43">
        <w:rPr>
          <w:rFonts w:ascii="Times New Roman" w:hAnsi="Times New Roman"/>
          <w:lang w:val="pt-BR"/>
        </w:rPr>
        <w:t>. Nos catalisadores com ferro</w:t>
      </w:r>
      <w:r w:rsidR="001F23C8" w:rsidRPr="00F84F43">
        <w:rPr>
          <w:rFonts w:ascii="Times New Roman" w:hAnsi="Times New Roman"/>
          <w:lang w:val="pt-BR"/>
        </w:rPr>
        <w:t xml:space="preserve"> CNT1, CNT5 e CNT10</w:t>
      </w:r>
      <w:r w:rsidR="00870267" w:rsidRPr="00F84F43">
        <w:rPr>
          <w:rFonts w:ascii="Times New Roman" w:hAnsi="Times New Roman"/>
          <w:lang w:val="pt-BR"/>
        </w:rPr>
        <w:t xml:space="preserve">, a remoção </w:t>
      </w:r>
      <w:r w:rsidR="001F23C8" w:rsidRPr="00F84F43">
        <w:rPr>
          <w:rFonts w:ascii="Times New Roman" w:hAnsi="Times New Roman"/>
          <w:lang w:val="pt-BR"/>
        </w:rPr>
        <w:t>aumenta para 78,4%, 88,3% e 90,1%, respectivamente</w:t>
      </w:r>
      <w:r w:rsidR="00247BE2" w:rsidRPr="00F84F43">
        <w:rPr>
          <w:rFonts w:ascii="Times New Roman" w:hAnsi="Times New Roman"/>
          <w:lang w:val="pt-BR"/>
        </w:rPr>
        <w:t xml:space="preserve">, indicando que </w:t>
      </w:r>
      <w:r w:rsidR="00720499" w:rsidRPr="00F84F43">
        <w:rPr>
          <w:rFonts w:ascii="Times New Roman" w:hAnsi="Times New Roman"/>
          <w:lang w:val="pt-BR"/>
        </w:rPr>
        <w:t>o poluente</w:t>
      </w:r>
      <w:r w:rsidR="00247BE2" w:rsidRPr="00F84F43">
        <w:rPr>
          <w:rFonts w:ascii="Times New Roman" w:hAnsi="Times New Roman"/>
          <w:lang w:val="pt-BR"/>
        </w:rPr>
        <w:t xml:space="preserve"> </w:t>
      </w:r>
      <w:r w:rsidR="00355329" w:rsidRPr="00F84F43">
        <w:rPr>
          <w:rFonts w:ascii="Times New Roman" w:hAnsi="Times New Roman"/>
          <w:lang w:val="pt-BR"/>
        </w:rPr>
        <w:t xml:space="preserve">foi oxidado pela reação de Fenton. </w:t>
      </w:r>
      <w:r w:rsidR="00046F13" w:rsidRPr="00F84F43">
        <w:rPr>
          <w:rFonts w:ascii="Times New Roman" w:hAnsi="Times New Roman"/>
          <w:lang w:val="pt-BR"/>
        </w:rPr>
        <w:t>O</w:t>
      </w:r>
      <w:r w:rsidRPr="00F84F43">
        <w:rPr>
          <w:rFonts w:ascii="Times New Roman" w:hAnsi="Times New Roman"/>
          <w:lang w:val="pt-BR"/>
        </w:rPr>
        <w:t>s catalisadore</w:t>
      </w:r>
      <w:r w:rsidR="00B74792" w:rsidRPr="00F84F43">
        <w:rPr>
          <w:rFonts w:ascii="Times New Roman" w:hAnsi="Times New Roman"/>
          <w:lang w:val="pt-BR"/>
        </w:rPr>
        <w:t>s</w:t>
      </w:r>
      <w:r w:rsidRPr="00F84F43">
        <w:rPr>
          <w:rFonts w:ascii="Times New Roman" w:hAnsi="Times New Roman"/>
          <w:lang w:val="pt-BR"/>
        </w:rPr>
        <w:t xml:space="preserve"> </w:t>
      </w:r>
      <w:r w:rsidR="00A4146B" w:rsidRPr="00F84F43">
        <w:rPr>
          <w:rFonts w:ascii="Times New Roman" w:hAnsi="Times New Roman"/>
          <w:lang w:val="pt-BR"/>
        </w:rPr>
        <w:t>mais ricos em</w:t>
      </w:r>
      <w:r w:rsidRPr="00F84F43">
        <w:rPr>
          <w:rFonts w:ascii="Times New Roman" w:hAnsi="Times New Roman"/>
          <w:lang w:val="pt-BR"/>
        </w:rPr>
        <w:t xml:space="preserve"> ferro remo</w:t>
      </w:r>
      <w:r w:rsidR="00A4146B" w:rsidRPr="00F84F43">
        <w:rPr>
          <w:rFonts w:ascii="Times New Roman" w:hAnsi="Times New Roman"/>
          <w:lang w:val="pt-BR"/>
        </w:rPr>
        <w:t xml:space="preserve">veram maior quantidade </w:t>
      </w:r>
      <w:r w:rsidR="001F23C8" w:rsidRPr="00F84F43">
        <w:rPr>
          <w:rFonts w:ascii="Times New Roman" w:hAnsi="Times New Roman"/>
          <w:lang w:val="pt-BR"/>
        </w:rPr>
        <w:t>dos poluentes</w:t>
      </w:r>
      <w:r w:rsidR="00B74792" w:rsidRPr="00F84F43">
        <w:rPr>
          <w:rFonts w:ascii="Times New Roman" w:hAnsi="Times New Roman"/>
          <w:lang w:val="pt-BR"/>
        </w:rPr>
        <w:t xml:space="preserve"> como mostrado na </w:t>
      </w:r>
      <w:r w:rsidR="00B74792" w:rsidRPr="0052526D">
        <w:rPr>
          <w:rFonts w:ascii="Times New Roman" w:hAnsi="Times New Roman"/>
          <w:b/>
          <w:bCs/>
          <w:lang w:val="pt-BR"/>
        </w:rPr>
        <w:t xml:space="preserve">Figura </w:t>
      </w:r>
      <w:r w:rsidR="00046F13" w:rsidRPr="0052526D">
        <w:rPr>
          <w:rFonts w:ascii="Times New Roman" w:hAnsi="Times New Roman"/>
          <w:b/>
          <w:bCs/>
          <w:lang w:val="pt-BR"/>
        </w:rPr>
        <w:t xml:space="preserve">1. </w:t>
      </w:r>
      <w:r w:rsidR="009957B2" w:rsidRPr="0052526D">
        <w:rPr>
          <w:rFonts w:ascii="Times New Roman" w:hAnsi="Times New Roman"/>
          <w:b/>
          <w:bCs/>
          <w:lang w:val="pt-BR"/>
        </w:rPr>
        <w:t>(b)</w:t>
      </w:r>
      <w:r w:rsidR="00FB2F9A" w:rsidRPr="00F84F43">
        <w:rPr>
          <w:rFonts w:ascii="Times New Roman" w:hAnsi="Times New Roman"/>
          <w:lang w:val="pt-BR"/>
        </w:rPr>
        <w:t xml:space="preserve">, </w:t>
      </w:r>
      <w:r w:rsidR="00E51156" w:rsidRPr="00F84F43">
        <w:rPr>
          <w:rFonts w:ascii="Times New Roman" w:hAnsi="Times New Roman"/>
          <w:lang w:val="pt-BR"/>
        </w:rPr>
        <w:t>sendo a amostra com o teor de ferro</w:t>
      </w:r>
      <w:r w:rsidR="00547B21" w:rsidRPr="00F84F43">
        <w:rPr>
          <w:rFonts w:ascii="Times New Roman" w:hAnsi="Times New Roman"/>
          <w:lang w:val="pt-BR"/>
        </w:rPr>
        <w:t xml:space="preserve"> CNT10</w:t>
      </w:r>
      <w:r w:rsidR="00E51156" w:rsidRPr="00F84F43">
        <w:rPr>
          <w:rFonts w:ascii="Times New Roman" w:hAnsi="Times New Roman"/>
          <w:lang w:val="pt-BR"/>
        </w:rPr>
        <w:t xml:space="preserve"> a mais eficiente </w:t>
      </w:r>
      <w:r w:rsidR="00547B21" w:rsidRPr="00F84F43">
        <w:rPr>
          <w:rFonts w:ascii="Times New Roman" w:hAnsi="Times New Roman"/>
          <w:lang w:val="pt-BR"/>
        </w:rPr>
        <w:t>n</w:t>
      </w:r>
      <w:r w:rsidR="00E51156" w:rsidRPr="00F84F43">
        <w:rPr>
          <w:rFonts w:ascii="Times New Roman" w:hAnsi="Times New Roman"/>
          <w:lang w:val="pt-BR"/>
        </w:rPr>
        <w:t>a remoção</w:t>
      </w:r>
      <w:r w:rsidR="00547B21" w:rsidRPr="00F84F43">
        <w:rPr>
          <w:rFonts w:ascii="Times New Roman" w:hAnsi="Times New Roman"/>
          <w:lang w:val="pt-BR"/>
        </w:rPr>
        <w:t>.</w:t>
      </w:r>
      <w:r w:rsidR="00E51156" w:rsidRPr="00F84F43">
        <w:rPr>
          <w:rFonts w:ascii="Times New Roman" w:hAnsi="Times New Roman"/>
          <w:lang w:val="pt-BR"/>
        </w:rPr>
        <w:t xml:space="preserve">  </w:t>
      </w:r>
      <w:r w:rsidR="00547B21" w:rsidRPr="00F84F43">
        <w:rPr>
          <w:rFonts w:ascii="Times New Roman" w:hAnsi="Times New Roman"/>
          <w:lang w:val="pt-BR"/>
        </w:rPr>
        <w:t xml:space="preserve">Entretanto, a amostra </w:t>
      </w:r>
      <w:r w:rsidR="00A67CB2" w:rsidRPr="00F84F43">
        <w:rPr>
          <w:rFonts w:ascii="Times New Roman" w:hAnsi="Times New Roman"/>
          <w:lang w:val="pt-BR"/>
        </w:rPr>
        <w:t xml:space="preserve">CNT5 apresenta o maior custo/benefício, por </w:t>
      </w:r>
      <w:r w:rsidR="006175EF" w:rsidRPr="00F84F43">
        <w:rPr>
          <w:rFonts w:ascii="Times New Roman" w:hAnsi="Times New Roman"/>
          <w:lang w:val="pt-BR"/>
        </w:rPr>
        <w:t xml:space="preserve">promover uma remoção próxima e conter um teor mais baixo de ferro, levando à </w:t>
      </w:r>
      <w:r w:rsidR="00334C6C" w:rsidRPr="00F84F43">
        <w:rPr>
          <w:rFonts w:ascii="Times New Roman" w:hAnsi="Times New Roman"/>
          <w:lang w:val="pt-BR"/>
        </w:rPr>
        <w:t xml:space="preserve">economia de produção do catalisador. </w:t>
      </w:r>
    </w:p>
    <w:p w14:paraId="782E631D" w14:textId="53E8C3E4" w:rsidR="00B733DF" w:rsidRPr="00386B55" w:rsidRDefault="009957B2" w:rsidP="00386B55">
      <w:pPr>
        <w:keepNext/>
        <w:jc w:val="center"/>
      </w:pPr>
      <w:r w:rsidRPr="009957B2">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t-BR"/>
        </w:rPr>
        <w:drawing>
          <wp:inline distT="0" distB="0" distL="0" distR="0" wp14:anchorId="46EEAEAB" wp14:editId="683BE6D2">
            <wp:extent cx="1530441" cy="1082650"/>
            <wp:effectExtent l="0" t="0" r="0" b="3810"/>
            <wp:docPr id="7" name="Imagem 7" descr="C:\Users\Vitoria\Downloads\WhatsApp Image 2023-08-12 at 15.16.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toria\Downloads\WhatsApp Image 2023-08-12 at 15.16.4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348" cy="1111588"/>
                    </a:xfrm>
                    <a:prstGeom prst="rect">
                      <a:avLst/>
                    </a:prstGeom>
                    <a:noFill/>
                    <a:ln>
                      <a:noFill/>
                    </a:ln>
                  </pic:spPr>
                </pic:pic>
              </a:graphicData>
            </a:graphic>
          </wp:inline>
        </w:drawing>
      </w:r>
      <w:r w:rsidR="0082654F" w:rsidRPr="0082654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2654F" w:rsidRPr="0082654F">
        <w:rPr>
          <w:noProof/>
          <w:lang w:eastAsia="pt-BR"/>
        </w:rPr>
        <w:drawing>
          <wp:inline distT="0" distB="0" distL="0" distR="0" wp14:anchorId="78CFAE71" wp14:editId="3E7A4CD3">
            <wp:extent cx="1482077" cy="1048436"/>
            <wp:effectExtent l="0" t="0" r="4445" b="0"/>
            <wp:docPr id="6" name="Imagem 6" descr="C:\Users\Vitoria\Downloads\WhatsApp Image 2023-08-12 at 15.1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oria\Downloads\WhatsApp Image 2023-08-12 at 15.13.4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804" cy="1065928"/>
                    </a:xfrm>
                    <a:prstGeom prst="rect">
                      <a:avLst/>
                    </a:prstGeom>
                    <a:noFill/>
                    <a:ln>
                      <a:noFill/>
                    </a:ln>
                  </pic:spPr>
                </pic:pic>
              </a:graphicData>
            </a:graphic>
          </wp:inline>
        </w:drawing>
      </w:r>
    </w:p>
    <w:p w14:paraId="46FE30FF" w14:textId="55474B58" w:rsidR="00EA4E1B" w:rsidRDefault="00B733DF">
      <w:pPr>
        <w:pStyle w:val="VAFigureCaption"/>
        <w:spacing w:before="0"/>
        <w:rPr>
          <w:rFonts w:ascii="Times New Roman" w:hAnsi="Times New Roman"/>
          <w:lang w:val="pt-BR"/>
        </w:rPr>
      </w:pPr>
      <w:r w:rsidRPr="00E038AF">
        <w:rPr>
          <w:rFonts w:ascii="Times New Roman" w:hAnsi="Times New Roman"/>
          <w:b/>
          <w:lang w:val="pt-BR"/>
        </w:rPr>
        <w:t xml:space="preserve">Figura </w:t>
      </w:r>
      <w:r w:rsidR="00046F13">
        <w:rPr>
          <w:rFonts w:ascii="Times New Roman" w:hAnsi="Times New Roman"/>
          <w:b/>
          <w:lang w:val="pt-BR"/>
        </w:rPr>
        <w:t>1. (a)</w:t>
      </w:r>
      <w:r w:rsidRPr="00E038AF">
        <w:rPr>
          <w:rFonts w:ascii="Times New Roman" w:hAnsi="Times New Roman"/>
          <w:lang w:val="pt-BR"/>
        </w:rPr>
        <w:t xml:space="preserve"> </w:t>
      </w:r>
      <w:r>
        <w:rPr>
          <w:rFonts w:ascii="Times New Roman" w:hAnsi="Times New Roman"/>
          <w:lang w:val="pt-BR"/>
        </w:rPr>
        <w:t xml:space="preserve">Desempenho dos catalisadores na remoção da </w:t>
      </w:r>
      <w:proofErr w:type="spellStart"/>
      <w:r>
        <w:rPr>
          <w:rFonts w:ascii="Times New Roman" w:hAnsi="Times New Roman"/>
          <w:lang w:val="pt-BR"/>
        </w:rPr>
        <w:t>rodamina</w:t>
      </w:r>
      <w:proofErr w:type="spellEnd"/>
      <w:r>
        <w:rPr>
          <w:rFonts w:ascii="Times New Roman" w:hAnsi="Times New Roman"/>
          <w:lang w:val="pt-BR"/>
        </w:rPr>
        <w:t xml:space="preserve"> B</w:t>
      </w:r>
      <w:r w:rsidR="00046F13">
        <w:rPr>
          <w:rFonts w:ascii="Times New Roman" w:hAnsi="Times New Roman"/>
          <w:lang w:val="pt-BR"/>
        </w:rPr>
        <w:t xml:space="preserve">; </w:t>
      </w:r>
      <w:r w:rsidR="00046F13" w:rsidRPr="001F23C8">
        <w:rPr>
          <w:rFonts w:ascii="Times New Roman" w:hAnsi="Times New Roman"/>
          <w:b/>
          <w:bCs/>
          <w:lang w:val="pt-BR"/>
        </w:rPr>
        <w:t>(b)</w:t>
      </w:r>
      <w:r w:rsidR="008E0DB7" w:rsidRPr="00E038AF">
        <w:rPr>
          <w:rFonts w:ascii="Times New Roman" w:hAnsi="Times New Roman"/>
          <w:lang w:val="pt-BR"/>
        </w:rPr>
        <w:t xml:space="preserve"> </w:t>
      </w:r>
      <w:r w:rsidR="008E0DB7">
        <w:rPr>
          <w:rFonts w:ascii="Times New Roman" w:hAnsi="Times New Roman"/>
          <w:lang w:val="pt-BR"/>
        </w:rPr>
        <w:t xml:space="preserve">Remoção total </w:t>
      </w:r>
      <w:r w:rsidR="00046F13">
        <w:rPr>
          <w:rFonts w:ascii="Times New Roman" w:hAnsi="Times New Roman"/>
          <w:lang w:val="pt-BR"/>
        </w:rPr>
        <w:t>de rodamina B</w:t>
      </w:r>
      <w:r w:rsidR="008E0DB7">
        <w:rPr>
          <w:rFonts w:ascii="Times New Roman" w:hAnsi="Times New Roman"/>
          <w:lang w:val="pt-BR"/>
        </w:rPr>
        <w:t xml:space="preserve"> após 240</w:t>
      </w:r>
      <w:r w:rsidR="00046F13">
        <w:rPr>
          <w:rFonts w:ascii="Times New Roman" w:hAnsi="Times New Roman"/>
          <w:lang w:val="pt-BR"/>
        </w:rPr>
        <w:t xml:space="preserve"> </w:t>
      </w:r>
      <w:r w:rsidR="008E0DB7">
        <w:rPr>
          <w:rFonts w:ascii="Times New Roman" w:hAnsi="Times New Roman"/>
          <w:lang w:val="pt-BR"/>
        </w:rPr>
        <w:t>min</w:t>
      </w:r>
      <w:r>
        <w:rPr>
          <w:rFonts w:ascii="Times New Roman" w:hAnsi="Times New Roman"/>
          <w:lang w:val="pt-BR"/>
        </w:rPr>
        <w:t>.</w:t>
      </w:r>
      <w:r w:rsidR="008E0DB7" w:rsidRPr="0014527A" w:rsidDel="008E0DB7">
        <w:rPr>
          <w:rFonts w:ascii="Times New Roman" w:hAnsi="Times New Roman"/>
          <w:lang w:val="pt-BR"/>
        </w:rPr>
        <w:t xml:space="preserve"> </w:t>
      </w:r>
    </w:p>
    <w:p w14:paraId="20AA905D" w14:textId="09EB3D13" w:rsidR="00EA4E1B" w:rsidRPr="00046F13" w:rsidRDefault="00EA4E1B" w:rsidP="00EA4E1B">
      <w:pPr>
        <w:pStyle w:val="Ttulo2"/>
        <w:rPr>
          <w:rFonts w:ascii="Helvetica" w:hAnsi="Helvetica" w:cs="Helvetica"/>
          <w:sz w:val="24"/>
          <w:szCs w:val="24"/>
        </w:rPr>
      </w:pPr>
      <w:r w:rsidRPr="00046F13">
        <w:rPr>
          <w:rFonts w:ascii="Helvetica" w:hAnsi="Helvetica" w:cs="Helvetica"/>
          <w:sz w:val="24"/>
          <w:szCs w:val="24"/>
        </w:rPr>
        <w:t>Conclusões</w:t>
      </w:r>
    </w:p>
    <w:p w14:paraId="2904172F" w14:textId="57089BBA" w:rsidR="00046F13" w:rsidRPr="00F84F43" w:rsidRDefault="007827B9" w:rsidP="00F84F43">
      <w:pPr>
        <w:pStyle w:val="TAMainText"/>
        <w:rPr>
          <w:rFonts w:ascii="Times New Roman" w:hAnsi="Times New Roman"/>
          <w:lang w:val="pt-BR"/>
        </w:rPr>
      </w:pPr>
      <w:r w:rsidRPr="00F84F43">
        <w:rPr>
          <w:rFonts w:ascii="Times New Roman" w:hAnsi="Times New Roman"/>
          <w:lang w:val="pt-BR"/>
        </w:rPr>
        <w:t xml:space="preserve">Os catalisadores com diferentes teores de ferro apresentaram redução da área superficial e poros devido à obstrução por partículas de óxido de ferro. Formação das fases de hematita e magnetita foram observadas. Partículas de óxido de ferro em amostras CNT1 e CNT5 mostraram ser superparamagnéticas, indicando tamanho &lt;10 nm. A degradação da </w:t>
      </w:r>
      <w:proofErr w:type="spellStart"/>
      <w:r w:rsidRPr="00F84F43">
        <w:rPr>
          <w:rFonts w:ascii="Times New Roman" w:hAnsi="Times New Roman"/>
          <w:lang w:val="pt-BR"/>
        </w:rPr>
        <w:t>rodamina</w:t>
      </w:r>
      <w:proofErr w:type="spellEnd"/>
      <w:r w:rsidRPr="00F84F43">
        <w:rPr>
          <w:rFonts w:ascii="Times New Roman" w:hAnsi="Times New Roman"/>
          <w:lang w:val="pt-BR"/>
        </w:rPr>
        <w:t xml:space="preserve"> B mostrou alta capacidade de adsorção inicial para todos os catalisadores. O peróxido de hidrogênio teve pouco efeito sem óxido de ferro, mas nos catalisadores CNT1, CNT5 e CNT10, com mais ferro, a remoção aumentou significativamente, indicando reação de Fenton. Catalisadores mais ricos em ferro mostraram maior eficiência de remoção, sendo CNT10 mais eficaz. CNT5 ofereceu bom equilíbrio entre remoção e teor de ferro, sugerindo economia na produção do catalisador.</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598DFE8F" w:rsidR="00EA4E1B" w:rsidRPr="001F25B2" w:rsidRDefault="009D1CE4" w:rsidP="00EA4E1B">
      <w:pPr>
        <w:pStyle w:val="TAMainText"/>
        <w:rPr>
          <w:rFonts w:ascii="Times New Roman" w:hAnsi="Times New Roman"/>
          <w:lang w:val="pt-BR"/>
        </w:rPr>
      </w:pPr>
      <w:r>
        <w:rPr>
          <w:rFonts w:ascii="Times New Roman" w:hAnsi="Times New Roman"/>
          <w:lang w:val="pt-BR"/>
        </w:rPr>
        <w:t xml:space="preserve">Agradecemos à </w:t>
      </w:r>
      <w:r w:rsidRPr="00AF2FCC">
        <w:rPr>
          <w:rFonts w:ascii="Times New Roman" w:hAnsi="Times New Roman"/>
          <w:lang w:val="pt-BR"/>
        </w:rPr>
        <w:t>ANP</w:t>
      </w:r>
      <w:r w:rsidRPr="001F23C8">
        <w:rPr>
          <w:rFonts w:ascii="Times New Roman" w:hAnsi="Times New Roman"/>
          <w:color w:val="FF0000"/>
          <w:lang w:val="pt-BR"/>
        </w:rPr>
        <w:t xml:space="preserve"> </w:t>
      </w:r>
      <w:r>
        <w:rPr>
          <w:rFonts w:ascii="Times New Roman" w:hAnsi="Times New Roman"/>
          <w:lang w:val="pt-BR"/>
        </w:rPr>
        <w:t>e</w:t>
      </w:r>
      <w:r w:rsidR="0082654F">
        <w:rPr>
          <w:rFonts w:ascii="Times New Roman" w:hAnsi="Times New Roman"/>
          <w:lang w:val="pt-BR"/>
        </w:rPr>
        <w:t xml:space="preserve"> </w:t>
      </w:r>
      <w:r w:rsidR="00046F13">
        <w:rPr>
          <w:rFonts w:ascii="Times New Roman" w:hAnsi="Times New Roman"/>
          <w:lang w:val="pt-BR"/>
        </w:rPr>
        <w:t xml:space="preserve">ao </w:t>
      </w:r>
      <w:r w:rsidR="0082654F">
        <w:rPr>
          <w:rFonts w:ascii="Times New Roman" w:hAnsi="Times New Roman"/>
          <w:lang w:val="pt-BR"/>
        </w:rPr>
        <w:t>CNPq</w:t>
      </w:r>
      <w:r>
        <w:rPr>
          <w:rFonts w:ascii="Times New Roman" w:hAnsi="Times New Roman"/>
          <w:lang w:val="pt-BR"/>
        </w:rPr>
        <w:t>.</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409A0D83" w14:textId="2933750F" w:rsidR="00F60FC4" w:rsidRPr="001F23C8" w:rsidRDefault="00C31104" w:rsidP="00F60FC4">
      <w:pPr>
        <w:pStyle w:val="TAMainText"/>
        <w:numPr>
          <w:ilvl w:val="0"/>
          <w:numId w:val="1"/>
        </w:numPr>
      </w:pPr>
      <w:r w:rsidRPr="001F23C8">
        <w:rPr>
          <w:rFonts w:ascii="Times New Roman" w:hAnsi="Times New Roman"/>
          <w:color w:val="222222"/>
          <w:shd w:val="clear" w:color="auto" w:fill="FFFFFF"/>
        </w:rPr>
        <w:t>ZHANG, Jing et al. Recent progress on carbon‐nanotube‐based materials for photocatalytic applications: a review. Solar RRL, v. 6, n. 9, p. 2200243, 2022.</w:t>
      </w:r>
    </w:p>
    <w:p w14:paraId="117AD3B8" w14:textId="32DCBC6E" w:rsidR="00F60FC4" w:rsidRPr="00386B55" w:rsidRDefault="00F60FC4" w:rsidP="00F60FC4">
      <w:pPr>
        <w:pStyle w:val="TAMainText"/>
        <w:numPr>
          <w:ilvl w:val="0"/>
          <w:numId w:val="1"/>
        </w:numPr>
        <w:rPr>
          <w:lang w:val="en-CA"/>
        </w:rPr>
      </w:pPr>
      <w:r>
        <w:t xml:space="preserve">Deng, Y. &amp; Zhao, R. Advanced Oxidation Processes (AOPs) in Wastewater Treatment. </w:t>
      </w:r>
      <w:r>
        <w:rPr>
          <w:i/>
          <w:iCs/>
        </w:rPr>
        <w:t>Current Pollution Reports</w:t>
      </w:r>
      <w:r>
        <w:t xml:space="preserve"> vol. 1 167–176 Preprint at https://doi.org/10.1007/s40726-015-0015-z (2015).</w:t>
      </w:r>
    </w:p>
    <w:p w14:paraId="298E6E2B" w14:textId="0B0E6143" w:rsidR="00F60FC4" w:rsidRPr="00F60FC4" w:rsidRDefault="00F60FC4" w:rsidP="00F60FC4">
      <w:pPr>
        <w:pStyle w:val="TAMainText"/>
        <w:numPr>
          <w:ilvl w:val="0"/>
          <w:numId w:val="1"/>
        </w:numPr>
        <w:rPr>
          <w:lang w:val="pt-BR"/>
        </w:rPr>
      </w:pPr>
      <w:r w:rsidRPr="001F23C8">
        <w:rPr>
          <w:lang w:val="fr-FR"/>
        </w:rPr>
        <w:t xml:space="preserve">Al-Buriahi, A. K. </w:t>
      </w:r>
      <w:r w:rsidRPr="001F23C8">
        <w:rPr>
          <w:i/>
          <w:iCs/>
          <w:lang w:val="fr-FR"/>
        </w:rPr>
        <w:t>et al.</w:t>
      </w:r>
      <w:r w:rsidRPr="001F23C8">
        <w:rPr>
          <w:lang w:val="fr-FR"/>
        </w:rPr>
        <w:t xml:space="preserve"> </w:t>
      </w:r>
      <w:r>
        <w:t xml:space="preserve">Elimination of rhodamine B from textile wastewater using nanoparticle photocatalysts: A review for sustainable approaches. </w:t>
      </w:r>
      <w:r>
        <w:rPr>
          <w:i/>
          <w:iCs/>
        </w:rPr>
        <w:t>Chemosphere</w:t>
      </w:r>
      <w:r>
        <w:t xml:space="preserve"> </w:t>
      </w:r>
      <w:r w:rsidRPr="002B73A9">
        <w:t>287</w:t>
      </w:r>
      <w:r>
        <w:t>, (2022).</w:t>
      </w:r>
    </w:p>
    <w:p w14:paraId="58716424" w14:textId="288B9A71" w:rsidR="007B4B2B" w:rsidRPr="00EA4E1B" w:rsidRDefault="00A52513" w:rsidP="005A5A57">
      <w:pPr>
        <w:pStyle w:val="TAMainText"/>
        <w:numPr>
          <w:ilvl w:val="0"/>
          <w:numId w:val="1"/>
        </w:numPr>
      </w:pPr>
      <w:r>
        <w:t>T. O. Ajiboye, O. A. Opeyemi, D. C. Onwudie, Adsoprption and photocatalytic removal o</w:t>
      </w:r>
      <w:r w:rsidR="002C43F2">
        <w:t>f</w:t>
      </w:r>
      <w:r>
        <w:t xml:space="preserve"> Rhodamine B from wastewater using carbon-based materials, FlatChem, 29, 2021</w:t>
      </w:r>
      <w:r w:rsidR="002C43F2">
        <w:t>, 100277.</w:t>
      </w:r>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EDC0" w14:textId="77777777" w:rsidR="00317EAF" w:rsidRDefault="00317EAF" w:rsidP="00EA4E1B">
      <w:pPr>
        <w:spacing w:after="0" w:line="240" w:lineRule="auto"/>
      </w:pPr>
      <w:r>
        <w:separator/>
      </w:r>
    </w:p>
  </w:endnote>
  <w:endnote w:type="continuationSeparator" w:id="0">
    <w:p w14:paraId="09EFD22D" w14:textId="77777777" w:rsidR="00317EAF" w:rsidRDefault="00317EA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8F8C" w14:textId="77777777" w:rsidR="00317EAF" w:rsidRDefault="00317EAF" w:rsidP="00EA4E1B">
      <w:pPr>
        <w:spacing w:after="0" w:line="240" w:lineRule="auto"/>
      </w:pPr>
      <w:r>
        <w:separator/>
      </w:r>
    </w:p>
  </w:footnote>
  <w:footnote w:type="continuationSeparator" w:id="0">
    <w:p w14:paraId="5827CE97" w14:textId="77777777" w:rsidR="00317EAF" w:rsidRDefault="00317EA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79852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70C"/>
    <w:rsid w:val="0001264A"/>
    <w:rsid w:val="000160DC"/>
    <w:rsid w:val="00022C78"/>
    <w:rsid w:val="000428AB"/>
    <w:rsid w:val="00046F13"/>
    <w:rsid w:val="00061961"/>
    <w:rsid w:val="00061A72"/>
    <w:rsid w:val="00067876"/>
    <w:rsid w:val="000863FF"/>
    <w:rsid w:val="000946C3"/>
    <w:rsid w:val="000C7486"/>
    <w:rsid w:val="000D630F"/>
    <w:rsid w:val="000D74D7"/>
    <w:rsid w:val="000F1D24"/>
    <w:rsid w:val="000F4ED5"/>
    <w:rsid w:val="0010581A"/>
    <w:rsid w:val="00115A4A"/>
    <w:rsid w:val="0011718D"/>
    <w:rsid w:val="0014527A"/>
    <w:rsid w:val="00192131"/>
    <w:rsid w:val="00192577"/>
    <w:rsid w:val="001E58A9"/>
    <w:rsid w:val="001F23C8"/>
    <w:rsid w:val="001F25B2"/>
    <w:rsid w:val="00202616"/>
    <w:rsid w:val="002135C0"/>
    <w:rsid w:val="00222230"/>
    <w:rsid w:val="00247BE2"/>
    <w:rsid w:val="00251FE3"/>
    <w:rsid w:val="002604A2"/>
    <w:rsid w:val="00291AAC"/>
    <w:rsid w:val="0029635D"/>
    <w:rsid w:val="002B30A4"/>
    <w:rsid w:val="002B7341"/>
    <w:rsid w:val="002B73A9"/>
    <w:rsid w:val="002C43F2"/>
    <w:rsid w:val="002F7312"/>
    <w:rsid w:val="00317EAF"/>
    <w:rsid w:val="0033452B"/>
    <w:rsid w:val="00334C6C"/>
    <w:rsid w:val="00340B1E"/>
    <w:rsid w:val="00355329"/>
    <w:rsid w:val="00355C36"/>
    <w:rsid w:val="00363164"/>
    <w:rsid w:val="00371560"/>
    <w:rsid w:val="00386B55"/>
    <w:rsid w:val="00402F3E"/>
    <w:rsid w:val="00410961"/>
    <w:rsid w:val="00421760"/>
    <w:rsid w:val="004358B3"/>
    <w:rsid w:val="004571DC"/>
    <w:rsid w:val="00492DD9"/>
    <w:rsid w:val="00495325"/>
    <w:rsid w:val="004A4E97"/>
    <w:rsid w:val="004D55BE"/>
    <w:rsid w:val="004E0B33"/>
    <w:rsid w:val="004E70AA"/>
    <w:rsid w:val="004F3F42"/>
    <w:rsid w:val="0052112E"/>
    <w:rsid w:val="0052526D"/>
    <w:rsid w:val="005265AE"/>
    <w:rsid w:val="00547B21"/>
    <w:rsid w:val="005850A4"/>
    <w:rsid w:val="00594026"/>
    <w:rsid w:val="005A5A57"/>
    <w:rsid w:val="005C2775"/>
    <w:rsid w:val="005D20AA"/>
    <w:rsid w:val="005D65EB"/>
    <w:rsid w:val="005E411B"/>
    <w:rsid w:val="005E7D33"/>
    <w:rsid w:val="005F064F"/>
    <w:rsid w:val="005F739F"/>
    <w:rsid w:val="00604718"/>
    <w:rsid w:val="006175EF"/>
    <w:rsid w:val="0062222C"/>
    <w:rsid w:val="00624C49"/>
    <w:rsid w:val="0063365E"/>
    <w:rsid w:val="00652815"/>
    <w:rsid w:val="00663BEC"/>
    <w:rsid w:val="00685649"/>
    <w:rsid w:val="006B7D4A"/>
    <w:rsid w:val="006E27A6"/>
    <w:rsid w:val="006F39E1"/>
    <w:rsid w:val="006F599B"/>
    <w:rsid w:val="00720499"/>
    <w:rsid w:val="00747D4B"/>
    <w:rsid w:val="007670A0"/>
    <w:rsid w:val="00781685"/>
    <w:rsid w:val="007827B9"/>
    <w:rsid w:val="007A3D55"/>
    <w:rsid w:val="007B4B2B"/>
    <w:rsid w:val="008153BF"/>
    <w:rsid w:val="00817544"/>
    <w:rsid w:val="0082654F"/>
    <w:rsid w:val="00846DF4"/>
    <w:rsid w:val="00852530"/>
    <w:rsid w:val="00866822"/>
    <w:rsid w:val="00870267"/>
    <w:rsid w:val="008B1683"/>
    <w:rsid w:val="008C1B30"/>
    <w:rsid w:val="008E0DB7"/>
    <w:rsid w:val="009056FC"/>
    <w:rsid w:val="00916412"/>
    <w:rsid w:val="00934C85"/>
    <w:rsid w:val="009656D9"/>
    <w:rsid w:val="00971FB8"/>
    <w:rsid w:val="00984238"/>
    <w:rsid w:val="00990706"/>
    <w:rsid w:val="009957B2"/>
    <w:rsid w:val="009A078C"/>
    <w:rsid w:val="009C38BD"/>
    <w:rsid w:val="009C7CB0"/>
    <w:rsid w:val="009D1CE4"/>
    <w:rsid w:val="009E40BE"/>
    <w:rsid w:val="00A228AE"/>
    <w:rsid w:val="00A22B6A"/>
    <w:rsid w:val="00A30E40"/>
    <w:rsid w:val="00A40B05"/>
    <w:rsid w:val="00A4146B"/>
    <w:rsid w:val="00A52513"/>
    <w:rsid w:val="00A65BC0"/>
    <w:rsid w:val="00A67CB2"/>
    <w:rsid w:val="00A71CB5"/>
    <w:rsid w:val="00AA182E"/>
    <w:rsid w:val="00AA262E"/>
    <w:rsid w:val="00AA6B6E"/>
    <w:rsid w:val="00AC1D10"/>
    <w:rsid w:val="00AC62E2"/>
    <w:rsid w:val="00AD281A"/>
    <w:rsid w:val="00AF0400"/>
    <w:rsid w:val="00AF2FCC"/>
    <w:rsid w:val="00AF6529"/>
    <w:rsid w:val="00AF7924"/>
    <w:rsid w:val="00B30AEB"/>
    <w:rsid w:val="00B35527"/>
    <w:rsid w:val="00B52DA2"/>
    <w:rsid w:val="00B66392"/>
    <w:rsid w:val="00B72890"/>
    <w:rsid w:val="00B733DF"/>
    <w:rsid w:val="00B74792"/>
    <w:rsid w:val="00B96BF2"/>
    <w:rsid w:val="00B96C86"/>
    <w:rsid w:val="00BA6A6E"/>
    <w:rsid w:val="00BB1E8C"/>
    <w:rsid w:val="00BC5B19"/>
    <w:rsid w:val="00BC7E10"/>
    <w:rsid w:val="00BD2C6F"/>
    <w:rsid w:val="00C31104"/>
    <w:rsid w:val="00C76E54"/>
    <w:rsid w:val="00C76FD6"/>
    <w:rsid w:val="00C84096"/>
    <w:rsid w:val="00C8444D"/>
    <w:rsid w:val="00CE2C94"/>
    <w:rsid w:val="00D17878"/>
    <w:rsid w:val="00D17AFF"/>
    <w:rsid w:val="00D76434"/>
    <w:rsid w:val="00D96135"/>
    <w:rsid w:val="00DA7F11"/>
    <w:rsid w:val="00DE7610"/>
    <w:rsid w:val="00DF5256"/>
    <w:rsid w:val="00E02A21"/>
    <w:rsid w:val="00E038AF"/>
    <w:rsid w:val="00E14B39"/>
    <w:rsid w:val="00E452EF"/>
    <w:rsid w:val="00E51156"/>
    <w:rsid w:val="00E74526"/>
    <w:rsid w:val="00E76C64"/>
    <w:rsid w:val="00E86703"/>
    <w:rsid w:val="00E87E1D"/>
    <w:rsid w:val="00EA1646"/>
    <w:rsid w:val="00EA2999"/>
    <w:rsid w:val="00EA357D"/>
    <w:rsid w:val="00EA4E1B"/>
    <w:rsid w:val="00EB734A"/>
    <w:rsid w:val="00EF5EF4"/>
    <w:rsid w:val="00F30661"/>
    <w:rsid w:val="00F56A99"/>
    <w:rsid w:val="00F57836"/>
    <w:rsid w:val="00F60FC4"/>
    <w:rsid w:val="00F770C1"/>
    <w:rsid w:val="00F83333"/>
    <w:rsid w:val="00F84F43"/>
    <w:rsid w:val="00F917DA"/>
    <w:rsid w:val="00FB2F9A"/>
    <w:rsid w:val="00FE010A"/>
    <w:rsid w:val="00FE4C10"/>
    <w:rsid w:val="00FF1E47"/>
    <w:rsid w:val="00FF5EEC"/>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E70E11EB-CBA8-4103-9F21-9E828292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AD281A"/>
    <w:rPr>
      <w:color w:val="0563C1" w:themeColor="hyperlink"/>
      <w:u w:val="single"/>
    </w:rPr>
  </w:style>
  <w:style w:type="character" w:customStyle="1" w:styleId="MenoPendente1">
    <w:name w:val="Menção Pendente1"/>
    <w:basedOn w:val="Fontepargpadro"/>
    <w:uiPriority w:val="99"/>
    <w:semiHidden/>
    <w:unhideWhenUsed/>
    <w:rsid w:val="00AD281A"/>
    <w:rPr>
      <w:color w:val="605E5C"/>
      <w:shd w:val="clear" w:color="auto" w:fill="E1DFDD"/>
    </w:rPr>
  </w:style>
  <w:style w:type="character" w:customStyle="1" w:styleId="wdyuqq">
    <w:name w:val="wdyuqq"/>
    <w:basedOn w:val="Fontepargpadro"/>
    <w:rsid w:val="00A30E40"/>
  </w:style>
  <w:style w:type="paragraph" w:styleId="Reviso">
    <w:name w:val="Revision"/>
    <w:hidden/>
    <w:uiPriority w:val="99"/>
    <w:semiHidden/>
    <w:rsid w:val="00192577"/>
    <w:pPr>
      <w:spacing w:after="0" w:line="240" w:lineRule="auto"/>
    </w:pPr>
  </w:style>
  <w:style w:type="character" w:styleId="MenoPendente">
    <w:name w:val="Unresolved Mention"/>
    <w:basedOn w:val="Fontepargpadro"/>
    <w:uiPriority w:val="99"/>
    <w:semiHidden/>
    <w:unhideWhenUsed/>
    <w:rsid w:val="0052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angel@ufrgs.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3FBA-FF70-4D53-BA06-C2090D40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1300</Words>
  <Characters>7020</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Chemisorb 2720</cp:lastModifiedBy>
  <cp:revision>8</cp:revision>
  <dcterms:created xsi:type="dcterms:W3CDTF">2023-08-15T02:39:00Z</dcterms:created>
  <dcterms:modified xsi:type="dcterms:W3CDTF">2023-08-24T20:04:00Z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