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B100AA" w14:textId="0C404D55" w:rsidR="00EA4E1B" w:rsidRDefault="00CF0B40" w:rsidP="00CF0B40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CF0B40">
        <w:rPr>
          <w:sz w:val="32"/>
          <w:lang w:val="pt-BR"/>
        </w:rPr>
        <w:t xml:space="preserve">Síntese de materiais 2D micro e </w:t>
      </w:r>
      <w:proofErr w:type="spellStart"/>
      <w:r w:rsidRPr="00CF0B40">
        <w:rPr>
          <w:sz w:val="32"/>
          <w:lang w:val="pt-BR"/>
        </w:rPr>
        <w:t>mesoporosos</w:t>
      </w:r>
      <w:proofErr w:type="spellEnd"/>
      <w:r w:rsidRPr="00CF0B40">
        <w:rPr>
          <w:sz w:val="32"/>
          <w:lang w:val="pt-BR"/>
        </w:rPr>
        <w:t xml:space="preserve"> empregando líquidos iônicos para conversão de CO</w:t>
      </w:r>
      <w:r w:rsidRPr="00CF0B40">
        <w:rPr>
          <w:sz w:val="32"/>
          <w:vertAlign w:val="subscript"/>
          <w:lang w:val="pt-BR"/>
        </w:rPr>
        <w:t>2</w:t>
      </w:r>
    </w:p>
    <w:p w14:paraId="42C98B31" w14:textId="77777777" w:rsidR="00CF0B40" w:rsidRPr="00CF0B40" w:rsidRDefault="00CF0B40" w:rsidP="00CF0B40">
      <w:pPr>
        <w:pStyle w:val="BBAuthorName"/>
        <w:rPr>
          <w:lang w:val="pt-BR"/>
        </w:rPr>
      </w:pPr>
    </w:p>
    <w:p w14:paraId="18735493" w14:textId="65026169" w:rsidR="00EA4E1B" w:rsidRPr="00CF0B40" w:rsidRDefault="00CF0B40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Maria de Fátima Fernandes Rodrigues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Aline Scaramuzza Aquino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 xml:space="preserve">, </w:t>
      </w:r>
      <w:proofErr w:type="spellStart"/>
      <w:r>
        <w:rPr>
          <w:rFonts w:ascii="Times New Roman" w:hAnsi="Times New Roman"/>
          <w:sz w:val="20"/>
          <w:lang w:val="pt-BR"/>
        </w:rPr>
        <w:t>M</w:t>
      </w:r>
      <w:r>
        <w:rPr>
          <w:rFonts w:ascii="Times New Roman" w:hAnsi="Times New Roman"/>
          <w:sz w:val="20"/>
          <w:lang w:val="pt-BR"/>
        </w:rPr>
        <w:t>ichèle</w:t>
      </w:r>
      <w:proofErr w:type="spellEnd"/>
      <w:r>
        <w:rPr>
          <w:rFonts w:ascii="Times New Roman" w:hAnsi="Times New Roman"/>
          <w:sz w:val="20"/>
          <w:lang w:val="pt-BR"/>
        </w:rPr>
        <w:t xml:space="preserve"> </w:t>
      </w:r>
      <w:proofErr w:type="spellStart"/>
      <w:r>
        <w:rPr>
          <w:rFonts w:ascii="Times New Roman" w:hAnsi="Times New Roman"/>
          <w:sz w:val="20"/>
          <w:lang w:val="pt-BR"/>
        </w:rPr>
        <w:t>Oberson</w:t>
      </w:r>
      <w:proofErr w:type="spellEnd"/>
      <w:r>
        <w:rPr>
          <w:rFonts w:ascii="Times New Roman" w:hAnsi="Times New Roman"/>
          <w:sz w:val="20"/>
          <w:lang w:val="pt-BR"/>
        </w:rPr>
        <w:t xml:space="preserve"> de Souza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339E6507" w14:textId="789E1E6E" w:rsidR="00CF0B40" w:rsidRDefault="00EA4E1B" w:rsidP="00CF0B40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bookmarkEnd w:id="0"/>
      <w:r w:rsidR="00CF0B40">
        <w:rPr>
          <w:lang w:val="pt-BR"/>
        </w:rPr>
        <w:t xml:space="preserve">Laboratório de Reatividade de Catálise (LRC), Instituto de Química (IQ), Universidade Federal do Rio Grande do Sul (UFRGS). Av. Bento Gonçalves, 9500. Campus do Vale, Porto Alegre – RS. CEP 91501-970   </w:t>
      </w:r>
      <w:hyperlink r:id="rId8" w:history="1">
        <w:r w:rsidR="00CF0B40" w:rsidRPr="00E8274E">
          <w:rPr>
            <w:rStyle w:val="Hyperlink"/>
            <w:lang w:val="pt-BR"/>
          </w:rPr>
          <w:t>*alinescaramuzza@gmail.com</w:t>
        </w:r>
      </w:hyperlink>
      <w:r w:rsidR="00CF0B40">
        <w:rPr>
          <w:lang w:val="pt-BR"/>
        </w:rPr>
        <w:t xml:space="preserve">  </w:t>
      </w:r>
    </w:p>
    <w:p w14:paraId="238E7EC1" w14:textId="5E9699DA" w:rsidR="00AF0400" w:rsidRDefault="00AF0400" w:rsidP="00CF0B40">
      <w:pPr>
        <w:pStyle w:val="BCAuthorAddress"/>
        <w:spacing w:after="0"/>
        <w:ind w:right="0"/>
        <w:jc w:val="both"/>
        <w:rPr>
          <w:rFonts w:ascii="Times New Roman" w:hAnsi="Times New Roman"/>
          <w:b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B90F74D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B90F74D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2EEF6620" w14:textId="5B00E537" w:rsidR="00B91E91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B91E91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B91E91">
        <w:rPr>
          <w:rFonts w:ascii="Times New Roman" w:hAnsi="Times New Roman"/>
          <w:b w:val="0"/>
          <w:sz w:val="20"/>
          <w:lang w:val="pt-BR"/>
        </w:rPr>
        <w:t xml:space="preserve">Neste trabalho </w:t>
      </w:r>
      <w:r w:rsidR="00B91E91" w:rsidRPr="00B91E91">
        <w:rPr>
          <w:rFonts w:ascii="Times New Roman" w:hAnsi="Times New Roman"/>
          <w:b w:val="0"/>
          <w:sz w:val="20"/>
          <w:lang w:val="pt-BR"/>
        </w:rPr>
        <w:t>sintetiz</w:t>
      </w:r>
      <w:r w:rsidR="00B91E91">
        <w:rPr>
          <w:rFonts w:ascii="Times New Roman" w:hAnsi="Times New Roman"/>
          <w:b w:val="0"/>
          <w:sz w:val="20"/>
          <w:lang w:val="pt-BR"/>
        </w:rPr>
        <w:t>aram</w:t>
      </w:r>
      <w:r w:rsidR="00B91E91" w:rsidRPr="00B91E91">
        <w:rPr>
          <w:rFonts w:ascii="Times New Roman" w:hAnsi="Times New Roman"/>
          <w:b w:val="0"/>
          <w:sz w:val="20"/>
          <w:lang w:val="pt-BR"/>
        </w:rPr>
        <w:t>-se materiais micro(</w:t>
      </w:r>
      <w:proofErr w:type="spellStart"/>
      <w:r w:rsidR="00B91E91" w:rsidRPr="00B91E91">
        <w:rPr>
          <w:rFonts w:ascii="Times New Roman" w:hAnsi="Times New Roman"/>
          <w:b w:val="0"/>
          <w:sz w:val="20"/>
          <w:lang w:val="pt-BR"/>
        </w:rPr>
        <w:t>zeólitas</w:t>
      </w:r>
      <w:proofErr w:type="spellEnd"/>
      <w:r w:rsidR="00B91E91" w:rsidRPr="00B91E91">
        <w:rPr>
          <w:rFonts w:ascii="Times New Roman" w:hAnsi="Times New Roman"/>
          <w:b w:val="0"/>
          <w:sz w:val="20"/>
          <w:lang w:val="pt-BR"/>
        </w:rPr>
        <w:t xml:space="preserve">) e </w:t>
      </w:r>
      <w:proofErr w:type="spellStart"/>
      <w:r w:rsidR="00B91E91" w:rsidRPr="00B91E91">
        <w:rPr>
          <w:rFonts w:ascii="Times New Roman" w:hAnsi="Times New Roman"/>
          <w:b w:val="0"/>
          <w:sz w:val="20"/>
          <w:lang w:val="pt-BR"/>
        </w:rPr>
        <w:t>mesoporosos</w:t>
      </w:r>
      <w:proofErr w:type="spellEnd"/>
      <w:r w:rsidR="00B91E91" w:rsidRPr="00B91E91">
        <w:rPr>
          <w:rFonts w:ascii="Times New Roman" w:hAnsi="Times New Roman"/>
          <w:b w:val="0"/>
          <w:sz w:val="20"/>
          <w:lang w:val="pt-BR"/>
        </w:rPr>
        <w:t xml:space="preserve"> (expansão argilas) empregando </w:t>
      </w:r>
      <w:proofErr w:type="spellStart"/>
      <w:r w:rsidR="00B91E91" w:rsidRPr="00B91E91">
        <w:rPr>
          <w:rFonts w:ascii="Times New Roman" w:hAnsi="Times New Roman"/>
          <w:b w:val="0"/>
          <w:sz w:val="20"/>
          <w:lang w:val="pt-BR"/>
        </w:rPr>
        <w:t>LIs</w:t>
      </w:r>
      <w:proofErr w:type="spellEnd"/>
      <w:r w:rsidR="00B91E91" w:rsidRPr="00B91E91">
        <w:rPr>
          <w:rFonts w:ascii="Times New Roman" w:hAnsi="Times New Roman"/>
          <w:b w:val="0"/>
          <w:sz w:val="20"/>
          <w:lang w:val="pt-BR"/>
        </w:rPr>
        <w:t xml:space="preserve"> como agentes direcionadores de estrutura, e como agentes de expansão de superfícies. Os </w:t>
      </w:r>
      <w:proofErr w:type="spellStart"/>
      <w:r w:rsidR="00B91E91" w:rsidRPr="00B91E91">
        <w:rPr>
          <w:rFonts w:ascii="Times New Roman" w:hAnsi="Times New Roman"/>
          <w:b w:val="0"/>
          <w:sz w:val="20"/>
          <w:lang w:val="pt-BR"/>
        </w:rPr>
        <w:t>LIs</w:t>
      </w:r>
      <w:proofErr w:type="spellEnd"/>
      <w:r w:rsidR="00B91E91" w:rsidRPr="00B91E91">
        <w:rPr>
          <w:rFonts w:ascii="Times New Roman" w:hAnsi="Times New Roman"/>
          <w:b w:val="0"/>
          <w:sz w:val="20"/>
          <w:lang w:val="pt-BR"/>
        </w:rPr>
        <w:t xml:space="preserve"> assim imobilizados serão os catalisadores na reação de conversão de CO</w:t>
      </w:r>
      <w:r w:rsidR="00B91E91" w:rsidRPr="00B91E9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B91E91" w:rsidRPr="00B91E91">
        <w:rPr>
          <w:rFonts w:ascii="Times New Roman" w:hAnsi="Times New Roman"/>
          <w:b w:val="0"/>
          <w:sz w:val="20"/>
          <w:lang w:val="pt-BR"/>
        </w:rPr>
        <w:t xml:space="preserve"> a carbonatos cíclicos.</w:t>
      </w:r>
      <w:r w:rsidR="00B91E91">
        <w:rPr>
          <w:rFonts w:ascii="Times New Roman" w:hAnsi="Times New Roman"/>
          <w:b w:val="0"/>
          <w:sz w:val="20"/>
          <w:lang w:val="pt-BR"/>
        </w:rPr>
        <w:t xml:space="preserve"> </w:t>
      </w:r>
      <w:r w:rsidR="00B91E91" w:rsidRPr="00B91E91">
        <w:rPr>
          <w:rFonts w:ascii="Times New Roman" w:hAnsi="Times New Roman"/>
          <w:b w:val="0"/>
          <w:sz w:val="20"/>
          <w:lang w:val="pt-BR"/>
        </w:rPr>
        <w:t>Os padrões de difração revelaram que a estrutura da argila bofe apresentou uma estrutura possível de ser expandida, conforme esperada, já para a chocolate detectou-se presença de caulinita, que não tem cátions compensadores de carga entre as lamelas além de ser uma fase rígida. Os testes de expansão e uso na conversão de CO</w:t>
      </w:r>
      <w:r w:rsidR="00B91E91" w:rsidRPr="00B91E91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B91E91" w:rsidRPr="00B91E91">
        <w:rPr>
          <w:rFonts w:ascii="Times New Roman" w:hAnsi="Times New Roman"/>
          <w:b w:val="0"/>
          <w:sz w:val="20"/>
          <w:lang w:val="pt-BR"/>
        </w:rPr>
        <w:t xml:space="preserve"> serão realizados futuramente com a argila bofe.</w:t>
      </w:r>
    </w:p>
    <w:p w14:paraId="09B41B70" w14:textId="19337B32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F90DAC">
        <w:rPr>
          <w:rFonts w:ascii="Times New Roman" w:hAnsi="Times New Roman"/>
          <w:b w:val="0"/>
          <w:i/>
          <w:sz w:val="20"/>
          <w:lang w:val="pt-BR"/>
        </w:rPr>
        <w:t xml:space="preserve">argilas, expansão, líquido iônico, catalisador, </w:t>
      </w:r>
      <w:proofErr w:type="spellStart"/>
      <w:r w:rsidR="00F90DAC">
        <w:rPr>
          <w:rFonts w:ascii="Times New Roman" w:hAnsi="Times New Roman"/>
          <w:b w:val="0"/>
          <w:i/>
          <w:sz w:val="20"/>
          <w:lang w:val="pt-BR"/>
        </w:rPr>
        <w:t>cicloadição</w:t>
      </w:r>
      <w:proofErr w:type="spellEnd"/>
      <w:r w:rsidR="00F90DAC">
        <w:rPr>
          <w:rFonts w:ascii="Times New Roman" w:hAnsi="Times New Roman"/>
          <w:b w:val="0"/>
          <w:i/>
          <w:sz w:val="20"/>
          <w:lang w:val="pt-BR"/>
        </w:rPr>
        <w:t xml:space="preserve"> CO</w:t>
      </w:r>
      <w:r w:rsidR="00F90DAC" w:rsidRPr="00F90DAC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010BC4FE" w:rsidR="00EA4E1B" w:rsidRPr="005E69C4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5E69C4">
        <w:rPr>
          <w:rFonts w:ascii="Times New Roman" w:hAnsi="Times New Roman"/>
          <w:b w:val="0"/>
          <w:sz w:val="20"/>
        </w:rPr>
        <w:t xml:space="preserve">ABSTRACT - </w:t>
      </w:r>
      <w:r w:rsidR="005E69C4" w:rsidRPr="005E69C4">
        <w:rPr>
          <w:rFonts w:ascii="Times New Roman" w:hAnsi="Times New Roman"/>
          <w:b w:val="0"/>
          <w:sz w:val="20"/>
        </w:rPr>
        <w:t>In this work, micro (zeolites) and mesoporous materials (expanded clays) were synthesized using LIs as structure-directing agents and as surface expansion agents. The immobilized LIs will serve as catalysts in the CO</w:t>
      </w:r>
      <w:r w:rsidR="005E69C4" w:rsidRPr="005E69C4">
        <w:rPr>
          <w:rFonts w:ascii="Times New Roman" w:hAnsi="Times New Roman"/>
          <w:b w:val="0"/>
          <w:sz w:val="20"/>
          <w:vertAlign w:val="subscript"/>
        </w:rPr>
        <w:t>2</w:t>
      </w:r>
      <w:r w:rsidR="005E69C4" w:rsidRPr="005E69C4">
        <w:rPr>
          <w:rFonts w:ascii="Times New Roman" w:hAnsi="Times New Roman"/>
          <w:b w:val="0"/>
          <w:sz w:val="20"/>
        </w:rPr>
        <w:t xml:space="preserve"> conversion reaction to cyclic carbonates. Diffraction patterns revealed that the structure of the </w:t>
      </w:r>
      <w:proofErr w:type="spellStart"/>
      <w:r w:rsidR="005E69C4" w:rsidRPr="005E69C4">
        <w:rPr>
          <w:rFonts w:ascii="Times New Roman" w:hAnsi="Times New Roman"/>
          <w:b w:val="0"/>
          <w:sz w:val="20"/>
        </w:rPr>
        <w:t>bofe</w:t>
      </w:r>
      <w:proofErr w:type="spellEnd"/>
      <w:r w:rsidR="005E69C4" w:rsidRPr="005E69C4">
        <w:rPr>
          <w:rFonts w:ascii="Times New Roman" w:hAnsi="Times New Roman"/>
          <w:b w:val="0"/>
          <w:sz w:val="20"/>
        </w:rPr>
        <w:t xml:space="preserve"> clay exhibited an expandable structure, as expected. For the chocolate clay, the presence of kaolinite was detected, which lacks compensating charge cations between the layers and is a rigid phase. Expansion tests and CO</w:t>
      </w:r>
      <w:r w:rsidR="005E69C4" w:rsidRPr="005E69C4">
        <w:rPr>
          <w:rFonts w:ascii="Times New Roman" w:hAnsi="Times New Roman"/>
          <w:b w:val="0"/>
          <w:sz w:val="20"/>
          <w:vertAlign w:val="subscript"/>
        </w:rPr>
        <w:t>2</w:t>
      </w:r>
      <w:r w:rsidR="005E69C4" w:rsidRPr="005E69C4">
        <w:rPr>
          <w:rFonts w:ascii="Times New Roman" w:hAnsi="Times New Roman"/>
          <w:b w:val="0"/>
          <w:sz w:val="20"/>
        </w:rPr>
        <w:t xml:space="preserve"> conversion experiments will be conducted in the future using the </w:t>
      </w:r>
      <w:proofErr w:type="spellStart"/>
      <w:r w:rsidR="005E69C4" w:rsidRPr="005E69C4">
        <w:rPr>
          <w:rFonts w:ascii="Times New Roman" w:hAnsi="Times New Roman"/>
          <w:b w:val="0"/>
          <w:sz w:val="20"/>
        </w:rPr>
        <w:t>bofe</w:t>
      </w:r>
      <w:proofErr w:type="spellEnd"/>
      <w:r w:rsidR="005E69C4" w:rsidRPr="005E69C4">
        <w:rPr>
          <w:rFonts w:ascii="Times New Roman" w:hAnsi="Times New Roman"/>
          <w:b w:val="0"/>
          <w:sz w:val="20"/>
        </w:rPr>
        <w:t xml:space="preserve"> clay.</w:t>
      </w:r>
    </w:p>
    <w:p w14:paraId="5F4A84E8" w14:textId="35834DB5" w:rsidR="00EA4E1B" w:rsidRPr="00F90DAC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F90DAC">
        <w:rPr>
          <w:rFonts w:ascii="Times New Roman" w:hAnsi="Times New Roman"/>
          <w:b w:val="0"/>
          <w:i/>
          <w:sz w:val="20"/>
        </w:rPr>
        <w:t xml:space="preserve">Keywords: </w:t>
      </w:r>
      <w:r w:rsidR="00F90DAC" w:rsidRPr="00F90DAC">
        <w:rPr>
          <w:rFonts w:ascii="Times New Roman" w:hAnsi="Times New Roman"/>
          <w:b w:val="0"/>
          <w:i/>
          <w:sz w:val="20"/>
        </w:rPr>
        <w:t>clays, expansion, ionic l</w:t>
      </w:r>
      <w:r w:rsidR="00F90DAC">
        <w:rPr>
          <w:rFonts w:ascii="Times New Roman" w:hAnsi="Times New Roman"/>
          <w:b w:val="0"/>
          <w:i/>
          <w:sz w:val="20"/>
        </w:rPr>
        <w:t>iquid, catalyst, CO</w:t>
      </w:r>
      <w:r w:rsidR="00F90DAC" w:rsidRPr="00F90DAC">
        <w:rPr>
          <w:rFonts w:ascii="Times New Roman" w:hAnsi="Times New Roman"/>
          <w:b w:val="0"/>
          <w:i/>
          <w:sz w:val="20"/>
          <w:vertAlign w:val="subscript"/>
        </w:rPr>
        <w:t>2</w:t>
      </w:r>
      <w:r w:rsidR="00F90DAC">
        <w:rPr>
          <w:rFonts w:ascii="Times New Roman" w:hAnsi="Times New Roman"/>
          <w:b w:val="0"/>
          <w:i/>
          <w:sz w:val="20"/>
        </w:rPr>
        <w:t xml:space="preserve"> </w:t>
      </w:r>
      <w:proofErr w:type="spellStart"/>
      <w:r w:rsidR="00F90DAC">
        <w:rPr>
          <w:rFonts w:ascii="Times New Roman" w:hAnsi="Times New Roman"/>
          <w:b w:val="0"/>
          <w:i/>
          <w:sz w:val="20"/>
        </w:rPr>
        <w:t>cicloaddiotion</w:t>
      </w:r>
      <w:proofErr w:type="spellEnd"/>
      <w:r w:rsidR="00F90DAC">
        <w:rPr>
          <w:rFonts w:ascii="Times New Roman" w:hAnsi="Times New Roman"/>
          <w:b w:val="0"/>
          <w:i/>
          <w:sz w:val="20"/>
        </w:rPr>
        <w:t>.</w:t>
      </w:r>
    </w:p>
    <w:bookmarkEnd w:id="1"/>
    <w:p w14:paraId="48D9B0C4" w14:textId="77777777" w:rsidR="00EA4E1B" w:rsidRPr="00F90DAC" w:rsidRDefault="00EA4E1B" w:rsidP="00EA4E1B">
      <w:pPr>
        <w:rPr>
          <w:lang w:val="en-US"/>
        </w:rPr>
        <w:sectPr w:rsidR="00EA4E1B" w:rsidRPr="00F90DAC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6DB850C6" w14:textId="022C28E1" w:rsidR="00EA4E1B" w:rsidRDefault="00BF7C42" w:rsidP="00EA4E1B">
      <w:pPr>
        <w:pStyle w:val="TAMainText"/>
        <w:rPr>
          <w:rFonts w:ascii="Times New Roman" w:hAnsi="Times New Roman"/>
          <w:lang w:val="pt-BR"/>
        </w:rPr>
      </w:pPr>
      <w:r w:rsidRPr="00BF7C42">
        <w:rPr>
          <w:rFonts w:ascii="Times New Roman" w:hAnsi="Times New Roman"/>
          <w:lang w:val="pt-BR"/>
        </w:rPr>
        <w:t>A utilização de CO</w:t>
      </w:r>
      <w:r w:rsidRPr="00BF7C42">
        <w:rPr>
          <w:rFonts w:ascii="Times New Roman" w:hAnsi="Times New Roman"/>
          <w:vertAlign w:val="subscript"/>
          <w:lang w:val="pt-BR"/>
        </w:rPr>
        <w:t>2</w:t>
      </w:r>
      <w:r w:rsidRPr="00BF7C42">
        <w:rPr>
          <w:rFonts w:ascii="Times New Roman" w:hAnsi="Times New Roman"/>
          <w:lang w:val="pt-BR"/>
        </w:rPr>
        <w:t xml:space="preserve"> como reagente na síntese de carbonatos cíclicos representa uma alternativa para minimizar a alta emissão deste gás na atmosfera. Como o CO</w:t>
      </w:r>
      <w:r w:rsidRPr="00F42A14">
        <w:rPr>
          <w:rFonts w:ascii="Times New Roman" w:hAnsi="Times New Roman"/>
          <w:vertAlign w:val="subscript"/>
          <w:lang w:val="pt-BR"/>
        </w:rPr>
        <w:t>2</w:t>
      </w:r>
      <w:r w:rsidRPr="00BF7C42">
        <w:rPr>
          <w:rFonts w:ascii="Times New Roman" w:hAnsi="Times New Roman"/>
          <w:lang w:val="pt-BR"/>
        </w:rPr>
        <w:t xml:space="preserve"> é inerte, a reação com </w:t>
      </w:r>
      <w:proofErr w:type="spellStart"/>
      <w:r w:rsidRPr="00BF7C42">
        <w:rPr>
          <w:rFonts w:ascii="Times New Roman" w:hAnsi="Times New Roman"/>
          <w:lang w:val="pt-BR"/>
        </w:rPr>
        <w:t>epóxidos</w:t>
      </w:r>
      <w:proofErr w:type="spellEnd"/>
      <w:r w:rsidRPr="00BF7C42">
        <w:rPr>
          <w:rFonts w:ascii="Times New Roman" w:hAnsi="Times New Roman"/>
          <w:lang w:val="pt-BR"/>
        </w:rPr>
        <w:t xml:space="preserve"> de </w:t>
      </w:r>
      <w:proofErr w:type="spellStart"/>
      <w:r w:rsidRPr="00BF7C42">
        <w:rPr>
          <w:rFonts w:ascii="Times New Roman" w:hAnsi="Times New Roman"/>
          <w:lang w:val="pt-BR"/>
        </w:rPr>
        <w:t>cicloadição</w:t>
      </w:r>
      <w:proofErr w:type="spellEnd"/>
      <w:r w:rsidRPr="00BF7C42">
        <w:rPr>
          <w:rFonts w:ascii="Times New Roman" w:hAnsi="Times New Roman"/>
          <w:lang w:val="pt-BR"/>
        </w:rPr>
        <w:t xml:space="preserve"> requer um catalisador para ativar a molécula de CO</w:t>
      </w:r>
      <w:r w:rsidRPr="00BF7C42">
        <w:rPr>
          <w:rFonts w:ascii="Times New Roman" w:hAnsi="Times New Roman"/>
          <w:vertAlign w:val="subscript"/>
          <w:lang w:val="pt-BR"/>
        </w:rPr>
        <w:t>2</w:t>
      </w:r>
      <w:r w:rsidRPr="00BF7C42">
        <w:rPr>
          <w:rFonts w:ascii="Times New Roman" w:hAnsi="Times New Roman"/>
          <w:lang w:val="pt-BR"/>
        </w:rPr>
        <w:t>. Nesse caso se usará líquidos iônicos (</w:t>
      </w:r>
      <w:proofErr w:type="spellStart"/>
      <w:r w:rsidRPr="00BF7C42">
        <w:rPr>
          <w:rFonts w:ascii="Times New Roman" w:hAnsi="Times New Roman"/>
          <w:lang w:val="pt-BR"/>
        </w:rPr>
        <w:t>LIs</w:t>
      </w:r>
      <w:proofErr w:type="spellEnd"/>
      <w:r w:rsidRPr="00BF7C42">
        <w:rPr>
          <w:rFonts w:ascii="Times New Roman" w:hAnsi="Times New Roman"/>
          <w:lang w:val="pt-BR"/>
        </w:rPr>
        <w:t>) imobilizados em materiais porosos, objeto desse trabalho.</w:t>
      </w:r>
    </w:p>
    <w:p w14:paraId="143CD8C8" w14:textId="77777777" w:rsidR="000D74D7" w:rsidRPr="001F25B2" w:rsidRDefault="000D74D7" w:rsidP="00EA4E1B">
      <w:pPr>
        <w:pStyle w:val="TAMainText"/>
        <w:rPr>
          <w:rFonts w:ascii="Times New Roman" w:hAnsi="Times New Roman"/>
          <w:b/>
          <w:lang w:val="pt-BR"/>
        </w:rPr>
      </w:pPr>
    </w:p>
    <w:p w14:paraId="52FFAC79" w14:textId="7BC47AF2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37684A60" w:rsidR="00EA4E1B" w:rsidRPr="001F25B2" w:rsidRDefault="00BF7C42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</w:t>
      </w:r>
      <w:r w:rsidRPr="00BF7C42">
        <w:rPr>
          <w:rFonts w:ascii="Times New Roman" w:hAnsi="Times New Roman"/>
          <w:i/>
          <w:lang w:val="pt-BR"/>
        </w:rPr>
        <w:t xml:space="preserve"> </w:t>
      </w:r>
      <w:r w:rsidRPr="00965F63">
        <w:rPr>
          <w:rFonts w:ascii="Times New Roman" w:hAnsi="Times New Roman"/>
          <w:i/>
          <w:lang w:val="pt-BR"/>
        </w:rPr>
        <w:t xml:space="preserve">do </w:t>
      </w:r>
      <w:r>
        <w:rPr>
          <w:rFonts w:ascii="Times New Roman" w:hAnsi="Times New Roman"/>
          <w:i/>
          <w:lang w:val="pt-BR"/>
        </w:rPr>
        <w:t>cloreto de 1-hexadecil-3-metilimidazólio</w:t>
      </w:r>
      <w:r w:rsidR="00EA4E1B" w:rsidRPr="001F25B2">
        <w:rPr>
          <w:rFonts w:ascii="Times New Roman" w:hAnsi="Times New Roman"/>
          <w:i/>
          <w:lang w:val="pt-BR"/>
        </w:rPr>
        <w:t>.</w:t>
      </w:r>
    </w:p>
    <w:p w14:paraId="553F28FE" w14:textId="70DFB846" w:rsidR="00BF7C42" w:rsidRDefault="00BF7C42" w:rsidP="00BF7C42">
      <w:pPr>
        <w:pStyle w:val="TAMainText"/>
        <w:rPr>
          <w:rFonts w:ascii="Times New Roman" w:hAnsi="Times New Roman"/>
          <w:lang w:val="pt-BR"/>
        </w:rPr>
      </w:pPr>
      <w:r w:rsidRPr="00BF7C42">
        <w:rPr>
          <w:rFonts w:ascii="Times New Roman" w:hAnsi="Times New Roman"/>
          <w:lang w:val="pt-BR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579FF9BC" wp14:editId="05ACC771">
                <wp:simplePos x="0" y="0"/>
                <wp:positionH relativeFrom="margin">
                  <wp:align>left</wp:align>
                </wp:positionH>
                <wp:positionV relativeFrom="paragraph">
                  <wp:posOffset>992505</wp:posOffset>
                </wp:positionV>
                <wp:extent cx="3027680" cy="645795"/>
                <wp:effectExtent l="0" t="0" r="1270" b="1905"/>
                <wp:wrapTopAndBottom/>
                <wp:docPr id="976042150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80" cy="645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2248" h="1550312">
                              <a:moveTo>
                                <a:pt x="0" y="0"/>
                              </a:moveTo>
                              <a:lnTo>
                                <a:pt x="6712248" y="0"/>
                              </a:lnTo>
                              <a:lnTo>
                                <a:pt x="6712248" y="1550312"/>
                              </a:lnTo>
                              <a:lnTo>
                                <a:pt x="0" y="15503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 t="-25056" b="-10440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EFCD" id="Freeform 4" o:spid="_x0000_s1026" style="position:absolute;margin-left:0;margin-top:78.15pt;width:238.4pt;height:50.85pt;z-index:2516613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712248,15503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" path="m,l6712248,r,1550312l,1550312,,xe" stroked="f">
                <v:fill r:id="rId11" o:title="" recolor="t" rotate="t" type="frame"/>
                <v:path arrowok="t"/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/>
          <w:lang w:val="pt-BR"/>
        </w:rPr>
        <w:t>De acordo com</w:t>
      </w:r>
      <w:r w:rsidRPr="000F1044">
        <w:rPr>
          <w:rFonts w:ascii="Times New Roman" w:hAnsi="Times New Roman"/>
          <w:lang w:val="pt-BR"/>
        </w:rPr>
        <w:t xml:space="preserve"> a equaç</w:t>
      </w:r>
      <w:r>
        <w:rPr>
          <w:rFonts w:ascii="Times New Roman" w:hAnsi="Times New Roman"/>
          <w:lang w:val="pt-BR"/>
        </w:rPr>
        <w:t>ão</w:t>
      </w:r>
      <w:r w:rsidRPr="000F1044">
        <w:rPr>
          <w:rFonts w:ascii="Times New Roman" w:hAnsi="Times New Roman"/>
          <w:lang w:val="pt-BR"/>
        </w:rPr>
        <w:t xml:space="preserve"> química representada na Fig</w:t>
      </w:r>
      <w:r>
        <w:rPr>
          <w:rFonts w:ascii="Times New Roman" w:hAnsi="Times New Roman"/>
          <w:lang w:val="pt-BR"/>
        </w:rPr>
        <w:t>ura</w:t>
      </w:r>
      <w:r w:rsidRPr="000F104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1</w:t>
      </w:r>
      <w:r w:rsidRPr="000F1044">
        <w:rPr>
          <w:rFonts w:ascii="Times New Roman" w:hAnsi="Times New Roman"/>
          <w:lang w:val="pt-BR"/>
        </w:rPr>
        <w:t>, foram adicionados 1-metilimidazol e 1-clorohexadecano</w:t>
      </w:r>
      <w:r>
        <w:rPr>
          <w:rFonts w:ascii="Times New Roman" w:hAnsi="Times New Roman"/>
          <w:lang w:val="pt-BR"/>
        </w:rPr>
        <w:t xml:space="preserve"> </w:t>
      </w:r>
      <w:r w:rsidRPr="000F1044">
        <w:rPr>
          <w:rFonts w:ascii="Times New Roman" w:hAnsi="Times New Roman"/>
          <w:lang w:val="pt-BR"/>
        </w:rPr>
        <w:t xml:space="preserve">a um balão e deixados sob refluxo </w:t>
      </w:r>
      <w:r>
        <w:rPr>
          <w:rFonts w:ascii="Times New Roman" w:hAnsi="Times New Roman"/>
          <w:lang w:val="pt-BR"/>
        </w:rPr>
        <w:t>a</w:t>
      </w:r>
      <w:r w:rsidRPr="000F1044">
        <w:rPr>
          <w:rFonts w:ascii="Times New Roman" w:hAnsi="Times New Roman"/>
          <w:lang w:val="pt-BR"/>
        </w:rPr>
        <w:t xml:space="preserve"> 100-120 ºC em agitação por 48 h. Após resfria</w:t>
      </w:r>
      <w:r>
        <w:rPr>
          <w:rFonts w:ascii="Times New Roman" w:hAnsi="Times New Roman"/>
          <w:lang w:val="pt-BR"/>
        </w:rPr>
        <w:t>mento,</w:t>
      </w:r>
      <w:r w:rsidRPr="000F1044">
        <w:rPr>
          <w:rFonts w:ascii="Times New Roman" w:hAnsi="Times New Roman"/>
          <w:lang w:val="pt-BR"/>
        </w:rPr>
        <w:t xml:space="preserve"> adicionou-se acetato de etila</w:t>
      </w:r>
      <w:r>
        <w:rPr>
          <w:rFonts w:ascii="Times New Roman" w:hAnsi="Times New Roman"/>
          <w:lang w:val="pt-BR"/>
        </w:rPr>
        <w:t xml:space="preserve"> e manteve-se</w:t>
      </w:r>
      <w:r w:rsidRPr="000F104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</w:t>
      </w:r>
      <w:r w:rsidRPr="000F1044">
        <w:rPr>
          <w:rFonts w:ascii="Times New Roman" w:hAnsi="Times New Roman"/>
          <w:lang w:val="pt-BR"/>
        </w:rPr>
        <w:t xml:space="preserve"> agitação por 5 min. Em seguida, extraiu-se o </w:t>
      </w:r>
      <w:r>
        <w:rPr>
          <w:rFonts w:ascii="Times New Roman" w:hAnsi="Times New Roman"/>
          <w:lang w:val="pt-BR"/>
        </w:rPr>
        <w:t>solvente</w:t>
      </w:r>
      <w:r w:rsidRPr="000F1044">
        <w:rPr>
          <w:rFonts w:ascii="Times New Roman" w:hAnsi="Times New Roman"/>
          <w:lang w:val="pt-BR"/>
        </w:rPr>
        <w:t xml:space="preserve"> à pressão reduzida </w:t>
      </w:r>
      <w:r>
        <w:rPr>
          <w:rFonts w:ascii="Times New Roman" w:hAnsi="Times New Roman"/>
          <w:lang w:val="pt-BR"/>
        </w:rPr>
        <w:t>(1)</w:t>
      </w:r>
      <w:r w:rsidRPr="000F1044">
        <w:rPr>
          <w:rFonts w:ascii="Times New Roman" w:hAnsi="Times New Roman"/>
          <w:lang w:val="pt-BR"/>
        </w:rPr>
        <w:t>.</w:t>
      </w:r>
      <w:r w:rsidRPr="00BF7C42">
        <w:rPr>
          <w:rFonts w:ascii="Times New Roman" w:hAnsi="Times New Roman"/>
          <w:lang w:val="pt-BR"/>
        </w:rPr>
        <w:t xml:space="preserve"> </w:t>
      </w:r>
    </w:p>
    <w:p w14:paraId="460FA72A" w14:textId="78345C6E" w:rsidR="00BF7C42" w:rsidRDefault="00BF7C42" w:rsidP="00BF7C42">
      <w:pPr>
        <w:pStyle w:val="TAMainText"/>
        <w:rPr>
          <w:rFonts w:ascii="Times New Roman" w:hAnsi="Times New Roman"/>
          <w:sz w:val="18"/>
          <w:szCs w:val="18"/>
          <w:lang w:val="pt-BR"/>
        </w:rPr>
      </w:pPr>
      <w:r w:rsidRPr="00073828">
        <w:rPr>
          <w:rFonts w:ascii="Times New Roman" w:hAnsi="Times New Roman"/>
          <w:b/>
          <w:bCs/>
          <w:sz w:val="18"/>
          <w:szCs w:val="18"/>
          <w:lang w:val="pt-BR"/>
        </w:rPr>
        <w:t>Figura 1.</w:t>
      </w:r>
      <w:r w:rsidRPr="00073828">
        <w:rPr>
          <w:rFonts w:ascii="Times New Roman" w:hAnsi="Times New Roman"/>
          <w:sz w:val="18"/>
          <w:szCs w:val="18"/>
          <w:lang w:val="pt-BR"/>
        </w:rPr>
        <w:t xml:space="preserve"> Equação química da síntese do LI C16MI.Cl.</w:t>
      </w:r>
    </w:p>
    <w:p w14:paraId="2FC6AF4F" w14:textId="77777777" w:rsidR="00556CF4" w:rsidRDefault="00556CF4" w:rsidP="00556CF4">
      <w:pPr>
        <w:pStyle w:val="TAMainText"/>
        <w:ind w:firstLine="204"/>
        <w:rPr>
          <w:rFonts w:ascii="Times New Roman" w:hAnsi="Times New Roman"/>
          <w:lang w:val="pt-BR"/>
        </w:rPr>
      </w:pPr>
    </w:p>
    <w:p w14:paraId="2162D061" w14:textId="38B26B2F" w:rsidR="00556CF4" w:rsidRDefault="00556CF4" w:rsidP="00556CF4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estrutura do LI foi confirmada por </w:t>
      </w:r>
      <w:r w:rsidRPr="004F4666">
        <w:rPr>
          <w:rFonts w:ascii="Times New Roman" w:hAnsi="Times New Roman"/>
          <w:lang w:val="pt-BR"/>
        </w:rPr>
        <w:t>RMN-</w:t>
      </w:r>
      <w:r w:rsidRPr="00EC2CF8">
        <w:rPr>
          <w:rFonts w:ascii="Times New Roman" w:hAnsi="Times New Roman"/>
          <w:vertAlign w:val="superscript"/>
          <w:lang w:val="pt-BR"/>
        </w:rPr>
        <w:t>1</w:t>
      </w:r>
      <w:r w:rsidRPr="004F4666">
        <w:rPr>
          <w:rFonts w:ascii="Times New Roman" w:hAnsi="Times New Roman"/>
          <w:lang w:val="pt-BR"/>
        </w:rPr>
        <w:t>H (σ</w:t>
      </w:r>
      <w:r>
        <w:rPr>
          <w:rFonts w:ascii="Times New Roman" w:hAnsi="Times New Roman"/>
          <w:lang w:val="pt-BR"/>
        </w:rPr>
        <w:t xml:space="preserve"> </w:t>
      </w:r>
      <w:proofErr w:type="spellStart"/>
      <w:r w:rsidRPr="004F4666">
        <w:rPr>
          <w:rFonts w:ascii="Times New Roman" w:hAnsi="Times New Roman"/>
          <w:lang w:val="pt-BR"/>
        </w:rPr>
        <w:t>ppm</w:t>
      </w:r>
      <w:proofErr w:type="spellEnd"/>
      <w:r w:rsidRPr="004F4666">
        <w:rPr>
          <w:rFonts w:ascii="Times New Roman" w:hAnsi="Times New Roman"/>
          <w:lang w:val="pt-BR"/>
        </w:rPr>
        <w:t>):</w:t>
      </w:r>
      <w:r w:rsidRPr="00F90091">
        <w:rPr>
          <w:rFonts w:ascii="Times New Roman" w:hAnsi="Times New Roman"/>
          <w:lang w:val="pt-BR"/>
        </w:rPr>
        <w:t xml:space="preserve"> 0,89 (t, 3H), 1,3</w:t>
      </w:r>
      <w:r>
        <w:rPr>
          <w:rFonts w:ascii="Times New Roman" w:hAnsi="Times New Roman"/>
          <w:lang w:val="pt-BR"/>
        </w:rPr>
        <w:t>5</w:t>
      </w:r>
      <w:r w:rsidRPr="00F90091">
        <w:rPr>
          <w:rFonts w:ascii="Times New Roman" w:hAnsi="Times New Roman"/>
          <w:lang w:val="pt-BR"/>
        </w:rPr>
        <w:t xml:space="preserve"> (m, 2</w:t>
      </w:r>
      <w:r>
        <w:rPr>
          <w:rFonts w:ascii="Times New Roman" w:hAnsi="Times New Roman"/>
          <w:lang w:val="pt-BR"/>
        </w:rPr>
        <w:t>7</w:t>
      </w:r>
      <w:r w:rsidRPr="00F90091">
        <w:rPr>
          <w:rFonts w:ascii="Times New Roman" w:hAnsi="Times New Roman"/>
          <w:lang w:val="pt-BR"/>
        </w:rPr>
        <w:t>H), 1,</w:t>
      </w:r>
      <w:r>
        <w:rPr>
          <w:rFonts w:ascii="Times New Roman" w:hAnsi="Times New Roman"/>
          <w:lang w:val="pt-BR"/>
        </w:rPr>
        <w:t>97</w:t>
      </w:r>
      <w:r w:rsidRPr="00F90091">
        <w:rPr>
          <w:rFonts w:ascii="Times New Roman" w:hAnsi="Times New Roman"/>
          <w:lang w:val="pt-BR"/>
        </w:rPr>
        <w:t xml:space="preserve"> (m, 2H), 3,99 (s, 3H), 4,19 (m, 2H), 7,31 (s, 1H), 7,40 (s, 1H), 9,13 (s, 1H)</w:t>
      </w:r>
      <w:r w:rsidRPr="00800BF3">
        <w:rPr>
          <w:rFonts w:ascii="Times New Roman" w:hAnsi="Times New Roman"/>
          <w:lang w:val="pt-BR"/>
        </w:rPr>
        <w:t>.</w:t>
      </w:r>
    </w:p>
    <w:p w14:paraId="0C1F3CAD" w14:textId="77777777" w:rsidR="00BF7C42" w:rsidRDefault="00BF7C42" w:rsidP="00BF7C42">
      <w:pPr>
        <w:pStyle w:val="TAMainText"/>
        <w:rPr>
          <w:rFonts w:ascii="Times New Roman" w:hAnsi="Times New Roman"/>
          <w:lang w:val="pt-BR"/>
        </w:rPr>
      </w:pPr>
    </w:p>
    <w:p w14:paraId="5DEBCC01" w14:textId="616FF49C" w:rsidR="00556CF4" w:rsidRPr="001F25B2" w:rsidRDefault="00556CF4" w:rsidP="00556CF4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Procedimento de expansão das argilas</w:t>
      </w:r>
      <w:r w:rsidRPr="001F25B2">
        <w:rPr>
          <w:rFonts w:ascii="Times New Roman" w:hAnsi="Times New Roman"/>
          <w:i/>
          <w:lang w:val="pt-BR"/>
        </w:rPr>
        <w:t>.</w:t>
      </w:r>
    </w:p>
    <w:p w14:paraId="50389E78" w14:textId="326B7817" w:rsidR="00556CF4" w:rsidRPr="00556CF4" w:rsidRDefault="00556CF4" w:rsidP="00556CF4">
      <w:pPr>
        <w:pStyle w:val="TAMainText"/>
        <w:rPr>
          <w:rFonts w:ascii="Times New Roman" w:hAnsi="Times New Roman"/>
          <w:lang w:val="pt-BR"/>
        </w:rPr>
      </w:pPr>
      <w:r w:rsidRPr="00556CF4">
        <w:rPr>
          <w:rFonts w:ascii="Times New Roman" w:hAnsi="Times New Roman"/>
          <w:lang w:val="pt-BR"/>
        </w:rPr>
        <w:t>O LI C16MICl é misturado na proporção de 1:1</w:t>
      </w:r>
      <w:r>
        <w:rPr>
          <w:rFonts w:ascii="Times New Roman" w:hAnsi="Times New Roman"/>
          <w:lang w:val="pt-BR"/>
        </w:rPr>
        <w:t xml:space="preserve"> </w:t>
      </w:r>
      <w:r w:rsidRPr="00556CF4">
        <w:rPr>
          <w:rFonts w:ascii="Times New Roman" w:hAnsi="Times New Roman"/>
          <w:lang w:val="pt-BR"/>
        </w:rPr>
        <w:t>(m/m) à</w:t>
      </w:r>
      <w:r>
        <w:rPr>
          <w:rFonts w:ascii="Times New Roman" w:hAnsi="Times New Roman"/>
          <w:lang w:val="pt-BR"/>
        </w:rPr>
        <w:t>s</w:t>
      </w:r>
      <w:r w:rsidRPr="00556CF4">
        <w:rPr>
          <w:rFonts w:ascii="Times New Roman" w:hAnsi="Times New Roman"/>
          <w:lang w:val="pt-BR"/>
        </w:rPr>
        <w:t xml:space="preserve"> argilas, sendo elas: a argila bentonita, bofe e chocolate, dissolvidas em água deionizada, colocada sob agitação magnética em banho de óleo a 80</w:t>
      </w:r>
      <w:r>
        <w:rPr>
          <w:rFonts w:ascii="Times New Roman" w:hAnsi="Times New Roman"/>
          <w:lang w:val="pt-BR"/>
        </w:rPr>
        <w:t xml:space="preserve"> </w:t>
      </w:r>
      <w:r w:rsidRPr="00556CF4">
        <w:rPr>
          <w:rFonts w:ascii="Times New Roman" w:hAnsi="Times New Roman"/>
          <w:lang w:val="pt-BR"/>
        </w:rPr>
        <w:t>ºC por 20 h</w:t>
      </w:r>
      <w:r w:rsidR="00F42A14">
        <w:rPr>
          <w:rFonts w:ascii="Times New Roman" w:hAnsi="Times New Roman"/>
          <w:lang w:val="pt-BR"/>
        </w:rPr>
        <w:t xml:space="preserve"> (2,3)</w:t>
      </w:r>
      <w:r w:rsidRPr="00556CF4">
        <w:rPr>
          <w:rFonts w:ascii="Times New Roman" w:hAnsi="Times New Roman"/>
          <w:lang w:val="pt-BR"/>
        </w:rPr>
        <w:t xml:space="preserve">. </w:t>
      </w:r>
    </w:p>
    <w:p w14:paraId="27243B5C" w14:textId="27B52B9F" w:rsidR="00556CF4" w:rsidRPr="00556CF4" w:rsidRDefault="00B91E91" w:rsidP="00556CF4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2335" behindDoc="0" locked="0" layoutInCell="1" allowOverlap="1" wp14:anchorId="4F5BD8A6" wp14:editId="2DAD0F82">
            <wp:simplePos x="0" y="0"/>
            <wp:positionH relativeFrom="margin">
              <wp:posOffset>3475990</wp:posOffset>
            </wp:positionH>
            <wp:positionV relativeFrom="paragraph">
              <wp:posOffset>361950</wp:posOffset>
            </wp:positionV>
            <wp:extent cx="3027680" cy="2263140"/>
            <wp:effectExtent l="0" t="0" r="1270" b="3810"/>
            <wp:wrapTopAndBottom/>
            <wp:docPr id="20718111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11135" name="Imagem 207181113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CF4" w:rsidRPr="00556CF4">
        <w:rPr>
          <w:rFonts w:ascii="Times New Roman" w:hAnsi="Times New Roman"/>
          <w:lang w:val="pt-BR"/>
        </w:rPr>
        <w:t>As próximas etapas do processo contam com filtração sob vácuo e secagem em estufa a 50 °C</w:t>
      </w:r>
      <w:r w:rsidR="00556CF4">
        <w:rPr>
          <w:rFonts w:ascii="Times New Roman" w:hAnsi="Times New Roman"/>
          <w:lang w:val="pt-BR"/>
        </w:rPr>
        <w:t>, conforme Figura 2.</w:t>
      </w:r>
    </w:p>
    <w:p w14:paraId="2FD44F8F" w14:textId="0DDE6429" w:rsidR="00556CF4" w:rsidRDefault="00556CF4" w:rsidP="00556CF4">
      <w:pPr>
        <w:pStyle w:val="TAMainText"/>
        <w:jc w:val="center"/>
        <w:rPr>
          <w:rFonts w:ascii="Times New Roman" w:hAnsi="Times New Roman"/>
          <w:sz w:val="18"/>
          <w:szCs w:val="18"/>
          <w:lang w:val="pt-BR"/>
        </w:rPr>
      </w:pPr>
      <w:r w:rsidRPr="00073828">
        <w:rPr>
          <w:rFonts w:ascii="Times New Roman" w:hAnsi="Times New Roman"/>
          <w:b/>
          <w:bCs/>
          <w:sz w:val="18"/>
          <w:szCs w:val="18"/>
          <w:lang w:val="pt-BR"/>
        </w:rPr>
        <w:t xml:space="preserve">Figura </w:t>
      </w:r>
      <w:r>
        <w:rPr>
          <w:rFonts w:ascii="Times New Roman" w:hAnsi="Times New Roman"/>
          <w:b/>
          <w:bCs/>
          <w:sz w:val="18"/>
          <w:szCs w:val="18"/>
          <w:lang w:val="pt-BR"/>
        </w:rPr>
        <w:t>2</w:t>
      </w:r>
      <w:r w:rsidRPr="00073828">
        <w:rPr>
          <w:rFonts w:ascii="Times New Roman" w:hAnsi="Times New Roman"/>
          <w:b/>
          <w:bCs/>
          <w:sz w:val="18"/>
          <w:szCs w:val="18"/>
          <w:lang w:val="pt-BR"/>
        </w:rPr>
        <w:t>.</w:t>
      </w:r>
      <w:r w:rsidRPr="00073828">
        <w:rPr>
          <w:rFonts w:ascii="Times New Roman" w:hAnsi="Times New Roman"/>
          <w:sz w:val="18"/>
          <w:szCs w:val="18"/>
          <w:lang w:val="pt-BR"/>
        </w:rPr>
        <w:t xml:space="preserve"> </w:t>
      </w:r>
      <w:r>
        <w:rPr>
          <w:rFonts w:ascii="Times New Roman" w:hAnsi="Times New Roman"/>
          <w:sz w:val="18"/>
          <w:szCs w:val="18"/>
          <w:lang w:val="pt-BR"/>
        </w:rPr>
        <w:t>Esquema do procedimento de expansão das argilas</w:t>
      </w:r>
      <w:r w:rsidRPr="00073828">
        <w:rPr>
          <w:rFonts w:ascii="Times New Roman" w:hAnsi="Times New Roman"/>
          <w:sz w:val="18"/>
          <w:szCs w:val="18"/>
          <w:lang w:val="pt-BR"/>
        </w:rPr>
        <w:t>.</w:t>
      </w:r>
      <w:r w:rsidRPr="00556CF4">
        <w:rPr>
          <w:rFonts w:asciiTheme="minorHAnsi" w:eastAsiaTheme="minorEastAsia" w:hAnsiTheme="minorHAnsi" w:cstheme="minorBidi"/>
          <w:noProof/>
          <w:sz w:val="21"/>
          <w:szCs w:val="21"/>
          <w:lang w:val="pt-BR" w:eastAsia="en-US"/>
        </w:rPr>
        <w:t xml:space="preserve"> </w:t>
      </w:r>
    </w:p>
    <w:p w14:paraId="14E75E7A" w14:textId="228223B7" w:rsidR="00556CF4" w:rsidRDefault="00556CF4" w:rsidP="00556CF4">
      <w:pPr>
        <w:pStyle w:val="TAMainText"/>
        <w:rPr>
          <w:rFonts w:ascii="Times New Roman" w:hAnsi="Times New Roman"/>
          <w:lang w:val="pt-BR"/>
        </w:rPr>
      </w:pPr>
      <w:r w:rsidRPr="00556CF4">
        <w:rPr>
          <w:rFonts w:ascii="Times New Roman" w:hAnsi="Times New Roman"/>
          <w:lang w:val="pt-BR"/>
        </w:rPr>
        <w:lastRenderedPageBreak/>
        <w:t>A argila expandida é armazenada para caracterizações</w:t>
      </w:r>
      <w:r w:rsidR="00F90DAC">
        <w:rPr>
          <w:rFonts w:ascii="Times New Roman" w:hAnsi="Times New Roman"/>
          <w:lang w:val="pt-BR"/>
        </w:rPr>
        <w:t xml:space="preserve"> com técnicas de:</w:t>
      </w:r>
      <w:r w:rsidR="00F90DAC" w:rsidRPr="00F90DAC">
        <w:rPr>
          <w:rFonts w:ascii="Times New Roman" w:hAnsi="Times New Roman"/>
          <w:lang w:val="pt-BR"/>
        </w:rPr>
        <w:t xml:space="preserve"> </w:t>
      </w:r>
      <w:r w:rsidR="00F90DAC" w:rsidRPr="003C7102">
        <w:rPr>
          <w:rFonts w:ascii="Times New Roman" w:hAnsi="Times New Roman"/>
          <w:lang w:val="pt-BR"/>
        </w:rPr>
        <w:t xml:space="preserve">difração de </w:t>
      </w:r>
      <w:r w:rsidR="00F90DAC">
        <w:rPr>
          <w:rFonts w:ascii="Times New Roman" w:hAnsi="Times New Roman"/>
          <w:lang w:val="pt-BR"/>
        </w:rPr>
        <w:t>R</w:t>
      </w:r>
      <w:r w:rsidR="00F90DAC" w:rsidRPr="003C7102">
        <w:rPr>
          <w:rFonts w:ascii="Times New Roman" w:hAnsi="Times New Roman"/>
          <w:lang w:val="pt-BR"/>
        </w:rPr>
        <w:t>aios</w:t>
      </w:r>
      <w:r w:rsidR="00F90DAC">
        <w:rPr>
          <w:rFonts w:ascii="Times New Roman" w:hAnsi="Times New Roman"/>
          <w:lang w:val="pt-BR"/>
        </w:rPr>
        <w:t xml:space="preserve"> X (DRX)</w:t>
      </w:r>
      <w:r w:rsidR="00F90DAC" w:rsidRPr="003C7102">
        <w:rPr>
          <w:rFonts w:ascii="Times New Roman" w:hAnsi="Times New Roman"/>
          <w:lang w:val="pt-BR"/>
        </w:rPr>
        <w:t xml:space="preserve">, </w:t>
      </w:r>
      <w:proofErr w:type="spellStart"/>
      <w:r w:rsidR="00F90DAC">
        <w:rPr>
          <w:rFonts w:ascii="Times New Roman" w:hAnsi="Times New Roman"/>
          <w:lang w:val="pt-BR"/>
        </w:rPr>
        <w:t>fisissorção</w:t>
      </w:r>
      <w:proofErr w:type="spellEnd"/>
      <w:r w:rsidR="00F90DAC">
        <w:rPr>
          <w:rFonts w:ascii="Times New Roman" w:hAnsi="Times New Roman"/>
          <w:lang w:val="pt-BR"/>
        </w:rPr>
        <w:t xml:space="preserve"> de N</w:t>
      </w:r>
      <w:r w:rsidR="00F90DAC" w:rsidRPr="00520EEB">
        <w:rPr>
          <w:rFonts w:ascii="Times New Roman" w:hAnsi="Times New Roman"/>
          <w:vertAlign w:val="subscript"/>
          <w:lang w:val="pt-BR"/>
        </w:rPr>
        <w:t>2</w:t>
      </w:r>
      <w:r w:rsidR="00F90DAC" w:rsidRPr="003C7102">
        <w:rPr>
          <w:rFonts w:ascii="Times New Roman" w:hAnsi="Times New Roman"/>
          <w:lang w:val="pt-BR"/>
        </w:rPr>
        <w:t>, análise elementar (CHN), análise termogravimétrica</w:t>
      </w:r>
      <w:r w:rsidR="00F90DAC">
        <w:rPr>
          <w:rFonts w:ascii="Times New Roman" w:hAnsi="Times New Roman"/>
          <w:lang w:val="pt-BR"/>
        </w:rPr>
        <w:t xml:space="preserve"> (TGA) e</w:t>
      </w:r>
      <w:r w:rsidR="00F90DAC" w:rsidRPr="003C7102">
        <w:rPr>
          <w:rFonts w:ascii="Times New Roman" w:hAnsi="Times New Roman"/>
          <w:lang w:val="pt-BR"/>
        </w:rPr>
        <w:t xml:space="preserve"> microscopia eletrônica de varredura</w:t>
      </w:r>
      <w:r w:rsidR="00F90DAC">
        <w:rPr>
          <w:rFonts w:ascii="Times New Roman" w:hAnsi="Times New Roman"/>
          <w:lang w:val="pt-BR"/>
        </w:rPr>
        <w:t xml:space="preserve"> (MEV)</w:t>
      </w:r>
      <w:r w:rsidRPr="00556CF4">
        <w:rPr>
          <w:rFonts w:ascii="Times New Roman" w:hAnsi="Times New Roman"/>
          <w:lang w:val="pt-BR"/>
        </w:rPr>
        <w:t>.</w:t>
      </w:r>
      <w:r w:rsidR="00F90DAC">
        <w:rPr>
          <w:rFonts w:ascii="Times New Roman" w:hAnsi="Times New Roman"/>
          <w:lang w:val="pt-BR"/>
        </w:rPr>
        <w:t xml:space="preserve"> </w:t>
      </w:r>
    </w:p>
    <w:p w14:paraId="55B9E321" w14:textId="77777777" w:rsidR="00556CF4" w:rsidRDefault="00556CF4" w:rsidP="00556CF4">
      <w:pPr>
        <w:pStyle w:val="TAMainText"/>
        <w:rPr>
          <w:rFonts w:ascii="Times New Roman" w:hAnsi="Times New Roman"/>
          <w:lang w:val="pt-BR"/>
        </w:rPr>
      </w:pPr>
    </w:p>
    <w:p w14:paraId="136BD1AC" w14:textId="7EB018C9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14B6F11A" w14:textId="12B22452" w:rsidR="00EA4E1B" w:rsidRDefault="00F90DAC" w:rsidP="00F90DAC">
      <w:pPr>
        <w:pStyle w:val="TAMainText"/>
        <w:ind w:firstLine="204"/>
        <w:rPr>
          <w:lang w:val="pt-BR"/>
        </w:rPr>
      </w:pPr>
      <w:r>
        <w:rPr>
          <w:lang w:val="pt-BR"/>
        </w:rPr>
        <w:t>Até o momento, o</w:t>
      </w:r>
      <w:r w:rsidRPr="00F90DAC">
        <w:rPr>
          <w:lang w:val="pt-BR"/>
        </w:rPr>
        <w:t>s materiais 2D foram caracterizados por análises de difração de Raios X (DRX)</w:t>
      </w:r>
      <w:r>
        <w:rPr>
          <w:lang w:val="pt-BR"/>
        </w:rPr>
        <w:t xml:space="preserve">, conforme </w:t>
      </w:r>
      <w:r>
        <w:rPr>
          <w:lang w:val="pt-BR"/>
        </w:rPr>
        <w:t>Figura 3</w:t>
      </w:r>
      <w:r w:rsidRPr="00F90DAC">
        <w:rPr>
          <w:lang w:val="pt-BR"/>
        </w:rPr>
        <w:t>. Os padrões de difração revelaram que a estrutura da argila bofe apresentou uma estrutura possível de ser expandida, conforme esperada, já para a chocolate detectou-se presença de caulinita, que não tem cátions compensadores de carga entre as lamelas além de ser uma fase rígida</w:t>
      </w:r>
      <w:r>
        <w:rPr>
          <w:lang w:val="pt-BR"/>
        </w:rPr>
        <w:t xml:space="preserve">. </w:t>
      </w:r>
    </w:p>
    <w:p w14:paraId="5C1E3290" w14:textId="57282844" w:rsidR="00F42A14" w:rsidRDefault="005E69C4" w:rsidP="005E69C4">
      <w:pPr>
        <w:pStyle w:val="TAMainText"/>
        <w:spacing w:line="240" w:lineRule="auto"/>
        <w:jc w:val="center"/>
        <w:rPr>
          <w:rFonts w:ascii="Times New Roman" w:hAnsi="Times New Roman"/>
          <w:sz w:val="18"/>
          <w:szCs w:val="18"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3359" behindDoc="0" locked="0" layoutInCell="1" allowOverlap="1" wp14:anchorId="0CFCFA83" wp14:editId="3A9DA7AC">
            <wp:simplePos x="0" y="0"/>
            <wp:positionH relativeFrom="margin">
              <wp:align>left</wp:align>
            </wp:positionH>
            <wp:positionV relativeFrom="paragraph">
              <wp:posOffset>109583</wp:posOffset>
            </wp:positionV>
            <wp:extent cx="3027680" cy="4767580"/>
            <wp:effectExtent l="0" t="0" r="1270" b="0"/>
            <wp:wrapTopAndBottom/>
            <wp:docPr id="14971617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161745" name="Imagem 149716174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476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A14" w:rsidRPr="00073828">
        <w:rPr>
          <w:rFonts w:ascii="Times New Roman" w:hAnsi="Times New Roman"/>
          <w:b/>
          <w:bCs/>
          <w:sz w:val="18"/>
          <w:szCs w:val="18"/>
          <w:lang w:val="pt-BR"/>
        </w:rPr>
        <w:t xml:space="preserve">Figura </w:t>
      </w:r>
      <w:r w:rsidR="00F42A14">
        <w:rPr>
          <w:rFonts w:ascii="Times New Roman" w:hAnsi="Times New Roman"/>
          <w:b/>
          <w:bCs/>
          <w:sz w:val="18"/>
          <w:szCs w:val="18"/>
          <w:lang w:val="pt-BR"/>
        </w:rPr>
        <w:t>3</w:t>
      </w:r>
      <w:r w:rsidR="00F42A14" w:rsidRPr="00073828">
        <w:rPr>
          <w:rFonts w:ascii="Times New Roman" w:hAnsi="Times New Roman"/>
          <w:b/>
          <w:bCs/>
          <w:sz w:val="18"/>
          <w:szCs w:val="18"/>
          <w:lang w:val="pt-BR"/>
        </w:rPr>
        <w:t>.</w:t>
      </w:r>
      <w:r w:rsidR="00F42A14" w:rsidRPr="00073828">
        <w:rPr>
          <w:rFonts w:ascii="Times New Roman" w:hAnsi="Times New Roman"/>
          <w:sz w:val="18"/>
          <w:szCs w:val="18"/>
          <w:lang w:val="pt-BR"/>
        </w:rPr>
        <w:t xml:space="preserve"> </w:t>
      </w:r>
      <w:r w:rsidR="00F42A14">
        <w:rPr>
          <w:rFonts w:ascii="Times New Roman" w:hAnsi="Times New Roman"/>
          <w:sz w:val="18"/>
          <w:szCs w:val="18"/>
          <w:lang w:val="pt-BR"/>
        </w:rPr>
        <w:t>Análises de DRX das amostras de argilas</w:t>
      </w:r>
      <w:r w:rsidR="00C22EBC">
        <w:rPr>
          <w:rFonts w:ascii="Times New Roman" w:hAnsi="Times New Roman"/>
          <w:sz w:val="18"/>
          <w:szCs w:val="18"/>
          <w:lang w:val="pt-BR"/>
        </w:rPr>
        <w:t xml:space="preserve"> antes da expansão</w:t>
      </w:r>
      <w:r w:rsidR="00F42A14" w:rsidRPr="00073828">
        <w:rPr>
          <w:rFonts w:ascii="Times New Roman" w:hAnsi="Times New Roman"/>
          <w:sz w:val="18"/>
          <w:szCs w:val="18"/>
          <w:lang w:val="pt-BR"/>
        </w:rPr>
        <w:t>.</w:t>
      </w:r>
    </w:p>
    <w:p w14:paraId="4588B758" w14:textId="3D374613" w:rsidR="00F42A14" w:rsidRDefault="00F42A14" w:rsidP="00F42A14">
      <w:pPr>
        <w:pStyle w:val="Ttulo2"/>
        <w:spacing w:before="0"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90DAC">
        <w:rPr>
          <w:rFonts w:ascii="Times New Roman" w:eastAsia="Times New Roman" w:hAnsi="Times New Roman" w:cs="Times New Roman"/>
          <w:sz w:val="20"/>
          <w:szCs w:val="20"/>
          <w:lang w:eastAsia="pt-BR"/>
        </w:rPr>
        <w:t>Após a comparação das distâncias entre bases lamelares a partir da lei de Bragg, p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Pr="00F90DAC">
        <w:rPr>
          <w:rFonts w:ascii="Times New Roman" w:eastAsia="Times New Roman" w:hAnsi="Times New Roman" w:cs="Times New Roman"/>
          <w:sz w:val="20"/>
          <w:szCs w:val="20"/>
          <w:lang w:eastAsia="pt-BR"/>
        </w:rPr>
        <w:t>demos observar que a estrutura que têm uma maior distância é a da argila chocolate, porém ela contém um pico de caulinita que faz com que ela tenha a distância lamelar afetada, assim optamos por utilizar a argila com a segunda maior distância que é a argila bofe, para testar na conversão de CO</w:t>
      </w:r>
      <w:r w:rsidRPr="00F90DAC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F90DA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carbonatos cíclicos.</w:t>
      </w:r>
    </w:p>
    <w:p w14:paraId="6F39F500" w14:textId="77777777" w:rsidR="00F42A14" w:rsidRPr="00F42A14" w:rsidRDefault="00F42A14" w:rsidP="00F42A14">
      <w:pPr>
        <w:rPr>
          <w:lang w:eastAsia="pt-BR"/>
        </w:rPr>
      </w:pPr>
    </w:p>
    <w:p w14:paraId="20AA905D" w14:textId="7296372E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049E3491" w14:textId="5818D974" w:rsidR="00F42A14" w:rsidRDefault="00F42A14" w:rsidP="00F42A14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2" w:name="_Hlk144304975"/>
      <w:r w:rsidRPr="00F42A14">
        <w:rPr>
          <w:rFonts w:ascii="Times New Roman" w:eastAsia="Times New Roman" w:hAnsi="Times New Roman" w:cs="Times New Roman"/>
          <w:sz w:val="20"/>
          <w:szCs w:val="20"/>
          <w:lang w:eastAsia="pt-BR"/>
        </w:rPr>
        <w:t>Os padrões de difração revelaram que a estrutura da argila bofe apresentou uma estrutura possível de ser expandida, conforme esperada, já para a chocolate detectou-se presença de caulinita, que não tem cátions compensadores de carga entre as lamelas além de ser uma fase rígida. Os testes de expansão e uso na conversão de CO</w:t>
      </w:r>
      <w:r w:rsidRPr="00F42A14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C22E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F42A14">
        <w:rPr>
          <w:rFonts w:ascii="Times New Roman" w:eastAsia="Times New Roman" w:hAnsi="Times New Roman" w:cs="Times New Roman"/>
          <w:sz w:val="20"/>
          <w:szCs w:val="20"/>
          <w:lang w:eastAsia="pt-BR"/>
        </w:rPr>
        <w:t>serão realizados futuramente com a argila bofe.</w:t>
      </w:r>
    </w:p>
    <w:bookmarkEnd w:id="2"/>
    <w:p w14:paraId="440AF244" w14:textId="77777777" w:rsidR="00F42A14" w:rsidRPr="00F42A14" w:rsidRDefault="00F42A14" w:rsidP="00F42A14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BE32F7B" w14:textId="29C1112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51F5DBB5" w14:textId="4014129E" w:rsidR="00556CF4" w:rsidRDefault="00F42A14" w:rsidP="00EA4E1B">
      <w:pPr>
        <w:pStyle w:val="TAMainText"/>
        <w:rPr>
          <w:rFonts w:ascii="Times New Roman" w:hAnsi="Times New Roman"/>
          <w:lang w:val="pt-BR"/>
        </w:rPr>
      </w:pPr>
      <w:r w:rsidRPr="00F42A14">
        <w:rPr>
          <w:rFonts w:ascii="Times New Roman" w:hAnsi="Times New Roman"/>
          <w:lang w:val="pt-BR"/>
        </w:rPr>
        <w:t>Os autores agradecem ao Instituto de Química da UFRGS, ao Conselho Nacional de Desenvolvimento Científico e Tecnológico (CNPq) e à Fundação de Amparo à Pesquisa do Estado do Rio Grande do Sul (FAPERGS)</w:t>
      </w:r>
      <w:r>
        <w:rPr>
          <w:rFonts w:ascii="Times New Roman" w:hAnsi="Times New Roman"/>
          <w:lang w:val="pt-BR"/>
        </w:rPr>
        <w:t>, Projeto 22/2551-0000838-0.</w:t>
      </w:r>
    </w:p>
    <w:p w14:paraId="73993582" w14:textId="77777777" w:rsidR="00F42A14" w:rsidRPr="001F25B2" w:rsidRDefault="00F42A14" w:rsidP="00EA4E1B">
      <w:pPr>
        <w:pStyle w:val="TAMainText"/>
        <w:rPr>
          <w:rFonts w:ascii="Times New Roman" w:hAnsi="Times New Roman"/>
          <w:lang w:val="pt-BR"/>
        </w:rPr>
      </w:pPr>
    </w:p>
    <w:p w14:paraId="1EAAA287" w14:textId="152930E9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158D911D" w14:textId="7A77B2C1" w:rsidR="00EA4E1B" w:rsidRDefault="00EA4E1B" w:rsidP="00EA4E1B">
      <w:pPr>
        <w:pStyle w:val="TAMainText"/>
        <w:ind w:firstLine="0"/>
        <w:rPr>
          <w:lang w:val="pt-BR"/>
        </w:rPr>
      </w:pPr>
    </w:p>
    <w:p w14:paraId="52761849" w14:textId="77777777" w:rsidR="00F42A14" w:rsidRDefault="00F42A14" w:rsidP="00F42A14">
      <w:pPr>
        <w:pStyle w:val="TAMainText"/>
        <w:numPr>
          <w:ilvl w:val="0"/>
          <w:numId w:val="1"/>
        </w:numPr>
      </w:pPr>
      <w:r w:rsidRPr="00D07ABB">
        <w:t>C.M. Gordon</w:t>
      </w:r>
      <w:r>
        <w:t xml:space="preserve"> et. al. in</w:t>
      </w:r>
      <w:r w:rsidRPr="00D07ABB">
        <w:t xml:space="preserve"> </w:t>
      </w:r>
      <w:r w:rsidRPr="00D07ABB">
        <w:rPr>
          <w:i/>
          <w:iCs/>
        </w:rPr>
        <w:t>Ionic Liquids in Synthesis</w:t>
      </w:r>
      <w:r w:rsidRPr="00D07ABB">
        <w:t xml:space="preserve">, P. </w:t>
      </w:r>
      <w:proofErr w:type="spellStart"/>
      <w:r w:rsidRPr="00D07ABB">
        <w:t>Wasserscheid</w:t>
      </w:r>
      <w:proofErr w:type="spellEnd"/>
      <w:r w:rsidRPr="00D07ABB">
        <w:t xml:space="preserve"> and T. Welton Eds.</w:t>
      </w:r>
      <w:r>
        <w:t xml:space="preserve">; </w:t>
      </w:r>
      <w:r w:rsidRPr="00D07ABB">
        <w:t xml:space="preserve">Wiley-VCH, Weinheim, </w:t>
      </w:r>
      <w:r w:rsidRPr="00D07ABB">
        <w:rPr>
          <w:b/>
          <w:bCs/>
        </w:rPr>
        <w:t>2008</w:t>
      </w:r>
      <w:r w:rsidRPr="00D07ABB">
        <w:t>, 7–55.</w:t>
      </w:r>
    </w:p>
    <w:p w14:paraId="4608962D" w14:textId="3FB4A815" w:rsidR="00F42A14" w:rsidRDefault="00F42A14" w:rsidP="00EA4E1B">
      <w:pPr>
        <w:pStyle w:val="TAMainText"/>
        <w:numPr>
          <w:ilvl w:val="0"/>
          <w:numId w:val="1"/>
        </w:numPr>
      </w:pPr>
      <w:r w:rsidRPr="00F42A14">
        <w:t>C.W. Lopes et. al</w:t>
      </w:r>
      <w:r>
        <w:t xml:space="preserve">. </w:t>
      </w:r>
      <w:r w:rsidRPr="00C22EBC">
        <w:rPr>
          <w:i/>
          <w:iCs/>
        </w:rPr>
        <w:t>Quim. Nova</w:t>
      </w:r>
      <w:r w:rsidRPr="00F42A14">
        <w:t xml:space="preserve">, </w:t>
      </w:r>
      <w:r w:rsidRPr="00F42A14">
        <w:rPr>
          <w:b/>
          <w:bCs/>
        </w:rPr>
        <w:t>2011</w:t>
      </w:r>
      <w:r>
        <w:t xml:space="preserve">, </w:t>
      </w:r>
      <w:r w:rsidR="00C22EBC" w:rsidRPr="00C22EBC">
        <w:rPr>
          <w:i/>
          <w:iCs/>
        </w:rPr>
        <w:t>34</w:t>
      </w:r>
      <w:r w:rsidR="00C22EBC">
        <w:t xml:space="preserve"> (</w:t>
      </w:r>
      <w:r w:rsidR="00C22EBC" w:rsidRPr="00F42A14">
        <w:t>7</w:t>
      </w:r>
      <w:r w:rsidR="00C22EBC">
        <w:t>)</w:t>
      </w:r>
      <w:r w:rsidR="00C22EBC" w:rsidRPr="00F42A14">
        <w:t xml:space="preserve">, </w:t>
      </w:r>
      <w:r w:rsidRPr="00F42A14">
        <w:t>1152-1156</w:t>
      </w:r>
      <w:r>
        <w:t>.</w:t>
      </w:r>
    </w:p>
    <w:p w14:paraId="01CB6192" w14:textId="7E841515" w:rsidR="00C22EBC" w:rsidRPr="00F42A14" w:rsidRDefault="00C22EBC" w:rsidP="00EA4E1B">
      <w:pPr>
        <w:pStyle w:val="TAMainText"/>
        <w:numPr>
          <w:ilvl w:val="0"/>
          <w:numId w:val="1"/>
        </w:numPr>
      </w:pPr>
      <w:r w:rsidRPr="00C22EBC">
        <w:t>M. Kozak, L. Domk</w:t>
      </w:r>
      <w:r>
        <w:t xml:space="preserve">a. </w:t>
      </w:r>
      <w:r w:rsidRPr="00C22EBC">
        <w:rPr>
          <w:i/>
          <w:iCs/>
        </w:rPr>
        <w:t>J. Phys. Chem. Solids</w:t>
      </w:r>
      <w:r>
        <w:t xml:space="preserve">, </w:t>
      </w:r>
      <w:r w:rsidRPr="00C22EBC">
        <w:rPr>
          <w:b/>
          <w:bCs/>
        </w:rPr>
        <w:t>2004</w:t>
      </w:r>
      <w:r>
        <w:t xml:space="preserve">, 65, </w:t>
      </w:r>
      <w:r w:rsidRPr="00C22EBC">
        <w:t>441</w:t>
      </w:r>
      <w:r>
        <w:t>-</w:t>
      </w:r>
      <w:r w:rsidRPr="00C22EBC">
        <w:t>445</w:t>
      </w:r>
      <w:r>
        <w:t>.</w:t>
      </w:r>
    </w:p>
    <w:p w14:paraId="58716424" w14:textId="77777777" w:rsidR="007B4B2B" w:rsidRPr="00EA4E1B" w:rsidRDefault="007B4B2B" w:rsidP="00EA4E1B"/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517B" w14:textId="77777777" w:rsidR="00BD3AF8" w:rsidRDefault="00BD3AF8" w:rsidP="00EA4E1B">
      <w:pPr>
        <w:spacing w:after="0" w:line="240" w:lineRule="auto"/>
      </w:pPr>
      <w:r>
        <w:separator/>
      </w:r>
    </w:p>
  </w:endnote>
  <w:endnote w:type="continuationSeparator" w:id="0">
    <w:p w14:paraId="720846F6" w14:textId="77777777" w:rsidR="00BD3AF8" w:rsidRDefault="00BD3AF8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1728" w14:textId="77777777" w:rsidR="00BD3AF8" w:rsidRDefault="00BD3AF8" w:rsidP="00EA4E1B">
      <w:pPr>
        <w:spacing w:after="0" w:line="240" w:lineRule="auto"/>
      </w:pPr>
      <w:r>
        <w:separator/>
      </w:r>
    </w:p>
  </w:footnote>
  <w:footnote w:type="continuationSeparator" w:id="0">
    <w:p w14:paraId="30D3203C" w14:textId="77777777" w:rsidR="00BD3AF8" w:rsidRDefault="00BD3AF8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61A72"/>
    <w:rsid w:val="000D74D7"/>
    <w:rsid w:val="000F1D24"/>
    <w:rsid w:val="001E58A9"/>
    <w:rsid w:val="001F25B2"/>
    <w:rsid w:val="00222230"/>
    <w:rsid w:val="00340B1E"/>
    <w:rsid w:val="00402F3E"/>
    <w:rsid w:val="004F3F42"/>
    <w:rsid w:val="0052112E"/>
    <w:rsid w:val="00556CF4"/>
    <w:rsid w:val="005C2775"/>
    <w:rsid w:val="005D65EB"/>
    <w:rsid w:val="005E69C4"/>
    <w:rsid w:val="005F739F"/>
    <w:rsid w:val="00604718"/>
    <w:rsid w:val="00652815"/>
    <w:rsid w:val="006F599B"/>
    <w:rsid w:val="007670A0"/>
    <w:rsid w:val="00781685"/>
    <w:rsid w:val="007B4B2B"/>
    <w:rsid w:val="007E6771"/>
    <w:rsid w:val="00866822"/>
    <w:rsid w:val="008B1683"/>
    <w:rsid w:val="008C1B30"/>
    <w:rsid w:val="009656D9"/>
    <w:rsid w:val="009C7CB0"/>
    <w:rsid w:val="00AA182E"/>
    <w:rsid w:val="00AF0400"/>
    <w:rsid w:val="00B30AEB"/>
    <w:rsid w:val="00B91E91"/>
    <w:rsid w:val="00BA6A6E"/>
    <w:rsid w:val="00BD3AF8"/>
    <w:rsid w:val="00BF7C42"/>
    <w:rsid w:val="00C22EBC"/>
    <w:rsid w:val="00C76E54"/>
    <w:rsid w:val="00CF0B40"/>
    <w:rsid w:val="00D96135"/>
    <w:rsid w:val="00E02A21"/>
    <w:rsid w:val="00E038AF"/>
    <w:rsid w:val="00EA4E1B"/>
    <w:rsid w:val="00F30661"/>
    <w:rsid w:val="00F42A14"/>
    <w:rsid w:val="00F83333"/>
    <w:rsid w:val="00F90DAC"/>
    <w:rsid w:val="00F917DA"/>
    <w:rsid w:val="00FC79A9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CF0B4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42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alinescaramuzza@gmail.com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Aline Scaramuzza Aquino</cp:lastModifiedBy>
  <cp:revision>8</cp:revision>
  <dcterms:created xsi:type="dcterms:W3CDTF">2023-08-30T18:22:00Z</dcterms:created>
  <dcterms:modified xsi:type="dcterms:W3CDTF">2023-08-30T19:27:00Z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