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093ADFFC" w:rsidR="00EA4E1B" w:rsidRPr="00946C79" w:rsidRDefault="000E167C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946C79">
        <w:rPr>
          <w:sz w:val="32"/>
          <w:lang w:val="pt-BR"/>
        </w:rPr>
        <w:t>Síntese de materiais MCM-22 mesoporosos</w:t>
      </w:r>
      <w:r w:rsidR="00946C79">
        <w:rPr>
          <w:sz w:val="32"/>
          <w:lang w:val="pt-BR"/>
        </w:rPr>
        <w:t xml:space="preserve"> contendo líquidos iônicos</w:t>
      </w:r>
      <w:r w:rsidRPr="00946C79">
        <w:rPr>
          <w:sz w:val="32"/>
          <w:lang w:val="pt-BR"/>
        </w:rPr>
        <w:t xml:space="preserve"> </w:t>
      </w:r>
      <w:r w:rsidR="00226D9D">
        <w:rPr>
          <w:sz w:val="32"/>
          <w:lang w:val="pt-BR"/>
        </w:rPr>
        <w:t>visando obtenção de</w:t>
      </w:r>
      <w:r w:rsidR="00704632" w:rsidRPr="00946C79">
        <w:rPr>
          <w:sz w:val="32"/>
          <w:lang w:val="pt-BR"/>
        </w:rPr>
        <w:t xml:space="preserve"> catalisadores</w:t>
      </w:r>
      <w:r w:rsidR="006D7743" w:rsidRPr="00946C79">
        <w:rPr>
          <w:sz w:val="32"/>
          <w:lang w:val="pt-BR"/>
        </w:rPr>
        <w:t xml:space="preserve"> para conversão de CO</w:t>
      </w:r>
      <w:r w:rsidR="006D7743" w:rsidRPr="00946C79">
        <w:rPr>
          <w:sz w:val="32"/>
          <w:vertAlign w:val="subscript"/>
          <w:lang w:val="pt-BR"/>
        </w:rPr>
        <w:t>2</w:t>
      </w:r>
      <w:r w:rsidR="00704632" w:rsidRPr="00946C79">
        <w:rPr>
          <w:sz w:val="32"/>
          <w:lang w:val="pt-BR"/>
        </w:rPr>
        <w:t>.</w:t>
      </w:r>
    </w:p>
    <w:p w14:paraId="3A1A20C7" w14:textId="77777777" w:rsidR="00FF0E83" w:rsidRPr="00FF0E83" w:rsidRDefault="00FF0E83" w:rsidP="00FF0E83">
      <w:pPr>
        <w:pStyle w:val="BBAuthorName"/>
        <w:rPr>
          <w:lang w:val="pt-BR"/>
        </w:rPr>
      </w:pPr>
    </w:p>
    <w:p w14:paraId="18735493" w14:textId="7A228F50" w:rsidR="00EA4E1B" w:rsidRDefault="0033425B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vertAlign w:val="superscript"/>
          <w:lang w:val="pt-BR"/>
        </w:rPr>
      </w:pPr>
      <w:r w:rsidRPr="003534AF">
        <w:rPr>
          <w:rFonts w:ascii="Times New Roman" w:hAnsi="Times New Roman"/>
          <w:sz w:val="20"/>
          <w:lang w:val="pt-BR"/>
        </w:rPr>
        <w:t>Aline Scaramuzza Aquino</w:t>
      </w:r>
      <w:r w:rsidR="00EA4E1B" w:rsidRPr="003534AF">
        <w:rPr>
          <w:rFonts w:ascii="Times New Roman" w:hAnsi="Times New Roman"/>
          <w:sz w:val="20"/>
          <w:vertAlign w:val="superscript"/>
          <w:lang w:val="pt-BR"/>
        </w:rPr>
        <w:t>1</w:t>
      </w:r>
      <w:r w:rsidR="003534AF">
        <w:rPr>
          <w:rFonts w:ascii="Times New Roman" w:hAnsi="Times New Roman"/>
          <w:sz w:val="20"/>
          <w:vertAlign w:val="superscript"/>
          <w:lang w:val="pt-BR"/>
        </w:rPr>
        <w:t>*</w:t>
      </w:r>
      <w:r w:rsidRPr="003534AF">
        <w:rPr>
          <w:rFonts w:ascii="Times New Roman" w:hAnsi="Times New Roman"/>
          <w:sz w:val="20"/>
          <w:lang w:val="pt-BR"/>
        </w:rPr>
        <w:t>, Anderson Joel Schwanke</w:t>
      </w:r>
      <w:r w:rsidRPr="003534AF">
        <w:rPr>
          <w:rFonts w:ascii="Times New Roman" w:hAnsi="Times New Roman"/>
          <w:sz w:val="20"/>
          <w:vertAlign w:val="superscript"/>
          <w:lang w:val="pt-BR"/>
        </w:rPr>
        <w:t>1</w:t>
      </w:r>
      <w:r w:rsidRPr="003534AF">
        <w:rPr>
          <w:rFonts w:ascii="Times New Roman" w:hAnsi="Times New Roman"/>
          <w:sz w:val="20"/>
          <w:lang w:val="pt-BR"/>
        </w:rPr>
        <w:t>,</w:t>
      </w:r>
      <w:r w:rsidR="006F25D6">
        <w:rPr>
          <w:rFonts w:ascii="Times New Roman" w:hAnsi="Times New Roman"/>
          <w:sz w:val="20"/>
          <w:lang w:val="pt-BR"/>
        </w:rPr>
        <w:t xml:space="preserve"> </w:t>
      </w:r>
      <w:r w:rsidR="003534AF" w:rsidRPr="003534AF">
        <w:rPr>
          <w:rFonts w:ascii="Times New Roman" w:hAnsi="Times New Roman"/>
          <w:sz w:val="20"/>
          <w:lang w:val="pt-BR"/>
        </w:rPr>
        <w:t>Katia Bernar</w:t>
      </w:r>
      <w:r w:rsidR="003534AF">
        <w:rPr>
          <w:rFonts w:ascii="Times New Roman" w:hAnsi="Times New Roman"/>
          <w:sz w:val="20"/>
          <w:lang w:val="pt-BR"/>
        </w:rPr>
        <w:t>do Gusmão</w:t>
      </w:r>
      <w:r w:rsidR="003534AF" w:rsidRPr="003534AF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22D38595" w14:textId="735A825C" w:rsidR="00EA4E1B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33425B">
        <w:rPr>
          <w:lang w:val="pt-BR"/>
        </w:rPr>
        <w:t>Laboratório de Reatividade de Catálise (LRC), Instituto de Química (IQ), Universidade Federal do Rio Grande do Sul (UFRGS). Av. Bento Gonçalves, 9500. Campus do Vale, Porto Alegre – RS. CEP 91501-970</w:t>
      </w:r>
      <w:r w:rsidR="003534AF">
        <w:rPr>
          <w:lang w:val="pt-BR"/>
        </w:rPr>
        <w:t xml:space="preserve">   </w:t>
      </w:r>
      <w:hyperlink r:id="rId8" w:history="1">
        <w:r w:rsidR="003534AF" w:rsidRPr="00E8274E">
          <w:rPr>
            <w:rStyle w:val="Hyperlink"/>
            <w:lang w:val="pt-BR"/>
          </w:rPr>
          <w:t>*alinescaramuzza@gmail.com</w:t>
        </w:r>
      </w:hyperlink>
      <w:r w:rsidR="003534AF">
        <w:rPr>
          <w:lang w:val="pt-BR"/>
        </w:rPr>
        <w:t xml:space="preserve">  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34C9DF01" w:rsidR="00EA4E1B" w:rsidRPr="002471B0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2471B0">
        <w:rPr>
          <w:rFonts w:ascii="Times New Roman" w:hAnsi="Times New Roman"/>
          <w:b w:val="0"/>
          <w:sz w:val="20"/>
          <w:lang w:val="pt-BR"/>
        </w:rPr>
        <w:t>RESUMO -</w:t>
      </w:r>
      <w:r w:rsidRPr="008125C9">
        <w:rPr>
          <w:rFonts w:ascii="Times New Roman" w:hAnsi="Times New Roman"/>
          <w:b w:val="0"/>
          <w:sz w:val="20"/>
          <w:lang w:val="pt-BR"/>
        </w:rPr>
        <w:t xml:space="preserve"> </w:t>
      </w:r>
      <w:r w:rsidR="00253EDE">
        <w:rPr>
          <w:rFonts w:ascii="Times New Roman" w:hAnsi="Times New Roman"/>
          <w:b w:val="0"/>
          <w:sz w:val="20"/>
          <w:lang w:val="pt-BR"/>
        </w:rPr>
        <w:t>O desenvolvimento de sistemas catalíticos para a</w:t>
      </w:r>
      <w:r w:rsidR="00253EDE" w:rsidRPr="00AB3DC6">
        <w:rPr>
          <w:rFonts w:ascii="Times New Roman" w:hAnsi="Times New Roman"/>
          <w:b w:val="0"/>
          <w:sz w:val="20"/>
          <w:lang w:val="pt-BR"/>
        </w:rPr>
        <w:t xml:space="preserve"> conversão de CO</w:t>
      </w:r>
      <w:r w:rsidR="00253EDE" w:rsidRPr="00AB3DC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53EDE" w:rsidRPr="00AB3DC6">
        <w:rPr>
          <w:rFonts w:ascii="Times New Roman" w:hAnsi="Times New Roman"/>
          <w:b w:val="0"/>
          <w:sz w:val="20"/>
          <w:lang w:val="pt-BR"/>
        </w:rPr>
        <w:t xml:space="preserve"> </w:t>
      </w:r>
      <w:r w:rsidR="00253EDE">
        <w:rPr>
          <w:rFonts w:ascii="Times New Roman" w:hAnsi="Times New Roman"/>
          <w:b w:val="0"/>
          <w:sz w:val="20"/>
          <w:lang w:val="pt-BR"/>
        </w:rPr>
        <w:t xml:space="preserve">a partir de </w:t>
      </w:r>
      <w:proofErr w:type="spellStart"/>
      <w:r w:rsidR="00253EDE">
        <w:rPr>
          <w:rFonts w:ascii="Times New Roman" w:hAnsi="Times New Roman"/>
          <w:b w:val="0"/>
          <w:sz w:val="20"/>
          <w:lang w:val="pt-BR"/>
        </w:rPr>
        <w:t>epóxidos</w:t>
      </w:r>
      <w:proofErr w:type="spellEnd"/>
      <w:r w:rsidR="00253EDE" w:rsidRPr="00AB3DC6">
        <w:rPr>
          <w:rFonts w:ascii="Times New Roman" w:hAnsi="Times New Roman"/>
          <w:b w:val="0"/>
          <w:sz w:val="20"/>
          <w:lang w:val="pt-BR"/>
        </w:rPr>
        <w:t xml:space="preserve"> é um processo promissor para </w:t>
      </w:r>
      <w:r w:rsidR="00253EDE">
        <w:rPr>
          <w:rFonts w:ascii="Times New Roman" w:hAnsi="Times New Roman"/>
          <w:b w:val="0"/>
          <w:sz w:val="20"/>
          <w:lang w:val="pt-BR"/>
        </w:rPr>
        <w:t>captura</w:t>
      </w:r>
      <w:r w:rsidR="00253EDE" w:rsidRPr="00AB3DC6">
        <w:rPr>
          <w:rFonts w:ascii="Times New Roman" w:hAnsi="Times New Roman"/>
          <w:b w:val="0"/>
          <w:sz w:val="20"/>
          <w:lang w:val="pt-BR"/>
        </w:rPr>
        <w:t xml:space="preserve"> de carbono e produção de produtos </w:t>
      </w:r>
      <w:r w:rsidR="00253EDE">
        <w:rPr>
          <w:rFonts w:ascii="Times New Roman" w:hAnsi="Times New Roman"/>
          <w:b w:val="0"/>
          <w:sz w:val="20"/>
          <w:lang w:val="pt-BR"/>
        </w:rPr>
        <w:t>de valor agregado como os carbonatos cíclicos</w:t>
      </w:r>
      <w:r w:rsidR="00253EDE" w:rsidRPr="00AB3DC6">
        <w:rPr>
          <w:rFonts w:ascii="Times New Roman" w:hAnsi="Times New Roman"/>
          <w:b w:val="0"/>
          <w:sz w:val="20"/>
          <w:lang w:val="pt-BR"/>
        </w:rPr>
        <w:t>.</w:t>
      </w:r>
      <w:r w:rsidR="00253EDE">
        <w:rPr>
          <w:rFonts w:ascii="Times New Roman" w:hAnsi="Times New Roman"/>
          <w:b w:val="0"/>
          <w:sz w:val="20"/>
          <w:lang w:val="pt-BR"/>
        </w:rPr>
        <w:t xml:space="preserve"> </w:t>
      </w:r>
      <w:r w:rsidR="00253EDE" w:rsidRPr="00271DBF">
        <w:rPr>
          <w:rFonts w:ascii="Times New Roman" w:hAnsi="Times New Roman"/>
          <w:b w:val="0"/>
          <w:sz w:val="20"/>
          <w:lang w:val="pt-BR"/>
        </w:rPr>
        <w:t xml:space="preserve">O objetivo deste trabalho é sintetizar materiais mesoporosos partindo da </w:t>
      </w:r>
      <w:proofErr w:type="spellStart"/>
      <w:r w:rsidR="00253EDE" w:rsidRPr="00271DBF">
        <w:rPr>
          <w:rFonts w:ascii="Times New Roman" w:hAnsi="Times New Roman"/>
          <w:b w:val="0"/>
          <w:sz w:val="20"/>
          <w:lang w:val="pt-BR"/>
        </w:rPr>
        <w:t>zeólita</w:t>
      </w:r>
      <w:proofErr w:type="spellEnd"/>
      <w:r w:rsidR="00253EDE" w:rsidRPr="00271DBF">
        <w:rPr>
          <w:rFonts w:ascii="Times New Roman" w:hAnsi="Times New Roman"/>
          <w:b w:val="0"/>
          <w:sz w:val="20"/>
          <w:lang w:val="pt-BR"/>
        </w:rPr>
        <w:t xml:space="preserve"> MCM-22 contendo líquidos iônicos como agentes </w:t>
      </w:r>
      <w:r w:rsidR="00050347">
        <w:rPr>
          <w:rFonts w:ascii="Times New Roman" w:hAnsi="Times New Roman"/>
          <w:b w:val="0"/>
          <w:sz w:val="20"/>
          <w:lang w:val="pt-BR"/>
        </w:rPr>
        <w:t>ativos da superfície</w:t>
      </w:r>
      <w:r w:rsidR="00253EDE" w:rsidRPr="00271DBF">
        <w:rPr>
          <w:rFonts w:ascii="Times New Roman" w:hAnsi="Times New Roman"/>
          <w:b w:val="0"/>
          <w:sz w:val="20"/>
          <w:lang w:val="pt-BR"/>
        </w:rPr>
        <w:t xml:space="preserve"> para uso como catalisadores em reações de </w:t>
      </w:r>
      <w:proofErr w:type="spellStart"/>
      <w:r w:rsidR="00253EDE" w:rsidRPr="00271DBF">
        <w:rPr>
          <w:rFonts w:ascii="Times New Roman" w:hAnsi="Times New Roman"/>
          <w:b w:val="0"/>
          <w:sz w:val="20"/>
          <w:lang w:val="pt-BR"/>
        </w:rPr>
        <w:t>cicloadição</w:t>
      </w:r>
      <w:proofErr w:type="spellEnd"/>
      <w:r w:rsidR="00253EDE" w:rsidRPr="00271DBF">
        <w:rPr>
          <w:rFonts w:ascii="Times New Roman" w:hAnsi="Times New Roman"/>
          <w:b w:val="0"/>
          <w:sz w:val="20"/>
          <w:lang w:val="pt-BR"/>
        </w:rPr>
        <w:t xml:space="preserve"> de CO</w:t>
      </w:r>
      <w:r w:rsidR="00253EDE" w:rsidRPr="00271DBF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53EDE" w:rsidRPr="00271DBF">
        <w:rPr>
          <w:rFonts w:ascii="Times New Roman" w:hAnsi="Times New Roman"/>
          <w:b w:val="0"/>
          <w:sz w:val="20"/>
          <w:lang w:val="pt-BR"/>
        </w:rPr>
        <w:t>.</w:t>
      </w:r>
      <w:r w:rsidR="00253EDE">
        <w:rPr>
          <w:rFonts w:ascii="Times New Roman" w:hAnsi="Times New Roman"/>
          <w:b w:val="0"/>
          <w:sz w:val="20"/>
          <w:lang w:val="pt-BR"/>
        </w:rPr>
        <w:t xml:space="preserve"> O método envolve a síntese do líquido iônico C16MI.Cl e do precursor da MCM-22, que após calcinação passa pela </w:t>
      </w:r>
      <w:proofErr w:type="spellStart"/>
      <w:r w:rsidR="00253EDE">
        <w:rPr>
          <w:rFonts w:ascii="Times New Roman" w:hAnsi="Times New Roman"/>
          <w:b w:val="0"/>
          <w:sz w:val="20"/>
          <w:lang w:val="pt-BR"/>
        </w:rPr>
        <w:t>dessilicação</w:t>
      </w:r>
      <w:proofErr w:type="spellEnd"/>
      <w:r w:rsidR="00253EDE">
        <w:rPr>
          <w:rFonts w:ascii="Times New Roman" w:hAnsi="Times New Roman"/>
          <w:b w:val="0"/>
          <w:sz w:val="20"/>
          <w:lang w:val="pt-BR"/>
        </w:rPr>
        <w:t xml:space="preserve"> e posterior </w:t>
      </w:r>
      <w:proofErr w:type="spellStart"/>
      <w:r w:rsidR="00253EDE">
        <w:rPr>
          <w:rFonts w:ascii="Times New Roman" w:hAnsi="Times New Roman"/>
          <w:b w:val="0"/>
          <w:sz w:val="20"/>
          <w:lang w:val="pt-BR"/>
        </w:rPr>
        <w:t>protonação</w:t>
      </w:r>
      <w:proofErr w:type="spellEnd"/>
      <w:r w:rsidR="00253EDE">
        <w:rPr>
          <w:rFonts w:ascii="Times New Roman" w:hAnsi="Times New Roman"/>
          <w:b w:val="0"/>
          <w:sz w:val="20"/>
          <w:lang w:val="pt-BR"/>
        </w:rPr>
        <w:t xml:space="preserve">. Os resultados comparam dois </w:t>
      </w:r>
      <w:r w:rsidR="00050347">
        <w:rPr>
          <w:rFonts w:ascii="Times New Roman" w:hAnsi="Times New Roman"/>
          <w:b w:val="0"/>
          <w:sz w:val="20"/>
          <w:lang w:val="pt-BR"/>
        </w:rPr>
        <w:t xml:space="preserve">surfactantes que interferem na </w:t>
      </w:r>
      <w:proofErr w:type="spellStart"/>
      <w:r w:rsidR="00050347">
        <w:rPr>
          <w:rFonts w:ascii="Times New Roman" w:hAnsi="Times New Roman"/>
          <w:b w:val="0"/>
          <w:sz w:val="20"/>
          <w:lang w:val="pt-BR"/>
        </w:rPr>
        <w:t>dessilicação</w:t>
      </w:r>
      <w:proofErr w:type="spellEnd"/>
      <w:r w:rsidR="00253EDE">
        <w:rPr>
          <w:rFonts w:ascii="Times New Roman" w:hAnsi="Times New Roman"/>
          <w:b w:val="0"/>
          <w:sz w:val="20"/>
          <w:lang w:val="pt-BR"/>
        </w:rPr>
        <w:t xml:space="preserve">, C16MI.Cl e </w:t>
      </w:r>
      <w:proofErr w:type="spellStart"/>
      <w:r w:rsidR="00253EDE">
        <w:rPr>
          <w:rFonts w:ascii="Times New Roman" w:hAnsi="Times New Roman"/>
          <w:b w:val="0"/>
          <w:sz w:val="20"/>
          <w:lang w:val="pt-BR"/>
        </w:rPr>
        <w:t>CTABr</w:t>
      </w:r>
      <w:proofErr w:type="spellEnd"/>
      <w:r w:rsidR="00253EDE">
        <w:rPr>
          <w:rFonts w:ascii="Times New Roman" w:hAnsi="Times New Roman"/>
          <w:b w:val="0"/>
          <w:sz w:val="20"/>
          <w:lang w:val="pt-BR"/>
        </w:rPr>
        <w:t xml:space="preserve">, e mediante as técnicas de caracterização de DRX, </w:t>
      </w:r>
      <w:proofErr w:type="spellStart"/>
      <w:r w:rsidR="00253EDE">
        <w:rPr>
          <w:rFonts w:ascii="Times New Roman" w:hAnsi="Times New Roman"/>
          <w:b w:val="0"/>
          <w:sz w:val="20"/>
          <w:lang w:val="pt-BR"/>
        </w:rPr>
        <w:t>Ads</w:t>
      </w:r>
      <w:proofErr w:type="spellEnd"/>
      <w:r w:rsidR="00253EDE">
        <w:rPr>
          <w:rFonts w:ascii="Times New Roman" w:hAnsi="Times New Roman"/>
          <w:b w:val="0"/>
          <w:sz w:val="20"/>
          <w:lang w:val="pt-BR"/>
        </w:rPr>
        <w:t>. de N</w:t>
      </w:r>
      <w:r w:rsidR="00253EDE" w:rsidRPr="009F4938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53EDE">
        <w:rPr>
          <w:rFonts w:ascii="Times New Roman" w:hAnsi="Times New Roman"/>
          <w:b w:val="0"/>
          <w:sz w:val="20"/>
          <w:lang w:val="pt-BR"/>
        </w:rPr>
        <w:t xml:space="preserve">, </w:t>
      </w:r>
      <w:r w:rsidR="00253EDE" w:rsidRPr="009F4938">
        <w:rPr>
          <w:rFonts w:ascii="Times New Roman" w:hAnsi="Times New Roman"/>
          <w:b w:val="0"/>
          <w:sz w:val="20"/>
          <w:lang w:val="pt-BR"/>
        </w:rPr>
        <w:t xml:space="preserve">análise elementar, </w:t>
      </w:r>
      <w:r w:rsidR="00253EDE">
        <w:rPr>
          <w:rFonts w:ascii="Times New Roman" w:hAnsi="Times New Roman"/>
          <w:b w:val="0"/>
          <w:sz w:val="20"/>
          <w:lang w:val="pt-BR"/>
        </w:rPr>
        <w:t>TGA</w:t>
      </w:r>
      <w:r w:rsidR="00253EDE" w:rsidRPr="009F4938">
        <w:rPr>
          <w:rFonts w:ascii="Times New Roman" w:hAnsi="Times New Roman"/>
          <w:b w:val="0"/>
          <w:sz w:val="20"/>
          <w:lang w:val="pt-BR"/>
        </w:rPr>
        <w:t xml:space="preserve"> e </w:t>
      </w:r>
      <w:r w:rsidR="00253EDE">
        <w:rPr>
          <w:rFonts w:ascii="Times New Roman" w:hAnsi="Times New Roman"/>
          <w:b w:val="0"/>
          <w:sz w:val="20"/>
          <w:lang w:val="pt-BR"/>
        </w:rPr>
        <w:t xml:space="preserve">MEV foi possível concluir que </w:t>
      </w:r>
      <w:r w:rsidR="00253EDE" w:rsidRPr="009F4938">
        <w:rPr>
          <w:rFonts w:ascii="Times New Roman" w:hAnsi="Times New Roman"/>
          <w:b w:val="0"/>
          <w:sz w:val="20"/>
          <w:lang w:val="pt-BR"/>
        </w:rPr>
        <w:t xml:space="preserve">os materiais </w:t>
      </w:r>
      <w:proofErr w:type="spellStart"/>
      <w:r w:rsidR="00253EDE" w:rsidRPr="009F4938">
        <w:rPr>
          <w:rFonts w:ascii="Times New Roman" w:hAnsi="Times New Roman"/>
          <w:b w:val="0"/>
          <w:sz w:val="20"/>
          <w:lang w:val="pt-BR"/>
        </w:rPr>
        <w:t>dessilicados</w:t>
      </w:r>
      <w:proofErr w:type="spellEnd"/>
      <w:r w:rsidR="00253EDE" w:rsidRPr="009F4938">
        <w:rPr>
          <w:rFonts w:ascii="Times New Roman" w:hAnsi="Times New Roman"/>
          <w:b w:val="0"/>
          <w:sz w:val="20"/>
          <w:lang w:val="pt-BR"/>
        </w:rPr>
        <w:t xml:space="preserve"> oriundos da </w:t>
      </w:r>
      <w:proofErr w:type="spellStart"/>
      <w:r w:rsidR="00253EDE" w:rsidRPr="009F4938">
        <w:rPr>
          <w:rFonts w:ascii="Times New Roman" w:hAnsi="Times New Roman"/>
          <w:b w:val="0"/>
          <w:sz w:val="20"/>
          <w:lang w:val="pt-BR"/>
        </w:rPr>
        <w:t>zeólita</w:t>
      </w:r>
      <w:proofErr w:type="spellEnd"/>
      <w:r w:rsidR="00253EDE" w:rsidRPr="009F4938">
        <w:rPr>
          <w:rFonts w:ascii="Times New Roman" w:hAnsi="Times New Roman"/>
          <w:b w:val="0"/>
          <w:sz w:val="20"/>
          <w:lang w:val="pt-BR"/>
        </w:rPr>
        <w:t xml:space="preserve"> MCM-22 </w:t>
      </w:r>
      <w:r w:rsidR="004C01D3">
        <w:rPr>
          <w:rFonts w:ascii="Times New Roman" w:hAnsi="Times New Roman"/>
          <w:b w:val="0"/>
          <w:sz w:val="20"/>
          <w:lang w:val="pt-BR"/>
        </w:rPr>
        <w:t xml:space="preserve">apresentaram regiões de </w:t>
      </w:r>
      <w:proofErr w:type="spellStart"/>
      <w:r w:rsidR="004C01D3">
        <w:rPr>
          <w:rFonts w:ascii="Times New Roman" w:hAnsi="Times New Roman"/>
          <w:b w:val="0"/>
          <w:sz w:val="20"/>
          <w:lang w:val="pt-BR"/>
        </w:rPr>
        <w:t>mesoporos</w:t>
      </w:r>
      <w:proofErr w:type="spellEnd"/>
      <w:r w:rsidR="004C01D3">
        <w:rPr>
          <w:rFonts w:ascii="Times New Roman" w:hAnsi="Times New Roman"/>
          <w:b w:val="0"/>
          <w:sz w:val="20"/>
          <w:lang w:val="pt-BR"/>
        </w:rPr>
        <w:t xml:space="preserve"> formados entre 2 e 10 </w:t>
      </w:r>
      <w:proofErr w:type="spellStart"/>
      <w:r w:rsidR="004C01D3">
        <w:rPr>
          <w:rFonts w:ascii="Times New Roman" w:hAnsi="Times New Roman"/>
          <w:b w:val="0"/>
          <w:sz w:val="20"/>
          <w:lang w:val="pt-BR"/>
        </w:rPr>
        <w:t>nm</w:t>
      </w:r>
      <w:proofErr w:type="spellEnd"/>
      <w:r w:rsidR="004C01D3">
        <w:rPr>
          <w:rFonts w:ascii="Times New Roman" w:hAnsi="Times New Roman"/>
          <w:b w:val="0"/>
          <w:sz w:val="20"/>
          <w:lang w:val="pt-BR"/>
        </w:rPr>
        <w:t xml:space="preserve">. Os resultados </w:t>
      </w:r>
      <w:proofErr w:type="spellStart"/>
      <w:r w:rsidR="004C01D3">
        <w:rPr>
          <w:rFonts w:ascii="Times New Roman" w:hAnsi="Times New Roman"/>
          <w:b w:val="0"/>
          <w:sz w:val="20"/>
          <w:lang w:val="pt-BR"/>
        </w:rPr>
        <w:t>demonstrartam</w:t>
      </w:r>
      <w:proofErr w:type="spellEnd"/>
      <w:r w:rsidR="004C01D3">
        <w:rPr>
          <w:rFonts w:ascii="Times New Roman" w:hAnsi="Times New Roman"/>
          <w:b w:val="0"/>
          <w:sz w:val="20"/>
          <w:lang w:val="pt-BR"/>
        </w:rPr>
        <w:t xml:space="preserve"> que o </w:t>
      </w:r>
      <w:r w:rsidR="00253EDE" w:rsidRPr="009F4938">
        <w:rPr>
          <w:rFonts w:ascii="Times New Roman" w:hAnsi="Times New Roman"/>
          <w:b w:val="0"/>
          <w:sz w:val="20"/>
          <w:lang w:val="pt-BR"/>
        </w:rPr>
        <w:t xml:space="preserve">LI </w:t>
      </w:r>
      <w:r w:rsidR="004C01D3">
        <w:rPr>
          <w:rFonts w:ascii="Times New Roman" w:hAnsi="Times New Roman"/>
          <w:b w:val="0"/>
          <w:sz w:val="20"/>
          <w:lang w:val="pt-BR"/>
        </w:rPr>
        <w:t xml:space="preserve">apresenta potencialidade em atuar como agente </w:t>
      </w:r>
      <w:r w:rsidR="00662A43">
        <w:rPr>
          <w:rFonts w:ascii="Times New Roman" w:hAnsi="Times New Roman"/>
          <w:b w:val="0"/>
          <w:sz w:val="20"/>
          <w:lang w:val="pt-BR"/>
        </w:rPr>
        <w:t xml:space="preserve">ativo na superfície durante a </w:t>
      </w:r>
      <w:proofErr w:type="spellStart"/>
      <w:r w:rsidR="00662A43">
        <w:rPr>
          <w:rFonts w:ascii="Times New Roman" w:hAnsi="Times New Roman"/>
          <w:b w:val="0"/>
          <w:sz w:val="20"/>
          <w:lang w:val="pt-BR"/>
        </w:rPr>
        <w:t>dessilicação</w:t>
      </w:r>
      <w:proofErr w:type="spellEnd"/>
      <w:r w:rsidR="004C01D3">
        <w:rPr>
          <w:rFonts w:ascii="Times New Roman" w:hAnsi="Times New Roman"/>
          <w:b w:val="0"/>
          <w:sz w:val="20"/>
          <w:lang w:val="pt-BR"/>
        </w:rPr>
        <w:t>, quando comparado ao surfactante com</w:t>
      </w:r>
      <w:r w:rsidR="00662A43">
        <w:rPr>
          <w:rFonts w:ascii="Times New Roman" w:hAnsi="Times New Roman"/>
          <w:b w:val="0"/>
          <w:sz w:val="20"/>
          <w:lang w:val="pt-BR"/>
        </w:rPr>
        <w:t>ercial comumente</w:t>
      </w:r>
      <w:r w:rsidR="004C01D3">
        <w:rPr>
          <w:rFonts w:ascii="Times New Roman" w:hAnsi="Times New Roman"/>
          <w:b w:val="0"/>
          <w:sz w:val="20"/>
          <w:lang w:val="pt-BR"/>
        </w:rPr>
        <w:t xml:space="preserve"> utilizado, </w:t>
      </w:r>
      <w:proofErr w:type="spellStart"/>
      <w:r w:rsidR="004C01D3">
        <w:rPr>
          <w:rFonts w:ascii="Times New Roman" w:hAnsi="Times New Roman"/>
          <w:b w:val="0"/>
          <w:sz w:val="20"/>
          <w:lang w:val="pt-BR"/>
        </w:rPr>
        <w:t>CTABr</w:t>
      </w:r>
      <w:proofErr w:type="spellEnd"/>
      <w:r w:rsidR="004C01D3">
        <w:rPr>
          <w:rFonts w:ascii="Times New Roman" w:hAnsi="Times New Roman"/>
          <w:b w:val="0"/>
          <w:sz w:val="20"/>
          <w:lang w:val="pt-BR"/>
        </w:rPr>
        <w:t xml:space="preserve">. Além disso, a interação do LI com a estrutura </w:t>
      </w:r>
      <w:proofErr w:type="spellStart"/>
      <w:r w:rsidR="004C01D3">
        <w:rPr>
          <w:rFonts w:ascii="Times New Roman" w:hAnsi="Times New Roman"/>
          <w:b w:val="0"/>
          <w:sz w:val="20"/>
          <w:lang w:val="pt-BR"/>
        </w:rPr>
        <w:t>zeolítica</w:t>
      </w:r>
      <w:proofErr w:type="spellEnd"/>
      <w:r w:rsidR="004C01D3">
        <w:rPr>
          <w:rFonts w:ascii="Times New Roman" w:hAnsi="Times New Roman"/>
          <w:b w:val="0"/>
          <w:sz w:val="20"/>
          <w:lang w:val="pt-BR"/>
        </w:rPr>
        <w:t xml:space="preserve"> sugere que o mesmo poderá ser empregado como catalisador na conversão de CO</w:t>
      </w:r>
      <w:r w:rsidR="004C01D3" w:rsidRPr="003A68C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4C01D3">
        <w:rPr>
          <w:rFonts w:ascii="Times New Roman" w:hAnsi="Times New Roman"/>
          <w:b w:val="0"/>
          <w:sz w:val="20"/>
          <w:lang w:val="pt-BR"/>
        </w:rPr>
        <w:t xml:space="preserve">. </w:t>
      </w:r>
    </w:p>
    <w:p w14:paraId="09B41B70" w14:textId="3D097448" w:rsidR="00EA4E1B" w:rsidRPr="00680587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680587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680587" w:rsidRPr="00680587">
        <w:rPr>
          <w:rFonts w:ascii="Times New Roman" w:hAnsi="Times New Roman"/>
          <w:b w:val="0"/>
          <w:i/>
          <w:sz w:val="20"/>
          <w:lang w:val="pt-BR"/>
        </w:rPr>
        <w:t xml:space="preserve">zeólitas, </w:t>
      </w:r>
      <w:proofErr w:type="spellStart"/>
      <w:r w:rsidR="00680587" w:rsidRPr="00680587">
        <w:rPr>
          <w:rFonts w:ascii="Times New Roman" w:hAnsi="Times New Roman"/>
          <w:b w:val="0"/>
          <w:i/>
          <w:sz w:val="20"/>
          <w:lang w:val="pt-BR"/>
        </w:rPr>
        <w:t>dessilicação</w:t>
      </w:r>
      <w:proofErr w:type="spellEnd"/>
      <w:r w:rsidR="00680587" w:rsidRPr="00680587">
        <w:rPr>
          <w:rFonts w:ascii="Times New Roman" w:hAnsi="Times New Roman"/>
          <w:b w:val="0"/>
          <w:i/>
          <w:sz w:val="20"/>
          <w:lang w:val="pt-BR"/>
        </w:rPr>
        <w:t>, líquidos iônicos</w:t>
      </w:r>
      <w:r w:rsidRPr="00680587">
        <w:rPr>
          <w:rFonts w:ascii="Times New Roman" w:hAnsi="Times New Roman"/>
          <w:b w:val="0"/>
          <w:i/>
          <w:sz w:val="20"/>
          <w:lang w:val="pt-BR"/>
        </w:rPr>
        <w:t>,</w:t>
      </w:r>
      <w:r w:rsidR="00680587" w:rsidRPr="00680587">
        <w:rPr>
          <w:rFonts w:ascii="Times New Roman" w:hAnsi="Times New Roman"/>
          <w:b w:val="0"/>
          <w:i/>
          <w:sz w:val="20"/>
          <w:lang w:val="pt-BR"/>
        </w:rPr>
        <w:t xml:space="preserve"> conversão CO</w:t>
      </w:r>
      <w:r w:rsidR="00680587" w:rsidRPr="00680587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680587" w:rsidRPr="00680587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2471B0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20489F7" w14:textId="005C6D74" w:rsidR="008C7251" w:rsidRPr="008C7251" w:rsidRDefault="00EA4E1B" w:rsidP="008C7251">
      <w:pPr>
        <w:pStyle w:val="BDAbstract"/>
        <w:spacing w:after="0" w:line="240" w:lineRule="auto"/>
        <w:rPr>
          <w:rFonts w:ascii="Times New Roman" w:hAnsi="Times New Roman"/>
          <w:b w:val="0"/>
          <w:sz w:val="20"/>
        </w:rPr>
      </w:pPr>
      <w:r w:rsidRPr="002471B0">
        <w:rPr>
          <w:rFonts w:ascii="Times New Roman" w:hAnsi="Times New Roman"/>
          <w:b w:val="0"/>
          <w:sz w:val="20"/>
        </w:rPr>
        <w:t xml:space="preserve">ABSTRACT - </w:t>
      </w:r>
      <w:r w:rsidR="008C7251" w:rsidRPr="008C7251">
        <w:rPr>
          <w:rFonts w:ascii="Times New Roman" w:hAnsi="Times New Roman"/>
          <w:b w:val="0"/>
          <w:sz w:val="20"/>
        </w:rPr>
        <w:t>The development of catalytic systems for the conversion of CO</w:t>
      </w:r>
      <w:r w:rsidR="008C7251" w:rsidRPr="008C7251">
        <w:rPr>
          <w:rFonts w:ascii="Times New Roman" w:hAnsi="Times New Roman"/>
          <w:b w:val="0"/>
          <w:sz w:val="20"/>
          <w:vertAlign w:val="subscript"/>
        </w:rPr>
        <w:t>2</w:t>
      </w:r>
      <w:r w:rsidR="008C7251" w:rsidRPr="008C7251">
        <w:rPr>
          <w:rFonts w:ascii="Times New Roman" w:hAnsi="Times New Roman"/>
          <w:b w:val="0"/>
          <w:sz w:val="20"/>
        </w:rPr>
        <w:t xml:space="preserve"> from epoxides is a promising process for carbon capture and the production of value-added products such as cyclic carbonates. The objective of this study is to synthesize mesoporous materials from MCM-22 zeolite containing ionic liquids as active surface agents for use as catalysts in CO</w:t>
      </w:r>
      <w:r w:rsidR="008C7251" w:rsidRPr="008C7251">
        <w:rPr>
          <w:rFonts w:ascii="Times New Roman" w:hAnsi="Times New Roman"/>
          <w:b w:val="0"/>
          <w:sz w:val="20"/>
          <w:vertAlign w:val="subscript"/>
        </w:rPr>
        <w:t>2</w:t>
      </w:r>
      <w:r w:rsidR="008C7251" w:rsidRPr="008C7251">
        <w:rPr>
          <w:rFonts w:ascii="Times New Roman" w:hAnsi="Times New Roman"/>
          <w:b w:val="0"/>
          <w:sz w:val="20"/>
        </w:rPr>
        <w:t xml:space="preserve"> cycloaddition reactions. The method involves the synthesis of the C16MI.Cl ionic liquid and the MCM-22 precursor, which undergoes calcination, desilication, and subsequent protonation. The results compare two surfactants that interfere in the desilication process, C16MI.Cl and </w:t>
      </w:r>
      <w:proofErr w:type="spellStart"/>
      <w:r w:rsidR="008C7251" w:rsidRPr="008C7251">
        <w:rPr>
          <w:rFonts w:ascii="Times New Roman" w:hAnsi="Times New Roman"/>
          <w:b w:val="0"/>
          <w:sz w:val="20"/>
        </w:rPr>
        <w:t>CTABr</w:t>
      </w:r>
      <w:proofErr w:type="spellEnd"/>
      <w:r w:rsidR="008C7251" w:rsidRPr="008C7251">
        <w:rPr>
          <w:rFonts w:ascii="Times New Roman" w:hAnsi="Times New Roman"/>
          <w:b w:val="0"/>
          <w:sz w:val="20"/>
        </w:rPr>
        <w:t>, and through characterization techniques such as XRD, N</w:t>
      </w:r>
      <w:r w:rsidR="008C7251" w:rsidRPr="008C7251">
        <w:rPr>
          <w:rFonts w:ascii="Times New Roman" w:hAnsi="Times New Roman"/>
          <w:b w:val="0"/>
          <w:sz w:val="20"/>
          <w:vertAlign w:val="subscript"/>
        </w:rPr>
        <w:t>2</w:t>
      </w:r>
      <w:r w:rsidR="008C7251" w:rsidRPr="008C7251">
        <w:rPr>
          <w:rFonts w:ascii="Times New Roman" w:hAnsi="Times New Roman"/>
          <w:b w:val="0"/>
          <w:sz w:val="20"/>
        </w:rPr>
        <w:t xml:space="preserve"> adsorption, elemental analysis, TGA, and SEM, it was possible to conclude that the desilicated materials derived from MCM-22 zeolite presented mesopore regions formed between 2 and 10 nm. The results demonstrated that the IL (ionic liquid) shows potential as an active agent on the surface during desilication, when compared to the commonly used commercial surfactant, </w:t>
      </w:r>
      <w:proofErr w:type="spellStart"/>
      <w:r w:rsidR="008C7251" w:rsidRPr="008C7251">
        <w:rPr>
          <w:rFonts w:ascii="Times New Roman" w:hAnsi="Times New Roman"/>
          <w:b w:val="0"/>
          <w:sz w:val="20"/>
        </w:rPr>
        <w:t>CTABr</w:t>
      </w:r>
      <w:proofErr w:type="spellEnd"/>
      <w:r w:rsidR="008C7251" w:rsidRPr="008C7251">
        <w:rPr>
          <w:rFonts w:ascii="Times New Roman" w:hAnsi="Times New Roman"/>
          <w:b w:val="0"/>
          <w:sz w:val="20"/>
        </w:rPr>
        <w:t>. Furthermore, the interaction of the IL with the zeolite structure suggests that it can be employed as a catalyst in CO</w:t>
      </w:r>
      <w:r w:rsidR="008C7251" w:rsidRPr="008C7251">
        <w:rPr>
          <w:rFonts w:ascii="Times New Roman" w:hAnsi="Times New Roman"/>
          <w:b w:val="0"/>
          <w:sz w:val="20"/>
          <w:vertAlign w:val="subscript"/>
        </w:rPr>
        <w:t>2</w:t>
      </w:r>
      <w:r w:rsidR="008C7251" w:rsidRPr="008C7251">
        <w:rPr>
          <w:rFonts w:ascii="Times New Roman" w:hAnsi="Times New Roman"/>
          <w:b w:val="0"/>
          <w:sz w:val="20"/>
        </w:rPr>
        <w:t xml:space="preserve"> conversion.</w:t>
      </w:r>
    </w:p>
    <w:p w14:paraId="5F4A84E8" w14:textId="032D6A87" w:rsidR="00EA4E1B" w:rsidRPr="00680587" w:rsidRDefault="00EA4E1B" w:rsidP="008C7251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</w:rPr>
      </w:pPr>
      <w:r w:rsidRPr="00680587">
        <w:rPr>
          <w:rFonts w:ascii="Times New Roman" w:hAnsi="Times New Roman"/>
          <w:b w:val="0"/>
          <w:i/>
          <w:sz w:val="20"/>
        </w:rPr>
        <w:t xml:space="preserve">Keywords: </w:t>
      </w:r>
      <w:r w:rsidR="00680587" w:rsidRPr="00680587">
        <w:rPr>
          <w:rFonts w:ascii="Times New Roman" w:hAnsi="Times New Roman"/>
          <w:b w:val="0"/>
          <w:i/>
          <w:sz w:val="20"/>
        </w:rPr>
        <w:t>zeolites, desilication, ionic l</w:t>
      </w:r>
      <w:r w:rsidR="00680587">
        <w:rPr>
          <w:rFonts w:ascii="Times New Roman" w:hAnsi="Times New Roman"/>
          <w:b w:val="0"/>
          <w:i/>
          <w:sz w:val="20"/>
        </w:rPr>
        <w:t>iquids, CO</w:t>
      </w:r>
      <w:r w:rsidR="00680587" w:rsidRPr="00680587">
        <w:rPr>
          <w:rFonts w:ascii="Times New Roman" w:hAnsi="Times New Roman"/>
          <w:b w:val="0"/>
          <w:i/>
          <w:sz w:val="20"/>
          <w:vertAlign w:val="subscript"/>
        </w:rPr>
        <w:t>2</w:t>
      </w:r>
      <w:r w:rsidR="00680587">
        <w:rPr>
          <w:rFonts w:ascii="Times New Roman" w:hAnsi="Times New Roman"/>
          <w:b w:val="0"/>
          <w:i/>
          <w:sz w:val="20"/>
        </w:rPr>
        <w:t xml:space="preserve"> conversion.</w:t>
      </w:r>
    </w:p>
    <w:bookmarkEnd w:id="1"/>
    <w:p w14:paraId="48D9B0C4" w14:textId="77777777" w:rsidR="00EA4E1B" w:rsidRPr="00680587" w:rsidRDefault="00EA4E1B" w:rsidP="00EA4E1B">
      <w:pPr>
        <w:rPr>
          <w:lang w:val="en-US"/>
        </w:rPr>
        <w:sectPr w:rsidR="00EA4E1B" w:rsidRPr="00680587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6C4C04E1" w14:textId="1E1A563C" w:rsidR="001E52AE" w:rsidRDefault="001E52AE" w:rsidP="00EA4E1B">
      <w:pPr>
        <w:pStyle w:val="TAMainText"/>
        <w:rPr>
          <w:rFonts w:ascii="Times New Roman" w:hAnsi="Times New Roman"/>
          <w:lang w:val="pt-BR"/>
        </w:rPr>
      </w:pPr>
      <w:r w:rsidRPr="001E52AE">
        <w:rPr>
          <w:rFonts w:ascii="Times New Roman" w:hAnsi="Times New Roman"/>
          <w:lang w:val="pt-BR"/>
        </w:rPr>
        <w:t xml:space="preserve">As zeólitas são </w:t>
      </w:r>
      <w:proofErr w:type="spellStart"/>
      <w:r w:rsidRPr="001E52AE">
        <w:rPr>
          <w:rFonts w:ascii="Times New Roman" w:hAnsi="Times New Roman"/>
          <w:lang w:val="pt-BR"/>
        </w:rPr>
        <w:t>aluminossilicatos</w:t>
      </w:r>
      <w:proofErr w:type="spellEnd"/>
      <w:r w:rsidRPr="001E52AE">
        <w:rPr>
          <w:rFonts w:ascii="Times New Roman" w:hAnsi="Times New Roman"/>
          <w:lang w:val="pt-BR"/>
        </w:rPr>
        <w:t xml:space="preserve"> microporosos com elevada área superficial, acidez e capacidade de troca iônica. A</w:t>
      </w:r>
      <w:r>
        <w:rPr>
          <w:rFonts w:ascii="Times New Roman" w:hAnsi="Times New Roman"/>
          <w:lang w:val="pt-BR"/>
        </w:rPr>
        <w:t xml:space="preserve"> partir </w:t>
      </w:r>
      <w:r w:rsidR="00B9524D">
        <w:rPr>
          <w:rFonts w:ascii="Times New Roman" w:hAnsi="Times New Roman"/>
          <w:lang w:val="pt-BR"/>
        </w:rPr>
        <w:t>de procedimentos pós-síntese na</w:t>
      </w:r>
      <w:r w:rsidR="0045713D">
        <w:rPr>
          <w:rFonts w:ascii="Times New Roman" w:hAnsi="Times New Roman"/>
          <w:lang w:val="pt-BR"/>
        </w:rPr>
        <w:t xml:space="preserve"> </w:t>
      </w:r>
      <w:proofErr w:type="spellStart"/>
      <w:r w:rsidR="0045713D">
        <w:rPr>
          <w:rFonts w:ascii="Times New Roman" w:hAnsi="Times New Roman"/>
          <w:lang w:val="pt-BR"/>
        </w:rPr>
        <w:t>zeólita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Pr="001E52AE">
        <w:rPr>
          <w:rFonts w:ascii="Times New Roman" w:hAnsi="Times New Roman"/>
          <w:lang w:val="pt-BR"/>
        </w:rPr>
        <w:t>MCM-22 (</w:t>
      </w:r>
      <w:r w:rsidRPr="001E52AE">
        <w:rPr>
          <w:rFonts w:ascii="Times New Roman" w:hAnsi="Times New Roman"/>
          <w:i/>
          <w:iCs/>
          <w:lang w:val="pt-BR"/>
        </w:rPr>
        <w:t xml:space="preserve">Mobil </w:t>
      </w:r>
      <w:proofErr w:type="spellStart"/>
      <w:r w:rsidRPr="001E52AE">
        <w:rPr>
          <w:rFonts w:ascii="Times New Roman" w:hAnsi="Times New Roman"/>
          <w:i/>
          <w:iCs/>
          <w:lang w:val="pt-BR"/>
        </w:rPr>
        <w:t>Composition</w:t>
      </w:r>
      <w:proofErr w:type="spellEnd"/>
      <w:r w:rsidRPr="001E52AE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1E52AE">
        <w:rPr>
          <w:rFonts w:ascii="Times New Roman" w:hAnsi="Times New Roman"/>
          <w:i/>
          <w:iCs/>
          <w:lang w:val="pt-BR"/>
        </w:rPr>
        <w:t>of</w:t>
      </w:r>
      <w:proofErr w:type="spellEnd"/>
      <w:r w:rsidRPr="001E52AE">
        <w:rPr>
          <w:rFonts w:ascii="Times New Roman" w:hAnsi="Times New Roman"/>
          <w:i/>
          <w:iCs/>
          <w:lang w:val="pt-BR"/>
        </w:rPr>
        <w:t xml:space="preserve"> Matter</w:t>
      </w:r>
      <w:r w:rsidRPr="001E52AE">
        <w:rPr>
          <w:rFonts w:ascii="Times New Roman" w:hAnsi="Times New Roman"/>
          <w:lang w:val="pt-BR"/>
        </w:rPr>
        <w:t>, nº 22)</w:t>
      </w:r>
      <w:r>
        <w:rPr>
          <w:rFonts w:ascii="Times New Roman" w:hAnsi="Times New Roman"/>
          <w:lang w:val="pt-BR"/>
        </w:rPr>
        <w:t xml:space="preserve"> </w:t>
      </w:r>
      <w:r w:rsidR="0045713D">
        <w:rPr>
          <w:rFonts w:ascii="Times New Roman" w:hAnsi="Times New Roman"/>
          <w:lang w:val="pt-BR"/>
        </w:rPr>
        <w:t xml:space="preserve">pode-se </w:t>
      </w:r>
      <w:r w:rsidR="00B9524D">
        <w:rPr>
          <w:rFonts w:ascii="Times New Roman" w:hAnsi="Times New Roman"/>
          <w:lang w:val="pt-BR"/>
        </w:rPr>
        <w:t xml:space="preserve">obter regiões de </w:t>
      </w:r>
      <w:proofErr w:type="spellStart"/>
      <w:r w:rsidR="00B9524D">
        <w:rPr>
          <w:rFonts w:ascii="Times New Roman" w:hAnsi="Times New Roman"/>
          <w:lang w:val="pt-BR"/>
        </w:rPr>
        <w:t>mesoporosidade</w:t>
      </w:r>
      <w:proofErr w:type="spellEnd"/>
      <w:r w:rsidR="00B9524D">
        <w:rPr>
          <w:rFonts w:ascii="Times New Roman" w:hAnsi="Times New Roman"/>
          <w:lang w:val="pt-BR"/>
        </w:rPr>
        <w:t xml:space="preserve"> mediante metodologias de </w:t>
      </w:r>
      <w:r w:rsidR="00B9524D" w:rsidRPr="00B9524D">
        <w:rPr>
          <w:rFonts w:ascii="Times New Roman" w:hAnsi="Times New Roman"/>
          <w:i/>
          <w:lang w:val="pt-BR"/>
        </w:rPr>
        <w:t>soft-</w:t>
      </w:r>
      <w:proofErr w:type="spellStart"/>
      <w:r w:rsidR="00B9524D" w:rsidRPr="00B9524D">
        <w:rPr>
          <w:rFonts w:ascii="Times New Roman" w:hAnsi="Times New Roman"/>
          <w:i/>
          <w:lang w:val="pt-BR"/>
        </w:rPr>
        <w:t>templating</w:t>
      </w:r>
      <w:proofErr w:type="spellEnd"/>
      <w:r w:rsidR="00B9524D">
        <w:rPr>
          <w:rFonts w:ascii="Times New Roman" w:hAnsi="Times New Roman"/>
          <w:lang w:val="pt-BR"/>
        </w:rPr>
        <w:t xml:space="preserve">, como o caso da </w:t>
      </w:r>
      <w:proofErr w:type="spellStart"/>
      <w:r w:rsidR="00B9524D">
        <w:rPr>
          <w:rFonts w:ascii="Times New Roman" w:hAnsi="Times New Roman"/>
          <w:lang w:val="pt-BR"/>
        </w:rPr>
        <w:t>dessilicação</w:t>
      </w:r>
      <w:proofErr w:type="spellEnd"/>
      <w:r w:rsidR="00B9524D">
        <w:rPr>
          <w:rFonts w:ascii="Times New Roman" w:hAnsi="Times New Roman"/>
          <w:lang w:val="pt-BR"/>
        </w:rPr>
        <w:t xml:space="preserve">. Tal procedimento geralmente emprega surfactantes do tipo quaternários de amônio contendo cadeia </w:t>
      </w:r>
      <w:proofErr w:type="spellStart"/>
      <w:r w:rsidR="00B9524D">
        <w:rPr>
          <w:rFonts w:ascii="Times New Roman" w:hAnsi="Times New Roman"/>
          <w:lang w:val="pt-BR"/>
        </w:rPr>
        <w:t>alquílica</w:t>
      </w:r>
      <w:proofErr w:type="spellEnd"/>
      <w:r w:rsidR="00B9524D">
        <w:rPr>
          <w:rFonts w:ascii="Times New Roman" w:hAnsi="Times New Roman"/>
          <w:lang w:val="pt-BR"/>
        </w:rPr>
        <w:t xml:space="preserve"> de 16 átomos de carbono, como o brometo de </w:t>
      </w:r>
      <w:proofErr w:type="spellStart"/>
      <w:r w:rsidR="00B9524D">
        <w:rPr>
          <w:rFonts w:ascii="Times New Roman" w:hAnsi="Times New Roman"/>
          <w:lang w:val="pt-BR"/>
        </w:rPr>
        <w:t>hexadeciltrimetilamônio</w:t>
      </w:r>
      <w:proofErr w:type="spellEnd"/>
      <w:r w:rsidR="00B9524D">
        <w:rPr>
          <w:rFonts w:ascii="Times New Roman" w:hAnsi="Times New Roman"/>
          <w:lang w:val="pt-BR"/>
        </w:rPr>
        <w:t xml:space="preserve"> (</w:t>
      </w:r>
      <w:proofErr w:type="spellStart"/>
      <w:r w:rsidR="00B9524D">
        <w:rPr>
          <w:rFonts w:ascii="Times New Roman" w:hAnsi="Times New Roman"/>
          <w:lang w:val="pt-BR"/>
        </w:rPr>
        <w:t>CTABr</w:t>
      </w:r>
      <w:proofErr w:type="spellEnd"/>
      <w:r w:rsidR="00B9524D">
        <w:rPr>
          <w:rFonts w:ascii="Times New Roman" w:hAnsi="Times New Roman"/>
          <w:lang w:val="pt-BR"/>
        </w:rPr>
        <w:t>).</w:t>
      </w:r>
    </w:p>
    <w:p w14:paraId="2390B044" w14:textId="66310F37" w:rsidR="00F56DA5" w:rsidRDefault="001E52AE" w:rsidP="00EA4E1B">
      <w:pPr>
        <w:pStyle w:val="TAMainText"/>
        <w:rPr>
          <w:rFonts w:ascii="Times New Roman" w:hAnsi="Times New Roman"/>
          <w:lang w:val="pt-BR"/>
        </w:rPr>
      </w:pPr>
      <w:r w:rsidRPr="001E52AE">
        <w:rPr>
          <w:rFonts w:ascii="Times New Roman" w:hAnsi="Times New Roman"/>
          <w:lang w:val="pt-BR"/>
        </w:rPr>
        <w:t>Os líquidos iônicos</w:t>
      </w:r>
      <w:r>
        <w:rPr>
          <w:rFonts w:ascii="Times New Roman" w:hAnsi="Times New Roman"/>
          <w:lang w:val="pt-BR"/>
        </w:rPr>
        <w:t xml:space="preserve"> (</w:t>
      </w:r>
      <w:proofErr w:type="spellStart"/>
      <w:r>
        <w:rPr>
          <w:rFonts w:ascii="Times New Roman" w:hAnsi="Times New Roman"/>
          <w:lang w:val="pt-BR"/>
        </w:rPr>
        <w:t>LI’s</w:t>
      </w:r>
      <w:proofErr w:type="spellEnd"/>
      <w:r>
        <w:rPr>
          <w:rFonts w:ascii="Times New Roman" w:hAnsi="Times New Roman"/>
          <w:lang w:val="pt-BR"/>
        </w:rPr>
        <w:t>)</w:t>
      </w:r>
      <w:r w:rsidRPr="001E52AE">
        <w:rPr>
          <w:rFonts w:ascii="Times New Roman" w:hAnsi="Times New Roman"/>
          <w:lang w:val="pt-BR"/>
        </w:rPr>
        <w:t xml:space="preserve"> são sais orgânicos conhecidos </w:t>
      </w:r>
      <w:r>
        <w:rPr>
          <w:rFonts w:ascii="Times New Roman" w:hAnsi="Times New Roman"/>
          <w:lang w:val="pt-BR"/>
        </w:rPr>
        <w:t>por suas</w:t>
      </w:r>
      <w:r w:rsidRPr="001E52AE">
        <w:rPr>
          <w:rFonts w:ascii="Times New Roman" w:hAnsi="Times New Roman"/>
          <w:lang w:val="pt-BR"/>
        </w:rPr>
        <w:t xml:space="preserve"> propriedades </w:t>
      </w:r>
      <w:r w:rsidR="00B9524D" w:rsidRPr="001E52AE">
        <w:rPr>
          <w:rFonts w:ascii="Times New Roman" w:hAnsi="Times New Roman"/>
          <w:lang w:val="pt-BR"/>
        </w:rPr>
        <w:t>versáteis</w:t>
      </w:r>
      <w:r w:rsidRPr="001E52AE">
        <w:rPr>
          <w:rFonts w:ascii="Times New Roman" w:hAnsi="Times New Roman"/>
          <w:lang w:val="pt-BR"/>
        </w:rPr>
        <w:t xml:space="preserve">, tais como </w:t>
      </w:r>
      <w:r>
        <w:rPr>
          <w:rFonts w:ascii="Times New Roman" w:hAnsi="Times New Roman"/>
          <w:lang w:val="pt-BR"/>
        </w:rPr>
        <w:t xml:space="preserve">baixa </w:t>
      </w:r>
      <w:r w:rsidRPr="001E52AE">
        <w:rPr>
          <w:rFonts w:ascii="Times New Roman" w:hAnsi="Times New Roman"/>
          <w:lang w:val="pt-BR"/>
        </w:rPr>
        <w:t>pressão de vapor, estabilidade térmica</w:t>
      </w:r>
      <w:r>
        <w:rPr>
          <w:rFonts w:ascii="Times New Roman" w:hAnsi="Times New Roman"/>
          <w:lang w:val="pt-BR"/>
        </w:rPr>
        <w:t xml:space="preserve"> e</w:t>
      </w:r>
      <w:r w:rsidRPr="001E52AE">
        <w:rPr>
          <w:rFonts w:ascii="Times New Roman" w:hAnsi="Times New Roman"/>
          <w:lang w:val="pt-BR"/>
        </w:rPr>
        <w:t xml:space="preserve"> condutividade</w:t>
      </w:r>
      <w:r>
        <w:rPr>
          <w:rFonts w:ascii="Times New Roman" w:hAnsi="Times New Roman"/>
          <w:lang w:val="pt-BR"/>
        </w:rPr>
        <w:t>,</w:t>
      </w:r>
      <w:r w:rsidRPr="001E52AE">
        <w:rPr>
          <w:rFonts w:ascii="Times New Roman" w:hAnsi="Times New Roman"/>
          <w:lang w:val="pt-BR"/>
        </w:rPr>
        <w:t xml:space="preserve"> destacam-se usos na síntese de zeólitas como agentes orgânicos direcionadores de estrutura ou como agentes superficiais ativos na expansão de materiais.</w:t>
      </w:r>
      <w:r w:rsidR="00B9524D">
        <w:rPr>
          <w:rFonts w:ascii="Times New Roman" w:hAnsi="Times New Roman"/>
          <w:lang w:val="pt-BR"/>
        </w:rPr>
        <w:t xml:space="preserve"> Apesar de já existirem trabalhos reportados empregando </w:t>
      </w:r>
      <w:proofErr w:type="spellStart"/>
      <w:r w:rsidR="00B9524D">
        <w:rPr>
          <w:rFonts w:ascii="Times New Roman" w:hAnsi="Times New Roman"/>
          <w:lang w:val="pt-BR"/>
        </w:rPr>
        <w:t>LI’s</w:t>
      </w:r>
      <w:proofErr w:type="spellEnd"/>
      <w:r w:rsidR="00B9524D">
        <w:rPr>
          <w:rFonts w:ascii="Times New Roman" w:hAnsi="Times New Roman"/>
          <w:lang w:val="pt-BR"/>
        </w:rPr>
        <w:t xml:space="preserve"> como agentes direcionadores de estrutura orgânicos (ADEO)</w:t>
      </w:r>
      <w:r w:rsidR="003A68CA">
        <w:rPr>
          <w:rFonts w:ascii="Times New Roman" w:hAnsi="Times New Roman"/>
          <w:lang w:val="pt-BR"/>
        </w:rPr>
        <w:t xml:space="preserve"> </w:t>
      </w:r>
      <w:r w:rsidR="00B9524D">
        <w:rPr>
          <w:rFonts w:ascii="Times New Roman" w:hAnsi="Times New Roman"/>
          <w:lang w:val="pt-BR"/>
        </w:rPr>
        <w:t xml:space="preserve">para a </w:t>
      </w:r>
      <w:r w:rsidR="00B9524D">
        <w:rPr>
          <w:rFonts w:ascii="Times New Roman" w:hAnsi="Times New Roman"/>
          <w:lang w:val="pt-BR"/>
        </w:rPr>
        <w:t xml:space="preserve">síntese de materiais porosos, sua influência em procedimentos pós-síntese </w:t>
      </w:r>
      <w:r w:rsidR="00B3386C">
        <w:rPr>
          <w:rFonts w:ascii="Times New Roman" w:hAnsi="Times New Roman"/>
          <w:lang w:val="pt-BR"/>
        </w:rPr>
        <w:t xml:space="preserve">como a </w:t>
      </w:r>
      <w:proofErr w:type="spellStart"/>
      <w:r w:rsidR="00B3386C">
        <w:rPr>
          <w:rFonts w:ascii="Times New Roman" w:hAnsi="Times New Roman"/>
          <w:lang w:val="pt-BR"/>
        </w:rPr>
        <w:t>dessilicação</w:t>
      </w:r>
      <w:proofErr w:type="spellEnd"/>
      <w:r w:rsidR="00B3386C">
        <w:rPr>
          <w:rFonts w:ascii="Times New Roman" w:hAnsi="Times New Roman"/>
          <w:lang w:val="pt-BR"/>
        </w:rPr>
        <w:t xml:space="preserve"> </w:t>
      </w:r>
      <w:r w:rsidR="00B9524D">
        <w:rPr>
          <w:rFonts w:ascii="Times New Roman" w:hAnsi="Times New Roman"/>
          <w:lang w:val="pt-BR"/>
        </w:rPr>
        <w:t>ainda não foi reportada.</w:t>
      </w:r>
      <w:r w:rsidR="00F56DA5">
        <w:rPr>
          <w:rFonts w:ascii="Times New Roman" w:hAnsi="Times New Roman"/>
          <w:lang w:val="pt-BR"/>
        </w:rPr>
        <w:t xml:space="preserve"> </w:t>
      </w:r>
    </w:p>
    <w:p w14:paraId="33C40DB3" w14:textId="469D5704" w:rsidR="0033023E" w:rsidRDefault="00965F63" w:rsidP="00EA4E1B">
      <w:pPr>
        <w:pStyle w:val="TAMainText"/>
        <w:rPr>
          <w:rFonts w:ascii="Times New Roman" w:hAnsi="Times New Roman"/>
          <w:lang w:val="pt-BR"/>
        </w:rPr>
      </w:pPr>
      <w:r w:rsidRPr="00965F63">
        <w:rPr>
          <w:rFonts w:ascii="Times New Roman" w:hAnsi="Times New Roman"/>
          <w:lang w:val="pt-BR"/>
        </w:rPr>
        <w:t>O objetivo deste trabalho é</w:t>
      </w:r>
      <w:r w:rsidR="00B9524D">
        <w:rPr>
          <w:rFonts w:ascii="Times New Roman" w:hAnsi="Times New Roman"/>
          <w:lang w:val="pt-BR"/>
        </w:rPr>
        <w:t xml:space="preserve"> avaliar a influência de líquidos iônicos </w:t>
      </w:r>
      <w:r w:rsidR="00B3386C">
        <w:rPr>
          <w:rFonts w:ascii="Times New Roman" w:hAnsi="Times New Roman"/>
          <w:lang w:val="pt-BR"/>
        </w:rPr>
        <w:t>na</w:t>
      </w:r>
      <w:r w:rsidR="00B9524D">
        <w:rPr>
          <w:rFonts w:ascii="Times New Roman" w:hAnsi="Times New Roman"/>
          <w:lang w:val="pt-BR"/>
        </w:rPr>
        <w:t xml:space="preserve"> </w:t>
      </w:r>
      <w:proofErr w:type="spellStart"/>
      <w:r w:rsidR="00B9524D">
        <w:rPr>
          <w:rFonts w:ascii="Times New Roman" w:hAnsi="Times New Roman"/>
          <w:lang w:val="pt-BR"/>
        </w:rPr>
        <w:t>dessilica</w:t>
      </w:r>
      <w:r w:rsidR="00B3386C">
        <w:rPr>
          <w:rFonts w:ascii="Times New Roman" w:hAnsi="Times New Roman"/>
          <w:lang w:val="pt-BR"/>
        </w:rPr>
        <w:t>ção</w:t>
      </w:r>
      <w:proofErr w:type="spellEnd"/>
      <w:r w:rsidR="00B9524D">
        <w:rPr>
          <w:rFonts w:ascii="Times New Roman" w:hAnsi="Times New Roman"/>
          <w:lang w:val="pt-BR"/>
        </w:rPr>
        <w:t xml:space="preserve"> </w:t>
      </w:r>
      <w:r w:rsidR="00B3386C">
        <w:rPr>
          <w:rFonts w:ascii="Times New Roman" w:hAnsi="Times New Roman"/>
          <w:lang w:val="pt-BR"/>
        </w:rPr>
        <w:t>d</w:t>
      </w:r>
      <w:r w:rsidR="00B9524D">
        <w:rPr>
          <w:rFonts w:ascii="Times New Roman" w:hAnsi="Times New Roman"/>
          <w:lang w:val="pt-BR"/>
        </w:rPr>
        <w:t xml:space="preserve">a </w:t>
      </w:r>
      <w:proofErr w:type="spellStart"/>
      <w:r w:rsidR="00B9524D">
        <w:rPr>
          <w:rFonts w:ascii="Times New Roman" w:hAnsi="Times New Roman"/>
          <w:lang w:val="pt-BR"/>
        </w:rPr>
        <w:t>zeólita</w:t>
      </w:r>
      <w:proofErr w:type="spellEnd"/>
      <w:r w:rsidR="00B9524D">
        <w:rPr>
          <w:rFonts w:ascii="Times New Roman" w:hAnsi="Times New Roman"/>
          <w:lang w:val="pt-BR"/>
        </w:rPr>
        <w:t xml:space="preserve"> MCM-22 visando geração de </w:t>
      </w:r>
      <w:proofErr w:type="spellStart"/>
      <w:r w:rsidR="00B9524D">
        <w:rPr>
          <w:rFonts w:ascii="Times New Roman" w:hAnsi="Times New Roman"/>
          <w:lang w:val="pt-BR"/>
        </w:rPr>
        <w:t>mesoporosidade</w:t>
      </w:r>
      <w:proofErr w:type="spellEnd"/>
      <w:r w:rsidR="00B9524D">
        <w:rPr>
          <w:rFonts w:ascii="Times New Roman" w:hAnsi="Times New Roman"/>
          <w:lang w:val="pt-BR"/>
        </w:rPr>
        <w:t xml:space="preserve"> e </w:t>
      </w:r>
      <w:r w:rsidR="00520EEB">
        <w:rPr>
          <w:rFonts w:ascii="Times New Roman" w:hAnsi="Times New Roman"/>
          <w:lang w:val="pt-BR"/>
        </w:rPr>
        <w:t xml:space="preserve">seu uso </w:t>
      </w:r>
      <w:r w:rsidR="001E52AE">
        <w:rPr>
          <w:rFonts w:ascii="Times New Roman" w:hAnsi="Times New Roman"/>
          <w:lang w:val="pt-BR"/>
        </w:rPr>
        <w:t xml:space="preserve">como catalisadores em reações de </w:t>
      </w:r>
      <w:proofErr w:type="spellStart"/>
      <w:r w:rsidR="001E52AE">
        <w:rPr>
          <w:rFonts w:ascii="Times New Roman" w:hAnsi="Times New Roman"/>
          <w:lang w:val="pt-BR"/>
        </w:rPr>
        <w:t>cicloadição</w:t>
      </w:r>
      <w:proofErr w:type="spellEnd"/>
      <w:r w:rsidR="001E52AE">
        <w:rPr>
          <w:rFonts w:ascii="Times New Roman" w:hAnsi="Times New Roman"/>
          <w:lang w:val="pt-BR"/>
        </w:rPr>
        <w:t xml:space="preserve"> de CO</w:t>
      </w:r>
      <w:r w:rsidR="001E52AE" w:rsidRPr="001E52AE">
        <w:rPr>
          <w:rFonts w:ascii="Times New Roman" w:hAnsi="Times New Roman"/>
          <w:vertAlign w:val="subscript"/>
          <w:lang w:val="pt-BR"/>
        </w:rPr>
        <w:t>2</w:t>
      </w:r>
      <w:r w:rsidR="00A627B5">
        <w:rPr>
          <w:rFonts w:ascii="Times New Roman" w:hAnsi="Times New Roman"/>
          <w:lang w:val="pt-BR"/>
        </w:rPr>
        <w:t>.</w:t>
      </w:r>
    </w:p>
    <w:p w14:paraId="47D7B40C" w14:textId="50DD0BDF" w:rsidR="00CF089C" w:rsidRPr="001F25B2" w:rsidRDefault="00CF089C" w:rsidP="00EA4E1B">
      <w:pPr>
        <w:pStyle w:val="TAMainText"/>
        <w:rPr>
          <w:rFonts w:ascii="Times New Roman" w:hAnsi="Times New Roman"/>
          <w:lang w:val="pt-BR"/>
        </w:rPr>
      </w:pPr>
    </w:p>
    <w:p w14:paraId="52FFAC79" w14:textId="5C7E5614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3C5D1638" w:rsidR="00EA4E1B" w:rsidRPr="001F25B2" w:rsidRDefault="00965F63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965F63">
        <w:rPr>
          <w:rFonts w:ascii="Times New Roman" w:hAnsi="Times New Roman"/>
          <w:i/>
          <w:lang w:val="pt-BR"/>
        </w:rPr>
        <w:t xml:space="preserve">Síntese do </w:t>
      </w:r>
      <w:r w:rsidR="004F4666">
        <w:rPr>
          <w:rFonts w:ascii="Times New Roman" w:hAnsi="Times New Roman"/>
          <w:i/>
          <w:lang w:val="pt-BR"/>
        </w:rPr>
        <w:t>cloreto de 1-hexadecil-3-metilimidazólio.</w:t>
      </w:r>
    </w:p>
    <w:p w14:paraId="77873EE3" w14:textId="1FB18D76" w:rsidR="001B4500" w:rsidRDefault="000F1044" w:rsidP="001B4500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De acordo com</w:t>
      </w:r>
      <w:r w:rsidRPr="000F1044">
        <w:rPr>
          <w:rFonts w:ascii="Times New Roman" w:hAnsi="Times New Roman"/>
          <w:lang w:val="pt-BR"/>
        </w:rPr>
        <w:t xml:space="preserve"> a equaç</w:t>
      </w:r>
      <w:r>
        <w:rPr>
          <w:rFonts w:ascii="Times New Roman" w:hAnsi="Times New Roman"/>
          <w:lang w:val="pt-BR"/>
        </w:rPr>
        <w:t>ão</w:t>
      </w:r>
      <w:r w:rsidRPr="000F1044">
        <w:rPr>
          <w:rFonts w:ascii="Times New Roman" w:hAnsi="Times New Roman"/>
          <w:lang w:val="pt-BR"/>
        </w:rPr>
        <w:t xml:space="preserve"> química representada na Fig</w:t>
      </w:r>
      <w:r w:rsidR="00073828">
        <w:rPr>
          <w:rFonts w:ascii="Times New Roman" w:hAnsi="Times New Roman"/>
          <w:lang w:val="pt-BR"/>
        </w:rPr>
        <w:t>ura</w:t>
      </w:r>
      <w:r w:rsidRPr="000F1044">
        <w:rPr>
          <w:rFonts w:ascii="Times New Roman" w:hAnsi="Times New Roman"/>
          <w:lang w:val="pt-BR"/>
        </w:rPr>
        <w:t xml:space="preserve"> </w:t>
      </w:r>
      <w:r w:rsidR="00073828">
        <w:rPr>
          <w:rFonts w:ascii="Times New Roman" w:hAnsi="Times New Roman"/>
          <w:lang w:val="pt-BR"/>
        </w:rPr>
        <w:t>1</w:t>
      </w:r>
      <w:r w:rsidRPr="000F1044">
        <w:rPr>
          <w:rFonts w:ascii="Times New Roman" w:hAnsi="Times New Roman"/>
          <w:lang w:val="pt-BR"/>
        </w:rPr>
        <w:t xml:space="preserve">, </w:t>
      </w:r>
      <w:r w:rsidR="003E18E1" w:rsidRPr="000F1044">
        <w:rPr>
          <w:rFonts w:ascii="Times New Roman" w:hAnsi="Times New Roman"/>
          <w:lang w:val="pt-BR"/>
        </w:rPr>
        <w:t xml:space="preserve">foram adicionados </w:t>
      </w:r>
      <w:r w:rsidRPr="000F1044">
        <w:rPr>
          <w:rFonts w:ascii="Times New Roman" w:hAnsi="Times New Roman"/>
          <w:lang w:val="pt-BR"/>
        </w:rPr>
        <w:t>1-metilimidazol e 1-clorohexadecano</w:t>
      </w:r>
      <w:r>
        <w:rPr>
          <w:rFonts w:ascii="Times New Roman" w:hAnsi="Times New Roman"/>
          <w:lang w:val="pt-BR"/>
        </w:rPr>
        <w:t xml:space="preserve"> </w:t>
      </w:r>
      <w:r w:rsidRPr="000F1044">
        <w:rPr>
          <w:rFonts w:ascii="Times New Roman" w:hAnsi="Times New Roman"/>
          <w:lang w:val="pt-BR"/>
        </w:rPr>
        <w:t xml:space="preserve">a um balão e deixados sob refluxo </w:t>
      </w:r>
      <w:r w:rsidR="00A216BB">
        <w:rPr>
          <w:rFonts w:ascii="Times New Roman" w:hAnsi="Times New Roman"/>
          <w:lang w:val="pt-BR"/>
        </w:rPr>
        <w:t>a</w:t>
      </w:r>
      <w:r w:rsidRPr="000F1044">
        <w:rPr>
          <w:rFonts w:ascii="Times New Roman" w:hAnsi="Times New Roman"/>
          <w:lang w:val="pt-BR"/>
        </w:rPr>
        <w:t xml:space="preserve"> 100-120 ºC em agitação por 48 h. Após resfria</w:t>
      </w:r>
      <w:r>
        <w:rPr>
          <w:rFonts w:ascii="Times New Roman" w:hAnsi="Times New Roman"/>
          <w:lang w:val="pt-BR"/>
        </w:rPr>
        <w:t>mento,</w:t>
      </w:r>
      <w:r w:rsidRPr="000F1044">
        <w:rPr>
          <w:rFonts w:ascii="Times New Roman" w:hAnsi="Times New Roman"/>
          <w:lang w:val="pt-BR"/>
        </w:rPr>
        <w:t xml:space="preserve"> adicionou-se acetato de etila</w:t>
      </w:r>
      <w:r>
        <w:rPr>
          <w:rFonts w:ascii="Times New Roman" w:hAnsi="Times New Roman"/>
          <w:lang w:val="pt-BR"/>
        </w:rPr>
        <w:t xml:space="preserve"> e manteve-se</w:t>
      </w:r>
      <w:r w:rsidRPr="000F1044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 w:rsidRPr="000F1044">
        <w:rPr>
          <w:rFonts w:ascii="Times New Roman" w:hAnsi="Times New Roman"/>
          <w:lang w:val="pt-BR"/>
        </w:rPr>
        <w:t xml:space="preserve"> agitação por 5 min. Em seguida, extraiu-se o </w:t>
      </w:r>
      <w:r>
        <w:rPr>
          <w:rFonts w:ascii="Times New Roman" w:hAnsi="Times New Roman"/>
          <w:lang w:val="pt-BR"/>
        </w:rPr>
        <w:t>solvente</w:t>
      </w:r>
      <w:r w:rsidRPr="000F1044">
        <w:rPr>
          <w:rFonts w:ascii="Times New Roman" w:hAnsi="Times New Roman"/>
          <w:lang w:val="pt-BR"/>
        </w:rPr>
        <w:t xml:space="preserve"> à pressão reduzida </w:t>
      </w:r>
      <w:r w:rsidR="00D07ABB">
        <w:rPr>
          <w:rFonts w:ascii="Times New Roman" w:hAnsi="Times New Roman"/>
          <w:lang w:val="pt-BR"/>
        </w:rPr>
        <w:t>(1)</w:t>
      </w:r>
      <w:r w:rsidRPr="000F1044">
        <w:rPr>
          <w:rFonts w:ascii="Times New Roman" w:hAnsi="Times New Roman"/>
          <w:lang w:val="pt-BR"/>
        </w:rPr>
        <w:t>.</w:t>
      </w:r>
    </w:p>
    <w:p w14:paraId="42F53D3C" w14:textId="4F24384D" w:rsidR="003E6520" w:rsidRPr="00073828" w:rsidRDefault="00B944D0" w:rsidP="002C76FA">
      <w:pPr>
        <w:pStyle w:val="TAMainText"/>
        <w:jc w:val="center"/>
        <w:rPr>
          <w:rFonts w:ascii="Times New Roman" w:hAnsi="Times New Roman"/>
          <w:sz w:val="18"/>
          <w:szCs w:val="18"/>
          <w:lang w:val="pt-BR"/>
        </w:rPr>
      </w:pPr>
      <w:r w:rsidRPr="00073828">
        <w:rPr>
          <w:rFonts w:ascii="Times New Roman" w:hAnsi="Times New Roman"/>
          <w:noProof/>
          <w:sz w:val="18"/>
          <w:szCs w:val="18"/>
          <w:lang w:val="pt-BR"/>
        </w:rPr>
        <w:lastRenderedPageBreak/>
        <w:drawing>
          <wp:anchor distT="0" distB="0" distL="114300" distR="114300" simplePos="0" relativeHeight="251661311" behindDoc="0" locked="0" layoutInCell="1" allowOverlap="1" wp14:anchorId="038E4A99" wp14:editId="19E75A5F">
            <wp:simplePos x="0" y="0"/>
            <wp:positionH relativeFrom="margin">
              <wp:posOffset>-150495</wp:posOffset>
            </wp:positionH>
            <wp:positionV relativeFrom="paragraph">
              <wp:posOffset>0</wp:posOffset>
            </wp:positionV>
            <wp:extent cx="3329940" cy="641350"/>
            <wp:effectExtent l="0" t="0" r="3810" b="635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2AE" w:rsidRPr="00073828">
        <w:rPr>
          <w:rFonts w:ascii="Times New Roman" w:hAnsi="Times New Roman"/>
          <w:b/>
          <w:bCs/>
          <w:sz w:val="18"/>
          <w:szCs w:val="18"/>
          <w:lang w:val="pt-BR"/>
        </w:rPr>
        <w:t>Fig</w:t>
      </w:r>
      <w:r w:rsidR="00073828" w:rsidRPr="00073828">
        <w:rPr>
          <w:rFonts w:ascii="Times New Roman" w:hAnsi="Times New Roman"/>
          <w:b/>
          <w:bCs/>
          <w:sz w:val="18"/>
          <w:szCs w:val="18"/>
          <w:lang w:val="pt-BR"/>
        </w:rPr>
        <w:t>ura 1.</w:t>
      </w:r>
      <w:r w:rsidR="001E52AE" w:rsidRPr="00073828">
        <w:rPr>
          <w:rFonts w:ascii="Times New Roman" w:hAnsi="Times New Roman"/>
          <w:sz w:val="18"/>
          <w:szCs w:val="18"/>
          <w:lang w:val="pt-BR"/>
        </w:rPr>
        <w:t xml:space="preserve"> Equação química da síntese do LI C16MI.Cl.</w:t>
      </w:r>
    </w:p>
    <w:p w14:paraId="14802435" w14:textId="4734C988" w:rsidR="001B4500" w:rsidRDefault="001B4500" w:rsidP="002C76FA">
      <w:pPr>
        <w:pStyle w:val="TAMainText"/>
        <w:jc w:val="center"/>
        <w:rPr>
          <w:rFonts w:ascii="Times New Roman" w:hAnsi="Times New Roman"/>
          <w:sz w:val="18"/>
          <w:szCs w:val="18"/>
          <w:lang w:val="pt-BR"/>
        </w:rPr>
      </w:pPr>
    </w:p>
    <w:p w14:paraId="5C2952EF" w14:textId="0FC664A2" w:rsidR="003E6520" w:rsidRDefault="001B4500" w:rsidP="00117313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estrutura do LI foi confirmada por </w:t>
      </w:r>
      <w:r w:rsidR="004F4666" w:rsidRPr="004F4666">
        <w:rPr>
          <w:rFonts w:ascii="Times New Roman" w:hAnsi="Times New Roman"/>
          <w:lang w:val="pt-BR"/>
        </w:rPr>
        <w:t>RMN-</w:t>
      </w:r>
      <w:r w:rsidR="00EC2CF8" w:rsidRPr="00EC2CF8">
        <w:rPr>
          <w:rFonts w:ascii="Times New Roman" w:hAnsi="Times New Roman"/>
          <w:vertAlign w:val="superscript"/>
          <w:lang w:val="pt-BR"/>
        </w:rPr>
        <w:t>1</w:t>
      </w:r>
      <w:r w:rsidR="004F4666" w:rsidRPr="004F4666">
        <w:rPr>
          <w:rFonts w:ascii="Times New Roman" w:hAnsi="Times New Roman"/>
          <w:lang w:val="pt-BR"/>
        </w:rPr>
        <w:t>H (σ</w:t>
      </w:r>
      <w:r w:rsidR="00F32573">
        <w:rPr>
          <w:rFonts w:ascii="Times New Roman" w:hAnsi="Times New Roman"/>
          <w:lang w:val="pt-BR"/>
        </w:rPr>
        <w:t xml:space="preserve"> </w:t>
      </w:r>
      <w:proofErr w:type="spellStart"/>
      <w:r w:rsidR="004F4666" w:rsidRPr="004F4666">
        <w:rPr>
          <w:rFonts w:ascii="Times New Roman" w:hAnsi="Times New Roman"/>
          <w:lang w:val="pt-BR"/>
        </w:rPr>
        <w:t>ppm</w:t>
      </w:r>
      <w:proofErr w:type="spellEnd"/>
      <w:r w:rsidR="004F4666" w:rsidRPr="004F4666">
        <w:rPr>
          <w:rFonts w:ascii="Times New Roman" w:hAnsi="Times New Roman"/>
          <w:lang w:val="pt-BR"/>
        </w:rPr>
        <w:t>):</w:t>
      </w:r>
      <w:r w:rsidR="00F90091" w:rsidRPr="00F90091">
        <w:rPr>
          <w:rFonts w:ascii="Times New Roman" w:hAnsi="Times New Roman"/>
          <w:lang w:val="pt-BR"/>
        </w:rPr>
        <w:t xml:space="preserve"> 0,89 (t, 3H), 1,3</w:t>
      </w:r>
      <w:r w:rsidR="00F90091">
        <w:rPr>
          <w:rFonts w:ascii="Times New Roman" w:hAnsi="Times New Roman"/>
          <w:lang w:val="pt-BR"/>
        </w:rPr>
        <w:t>5</w:t>
      </w:r>
      <w:r w:rsidR="00F90091" w:rsidRPr="00F90091">
        <w:rPr>
          <w:rFonts w:ascii="Times New Roman" w:hAnsi="Times New Roman"/>
          <w:lang w:val="pt-BR"/>
        </w:rPr>
        <w:t xml:space="preserve"> (m, 2</w:t>
      </w:r>
      <w:r w:rsidR="00F32573">
        <w:rPr>
          <w:rFonts w:ascii="Times New Roman" w:hAnsi="Times New Roman"/>
          <w:lang w:val="pt-BR"/>
        </w:rPr>
        <w:t>7</w:t>
      </w:r>
      <w:r w:rsidR="00F90091" w:rsidRPr="00F90091">
        <w:rPr>
          <w:rFonts w:ascii="Times New Roman" w:hAnsi="Times New Roman"/>
          <w:lang w:val="pt-BR"/>
        </w:rPr>
        <w:t>H), 1,</w:t>
      </w:r>
      <w:r w:rsidR="00F32573">
        <w:rPr>
          <w:rFonts w:ascii="Times New Roman" w:hAnsi="Times New Roman"/>
          <w:lang w:val="pt-BR"/>
        </w:rPr>
        <w:t>97</w:t>
      </w:r>
      <w:r w:rsidR="00F90091" w:rsidRPr="00F90091">
        <w:rPr>
          <w:rFonts w:ascii="Times New Roman" w:hAnsi="Times New Roman"/>
          <w:lang w:val="pt-BR"/>
        </w:rPr>
        <w:t xml:space="preserve"> (m, 2H), 3,99 (s, 3H), 4,19 (m, 2H), 7,31 (s, 1H), 7,40 (s, 1H), 9,13 (s, 1H)</w:t>
      </w:r>
      <w:r w:rsidR="00800BF3" w:rsidRPr="00800BF3">
        <w:rPr>
          <w:rFonts w:ascii="Times New Roman" w:hAnsi="Times New Roman"/>
          <w:lang w:val="pt-BR"/>
        </w:rPr>
        <w:t>.</w:t>
      </w:r>
    </w:p>
    <w:p w14:paraId="405AFE30" w14:textId="227F7456" w:rsidR="00117313" w:rsidRDefault="00117313" w:rsidP="00117313">
      <w:pPr>
        <w:pStyle w:val="TAMainText"/>
        <w:ind w:firstLine="204"/>
        <w:rPr>
          <w:rFonts w:ascii="Times New Roman" w:hAnsi="Times New Roman"/>
          <w:lang w:val="pt-BR"/>
        </w:rPr>
      </w:pPr>
    </w:p>
    <w:p w14:paraId="0E136DAB" w14:textId="6F87C1A1" w:rsidR="000F1044" w:rsidRDefault="003E6520" w:rsidP="003E6520">
      <w:pPr>
        <w:pStyle w:val="TAMainText"/>
        <w:ind w:firstLine="0"/>
        <w:rPr>
          <w:rFonts w:ascii="Times New Roman" w:hAnsi="Times New Roman"/>
          <w:lang w:val="pt-BR"/>
        </w:rPr>
      </w:pPr>
      <w:r w:rsidRPr="003E6520">
        <w:rPr>
          <w:rFonts w:ascii="Times New Roman" w:hAnsi="Times New Roman"/>
          <w:i/>
          <w:iCs/>
          <w:lang w:val="pt-BR"/>
        </w:rPr>
        <w:t xml:space="preserve">Síntese </w:t>
      </w:r>
      <w:r w:rsidR="00F32573">
        <w:rPr>
          <w:rFonts w:ascii="Times New Roman" w:hAnsi="Times New Roman"/>
          <w:i/>
          <w:iCs/>
          <w:lang w:val="pt-BR"/>
        </w:rPr>
        <w:t xml:space="preserve">da </w:t>
      </w:r>
      <w:proofErr w:type="spellStart"/>
      <w:r w:rsidR="00F32573">
        <w:rPr>
          <w:rFonts w:ascii="Times New Roman" w:hAnsi="Times New Roman"/>
          <w:i/>
          <w:iCs/>
          <w:lang w:val="pt-BR"/>
        </w:rPr>
        <w:t>zeólita</w:t>
      </w:r>
      <w:proofErr w:type="spellEnd"/>
      <w:r w:rsidRPr="003E6520">
        <w:rPr>
          <w:rFonts w:ascii="Times New Roman" w:hAnsi="Times New Roman"/>
          <w:i/>
          <w:iCs/>
          <w:lang w:val="pt-BR"/>
        </w:rPr>
        <w:t xml:space="preserve"> MCM-22</w:t>
      </w:r>
      <w:r w:rsidR="00F32573">
        <w:rPr>
          <w:rFonts w:ascii="Times New Roman" w:hAnsi="Times New Roman"/>
          <w:i/>
          <w:iCs/>
          <w:lang w:val="pt-BR"/>
        </w:rPr>
        <w:t xml:space="preserve"> e a </w:t>
      </w:r>
      <w:proofErr w:type="spellStart"/>
      <w:r w:rsidR="00F32573">
        <w:rPr>
          <w:rFonts w:ascii="Times New Roman" w:hAnsi="Times New Roman"/>
          <w:i/>
          <w:iCs/>
          <w:lang w:val="pt-BR"/>
        </w:rPr>
        <w:t>dessilicação</w:t>
      </w:r>
      <w:proofErr w:type="spellEnd"/>
      <w:r>
        <w:rPr>
          <w:rFonts w:ascii="Times New Roman" w:hAnsi="Times New Roman"/>
          <w:lang w:val="pt-BR"/>
        </w:rPr>
        <w:t>.</w:t>
      </w:r>
    </w:p>
    <w:p w14:paraId="10EF04EF" w14:textId="24443C0D" w:rsidR="00F32573" w:rsidRDefault="00253EDE" w:rsidP="00EF4B76">
      <w:pPr>
        <w:pStyle w:val="TAMainText"/>
        <w:ind w:firstLine="204"/>
        <w:rPr>
          <w:rFonts w:ascii="Times New Roman" w:hAnsi="Times New Roman"/>
          <w:lang w:val="pt-BR"/>
        </w:rPr>
      </w:pPr>
      <w:r w:rsidRPr="000A1B7D">
        <w:rPr>
          <w:rFonts w:ascii="Times New Roman" w:hAnsi="Times New Roman"/>
          <w:noProof/>
          <w:sz w:val="18"/>
          <w:szCs w:val="18"/>
          <w:lang w:val="pt-BR"/>
        </w:rPr>
        <w:drawing>
          <wp:anchor distT="0" distB="0" distL="114300" distR="114300" simplePos="0" relativeHeight="251683839" behindDoc="0" locked="0" layoutInCell="1" allowOverlap="1" wp14:anchorId="0A6D129A" wp14:editId="4644F0D6">
            <wp:simplePos x="0" y="0"/>
            <wp:positionH relativeFrom="column">
              <wp:posOffset>449580</wp:posOffset>
            </wp:positionH>
            <wp:positionV relativeFrom="paragraph">
              <wp:posOffset>1567815</wp:posOffset>
            </wp:positionV>
            <wp:extent cx="2178000" cy="1555200"/>
            <wp:effectExtent l="19050" t="19050" r="13335" b="26035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148" b="32786"/>
                    <a:stretch/>
                  </pic:blipFill>
                  <pic:spPr bwMode="auto">
                    <a:xfrm>
                      <a:off x="0" y="0"/>
                      <a:ext cx="2178000" cy="155520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EEB">
        <w:rPr>
          <w:rFonts w:ascii="Times New Roman" w:hAnsi="Times New Roman"/>
          <w:lang w:val="pt-BR"/>
        </w:rPr>
        <w:t xml:space="preserve">Foram </w:t>
      </w:r>
      <w:r w:rsidR="00F32573" w:rsidRPr="00F32573">
        <w:rPr>
          <w:rFonts w:ascii="Times New Roman" w:hAnsi="Times New Roman"/>
          <w:lang w:val="pt-BR"/>
        </w:rPr>
        <w:t xml:space="preserve">misturados em um </w:t>
      </w:r>
      <w:r w:rsidR="00F32573">
        <w:rPr>
          <w:rFonts w:ascii="Times New Roman" w:hAnsi="Times New Roman"/>
          <w:lang w:val="pt-BR"/>
        </w:rPr>
        <w:t>béquer</w:t>
      </w:r>
      <w:r w:rsidR="00F32573" w:rsidRPr="00F32573">
        <w:rPr>
          <w:rFonts w:ascii="Times New Roman" w:hAnsi="Times New Roman"/>
          <w:lang w:val="pt-BR"/>
        </w:rPr>
        <w:t xml:space="preserve"> </w:t>
      </w:r>
      <w:r w:rsidR="00520EEB">
        <w:rPr>
          <w:rFonts w:ascii="Times New Roman" w:hAnsi="Times New Roman"/>
          <w:lang w:val="pt-BR"/>
        </w:rPr>
        <w:t>contendo H</w:t>
      </w:r>
      <w:r w:rsidR="00520EEB" w:rsidRPr="00520EEB">
        <w:rPr>
          <w:rFonts w:ascii="Times New Roman" w:hAnsi="Times New Roman"/>
          <w:vertAlign w:val="subscript"/>
          <w:lang w:val="pt-BR"/>
        </w:rPr>
        <w:t>2</w:t>
      </w:r>
      <w:r w:rsidR="00A744E5">
        <w:rPr>
          <w:rFonts w:ascii="Times New Roman" w:hAnsi="Times New Roman"/>
          <w:lang w:val="pt-BR"/>
        </w:rPr>
        <w:t>O</w:t>
      </w:r>
      <w:r w:rsidR="00520EEB">
        <w:rPr>
          <w:rFonts w:ascii="Times New Roman" w:hAnsi="Times New Roman"/>
          <w:lang w:val="pt-BR"/>
        </w:rPr>
        <w:t xml:space="preserve"> </w:t>
      </w:r>
      <w:r w:rsidR="00F32573" w:rsidRPr="00F32573">
        <w:rPr>
          <w:rFonts w:ascii="Times New Roman" w:hAnsi="Times New Roman"/>
          <w:lang w:val="pt-BR"/>
        </w:rPr>
        <w:t>os reagentes</w:t>
      </w:r>
      <w:r w:rsidR="00520EEB">
        <w:rPr>
          <w:rFonts w:ascii="Times New Roman" w:hAnsi="Times New Roman"/>
          <w:lang w:val="pt-BR"/>
        </w:rPr>
        <w:t>:</w:t>
      </w:r>
      <w:r w:rsidR="00F32573" w:rsidRPr="00F32573">
        <w:rPr>
          <w:rFonts w:ascii="Times New Roman" w:hAnsi="Times New Roman"/>
          <w:lang w:val="pt-BR"/>
        </w:rPr>
        <w:t xml:space="preserve"> </w:t>
      </w:r>
      <w:proofErr w:type="spellStart"/>
      <w:r w:rsidR="00F32573" w:rsidRPr="00F32573">
        <w:rPr>
          <w:rFonts w:ascii="Times New Roman" w:hAnsi="Times New Roman"/>
          <w:lang w:val="pt-BR"/>
        </w:rPr>
        <w:t>NaOH</w:t>
      </w:r>
      <w:proofErr w:type="spellEnd"/>
      <w:r w:rsidR="00F32573" w:rsidRPr="00F32573">
        <w:rPr>
          <w:rFonts w:ascii="Times New Roman" w:hAnsi="Times New Roman"/>
          <w:lang w:val="pt-BR"/>
        </w:rPr>
        <w:t>, NaAlO</w:t>
      </w:r>
      <w:r w:rsidR="00F32573" w:rsidRPr="00F32573">
        <w:rPr>
          <w:rFonts w:ascii="Times New Roman" w:hAnsi="Times New Roman"/>
          <w:vertAlign w:val="subscript"/>
          <w:lang w:val="pt-BR"/>
        </w:rPr>
        <w:t>2</w:t>
      </w:r>
      <w:r w:rsidR="00F32573" w:rsidRPr="00F32573">
        <w:rPr>
          <w:rFonts w:ascii="Times New Roman" w:hAnsi="Times New Roman"/>
          <w:lang w:val="pt-BR"/>
        </w:rPr>
        <w:t>, SiO</w:t>
      </w:r>
      <w:r w:rsidR="00F32573" w:rsidRPr="00F32573">
        <w:rPr>
          <w:rFonts w:ascii="Times New Roman" w:hAnsi="Times New Roman"/>
          <w:vertAlign w:val="subscript"/>
          <w:lang w:val="pt-BR"/>
        </w:rPr>
        <w:t>2</w:t>
      </w:r>
      <w:r w:rsidR="00F32573" w:rsidRPr="00F32573">
        <w:rPr>
          <w:rFonts w:ascii="Times New Roman" w:hAnsi="Times New Roman"/>
          <w:lang w:val="pt-BR"/>
        </w:rPr>
        <w:t xml:space="preserve"> coloidal e HMI</w:t>
      </w:r>
      <w:r w:rsidR="00277A94">
        <w:rPr>
          <w:rFonts w:ascii="Times New Roman" w:hAnsi="Times New Roman"/>
          <w:lang w:val="pt-BR"/>
        </w:rPr>
        <w:t xml:space="preserve"> (</w:t>
      </w:r>
      <w:proofErr w:type="spellStart"/>
      <w:r w:rsidR="00277A94">
        <w:rPr>
          <w:rFonts w:ascii="Times New Roman" w:hAnsi="Times New Roman"/>
          <w:lang w:val="pt-BR"/>
        </w:rPr>
        <w:t>hexametilenoimina</w:t>
      </w:r>
      <w:proofErr w:type="spellEnd"/>
      <w:r w:rsidR="00277A94">
        <w:rPr>
          <w:rFonts w:ascii="Times New Roman" w:hAnsi="Times New Roman"/>
          <w:lang w:val="pt-BR"/>
        </w:rPr>
        <w:t>)</w:t>
      </w:r>
      <w:r w:rsidR="00520EEB">
        <w:rPr>
          <w:rFonts w:ascii="Times New Roman" w:hAnsi="Times New Roman"/>
          <w:lang w:val="pt-BR"/>
        </w:rPr>
        <w:t xml:space="preserve">. A mistura permaneceu </w:t>
      </w:r>
      <w:r w:rsidR="00A67E98">
        <w:rPr>
          <w:rFonts w:ascii="Times New Roman" w:hAnsi="Times New Roman"/>
          <w:lang w:val="pt-BR"/>
        </w:rPr>
        <w:t xml:space="preserve">em </w:t>
      </w:r>
      <w:r w:rsidR="00F32573" w:rsidRPr="00F32573">
        <w:rPr>
          <w:rFonts w:ascii="Times New Roman" w:hAnsi="Times New Roman"/>
          <w:lang w:val="pt-BR"/>
        </w:rPr>
        <w:t xml:space="preserve">agitação magnética </w:t>
      </w:r>
      <w:r w:rsidR="009F1166">
        <w:rPr>
          <w:rFonts w:ascii="Times New Roman" w:hAnsi="Times New Roman"/>
          <w:lang w:val="pt-BR"/>
        </w:rPr>
        <w:t>a</w:t>
      </w:r>
      <w:r w:rsidR="00F32573" w:rsidRPr="00F32573">
        <w:rPr>
          <w:rFonts w:ascii="Times New Roman" w:hAnsi="Times New Roman"/>
          <w:lang w:val="pt-BR"/>
        </w:rPr>
        <w:t xml:space="preserve"> temperatura ambiente por 2</w:t>
      </w:r>
      <w:r w:rsidR="00277A94">
        <w:rPr>
          <w:rFonts w:ascii="Times New Roman" w:hAnsi="Times New Roman"/>
          <w:lang w:val="pt-BR"/>
        </w:rPr>
        <w:t xml:space="preserve"> </w:t>
      </w:r>
      <w:r w:rsidR="00F32573" w:rsidRPr="00F32573">
        <w:rPr>
          <w:rFonts w:ascii="Times New Roman" w:hAnsi="Times New Roman"/>
          <w:lang w:val="pt-BR"/>
        </w:rPr>
        <w:t xml:space="preserve">h. Após, o gel </w:t>
      </w:r>
      <w:r w:rsidR="009C7F8E">
        <w:rPr>
          <w:rFonts w:ascii="Times New Roman" w:hAnsi="Times New Roman"/>
          <w:lang w:val="pt-BR"/>
        </w:rPr>
        <w:t xml:space="preserve">de síntese </w:t>
      </w:r>
      <w:r w:rsidR="00520EEB">
        <w:rPr>
          <w:rFonts w:ascii="Times New Roman" w:hAnsi="Times New Roman"/>
          <w:lang w:val="pt-BR"/>
        </w:rPr>
        <w:t>foi</w:t>
      </w:r>
      <w:r w:rsidR="00F32573" w:rsidRPr="00F32573">
        <w:rPr>
          <w:rFonts w:ascii="Times New Roman" w:hAnsi="Times New Roman"/>
          <w:lang w:val="pt-BR"/>
        </w:rPr>
        <w:t xml:space="preserve"> transferido para autoclaves e colocado em estufa a 135 ºC, com rotação de 60 rpm por 7 dias. </w:t>
      </w:r>
      <w:r w:rsidR="00DB03AB">
        <w:rPr>
          <w:rFonts w:ascii="Times New Roman" w:hAnsi="Times New Roman"/>
          <w:lang w:val="pt-BR"/>
        </w:rPr>
        <w:t xml:space="preserve">Após, as autoclaves são resfriadas e o sólido é lavado, filtrado e seco </w:t>
      </w:r>
      <w:r w:rsidR="00A744E5">
        <w:rPr>
          <w:rFonts w:ascii="Times New Roman" w:hAnsi="Times New Roman"/>
          <w:lang w:val="pt-BR"/>
        </w:rPr>
        <w:t>a</w:t>
      </w:r>
      <w:r w:rsidR="00DB03AB">
        <w:rPr>
          <w:rFonts w:ascii="Times New Roman" w:hAnsi="Times New Roman"/>
          <w:lang w:val="pt-BR"/>
        </w:rPr>
        <w:t xml:space="preserve"> 60 ºC, conforme a Figura 2. </w:t>
      </w:r>
      <w:r w:rsidR="00F32573" w:rsidRPr="00F32573">
        <w:rPr>
          <w:rFonts w:ascii="Times New Roman" w:hAnsi="Times New Roman"/>
          <w:lang w:val="pt-BR"/>
        </w:rPr>
        <w:t>O precursor formado,</w:t>
      </w:r>
      <w:r w:rsidR="005939C7">
        <w:rPr>
          <w:rFonts w:ascii="Times New Roman" w:hAnsi="Times New Roman"/>
          <w:lang w:val="pt-BR"/>
        </w:rPr>
        <w:t xml:space="preserve"> </w:t>
      </w:r>
      <w:r w:rsidR="00DB03AB">
        <w:rPr>
          <w:rFonts w:ascii="Times New Roman" w:hAnsi="Times New Roman"/>
          <w:lang w:val="pt-BR"/>
        </w:rPr>
        <w:t xml:space="preserve">nomeado </w:t>
      </w:r>
      <w:r w:rsidR="005939C7">
        <w:rPr>
          <w:rFonts w:ascii="Times New Roman" w:hAnsi="Times New Roman"/>
          <w:lang w:val="pt-BR"/>
        </w:rPr>
        <w:t>MCM-22-P</w:t>
      </w:r>
      <w:r w:rsidR="00F32573" w:rsidRPr="00F32573">
        <w:rPr>
          <w:rFonts w:ascii="Times New Roman" w:hAnsi="Times New Roman"/>
          <w:lang w:val="pt-BR"/>
        </w:rPr>
        <w:t xml:space="preserve"> com razão Si/</w:t>
      </w:r>
      <w:r w:rsidR="00F32573" w:rsidRPr="007231A2">
        <w:rPr>
          <w:rFonts w:ascii="Times New Roman" w:hAnsi="Times New Roman"/>
          <w:lang w:val="pt-BR"/>
        </w:rPr>
        <w:t xml:space="preserve">Al ~25 e na forma sódica, passa por calcinação </w:t>
      </w:r>
      <w:r w:rsidR="000D4D58">
        <w:rPr>
          <w:rFonts w:ascii="Times New Roman" w:hAnsi="Times New Roman"/>
          <w:lang w:val="pt-BR"/>
        </w:rPr>
        <w:t>a</w:t>
      </w:r>
      <w:r w:rsidR="00F32573" w:rsidRPr="007231A2">
        <w:rPr>
          <w:rFonts w:ascii="Times New Roman" w:hAnsi="Times New Roman"/>
          <w:lang w:val="pt-BR"/>
        </w:rPr>
        <w:t xml:space="preserve"> 580 ºC for 12 h (</w:t>
      </w:r>
      <w:r w:rsidR="005B6D3E">
        <w:rPr>
          <w:rFonts w:ascii="Times New Roman" w:hAnsi="Times New Roman"/>
          <w:lang w:val="pt-BR"/>
        </w:rPr>
        <w:t>2</w:t>
      </w:r>
      <w:r w:rsidR="00F32573" w:rsidRPr="007231A2">
        <w:rPr>
          <w:rFonts w:ascii="Times New Roman" w:hAnsi="Times New Roman"/>
          <w:lang w:val="pt-BR"/>
        </w:rPr>
        <w:t>).</w:t>
      </w:r>
    </w:p>
    <w:p w14:paraId="3E539133" w14:textId="2E4902CA" w:rsidR="00DB03AB" w:rsidRPr="000A1B7D" w:rsidRDefault="00DB03AB" w:rsidP="000A1B7D">
      <w:pPr>
        <w:pStyle w:val="TAMainText"/>
        <w:ind w:firstLine="204"/>
        <w:jc w:val="center"/>
        <w:rPr>
          <w:rFonts w:ascii="Times New Roman" w:hAnsi="Times New Roman"/>
          <w:sz w:val="18"/>
          <w:szCs w:val="18"/>
          <w:lang w:val="pt-BR"/>
        </w:rPr>
      </w:pPr>
      <w:r w:rsidRPr="000A1B7D">
        <w:rPr>
          <w:rFonts w:ascii="Times New Roman" w:hAnsi="Times New Roman"/>
          <w:b/>
          <w:bCs/>
          <w:sz w:val="18"/>
          <w:szCs w:val="18"/>
          <w:lang w:val="pt-BR"/>
        </w:rPr>
        <w:t>Figura 2.</w:t>
      </w:r>
      <w:r w:rsidRPr="000A1B7D">
        <w:rPr>
          <w:rFonts w:ascii="Times New Roman" w:hAnsi="Times New Roman"/>
          <w:sz w:val="18"/>
          <w:szCs w:val="18"/>
          <w:lang w:val="pt-BR"/>
        </w:rPr>
        <w:t xml:space="preserve"> Esquema básico da síntese da </w:t>
      </w:r>
      <w:proofErr w:type="spellStart"/>
      <w:r w:rsidRPr="000A1B7D">
        <w:rPr>
          <w:rFonts w:ascii="Times New Roman" w:hAnsi="Times New Roman"/>
          <w:sz w:val="18"/>
          <w:szCs w:val="18"/>
          <w:lang w:val="pt-BR"/>
        </w:rPr>
        <w:t>zeólita</w:t>
      </w:r>
      <w:proofErr w:type="spellEnd"/>
      <w:r w:rsidR="000A1B7D" w:rsidRPr="000A1B7D">
        <w:rPr>
          <w:rFonts w:ascii="Times New Roman" w:hAnsi="Times New Roman"/>
          <w:sz w:val="18"/>
          <w:szCs w:val="18"/>
          <w:lang w:val="pt-BR"/>
        </w:rPr>
        <w:t>.</w:t>
      </w:r>
    </w:p>
    <w:p w14:paraId="253EFCA8" w14:textId="77777777" w:rsidR="000A1B7D" w:rsidRPr="007231A2" w:rsidRDefault="000A1B7D" w:rsidP="00EF4B76">
      <w:pPr>
        <w:pStyle w:val="TAMainText"/>
        <w:ind w:firstLine="204"/>
        <w:rPr>
          <w:rFonts w:ascii="Times New Roman" w:hAnsi="Times New Roman"/>
          <w:lang w:val="pt-BR"/>
        </w:rPr>
      </w:pPr>
    </w:p>
    <w:p w14:paraId="37AB0651" w14:textId="7D7F89B9" w:rsidR="00D5634E" w:rsidRPr="007231A2" w:rsidRDefault="00D5634E" w:rsidP="001732FA">
      <w:pPr>
        <w:pStyle w:val="TAMainText"/>
        <w:rPr>
          <w:rFonts w:ascii="Times New Roman" w:hAnsi="Times New Roman"/>
          <w:lang w:val="pt-BR"/>
        </w:rPr>
      </w:pPr>
      <w:r w:rsidRPr="007231A2">
        <w:rPr>
          <w:rFonts w:ascii="Times New Roman" w:hAnsi="Times New Roman"/>
          <w:lang w:val="pt-BR"/>
        </w:rPr>
        <w:t xml:space="preserve">A </w:t>
      </w:r>
      <w:proofErr w:type="spellStart"/>
      <w:r w:rsidRPr="007231A2">
        <w:rPr>
          <w:rFonts w:ascii="Times New Roman" w:hAnsi="Times New Roman"/>
          <w:lang w:val="pt-BR"/>
        </w:rPr>
        <w:t>dessilicação</w:t>
      </w:r>
      <w:proofErr w:type="spellEnd"/>
      <w:r w:rsidRPr="007231A2">
        <w:rPr>
          <w:rFonts w:ascii="Times New Roman" w:hAnsi="Times New Roman"/>
          <w:lang w:val="pt-BR"/>
        </w:rPr>
        <w:t xml:space="preserve"> se deu </w:t>
      </w:r>
      <w:r w:rsidR="00520EEB">
        <w:rPr>
          <w:rFonts w:ascii="Times New Roman" w:hAnsi="Times New Roman"/>
          <w:lang w:val="pt-BR"/>
        </w:rPr>
        <w:t xml:space="preserve">empregando </w:t>
      </w:r>
      <w:r w:rsidRPr="007231A2">
        <w:rPr>
          <w:rFonts w:ascii="Times New Roman" w:hAnsi="Times New Roman"/>
          <w:lang w:val="pt-BR"/>
        </w:rPr>
        <w:t>5</w:t>
      </w:r>
      <w:r w:rsidR="00520EEB">
        <w:rPr>
          <w:rFonts w:ascii="Times New Roman" w:hAnsi="Times New Roman"/>
          <w:lang w:val="pt-BR"/>
        </w:rPr>
        <w:t xml:space="preserve"> </w:t>
      </w:r>
      <w:r w:rsidRPr="007231A2">
        <w:rPr>
          <w:rFonts w:ascii="Times New Roman" w:hAnsi="Times New Roman"/>
          <w:lang w:val="pt-BR"/>
        </w:rPr>
        <w:t>g</w:t>
      </w:r>
      <w:r w:rsidR="00520EEB">
        <w:rPr>
          <w:rFonts w:ascii="Times New Roman" w:hAnsi="Times New Roman"/>
          <w:lang w:val="pt-BR"/>
        </w:rPr>
        <w:t xml:space="preserve"> de</w:t>
      </w:r>
      <w:r w:rsidRPr="007231A2">
        <w:rPr>
          <w:rFonts w:ascii="Times New Roman" w:hAnsi="Times New Roman"/>
          <w:lang w:val="pt-BR"/>
        </w:rPr>
        <w:t xml:space="preserve"> MCM-22, 75 </w:t>
      </w:r>
      <w:proofErr w:type="spellStart"/>
      <w:r w:rsidR="00253EDE">
        <w:rPr>
          <w:rFonts w:ascii="Times New Roman" w:hAnsi="Times New Roman"/>
          <w:lang w:val="pt-BR"/>
        </w:rPr>
        <w:t>mL</w:t>
      </w:r>
      <w:proofErr w:type="spellEnd"/>
      <w:r w:rsidRPr="007231A2">
        <w:rPr>
          <w:rFonts w:ascii="Times New Roman" w:hAnsi="Times New Roman"/>
          <w:lang w:val="pt-BR"/>
        </w:rPr>
        <w:t xml:space="preserve"> de sol. aquosa 0,1 </w:t>
      </w:r>
      <w:r w:rsidR="00DE6E12" w:rsidRPr="007231A2">
        <w:rPr>
          <w:rFonts w:ascii="Times New Roman" w:hAnsi="Times New Roman"/>
          <w:lang w:val="pt-BR"/>
        </w:rPr>
        <w:t>mol</w:t>
      </w:r>
      <w:r w:rsidR="00DE6E12">
        <w:rPr>
          <w:rFonts w:ascii="Times New Roman" w:hAnsi="Times New Roman"/>
          <w:lang w:val="pt-BR"/>
        </w:rPr>
        <w:t>.</w:t>
      </w:r>
      <w:r w:rsidR="00DE6E12" w:rsidRPr="007231A2">
        <w:rPr>
          <w:rFonts w:ascii="Times New Roman" w:hAnsi="Times New Roman"/>
          <w:lang w:val="pt-BR"/>
        </w:rPr>
        <w:t xml:space="preserve"> L</w:t>
      </w:r>
      <w:r w:rsidR="001732FA" w:rsidRPr="001732FA">
        <w:rPr>
          <w:rFonts w:ascii="Times New Roman" w:hAnsi="Times New Roman"/>
          <w:vertAlign w:val="superscript"/>
          <w:lang w:val="pt-BR"/>
        </w:rPr>
        <w:t>-1</w:t>
      </w:r>
      <w:r w:rsidRPr="007231A2">
        <w:rPr>
          <w:rFonts w:ascii="Times New Roman" w:hAnsi="Times New Roman"/>
          <w:lang w:val="pt-BR"/>
        </w:rPr>
        <w:t xml:space="preserve"> do </w:t>
      </w:r>
      <w:r w:rsidR="000D4D58">
        <w:rPr>
          <w:rFonts w:ascii="Times New Roman" w:hAnsi="Times New Roman"/>
          <w:lang w:val="pt-BR"/>
        </w:rPr>
        <w:t>surfactante</w:t>
      </w:r>
      <w:r w:rsidRPr="007231A2">
        <w:rPr>
          <w:rFonts w:ascii="Times New Roman" w:hAnsi="Times New Roman"/>
          <w:lang w:val="pt-BR"/>
        </w:rPr>
        <w:t xml:space="preserve"> testado e 75 </w:t>
      </w:r>
      <w:proofErr w:type="spellStart"/>
      <w:r w:rsidR="00253EDE">
        <w:rPr>
          <w:rFonts w:ascii="Times New Roman" w:hAnsi="Times New Roman"/>
          <w:lang w:val="pt-BR"/>
        </w:rPr>
        <w:t>mL</w:t>
      </w:r>
      <w:proofErr w:type="spellEnd"/>
      <w:r w:rsidR="00520EEB">
        <w:rPr>
          <w:rFonts w:ascii="Times New Roman" w:hAnsi="Times New Roman"/>
          <w:lang w:val="pt-BR"/>
        </w:rPr>
        <w:t xml:space="preserve"> de sol. </w:t>
      </w:r>
      <w:r w:rsidRPr="007231A2">
        <w:rPr>
          <w:rFonts w:ascii="Times New Roman" w:hAnsi="Times New Roman"/>
          <w:lang w:val="pt-BR"/>
        </w:rPr>
        <w:t xml:space="preserve">0,4 </w:t>
      </w:r>
      <w:r w:rsidR="00DE6E12" w:rsidRPr="007231A2">
        <w:rPr>
          <w:rFonts w:ascii="Times New Roman" w:hAnsi="Times New Roman"/>
          <w:lang w:val="pt-BR"/>
        </w:rPr>
        <w:t>mol</w:t>
      </w:r>
      <w:r w:rsidR="00DE6E12">
        <w:rPr>
          <w:rFonts w:ascii="Times New Roman" w:hAnsi="Times New Roman"/>
          <w:lang w:val="pt-BR"/>
        </w:rPr>
        <w:t>.</w:t>
      </w:r>
      <w:r w:rsidR="00DE6E12" w:rsidRPr="007231A2">
        <w:rPr>
          <w:rFonts w:ascii="Times New Roman" w:hAnsi="Times New Roman"/>
          <w:lang w:val="pt-BR"/>
        </w:rPr>
        <w:t xml:space="preserve"> L</w:t>
      </w:r>
      <w:r w:rsidR="001732FA" w:rsidRPr="001732FA">
        <w:rPr>
          <w:rFonts w:ascii="Times New Roman" w:hAnsi="Times New Roman"/>
          <w:vertAlign w:val="superscript"/>
          <w:lang w:val="pt-BR"/>
        </w:rPr>
        <w:t>-1</w:t>
      </w:r>
      <w:r w:rsidRPr="007231A2">
        <w:rPr>
          <w:rFonts w:ascii="Times New Roman" w:hAnsi="Times New Roman"/>
          <w:lang w:val="pt-BR"/>
        </w:rPr>
        <w:t xml:space="preserve"> de </w:t>
      </w:r>
      <w:proofErr w:type="spellStart"/>
      <w:r w:rsidRPr="007231A2">
        <w:rPr>
          <w:rFonts w:ascii="Times New Roman" w:hAnsi="Times New Roman"/>
          <w:lang w:val="pt-BR"/>
        </w:rPr>
        <w:t>NaOH</w:t>
      </w:r>
      <w:proofErr w:type="spellEnd"/>
      <w:r w:rsidRPr="007231A2">
        <w:rPr>
          <w:rFonts w:ascii="Times New Roman" w:hAnsi="Times New Roman"/>
          <w:lang w:val="pt-BR"/>
        </w:rPr>
        <w:t xml:space="preserve">, deixados sob agitação magnética por 2 h em refluxo </w:t>
      </w:r>
      <w:r w:rsidR="009F1166">
        <w:rPr>
          <w:rFonts w:ascii="Times New Roman" w:hAnsi="Times New Roman"/>
          <w:lang w:val="pt-BR"/>
        </w:rPr>
        <w:t>a</w:t>
      </w:r>
      <w:r w:rsidRPr="007231A2">
        <w:rPr>
          <w:rFonts w:ascii="Times New Roman" w:hAnsi="Times New Roman"/>
          <w:lang w:val="pt-BR"/>
        </w:rPr>
        <w:t xml:space="preserve"> temperatura de 70 ºC. Após as soluções atingirem a temperatura ambiente, os sólidos </w:t>
      </w:r>
      <w:r w:rsidR="00520EEB">
        <w:rPr>
          <w:rFonts w:ascii="Times New Roman" w:hAnsi="Times New Roman"/>
          <w:lang w:val="pt-BR"/>
        </w:rPr>
        <w:t>foram</w:t>
      </w:r>
      <w:r w:rsidRPr="007231A2">
        <w:rPr>
          <w:rFonts w:ascii="Times New Roman" w:hAnsi="Times New Roman"/>
          <w:lang w:val="pt-BR"/>
        </w:rPr>
        <w:t xml:space="preserve"> centrifugados </w:t>
      </w:r>
      <w:r w:rsidR="00520EEB">
        <w:rPr>
          <w:rFonts w:ascii="Times New Roman" w:hAnsi="Times New Roman"/>
          <w:lang w:val="pt-BR"/>
        </w:rPr>
        <w:t>e</w:t>
      </w:r>
      <w:r w:rsidRPr="007231A2">
        <w:rPr>
          <w:rFonts w:ascii="Times New Roman" w:hAnsi="Times New Roman"/>
          <w:lang w:val="pt-BR"/>
        </w:rPr>
        <w:t xml:space="preserve"> lava</w:t>
      </w:r>
      <w:r w:rsidR="00520EEB">
        <w:rPr>
          <w:rFonts w:ascii="Times New Roman" w:hAnsi="Times New Roman"/>
          <w:lang w:val="pt-BR"/>
        </w:rPr>
        <w:t>dos</w:t>
      </w:r>
      <w:r w:rsidRPr="007231A2">
        <w:rPr>
          <w:rFonts w:ascii="Times New Roman" w:hAnsi="Times New Roman"/>
          <w:lang w:val="pt-BR"/>
        </w:rPr>
        <w:t xml:space="preserve"> com água destilada até pH 8, filtrados sob vácuo e colocados em placas de Petri para secar em estufa </w:t>
      </w:r>
      <w:r w:rsidR="009F1166">
        <w:rPr>
          <w:rFonts w:ascii="Times New Roman" w:hAnsi="Times New Roman"/>
          <w:lang w:val="pt-BR"/>
        </w:rPr>
        <w:t>a</w:t>
      </w:r>
      <w:r w:rsidRPr="007231A2">
        <w:rPr>
          <w:rFonts w:ascii="Times New Roman" w:hAnsi="Times New Roman"/>
          <w:lang w:val="pt-BR"/>
        </w:rPr>
        <w:t xml:space="preserve"> 60 ºC por 12 h (</w:t>
      </w:r>
      <w:r w:rsidR="005B6D3E">
        <w:rPr>
          <w:rFonts w:ascii="Times New Roman" w:hAnsi="Times New Roman"/>
          <w:lang w:val="pt-BR"/>
        </w:rPr>
        <w:t>3</w:t>
      </w:r>
      <w:r w:rsidRPr="007231A2">
        <w:rPr>
          <w:rFonts w:ascii="Times New Roman" w:hAnsi="Times New Roman"/>
          <w:lang w:val="pt-BR"/>
        </w:rPr>
        <w:t>).</w:t>
      </w:r>
    </w:p>
    <w:p w14:paraId="552B4AC1" w14:textId="23BFD171" w:rsidR="009D3B42" w:rsidRPr="00520EEB" w:rsidRDefault="00D5634E" w:rsidP="00520EEB">
      <w:pPr>
        <w:pStyle w:val="TAMainText"/>
        <w:ind w:firstLine="204"/>
        <w:rPr>
          <w:rFonts w:ascii="Times New Roman" w:hAnsi="Times New Roman"/>
          <w:noProof/>
          <w:lang w:val="pt-BR"/>
        </w:rPr>
      </w:pPr>
      <w:r w:rsidRPr="007231A2">
        <w:rPr>
          <w:rFonts w:ascii="Times New Roman" w:hAnsi="Times New Roman"/>
          <w:lang w:val="pt-BR"/>
        </w:rPr>
        <w:t xml:space="preserve">Por este método, foram testados os </w:t>
      </w:r>
      <w:r w:rsidR="000D4D58">
        <w:rPr>
          <w:rFonts w:ascii="Times New Roman" w:hAnsi="Times New Roman"/>
          <w:lang w:val="pt-BR"/>
        </w:rPr>
        <w:t>surfactantes</w:t>
      </w:r>
      <w:r w:rsidRPr="007231A2">
        <w:rPr>
          <w:rFonts w:ascii="Times New Roman" w:hAnsi="Times New Roman"/>
          <w:lang w:val="pt-BR"/>
        </w:rPr>
        <w:t xml:space="preserve"> brometo de </w:t>
      </w:r>
      <w:proofErr w:type="spellStart"/>
      <w:r w:rsidR="00520EEB">
        <w:rPr>
          <w:rFonts w:ascii="Times New Roman" w:hAnsi="Times New Roman"/>
          <w:lang w:val="pt-BR"/>
        </w:rPr>
        <w:t>hexade</w:t>
      </w:r>
      <w:r w:rsidRPr="007231A2">
        <w:rPr>
          <w:rFonts w:ascii="Times New Roman" w:hAnsi="Times New Roman"/>
          <w:lang w:val="pt-BR"/>
        </w:rPr>
        <w:t>c</w:t>
      </w:r>
      <w:r w:rsidR="00520EEB">
        <w:rPr>
          <w:rFonts w:ascii="Times New Roman" w:hAnsi="Times New Roman"/>
          <w:lang w:val="pt-BR"/>
        </w:rPr>
        <w:t>il</w:t>
      </w:r>
      <w:r w:rsidRPr="007231A2">
        <w:rPr>
          <w:rFonts w:ascii="Times New Roman" w:hAnsi="Times New Roman"/>
          <w:lang w:val="pt-BR"/>
        </w:rPr>
        <w:t>ltrimetilamônio</w:t>
      </w:r>
      <w:proofErr w:type="spellEnd"/>
      <w:r w:rsidRPr="007231A2">
        <w:rPr>
          <w:rFonts w:ascii="Times New Roman" w:hAnsi="Times New Roman"/>
          <w:lang w:val="pt-BR"/>
        </w:rPr>
        <w:t xml:space="preserve"> (</w:t>
      </w:r>
      <w:proofErr w:type="spellStart"/>
      <w:r w:rsidRPr="007231A2">
        <w:rPr>
          <w:rFonts w:ascii="Times New Roman" w:hAnsi="Times New Roman"/>
          <w:lang w:val="pt-BR"/>
        </w:rPr>
        <w:t>CTABr</w:t>
      </w:r>
      <w:proofErr w:type="spellEnd"/>
      <w:r w:rsidRPr="007231A2">
        <w:rPr>
          <w:rFonts w:ascii="Times New Roman" w:hAnsi="Times New Roman"/>
          <w:lang w:val="pt-BR"/>
        </w:rPr>
        <w:t xml:space="preserve">) </w:t>
      </w:r>
      <w:r w:rsidR="00520EEB">
        <w:rPr>
          <w:rFonts w:ascii="Times New Roman" w:hAnsi="Times New Roman"/>
          <w:lang w:val="pt-BR"/>
        </w:rPr>
        <w:t>e o LI</w:t>
      </w:r>
      <w:r w:rsidRPr="007231A2">
        <w:rPr>
          <w:rFonts w:ascii="Times New Roman" w:hAnsi="Times New Roman"/>
          <w:lang w:val="pt-BR"/>
        </w:rPr>
        <w:t xml:space="preserve"> sintetizado cloreto de 1-hexadecil-3-metilimidazólio (C16MI.Cl)</w:t>
      </w:r>
      <w:r w:rsidR="00C75A34" w:rsidRPr="007231A2">
        <w:rPr>
          <w:rFonts w:ascii="Times New Roman" w:hAnsi="Times New Roman"/>
          <w:lang w:val="pt-BR"/>
        </w:rPr>
        <w:t xml:space="preserve">, originando os materiais nomeados MCM-22-D-CTAB e </w:t>
      </w:r>
      <w:r w:rsidR="00C75A34" w:rsidRPr="007231A2">
        <w:rPr>
          <w:rFonts w:ascii="Times New Roman" w:hAnsi="Times New Roman"/>
          <w:noProof/>
          <w:lang w:val="pt-BR"/>
        </w:rPr>
        <w:t>MCM-22-D-C16MI.</w:t>
      </w:r>
      <w:r w:rsidR="00520EEB">
        <w:rPr>
          <w:rFonts w:ascii="Times New Roman" w:hAnsi="Times New Roman"/>
          <w:sz w:val="18"/>
          <w:szCs w:val="18"/>
          <w:lang w:val="pt-BR"/>
        </w:rPr>
        <w:t xml:space="preserve">                       </w:t>
      </w:r>
    </w:p>
    <w:p w14:paraId="0CAEEE31" w14:textId="7ACA4957" w:rsidR="003E6520" w:rsidRDefault="001B4500" w:rsidP="001B4500">
      <w:pPr>
        <w:pStyle w:val="TAMainText"/>
        <w:ind w:firstLine="204"/>
        <w:rPr>
          <w:rFonts w:ascii="Times New Roman" w:hAnsi="Times New Roman"/>
          <w:lang w:val="pt-BR"/>
        </w:rPr>
      </w:pPr>
      <w:r w:rsidRPr="007231A2">
        <w:rPr>
          <w:rFonts w:ascii="Times New Roman" w:hAnsi="Times New Roman"/>
          <w:lang w:val="pt-BR"/>
        </w:rPr>
        <w:t xml:space="preserve">Além disso, </w:t>
      </w:r>
      <w:r w:rsidR="00253EDE">
        <w:rPr>
          <w:rFonts w:ascii="Times New Roman" w:hAnsi="Times New Roman"/>
          <w:lang w:val="pt-BR"/>
        </w:rPr>
        <w:t>foi realizada</w:t>
      </w:r>
      <w:r w:rsidR="00C75A34" w:rsidRPr="007231A2">
        <w:rPr>
          <w:rFonts w:ascii="Times New Roman" w:hAnsi="Times New Roman"/>
          <w:lang w:val="pt-BR"/>
        </w:rPr>
        <w:t xml:space="preserve"> troca iônica com</w:t>
      </w:r>
      <w:r w:rsidRPr="007231A2">
        <w:rPr>
          <w:rFonts w:ascii="Times New Roman" w:hAnsi="Times New Roman"/>
          <w:lang w:val="pt-BR"/>
        </w:rPr>
        <w:t xml:space="preserve"> três ciclos</w:t>
      </w:r>
      <w:r w:rsidR="00513DB7">
        <w:rPr>
          <w:rFonts w:ascii="Times New Roman" w:hAnsi="Times New Roman"/>
          <w:lang w:val="pt-BR"/>
        </w:rPr>
        <w:t xml:space="preserve"> </w:t>
      </w:r>
      <w:r w:rsidRPr="007231A2">
        <w:rPr>
          <w:rFonts w:ascii="Times New Roman" w:hAnsi="Times New Roman"/>
          <w:lang w:val="pt-BR"/>
        </w:rPr>
        <w:t>consecutivos de lavagens de 1</w:t>
      </w:r>
      <w:r w:rsidR="00520EEB">
        <w:rPr>
          <w:rFonts w:ascii="Times New Roman" w:hAnsi="Times New Roman"/>
          <w:lang w:val="pt-BR"/>
        </w:rPr>
        <w:t xml:space="preserve"> </w:t>
      </w:r>
      <w:r w:rsidRPr="007231A2">
        <w:rPr>
          <w:rFonts w:ascii="Times New Roman" w:hAnsi="Times New Roman"/>
          <w:lang w:val="pt-BR"/>
        </w:rPr>
        <w:t xml:space="preserve">g de </w:t>
      </w:r>
      <w:r w:rsidR="00253EDE">
        <w:rPr>
          <w:rFonts w:ascii="Times New Roman" w:hAnsi="Times New Roman"/>
          <w:lang w:val="pt-BR"/>
        </w:rPr>
        <w:t xml:space="preserve">sólido </w:t>
      </w:r>
      <w:r w:rsidRPr="007231A2">
        <w:rPr>
          <w:rFonts w:ascii="Times New Roman" w:hAnsi="Times New Roman"/>
          <w:lang w:val="pt-BR"/>
        </w:rPr>
        <w:t xml:space="preserve">com 50 </w:t>
      </w:r>
      <w:proofErr w:type="spellStart"/>
      <w:r w:rsidR="00253EDE">
        <w:rPr>
          <w:rFonts w:ascii="Times New Roman" w:hAnsi="Times New Roman"/>
          <w:lang w:val="pt-BR"/>
        </w:rPr>
        <w:t>mL</w:t>
      </w:r>
      <w:proofErr w:type="spellEnd"/>
      <w:r w:rsidRPr="007231A2">
        <w:rPr>
          <w:rFonts w:ascii="Times New Roman" w:hAnsi="Times New Roman"/>
          <w:lang w:val="pt-BR"/>
        </w:rPr>
        <w:t xml:space="preserve"> de sol. aquosa de NH</w:t>
      </w:r>
      <w:r w:rsidRPr="007231A2">
        <w:rPr>
          <w:rFonts w:ascii="Times New Roman" w:hAnsi="Times New Roman"/>
          <w:vertAlign w:val="subscript"/>
          <w:lang w:val="pt-BR"/>
        </w:rPr>
        <w:t>4</w:t>
      </w:r>
      <w:r w:rsidRPr="007231A2">
        <w:rPr>
          <w:rFonts w:ascii="Times New Roman" w:hAnsi="Times New Roman"/>
          <w:lang w:val="pt-BR"/>
        </w:rPr>
        <w:t>NO</w:t>
      </w:r>
      <w:r w:rsidRPr="007231A2">
        <w:rPr>
          <w:rFonts w:ascii="Times New Roman" w:hAnsi="Times New Roman"/>
          <w:vertAlign w:val="subscript"/>
          <w:lang w:val="pt-BR"/>
        </w:rPr>
        <w:t>3</w:t>
      </w:r>
      <w:r w:rsidRPr="007231A2">
        <w:rPr>
          <w:rFonts w:ascii="Times New Roman" w:hAnsi="Times New Roman"/>
          <w:lang w:val="pt-BR"/>
        </w:rPr>
        <w:t xml:space="preserve"> 1.0 </w:t>
      </w:r>
      <w:r w:rsidR="00DE6E12" w:rsidRPr="007231A2">
        <w:rPr>
          <w:rFonts w:ascii="Times New Roman" w:hAnsi="Times New Roman"/>
          <w:lang w:val="pt-BR"/>
        </w:rPr>
        <w:t>mol</w:t>
      </w:r>
      <w:r w:rsidR="00DE6E12">
        <w:rPr>
          <w:rFonts w:ascii="Times New Roman" w:hAnsi="Times New Roman"/>
          <w:lang w:val="pt-BR"/>
        </w:rPr>
        <w:t>.</w:t>
      </w:r>
      <w:r w:rsidR="00DE6E12" w:rsidRPr="007231A2">
        <w:rPr>
          <w:rFonts w:ascii="Times New Roman" w:hAnsi="Times New Roman"/>
          <w:lang w:val="pt-BR"/>
        </w:rPr>
        <w:t xml:space="preserve"> L</w:t>
      </w:r>
      <w:r w:rsidR="001732FA" w:rsidRPr="001732FA">
        <w:rPr>
          <w:rFonts w:ascii="Times New Roman" w:hAnsi="Times New Roman"/>
          <w:vertAlign w:val="superscript"/>
          <w:lang w:val="pt-BR"/>
        </w:rPr>
        <w:t>-1</w:t>
      </w:r>
      <w:r w:rsidRPr="007231A2">
        <w:rPr>
          <w:rFonts w:ascii="Times New Roman" w:hAnsi="Times New Roman"/>
          <w:lang w:val="pt-BR"/>
        </w:rPr>
        <w:t xml:space="preserve"> </w:t>
      </w:r>
      <w:r w:rsidR="009F1166">
        <w:rPr>
          <w:rFonts w:ascii="Times New Roman" w:hAnsi="Times New Roman"/>
          <w:lang w:val="pt-BR"/>
        </w:rPr>
        <w:t>a</w:t>
      </w:r>
      <w:r w:rsidRPr="007231A2">
        <w:rPr>
          <w:rFonts w:ascii="Times New Roman" w:hAnsi="Times New Roman"/>
          <w:lang w:val="pt-BR"/>
        </w:rPr>
        <w:t xml:space="preserve"> temperatura ambiente por 2 h</w:t>
      </w:r>
      <w:r w:rsidR="00253EDE">
        <w:rPr>
          <w:rFonts w:ascii="Times New Roman" w:hAnsi="Times New Roman"/>
          <w:lang w:val="pt-BR"/>
        </w:rPr>
        <w:t>, filtrado e</w:t>
      </w:r>
      <w:r w:rsidRPr="007231A2">
        <w:rPr>
          <w:rFonts w:ascii="Times New Roman" w:hAnsi="Times New Roman"/>
          <w:lang w:val="pt-BR"/>
        </w:rPr>
        <w:t xml:space="preserve"> calcina</w:t>
      </w:r>
      <w:r w:rsidR="00253EDE">
        <w:rPr>
          <w:rFonts w:ascii="Times New Roman" w:hAnsi="Times New Roman"/>
          <w:lang w:val="pt-BR"/>
        </w:rPr>
        <w:t>do</w:t>
      </w:r>
      <w:r w:rsidRPr="007231A2">
        <w:rPr>
          <w:rFonts w:ascii="Times New Roman" w:hAnsi="Times New Roman"/>
          <w:lang w:val="pt-BR"/>
        </w:rPr>
        <w:t xml:space="preserve"> </w:t>
      </w:r>
      <w:r w:rsidR="000D4D58">
        <w:rPr>
          <w:rFonts w:ascii="Times New Roman" w:hAnsi="Times New Roman"/>
          <w:lang w:val="pt-BR"/>
        </w:rPr>
        <w:t>a</w:t>
      </w:r>
      <w:r w:rsidRPr="007231A2">
        <w:rPr>
          <w:rFonts w:ascii="Times New Roman" w:hAnsi="Times New Roman"/>
          <w:lang w:val="pt-BR"/>
        </w:rPr>
        <w:t xml:space="preserve"> 500 °C por 2 h (</w:t>
      </w:r>
      <w:r w:rsidR="005B6D3E">
        <w:rPr>
          <w:rFonts w:ascii="Times New Roman" w:hAnsi="Times New Roman"/>
          <w:lang w:val="pt-BR"/>
        </w:rPr>
        <w:t>4</w:t>
      </w:r>
      <w:r w:rsidRPr="007231A2">
        <w:rPr>
          <w:rFonts w:ascii="Times New Roman" w:hAnsi="Times New Roman"/>
          <w:lang w:val="pt-BR"/>
        </w:rPr>
        <w:t>)</w:t>
      </w:r>
      <w:r w:rsidR="005939C7">
        <w:rPr>
          <w:rFonts w:ascii="Times New Roman" w:hAnsi="Times New Roman"/>
          <w:lang w:val="pt-BR"/>
        </w:rPr>
        <w:t>, originando os materiais</w:t>
      </w:r>
      <w:r w:rsidR="00253EDE">
        <w:rPr>
          <w:rFonts w:ascii="Times New Roman" w:hAnsi="Times New Roman"/>
          <w:lang w:val="pt-BR"/>
        </w:rPr>
        <w:t xml:space="preserve"> </w:t>
      </w:r>
      <w:proofErr w:type="spellStart"/>
      <w:r w:rsidR="00253EDE">
        <w:rPr>
          <w:rFonts w:ascii="Times New Roman" w:hAnsi="Times New Roman"/>
          <w:lang w:val="pt-BR"/>
        </w:rPr>
        <w:t>protonados</w:t>
      </w:r>
      <w:proofErr w:type="spellEnd"/>
      <w:r w:rsidR="005939C7">
        <w:rPr>
          <w:rFonts w:ascii="Times New Roman" w:hAnsi="Times New Roman"/>
          <w:lang w:val="pt-BR"/>
        </w:rPr>
        <w:t xml:space="preserve"> </w:t>
      </w:r>
      <w:r w:rsidR="005939C7" w:rsidRPr="007231A2">
        <w:rPr>
          <w:rFonts w:ascii="Times New Roman" w:hAnsi="Times New Roman"/>
          <w:lang w:val="pt-BR"/>
        </w:rPr>
        <w:t>MCM-22</w:t>
      </w:r>
      <w:r w:rsidR="005939C7">
        <w:rPr>
          <w:rFonts w:ascii="Times New Roman" w:hAnsi="Times New Roman"/>
          <w:lang w:val="pt-BR"/>
        </w:rPr>
        <w:t>-D</w:t>
      </w:r>
      <w:r w:rsidR="005939C7" w:rsidRPr="007231A2">
        <w:rPr>
          <w:rFonts w:ascii="Times New Roman" w:hAnsi="Times New Roman"/>
          <w:lang w:val="pt-BR"/>
        </w:rPr>
        <w:t>-</w:t>
      </w:r>
      <w:r w:rsidR="005939C7">
        <w:rPr>
          <w:rFonts w:ascii="Times New Roman" w:hAnsi="Times New Roman"/>
          <w:lang w:val="pt-BR"/>
        </w:rPr>
        <w:t>C</w:t>
      </w:r>
      <w:r w:rsidR="00520EEB">
        <w:rPr>
          <w:rFonts w:ascii="Times New Roman" w:hAnsi="Times New Roman"/>
          <w:lang w:val="pt-BR"/>
        </w:rPr>
        <w:t>TA</w:t>
      </w:r>
      <w:r w:rsidR="005939C7">
        <w:rPr>
          <w:rFonts w:ascii="Times New Roman" w:hAnsi="Times New Roman"/>
          <w:lang w:val="pt-BR"/>
        </w:rPr>
        <w:t>B-</w:t>
      </w:r>
      <w:r w:rsidR="005939C7" w:rsidRPr="007231A2">
        <w:rPr>
          <w:rFonts w:ascii="Times New Roman" w:hAnsi="Times New Roman"/>
          <w:lang w:val="pt-BR"/>
        </w:rPr>
        <w:t>H</w:t>
      </w:r>
      <w:r w:rsidR="005939C7" w:rsidRPr="005939C7">
        <w:rPr>
          <w:rFonts w:ascii="Times New Roman" w:hAnsi="Times New Roman"/>
          <w:vertAlign w:val="superscript"/>
          <w:lang w:val="pt-BR"/>
        </w:rPr>
        <w:t>+</w:t>
      </w:r>
      <w:r w:rsidR="005939C7">
        <w:rPr>
          <w:rFonts w:ascii="Times New Roman" w:hAnsi="Times New Roman"/>
          <w:lang w:val="pt-BR"/>
        </w:rPr>
        <w:t xml:space="preserve"> e </w:t>
      </w:r>
      <w:r w:rsidR="005939C7" w:rsidRPr="007231A2">
        <w:rPr>
          <w:rFonts w:ascii="Times New Roman" w:hAnsi="Times New Roman"/>
          <w:noProof/>
          <w:lang w:val="pt-BR"/>
        </w:rPr>
        <w:t>MCM-22-D-C16MI</w:t>
      </w:r>
      <w:r w:rsidR="005939C7">
        <w:rPr>
          <w:rFonts w:ascii="Times New Roman" w:hAnsi="Times New Roman"/>
          <w:noProof/>
          <w:lang w:val="pt-BR"/>
        </w:rPr>
        <w:t>-H</w:t>
      </w:r>
      <w:r w:rsidR="005939C7" w:rsidRPr="005939C7">
        <w:rPr>
          <w:rFonts w:ascii="Times New Roman" w:hAnsi="Times New Roman"/>
          <w:noProof/>
          <w:vertAlign w:val="superscript"/>
          <w:lang w:val="pt-BR"/>
        </w:rPr>
        <w:t>+</w:t>
      </w:r>
      <w:r w:rsidR="005939C7">
        <w:rPr>
          <w:rFonts w:ascii="Times New Roman" w:hAnsi="Times New Roman"/>
          <w:lang w:val="pt-BR"/>
        </w:rPr>
        <w:t>.</w:t>
      </w:r>
    </w:p>
    <w:p w14:paraId="589AA4B3" w14:textId="6258FC14" w:rsidR="003C7102" w:rsidRDefault="003C7102" w:rsidP="009D3B42">
      <w:pPr>
        <w:pStyle w:val="TAMainText"/>
        <w:ind w:firstLine="0"/>
        <w:rPr>
          <w:rFonts w:ascii="Times New Roman" w:hAnsi="Times New Roman"/>
          <w:lang w:val="pt-BR"/>
        </w:rPr>
      </w:pPr>
    </w:p>
    <w:p w14:paraId="7D3016BF" w14:textId="694B6FD7" w:rsidR="003C7102" w:rsidRDefault="003C7102" w:rsidP="001B4500">
      <w:pPr>
        <w:pStyle w:val="TAMainText"/>
        <w:ind w:firstLine="204"/>
        <w:rPr>
          <w:rFonts w:ascii="Times New Roman" w:hAnsi="Times New Roman"/>
          <w:lang w:val="pt-BR"/>
        </w:rPr>
      </w:pPr>
      <w:r w:rsidRPr="003C7102">
        <w:rPr>
          <w:rFonts w:ascii="Times New Roman" w:hAnsi="Times New Roman"/>
          <w:i/>
          <w:iCs/>
          <w:lang w:val="pt-BR"/>
        </w:rPr>
        <w:t>Caracterização dos materiais</w:t>
      </w:r>
      <w:r>
        <w:rPr>
          <w:rFonts w:ascii="Times New Roman" w:hAnsi="Times New Roman"/>
          <w:lang w:val="pt-BR"/>
        </w:rPr>
        <w:t>.</w:t>
      </w:r>
    </w:p>
    <w:p w14:paraId="7A13DFE3" w14:textId="1D4E69AD" w:rsidR="003C7102" w:rsidRDefault="003C7102" w:rsidP="001B4500">
      <w:pPr>
        <w:pStyle w:val="TAMainText"/>
        <w:ind w:firstLine="204"/>
        <w:rPr>
          <w:rFonts w:ascii="Times New Roman" w:hAnsi="Times New Roman"/>
          <w:lang w:val="pt-BR"/>
        </w:rPr>
      </w:pPr>
      <w:r w:rsidRPr="003C7102">
        <w:rPr>
          <w:rFonts w:ascii="Times New Roman" w:hAnsi="Times New Roman"/>
          <w:lang w:val="pt-BR"/>
        </w:rPr>
        <w:t xml:space="preserve">Os materiais foram caracterizados através das seguintes técnicas de caracterização: difração de </w:t>
      </w:r>
      <w:r w:rsidR="00A744E5">
        <w:rPr>
          <w:rFonts w:ascii="Times New Roman" w:hAnsi="Times New Roman"/>
          <w:lang w:val="pt-BR"/>
        </w:rPr>
        <w:t>R</w:t>
      </w:r>
      <w:r w:rsidRPr="003C7102">
        <w:rPr>
          <w:rFonts w:ascii="Times New Roman" w:hAnsi="Times New Roman"/>
          <w:lang w:val="pt-BR"/>
        </w:rPr>
        <w:t>aios</w:t>
      </w:r>
      <w:r w:rsidR="00A744E5">
        <w:rPr>
          <w:rFonts w:ascii="Times New Roman" w:hAnsi="Times New Roman"/>
          <w:lang w:val="pt-BR"/>
        </w:rPr>
        <w:t xml:space="preserve"> X</w:t>
      </w:r>
      <w:r>
        <w:rPr>
          <w:rFonts w:ascii="Times New Roman" w:hAnsi="Times New Roman"/>
          <w:lang w:val="pt-BR"/>
        </w:rPr>
        <w:t xml:space="preserve"> (DRX)</w:t>
      </w:r>
      <w:r w:rsidRPr="003C7102">
        <w:rPr>
          <w:rFonts w:ascii="Times New Roman" w:hAnsi="Times New Roman"/>
          <w:lang w:val="pt-BR"/>
        </w:rPr>
        <w:t xml:space="preserve">, </w:t>
      </w:r>
      <w:proofErr w:type="spellStart"/>
      <w:r w:rsidR="00520EEB">
        <w:rPr>
          <w:rFonts w:ascii="Times New Roman" w:hAnsi="Times New Roman"/>
          <w:lang w:val="pt-BR"/>
        </w:rPr>
        <w:t>fisissorção</w:t>
      </w:r>
      <w:proofErr w:type="spellEnd"/>
      <w:r w:rsidR="00520EEB">
        <w:rPr>
          <w:rFonts w:ascii="Times New Roman" w:hAnsi="Times New Roman"/>
          <w:lang w:val="pt-BR"/>
        </w:rPr>
        <w:t xml:space="preserve"> de N</w:t>
      </w:r>
      <w:r w:rsidR="00520EEB" w:rsidRPr="00520EEB">
        <w:rPr>
          <w:rFonts w:ascii="Times New Roman" w:hAnsi="Times New Roman"/>
          <w:vertAlign w:val="subscript"/>
          <w:lang w:val="pt-BR"/>
        </w:rPr>
        <w:t>2</w:t>
      </w:r>
      <w:r w:rsidRPr="003C7102">
        <w:rPr>
          <w:rFonts w:ascii="Times New Roman" w:hAnsi="Times New Roman"/>
          <w:lang w:val="pt-BR"/>
        </w:rPr>
        <w:t>, análise elementar (CHN), análise termogravimétrica</w:t>
      </w:r>
      <w:r>
        <w:rPr>
          <w:rFonts w:ascii="Times New Roman" w:hAnsi="Times New Roman"/>
          <w:lang w:val="pt-BR"/>
        </w:rPr>
        <w:t xml:space="preserve"> (</w:t>
      </w:r>
      <w:r w:rsidR="00C02971"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lang w:val="pt-BR"/>
        </w:rPr>
        <w:t>G</w:t>
      </w:r>
      <w:r w:rsidR="00C02971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>) e</w:t>
      </w:r>
      <w:r w:rsidRPr="003C7102">
        <w:rPr>
          <w:rFonts w:ascii="Times New Roman" w:hAnsi="Times New Roman"/>
          <w:lang w:val="pt-BR"/>
        </w:rPr>
        <w:t xml:space="preserve"> microscopia eletrônica de varredura</w:t>
      </w:r>
      <w:r>
        <w:rPr>
          <w:rFonts w:ascii="Times New Roman" w:hAnsi="Times New Roman"/>
          <w:lang w:val="pt-BR"/>
        </w:rPr>
        <w:t xml:space="preserve"> (MEV).</w:t>
      </w:r>
    </w:p>
    <w:p w14:paraId="237C2B25" w14:textId="1E4B1050" w:rsidR="00A627B5" w:rsidRDefault="00A627B5" w:rsidP="001B4500">
      <w:pPr>
        <w:pStyle w:val="TAMainText"/>
        <w:ind w:firstLine="204"/>
        <w:rPr>
          <w:rFonts w:ascii="Times New Roman" w:hAnsi="Times New Roman"/>
          <w:lang w:val="pt-BR"/>
        </w:rPr>
      </w:pPr>
    </w:p>
    <w:p w14:paraId="6FB16116" w14:textId="7E94356F" w:rsidR="00A627B5" w:rsidRPr="00A627B5" w:rsidRDefault="00A627B5" w:rsidP="001B4500">
      <w:pPr>
        <w:pStyle w:val="TAMainText"/>
        <w:ind w:firstLine="204"/>
        <w:rPr>
          <w:rFonts w:ascii="Times New Roman" w:hAnsi="Times New Roman"/>
          <w:i/>
          <w:iCs/>
          <w:lang w:val="pt-BR"/>
        </w:rPr>
      </w:pPr>
      <w:r w:rsidRPr="00A627B5">
        <w:rPr>
          <w:rFonts w:ascii="Times New Roman" w:hAnsi="Times New Roman"/>
          <w:i/>
          <w:iCs/>
          <w:lang w:val="pt-BR"/>
        </w:rPr>
        <w:t>Testes catalíticos.</w:t>
      </w:r>
    </w:p>
    <w:p w14:paraId="2FAD82CE" w14:textId="284F2E2E" w:rsidR="003A799C" w:rsidRDefault="003A799C" w:rsidP="001B4500">
      <w:pPr>
        <w:pStyle w:val="TAMainText"/>
        <w:ind w:firstLine="204"/>
        <w:rPr>
          <w:rFonts w:ascii="Times New Roman" w:hAnsi="Times New Roman"/>
          <w:noProof/>
          <w:vertAlign w:val="subscript"/>
          <w:lang w:val="pt-BR"/>
        </w:rPr>
      </w:pPr>
      <w:r w:rsidRPr="003A799C">
        <w:rPr>
          <w:rFonts w:ascii="Times New Roman" w:hAnsi="Times New Roman"/>
          <w:noProof/>
          <w:sz w:val="18"/>
          <w:szCs w:val="18"/>
          <w:lang w:val="pt-BR"/>
        </w:rPr>
        <w:drawing>
          <wp:anchor distT="0" distB="0" distL="114300" distR="114300" simplePos="0" relativeHeight="251663359" behindDoc="0" locked="0" layoutInCell="1" allowOverlap="1" wp14:anchorId="141BACB0" wp14:editId="27BF8A92">
            <wp:simplePos x="0" y="0"/>
            <wp:positionH relativeFrom="column">
              <wp:posOffset>678180</wp:posOffset>
            </wp:positionH>
            <wp:positionV relativeFrom="paragraph">
              <wp:posOffset>767080</wp:posOffset>
            </wp:positionV>
            <wp:extent cx="1639570" cy="676275"/>
            <wp:effectExtent l="0" t="0" r="0" b="9525"/>
            <wp:wrapTopAndBottom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lang w:val="pt-BR"/>
        </w:rPr>
        <w:t>A reação modelo para os testes catalíticos será a cicloadição de dióxido de carbono a partir de epóxidos, representada pela equação química genérica</w:t>
      </w:r>
      <w:r w:rsidR="003E18E1">
        <w:rPr>
          <w:rFonts w:ascii="Times New Roman" w:hAnsi="Times New Roman"/>
          <w:noProof/>
          <w:lang w:val="pt-BR"/>
        </w:rPr>
        <w:t xml:space="preserve"> na Figura </w:t>
      </w:r>
      <w:r w:rsidR="003A68CA">
        <w:rPr>
          <w:rFonts w:ascii="Times New Roman" w:hAnsi="Times New Roman"/>
          <w:noProof/>
          <w:lang w:val="pt-BR"/>
        </w:rPr>
        <w:t>3</w:t>
      </w:r>
      <w:r>
        <w:rPr>
          <w:rFonts w:ascii="Times New Roman" w:hAnsi="Times New Roman"/>
          <w:noProof/>
          <w:lang w:val="pt-BR"/>
        </w:rPr>
        <w:t>, escolhida pela crescente demanda de pesquisas na área de captura e utilização do CO</w:t>
      </w:r>
      <w:r w:rsidRPr="003A799C">
        <w:rPr>
          <w:rFonts w:ascii="Times New Roman" w:hAnsi="Times New Roman"/>
          <w:noProof/>
          <w:vertAlign w:val="subscript"/>
          <w:lang w:val="pt-BR"/>
        </w:rPr>
        <w:t>2</w:t>
      </w:r>
      <w:r>
        <w:rPr>
          <w:rFonts w:ascii="Times New Roman" w:hAnsi="Times New Roman"/>
          <w:noProof/>
          <w:vertAlign w:val="subscript"/>
          <w:lang w:val="pt-BR"/>
        </w:rPr>
        <w:t>.</w:t>
      </w:r>
    </w:p>
    <w:p w14:paraId="1B484709" w14:textId="734055E2" w:rsidR="003A799C" w:rsidRPr="003A799C" w:rsidRDefault="003A799C" w:rsidP="003A799C">
      <w:pPr>
        <w:pStyle w:val="TAMainText"/>
        <w:ind w:firstLine="204"/>
        <w:jc w:val="center"/>
        <w:rPr>
          <w:rFonts w:ascii="Times New Roman" w:hAnsi="Times New Roman"/>
          <w:noProof/>
          <w:sz w:val="18"/>
          <w:szCs w:val="18"/>
          <w:lang w:val="pt-BR"/>
        </w:rPr>
      </w:pPr>
      <w:r w:rsidRPr="003A799C">
        <w:rPr>
          <w:rFonts w:ascii="Times New Roman" w:hAnsi="Times New Roman"/>
          <w:b/>
          <w:bCs/>
          <w:noProof/>
          <w:sz w:val="18"/>
          <w:szCs w:val="18"/>
          <w:lang w:val="pt-BR"/>
        </w:rPr>
        <w:t xml:space="preserve">Figura </w:t>
      </w:r>
      <w:r w:rsidR="00D71406">
        <w:rPr>
          <w:rFonts w:ascii="Times New Roman" w:hAnsi="Times New Roman"/>
          <w:b/>
          <w:bCs/>
          <w:noProof/>
          <w:sz w:val="18"/>
          <w:szCs w:val="18"/>
          <w:lang w:val="pt-BR"/>
        </w:rPr>
        <w:t>3</w:t>
      </w:r>
      <w:r w:rsidRPr="003A799C">
        <w:rPr>
          <w:rFonts w:ascii="Times New Roman" w:hAnsi="Times New Roman"/>
          <w:b/>
          <w:bCs/>
          <w:noProof/>
          <w:sz w:val="18"/>
          <w:szCs w:val="18"/>
          <w:lang w:val="pt-BR"/>
        </w:rPr>
        <w:t>.</w:t>
      </w:r>
      <w:r>
        <w:rPr>
          <w:rFonts w:ascii="Times New Roman" w:hAnsi="Times New Roman"/>
          <w:b/>
          <w:bCs/>
          <w:noProof/>
          <w:sz w:val="18"/>
          <w:szCs w:val="18"/>
          <w:lang w:val="pt-BR"/>
        </w:rPr>
        <w:t xml:space="preserve"> </w:t>
      </w:r>
      <w:r>
        <w:rPr>
          <w:rFonts w:ascii="Times New Roman" w:hAnsi="Times New Roman"/>
          <w:noProof/>
          <w:sz w:val="18"/>
          <w:szCs w:val="18"/>
          <w:lang w:val="pt-BR"/>
        </w:rPr>
        <w:t>Reação de cicloadição de CO</w:t>
      </w:r>
      <w:r w:rsidRPr="003A799C">
        <w:rPr>
          <w:rFonts w:ascii="Times New Roman" w:hAnsi="Times New Roman"/>
          <w:noProof/>
          <w:sz w:val="18"/>
          <w:szCs w:val="18"/>
          <w:vertAlign w:val="subscript"/>
          <w:lang w:val="pt-BR"/>
        </w:rPr>
        <w:t>2</w:t>
      </w:r>
      <w:r>
        <w:rPr>
          <w:rFonts w:ascii="Times New Roman" w:hAnsi="Times New Roman"/>
          <w:noProof/>
          <w:sz w:val="18"/>
          <w:szCs w:val="18"/>
          <w:lang w:val="pt-BR"/>
        </w:rPr>
        <w:t xml:space="preserve"> a partir de epóxidos.</w:t>
      </w:r>
    </w:p>
    <w:p w14:paraId="369BD565" w14:textId="6D8DA0AD" w:rsidR="003A799C" w:rsidRPr="003A799C" w:rsidRDefault="003A799C" w:rsidP="003A799C">
      <w:pPr>
        <w:pStyle w:val="TAMainText"/>
        <w:ind w:firstLine="204"/>
        <w:jc w:val="center"/>
        <w:rPr>
          <w:rFonts w:ascii="Times New Roman" w:hAnsi="Times New Roman"/>
          <w:noProof/>
          <w:lang w:val="pt-BR"/>
        </w:rPr>
      </w:pPr>
    </w:p>
    <w:p w14:paraId="6B8C19D9" w14:textId="4FE2E862" w:rsidR="00DF74A0" w:rsidRDefault="00A627B5" w:rsidP="001B4500">
      <w:pPr>
        <w:pStyle w:val="TAMainText"/>
        <w:ind w:firstLine="204"/>
        <w:rPr>
          <w:rFonts w:ascii="Times New Roman" w:hAnsi="Times New Roman"/>
          <w:noProof/>
          <w:lang w:val="pt-BR"/>
        </w:rPr>
      </w:pPr>
      <w:r w:rsidRPr="00A627B5">
        <w:rPr>
          <w:rFonts w:ascii="Times New Roman" w:hAnsi="Times New Roman"/>
          <w:noProof/>
          <w:lang w:val="pt-BR"/>
        </w:rPr>
        <w:t>Os testes catalíticos serão conduzidos em uma autoclave de aço inoxidável de 100</w:t>
      </w:r>
      <w:r w:rsidR="00253EDE">
        <w:rPr>
          <w:rFonts w:ascii="Times New Roman" w:hAnsi="Times New Roman"/>
          <w:noProof/>
          <w:lang w:val="pt-BR"/>
        </w:rPr>
        <w:t xml:space="preserve"> mL</w:t>
      </w:r>
      <w:r w:rsidRPr="00A627B5">
        <w:rPr>
          <w:rFonts w:ascii="Times New Roman" w:hAnsi="Times New Roman"/>
          <w:noProof/>
          <w:lang w:val="pt-BR"/>
        </w:rPr>
        <w:t xml:space="preserve"> equipada com um agitador mecânico</w:t>
      </w:r>
      <w:r w:rsidR="003D41F1">
        <w:rPr>
          <w:rFonts w:ascii="Times New Roman" w:hAnsi="Times New Roman"/>
          <w:noProof/>
          <w:lang w:val="pt-BR"/>
        </w:rPr>
        <w:t xml:space="preserve"> e controlador de temperatura</w:t>
      </w:r>
      <w:r w:rsidRPr="00A627B5">
        <w:rPr>
          <w:rFonts w:ascii="Times New Roman" w:hAnsi="Times New Roman"/>
          <w:noProof/>
          <w:lang w:val="pt-BR"/>
        </w:rPr>
        <w:t>. Ao reator serão adicionados 100 mmol de epóxido</w:t>
      </w:r>
      <w:r w:rsidR="005C3D81">
        <w:rPr>
          <w:rFonts w:ascii="Times New Roman" w:hAnsi="Times New Roman"/>
          <w:noProof/>
          <w:lang w:val="pt-BR"/>
        </w:rPr>
        <w:t xml:space="preserve"> (propileno, alil-glicidil éter e/ou epicloridrina)</w:t>
      </w:r>
      <w:r>
        <w:rPr>
          <w:rFonts w:ascii="Times New Roman" w:hAnsi="Times New Roman"/>
          <w:noProof/>
          <w:lang w:val="pt-BR"/>
        </w:rPr>
        <w:t xml:space="preserve"> </w:t>
      </w:r>
      <w:r w:rsidRPr="00A627B5">
        <w:rPr>
          <w:rFonts w:ascii="Times New Roman" w:hAnsi="Times New Roman"/>
          <w:noProof/>
          <w:lang w:val="pt-BR"/>
        </w:rPr>
        <w:t>e 1% de catalisador (</w:t>
      </w:r>
      <w:r w:rsidR="00685175">
        <w:rPr>
          <w:rFonts w:ascii="Times New Roman" w:hAnsi="Times New Roman"/>
          <w:noProof/>
          <w:lang w:val="pt-BR"/>
        </w:rPr>
        <w:t xml:space="preserve">mateiais </w:t>
      </w:r>
      <w:r w:rsidR="00685175">
        <w:rPr>
          <w:rFonts w:ascii="Times New Roman" w:hAnsi="Times New Roman"/>
          <w:lang w:val="pt-BR"/>
        </w:rPr>
        <w:t xml:space="preserve">MCM-22-D-CTAB e </w:t>
      </w:r>
      <w:r w:rsidR="00685175">
        <w:rPr>
          <w:rFonts w:ascii="Times New Roman" w:hAnsi="Times New Roman"/>
          <w:noProof/>
          <w:lang w:val="pt-BR"/>
        </w:rPr>
        <w:t>MCM-22-D-C16MI</w:t>
      </w:r>
      <w:r w:rsidRPr="00A627B5">
        <w:rPr>
          <w:rFonts w:ascii="Times New Roman" w:hAnsi="Times New Roman"/>
          <w:noProof/>
          <w:lang w:val="pt-BR"/>
        </w:rPr>
        <w:t>) conforme razão molar entre o nº de mols do catalisador e o nº de mols de epóxido.</w:t>
      </w:r>
    </w:p>
    <w:p w14:paraId="1811E6E9" w14:textId="14DBAB0D" w:rsidR="00A627B5" w:rsidRPr="00A627B5" w:rsidRDefault="00A627B5" w:rsidP="00A627B5">
      <w:pPr>
        <w:pStyle w:val="TAMainText"/>
        <w:ind w:firstLine="204"/>
        <w:rPr>
          <w:rFonts w:ascii="Times New Roman" w:hAnsi="Times New Roman"/>
          <w:noProof/>
          <w:lang w:val="pt-BR"/>
        </w:rPr>
      </w:pPr>
      <w:r w:rsidRPr="00A627B5">
        <w:rPr>
          <w:rFonts w:ascii="Times New Roman" w:hAnsi="Times New Roman"/>
          <w:noProof/>
          <w:lang w:val="pt-BR"/>
        </w:rPr>
        <w:t>A seguir o reator é pressurizado com 30 bar CO</w:t>
      </w:r>
      <w:r w:rsidRPr="00A627B5">
        <w:rPr>
          <w:rFonts w:ascii="Times New Roman" w:hAnsi="Times New Roman"/>
          <w:noProof/>
          <w:vertAlign w:val="subscript"/>
          <w:lang w:val="pt-BR"/>
        </w:rPr>
        <w:t>2</w:t>
      </w:r>
      <w:r w:rsidRPr="00A627B5">
        <w:rPr>
          <w:rFonts w:ascii="Times New Roman" w:hAnsi="Times New Roman"/>
          <w:noProof/>
          <w:lang w:val="pt-BR"/>
        </w:rPr>
        <w:t xml:space="preserve"> e aquecido até a temperatura de 110 ºC </w:t>
      </w:r>
      <w:r w:rsidRPr="007231A2">
        <w:rPr>
          <w:rFonts w:ascii="Times New Roman" w:hAnsi="Times New Roman"/>
          <w:noProof/>
          <w:lang w:val="pt-BR"/>
        </w:rPr>
        <w:t>(</w:t>
      </w:r>
      <w:r w:rsidR="005B6D3E">
        <w:rPr>
          <w:rFonts w:ascii="Times New Roman" w:hAnsi="Times New Roman"/>
          <w:noProof/>
          <w:lang w:val="pt-BR"/>
        </w:rPr>
        <w:t>5</w:t>
      </w:r>
      <w:r w:rsidRPr="007231A2">
        <w:rPr>
          <w:rFonts w:ascii="Times New Roman" w:hAnsi="Times New Roman"/>
          <w:noProof/>
          <w:lang w:val="pt-BR"/>
        </w:rPr>
        <w:t>).</w:t>
      </w:r>
      <w:r w:rsidRPr="00A627B5">
        <w:rPr>
          <w:rFonts w:ascii="Times New Roman" w:hAnsi="Times New Roman"/>
          <w:noProof/>
          <w:lang w:val="pt-BR"/>
        </w:rPr>
        <w:t xml:space="preserve"> Finalizado o tempo reacional de 6 h, o reator é resfriado até temperatura ambiente e despressurizado.</w:t>
      </w:r>
      <w:r w:rsidR="00DF74A0">
        <w:rPr>
          <w:rFonts w:ascii="Times New Roman" w:hAnsi="Times New Roman"/>
          <w:noProof/>
          <w:lang w:val="pt-BR"/>
        </w:rPr>
        <w:t xml:space="preserve"> </w:t>
      </w:r>
      <w:r w:rsidRPr="00A627B5">
        <w:rPr>
          <w:rFonts w:ascii="Times New Roman" w:hAnsi="Times New Roman"/>
          <w:noProof/>
          <w:lang w:val="pt-BR"/>
        </w:rPr>
        <w:t xml:space="preserve">A separação do produto (carbonato </w:t>
      </w:r>
      <w:r w:rsidR="00DF74A0">
        <w:rPr>
          <w:rFonts w:ascii="Times New Roman" w:hAnsi="Times New Roman"/>
          <w:noProof/>
          <w:lang w:val="pt-BR"/>
        </w:rPr>
        <w:t>cíclico</w:t>
      </w:r>
      <w:r w:rsidRPr="00A627B5">
        <w:rPr>
          <w:rFonts w:ascii="Times New Roman" w:hAnsi="Times New Roman"/>
          <w:noProof/>
          <w:lang w:val="pt-BR"/>
        </w:rPr>
        <w:t>) será realizada por meio de uma filtração simples para retirada do catalisador, seguida de vácuo para remover resquícios de epóxido e de acetona usada na filtração. Testes de reciclo serão efetuados para garantir a reuso dos catalisadores sintetizados.</w:t>
      </w:r>
    </w:p>
    <w:p w14:paraId="019BE510" w14:textId="36BD92E6" w:rsidR="00A627B5" w:rsidRDefault="00A627B5" w:rsidP="00A627B5">
      <w:pPr>
        <w:pStyle w:val="TAMainText"/>
        <w:ind w:firstLine="204"/>
        <w:rPr>
          <w:rFonts w:ascii="Times New Roman" w:hAnsi="Times New Roman"/>
          <w:noProof/>
          <w:lang w:val="pt-BR"/>
        </w:rPr>
      </w:pPr>
      <w:r w:rsidRPr="00A627B5">
        <w:rPr>
          <w:rFonts w:ascii="Times New Roman" w:hAnsi="Times New Roman"/>
          <w:noProof/>
          <w:lang w:val="pt-BR"/>
        </w:rPr>
        <w:t xml:space="preserve">A verificação da seletividade dos catalisadores </w:t>
      </w:r>
      <w:r w:rsidR="00D71406">
        <w:rPr>
          <w:rFonts w:ascii="Times New Roman" w:hAnsi="Times New Roman"/>
          <w:noProof/>
          <w:lang w:val="pt-BR"/>
        </w:rPr>
        <w:t>será</w:t>
      </w:r>
      <w:r w:rsidRPr="00A627B5">
        <w:rPr>
          <w:rFonts w:ascii="Times New Roman" w:hAnsi="Times New Roman"/>
          <w:noProof/>
          <w:lang w:val="pt-BR"/>
        </w:rPr>
        <w:t xml:space="preserve"> realizada por Cromatografia Gasosa (CG) em cromatógrafo Shimadzu GC-2010, equipado com coluna Petrocol DH: 100 m x 0,25 mm x 0,5 μm, utilizando-se acetofenona como padrão interno.</w:t>
      </w:r>
    </w:p>
    <w:p w14:paraId="04270D9B" w14:textId="77777777" w:rsidR="009D3B42" w:rsidRDefault="009D3B42" w:rsidP="00A627B5">
      <w:pPr>
        <w:pStyle w:val="TAMainText"/>
        <w:ind w:firstLine="204"/>
        <w:rPr>
          <w:rFonts w:ascii="Times New Roman" w:hAnsi="Times New Roman"/>
          <w:noProof/>
          <w:lang w:val="pt-BR"/>
        </w:rPr>
      </w:pPr>
    </w:p>
    <w:p w14:paraId="5DA60316" w14:textId="585F3B95" w:rsidR="00513DB7" w:rsidRDefault="00EA4E1B" w:rsidP="0067365F">
      <w:pPr>
        <w:pStyle w:val="TAMainText"/>
        <w:ind w:firstLine="204"/>
        <w:rPr>
          <w:rFonts w:ascii="Helvetica" w:hAnsi="Helvetica" w:cs="Helvetica"/>
          <w:sz w:val="24"/>
          <w:szCs w:val="24"/>
          <w:lang w:val="pt-BR"/>
        </w:rPr>
      </w:pPr>
      <w:r w:rsidRPr="00A627B5">
        <w:rPr>
          <w:rFonts w:ascii="Helvetica" w:hAnsi="Helvetica" w:cs="Helvetica"/>
          <w:sz w:val="24"/>
          <w:szCs w:val="24"/>
          <w:lang w:val="pt-BR"/>
        </w:rPr>
        <w:t>Resultados e Discussão</w:t>
      </w:r>
    </w:p>
    <w:p w14:paraId="4E6D170A" w14:textId="77777777" w:rsidR="00D71406" w:rsidRDefault="00D71406" w:rsidP="0067365F">
      <w:pPr>
        <w:pStyle w:val="TAMainText"/>
        <w:ind w:firstLine="204"/>
        <w:rPr>
          <w:lang w:val="pt-BR"/>
        </w:rPr>
      </w:pPr>
    </w:p>
    <w:p w14:paraId="1873458D" w14:textId="633A92D2" w:rsidR="00513DB7" w:rsidRDefault="00D71406" w:rsidP="0067365F">
      <w:pPr>
        <w:pStyle w:val="TAMainText"/>
        <w:ind w:firstLine="204"/>
        <w:rPr>
          <w:rFonts w:ascii="Helvetica" w:hAnsi="Helvetica" w:cs="Helvetica"/>
          <w:sz w:val="24"/>
          <w:szCs w:val="24"/>
          <w:lang w:val="pt-BR"/>
        </w:rPr>
      </w:pPr>
      <w:r>
        <w:rPr>
          <w:lang w:val="pt-BR"/>
        </w:rPr>
        <w:t xml:space="preserve">Pela análise de DRX da Figura </w:t>
      </w:r>
      <w:r w:rsidR="00F56DA5">
        <w:rPr>
          <w:lang w:val="pt-BR"/>
        </w:rPr>
        <w:t>4</w:t>
      </w:r>
      <w:r>
        <w:rPr>
          <w:lang w:val="pt-BR"/>
        </w:rPr>
        <w:t xml:space="preserve"> é observado que o precursor e a forma calcinada da MCM-22 apresentaram as reflexões características de materiais de topologia MWW. Nos materiais </w:t>
      </w:r>
      <w:proofErr w:type="spellStart"/>
      <w:r>
        <w:rPr>
          <w:lang w:val="pt-BR"/>
        </w:rPr>
        <w:t>dessilicados</w:t>
      </w:r>
      <w:proofErr w:type="spellEnd"/>
      <w:r>
        <w:rPr>
          <w:lang w:val="pt-BR"/>
        </w:rPr>
        <w:t xml:space="preserve">, observa-se um aumento no </w:t>
      </w:r>
      <w:r w:rsidRPr="00D71406">
        <w:rPr>
          <w:i/>
          <w:lang w:val="pt-BR"/>
        </w:rPr>
        <w:t>background</w:t>
      </w:r>
      <w:r>
        <w:rPr>
          <w:lang w:val="pt-BR"/>
        </w:rPr>
        <w:t xml:space="preserve"> em ângulos de 15 – 30°, indicando que a </w:t>
      </w:r>
      <w:proofErr w:type="spellStart"/>
      <w:r>
        <w:rPr>
          <w:lang w:val="pt-BR"/>
        </w:rPr>
        <w:t>dessilicação</w:t>
      </w:r>
      <w:proofErr w:type="spellEnd"/>
      <w:r>
        <w:rPr>
          <w:lang w:val="pt-BR"/>
        </w:rPr>
        <w:t xml:space="preserve"> ocasionou uma amorfização parcial da estrutura </w:t>
      </w:r>
      <w:proofErr w:type="spellStart"/>
      <w:r>
        <w:rPr>
          <w:lang w:val="pt-BR"/>
        </w:rPr>
        <w:t>zeolítica</w:t>
      </w:r>
      <w:proofErr w:type="spellEnd"/>
      <w:r>
        <w:rPr>
          <w:lang w:val="pt-BR"/>
        </w:rPr>
        <w:t xml:space="preserve">. </w:t>
      </w:r>
    </w:p>
    <w:p w14:paraId="680D3404" w14:textId="7E011D9E" w:rsidR="009D3B42" w:rsidRPr="009D3B42" w:rsidRDefault="00EB7AB3" w:rsidP="00513DB7">
      <w:pPr>
        <w:pStyle w:val="TAMainText"/>
        <w:ind w:firstLine="0"/>
        <w:jc w:val="center"/>
        <w:rPr>
          <w:lang w:val="pt-BR"/>
        </w:rPr>
      </w:pPr>
      <w:r>
        <w:rPr>
          <w:noProof/>
          <w:lang w:val="pt-BR"/>
        </w:rPr>
        <w:lastRenderedPageBreak/>
        <w:drawing>
          <wp:anchor distT="0" distB="0" distL="114300" distR="114300" simplePos="0" relativeHeight="251686911" behindDoc="0" locked="0" layoutInCell="1" allowOverlap="1" wp14:anchorId="365EB59D" wp14:editId="02AD6205">
            <wp:simplePos x="0" y="0"/>
            <wp:positionH relativeFrom="column">
              <wp:posOffset>458470</wp:posOffset>
            </wp:positionH>
            <wp:positionV relativeFrom="paragraph">
              <wp:posOffset>139065</wp:posOffset>
            </wp:positionV>
            <wp:extent cx="2257425" cy="2418715"/>
            <wp:effectExtent l="0" t="0" r="9525" b="635"/>
            <wp:wrapTopAndBottom/>
            <wp:docPr id="15829973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97352" name="Imagem 158299735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0" t="9007" r="7822" b="4083"/>
                    <a:stretch/>
                  </pic:blipFill>
                  <pic:spPr bwMode="auto">
                    <a:xfrm>
                      <a:off x="0" y="0"/>
                      <a:ext cx="2257425" cy="2418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B42" w:rsidRPr="00182B7A">
        <w:rPr>
          <w:b/>
          <w:bCs/>
          <w:sz w:val="18"/>
          <w:szCs w:val="18"/>
          <w:lang w:val="pt-BR"/>
        </w:rPr>
        <w:t xml:space="preserve">Figura </w:t>
      </w:r>
      <w:r w:rsidR="00F56DA5">
        <w:rPr>
          <w:b/>
          <w:bCs/>
          <w:sz w:val="18"/>
          <w:szCs w:val="18"/>
          <w:lang w:val="pt-BR"/>
        </w:rPr>
        <w:t>4</w:t>
      </w:r>
      <w:r w:rsidR="009D3B42" w:rsidRPr="00182B7A">
        <w:rPr>
          <w:b/>
          <w:bCs/>
          <w:sz w:val="18"/>
          <w:szCs w:val="18"/>
          <w:lang w:val="pt-BR"/>
        </w:rPr>
        <w:t>.</w:t>
      </w:r>
      <w:r w:rsidR="009D3B42" w:rsidRPr="00182B7A">
        <w:rPr>
          <w:sz w:val="18"/>
          <w:szCs w:val="18"/>
          <w:lang w:val="pt-BR"/>
        </w:rPr>
        <w:t xml:space="preserve"> DRX dos materiais </w:t>
      </w:r>
      <w:r w:rsidR="00D71406">
        <w:rPr>
          <w:sz w:val="18"/>
          <w:szCs w:val="18"/>
          <w:lang w:val="pt-BR"/>
        </w:rPr>
        <w:t>sintetizados</w:t>
      </w:r>
      <w:r w:rsidR="009D3B42" w:rsidRPr="00182B7A">
        <w:rPr>
          <w:sz w:val="18"/>
          <w:szCs w:val="18"/>
          <w:lang w:val="pt-BR"/>
        </w:rPr>
        <w:t>.</w:t>
      </w:r>
    </w:p>
    <w:p w14:paraId="418C843B" w14:textId="77777777" w:rsidR="00513DB7" w:rsidRDefault="00513DB7" w:rsidP="00D20676">
      <w:pPr>
        <w:pStyle w:val="TAMainText"/>
        <w:ind w:firstLine="204"/>
        <w:rPr>
          <w:lang w:val="pt-BR"/>
        </w:rPr>
      </w:pPr>
    </w:p>
    <w:p w14:paraId="128A1864" w14:textId="122A88B3" w:rsidR="00E26119" w:rsidRDefault="00900166" w:rsidP="00D20676">
      <w:pPr>
        <w:pStyle w:val="TAMainText"/>
        <w:ind w:firstLine="204"/>
        <w:rPr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85887" behindDoc="0" locked="0" layoutInCell="1" allowOverlap="1" wp14:anchorId="78027B2B" wp14:editId="57D320E0">
            <wp:simplePos x="0" y="0"/>
            <wp:positionH relativeFrom="column">
              <wp:align>right</wp:align>
            </wp:positionH>
            <wp:positionV relativeFrom="paragraph">
              <wp:posOffset>1567815</wp:posOffset>
            </wp:positionV>
            <wp:extent cx="3019425" cy="2528570"/>
            <wp:effectExtent l="0" t="0" r="9525" b="508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6" t="7808" r="11283" b="3014"/>
                    <a:stretch/>
                  </pic:blipFill>
                  <pic:spPr bwMode="auto">
                    <a:xfrm>
                      <a:off x="0" y="0"/>
                      <a:ext cx="3019425" cy="2528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406">
        <w:rPr>
          <w:lang w:val="pt-BR"/>
        </w:rPr>
        <w:t xml:space="preserve">A Figura </w:t>
      </w:r>
      <w:r w:rsidR="00F56DA5">
        <w:rPr>
          <w:lang w:val="pt-BR"/>
        </w:rPr>
        <w:t>5</w:t>
      </w:r>
      <w:r w:rsidR="00D71406">
        <w:rPr>
          <w:lang w:val="pt-BR"/>
        </w:rPr>
        <w:t xml:space="preserve"> apresenta as isotermas de adsorção e dessorção de N</w:t>
      </w:r>
      <w:r w:rsidR="00D71406" w:rsidRPr="003A68CA">
        <w:rPr>
          <w:vertAlign w:val="subscript"/>
          <w:lang w:val="pt-BR"/>
        </w:rPr>
        <w:t>2</w:t>
      </w:r>
      <w:r w:rsidR="00D71406">
        <w:rPr>
          <w:lang w:val="pt-BR"/>
        </w:rPr>
        <w:t>. Observa-se que a MCM-22 exibe um perfil do tipo I, característico de materiais microporosos. A diminuição da quantidade de N</w:t>
      </w:r>
      <w:r w:rsidR="00D71406" w:rsidRPr="003A68CA">
        <w:rPr>
          <w:vertAlign w:val="subscript"/>
          <w:lang w:val="pt-BR"/>
        </w:rPr>
        <w:t>2</w:t>
      </w:r>
      <w:r w:rsidR="00D71406">
        <w:rPr>
          <w:lang w:val="pt-BR"/>
        </w:rPr>
        <w:t xml:space="preserve"> ad</w:t>
      </w:r>
      <w:r w:rsidR="005562D1">
        <w:rPr>
          <w:lang w:val="pt-BR"/>
        </w:rPr>
        <w:t xml:space="preserve">sorvida nos materiais </w:t>
      </w:r>
      <w:r w:rsidR="00F56DA5">
        <w:rPr>
          <w:lang w:val="pt-BR"/>
        </w:rPr>
        <w:t>MCM-22-CTAB</w:t>
      </w:r>
      <w:r w:rsidR="005562D1">
        <w:rPr>
          <w:lang w:val="pt-BR"/>
        </w:rPr>
        <w:t xml:space="preserve"> e </w:t>
      </w:r>
      <w:r w:rsidR="00F56DA5">
        <w:rPr>
          <w:lang w:val="pt-BR"/>
        </w:rPr>
        <w:t>MCM-22-D-C16MI</w:t>
      </w:r>
      <w:r w:rsidR="005562D1">
        <w:rPr>
          <w:lang w:val="pt-BR"/>
        </w:rPr>
        <w:t xml:space="preserve"> confirma a</w:t>
      </w:r>
      <w:r w:rsidR="00D71406">
        <w:rPr>
          <w:lang w:val="pt-BR"/>
        </w:rPr>
        <w:t xml:space="preserve"> </w:t>
      </w:r>
      <w:r w:rsidR="005562D1">
        <w:rPr>
          <w:lang w:val="pt-BR"/>
        </w:rPr>
        <w:t xml:space="preserve">presença dos </w:t>
      </w:r>
      <w:r w:rsidR="005404F1">
        <w:rPr>
          <w:lang w:val="pt-BR"/>
        </w:rPr>
        <w:t>surfactantes</w:t>
      </w:r>
      <w:r w:rsidR="005562D1">
        <w:rPr>
          <w:lang w:val="pt-BR"/>
        </w:rPr>
        <w:t xml:space="preserve"> na estrutura do material. Após a calcinação e troca iônica, observou-se que as isotermas apresentam uma maior quantidade de N</w:t>
      </w:r>
      <w:r w:rsidR="005562D1" w:rsidRPr="00F56DA5">
        <w:rPr>
          <w:vertAlign w:val="subscript"/>
          <w:lang w:val="pt-BR"/>
        </w:rPr>
        <w:t>2</w:t>
      </w:r>
      <w:r w:rsidR="005562D1">
        <w:rPr>
          <w:lang w:val="pt-BR"/>
        </w:rPr>
        <w:t xml:space="preserve"> adsorvida em pressões p/p0 maiores que 0,2, indicando a formação de </w:t>
      </w:r>
      <w:proofErr w:type="spellStart"/>
      <w:r w:rsidR="005562D1">
        <w:rPr>
          <w:lang w:val="pt-BR"/>
        </w:rPr>
        <w:t>mesoporos</w:t>
      </w:r>
      <w:proofErr w:type="spellEnd"/>
      <w:r w:rsidR="005562D1">
        <w:rPr>
          <w:lang w:val="pt-BR"/>
        </w:rPr>
        <w:t xml:space="preserve"> nos materiais sintetizados (</w:t>
      </w:r>
      <w:r w:rsidR="005B6D3E">
        <w:rPr>
          <w:lang w:val="pt-BR"/>
        </w:rPr>
        <w:t>6</w:t>
      </w:r>
      <w:r w:rsidR="00800BF3" w:rsidRPr="00800BF3">
        <w:rPr>
          <w:lang w:val="pt-BR"/>
        </w:rPr>
        <w:t>)</w:t>
      </w:r>
      <w:r w:rsidR="002D4374" w:rsidRPr="00800BF3">
        <w:rPr>
          <w:lang w:val="pt-BR"/>
        </w:rPr>
        <w:t>.</w:t>
      </w:r>
    </w:p>
    <w:p w14:paraId="4AB5C49F" w14:textId="45999264" w:rsidR="00EB7AB3" w:rsidRDefault="00EB7AB3" w:rsidP="00EB7AB3">
      <w:pPr>
        <w:pStyle w:val="TAMainText"/>
        <w:ind w:firstLine="204"/>
        <w:jc w:val="center"/>
        <w:rPr>
          <w:lang w:val="pt-BR"/>
        </w:rPr>
      </w:pPr>
    </w:p>
    <w:p w14:paraId="2B12BC96" w14:textId="3A527A6C" w:rsidR="00E26119" w:rsidRDefault="009D3B42" w:rsidP="00513DB7">
      <w:pPr>
        <w:pStyle w:val="TAMainText"/>
        <w:ind w:firstLine="204"/>
        <w:jc w:val="center"/>
        <w:rPr>
          <w:sz w:val="18"/>
          <w:szCs w:val="18"/>
          <w:lang w:val="pt-BR"/>
        </w:rPr>
      </w:pPr>
      <w:r w:rsidRPr="005E3DE7">
        <w:rPr>
          <w:b/>
          <w:bCs/>
          <w:sz w:val="18"/>
          <w:szCs w:val="18"/>
          <w:lang w:val="pt-BR"/>
        </w:rPr>
        <w:t xml:space="preserve">Figura </w:t>
      </w:r>
      <w:r w:rsidR="00F56DA5">
        <w:rPr>
          <w:b/>
          <w:bCs/>
          <w:sz w:val="18"/>
          <w:szCs w:val="18"/>
          <w:lang w:val="pt-BR"/>
        </w:rPr>
        <w:t>5</w:t>
      </w:r>
      <w:r w:rsidRPr="005E3DE7">
        <w:rPr>
          <w:b/>
          <w:bCs/>
          <w:sz w:val="18"/>
          <w:szCs w:val="18"/>
          <w:lang w:val="pt-BR"/>
        </w:rPr>
        <w:t>.</w:t>
      </w:r>
      <w:r w:rsidRPr="005E3DE7">
        <w:rPr>
          <w:sz w:val="18"/>
          <w:szCs w:val="18"/>
          <w:lang w:val="pt-BR"/>
        </w:rPr>
        <w:t xml:space="preserve"> </w:t>
      </w:r>
      <w:r w:rsidR="005562D1">
        <w:rPr>
          <w:sz w:val="18"/>
          <w:szCs w:val="18"/>
          <w:lang w:val="pt-BR"/>
        </w:rPr>
        <w:t>Isotermas de adsorção e dessorção de</w:t>
      </w:r>
      <w:r>
        <w:rPr>
          <w:sz w:val="18"/>
          <w:szCs w:val="18"/>
          <w:lang w:val="pt-BR"/>
        </w:rPr>
        <w:t xml:space="preserve"> N</w:t>
      </w:r>
      <w:r w:rsidRPr="005E3DE7">
        <w:rPr>
          <w:sz w:val="18"/>
          <w:szCs w:val="18"/>
          <w:vertAlign w:val="subscript"/>
          <w:lang w:val="pt-BR"/>
        </w:rPr>
        <w:t>2</w:t>
      </w:r>
      <w:r>
        <w:rPr>
          <w:sz w:val="18"/>
          <w:szCs w:val="18"/>
          <w:lang w:val="pt-BR"/>
        </w:rPr>
        <w:t xml:space="preserve"> </w:t>
      </w:r>
      <w:r w:rsidRPr="005E3DE7">
        <w:rPr>
          <w:sz w:val="18"/>
          <w:szCs w:val="18"/>
          <w:lang w:val="pt-BR"/>
        </w:rPr>
        <w:t>dos materiais</w:t>
      </w:r>
      <w:r w:rsidR="005562D1">
        <w:rPr>
          <w:sz w:val="18"/>
          <w:szCs w:val="18"/>
          <w:lang w:val="pt-BR"/>
        </w:rPr>
        <w:t xml:space="preserve"> sintetizados.</w:t>
      </w:r>
    </w:p>
    <w:p w14:paraId="1E8BDF88" w14:textId="77777777" w:rsidR="00513DB7" w:rsidRDefault="00513DB7" w:rsidP="00513DB7">
      <w:pPr>
        <w:pStyle w:val="TAMainText"/>
        <w:ind w:firstLine="0"/>
        <w:rPr>
          <w:lang w:val="pt-BR"/>
        </w:rPr>
      </w:pPr>
    </w:p>
    <w:p w14:paraId="1FD7CBF0" w14:textId="470F664F" w:rsidR="00FB4C19" w:rsidRDefault="005562D1" w:rsidP="003A68CA">
      <w:pPr>
        <w:pStyle w:val="TAMainText"/>
        <w:ind w:firstLine="204"/>
        <w:rPr>
          <w:lang w:val="pt-BR"/>
        </w:rPr>
      </w:pPr>
      <w:r>
        <w:rPr>
          <w:lang w:val="pt-BR"/>
        </w:rPr>
        <w:t xml:space="preserve">A distribuição de tamanhos de poros exibida na Figura </w:t>
      </w:r>
      <w:r w:rsidR="00F56DA5">
        <w:rPr>
          <w:lang w:val="pt-BR"/>
        </w:rPr>
        <w:t>6</w:t>
      </w:r>
      <w:r>
        <w:rPr>
          <w:lang w:val="pt-BR"/>
        </w:rPr>
        <w:t xml:space="preserve"> indica que a </w:t>
      </w:r>
      <w:r w:rsidR="00FB4C19">
        <w:rPr>
          <w:lang w:val="pt-BR"/>
        </w:rPr>
        <w:t>MCM-22 (a) possui uma</w:t>
      </w:r>
      <w:r>
        <w:rPr>
          <w:lang w:val="pt-BR"/>
        </w:rPr>
        <w:t xml:space="preserve"> baixa contribuição de </w:t>
      </w:r>
      <w:proofErr w:type="spellStart"/>
      <w:r>
        <w:rPr>
          <w:lang w:val="pt-BR"/>
        </w:rPr>
        <w:t>mesoporos</w:t>
      </w:r>
      <w:proofErr w:type="spellEnd"/>
      <w:r>
        <w:rPr>
          <w:lang w:val="pt-BR"/>
        </w:rPr>
        <w:t xml:space="preserve"> em</w:t>
      </w:r>
      <w:r w:rsidR="00FB4C19">
        <w:rPr>
          <w:lang w:val="pt-BR"/>
        </w:rPr>
        <w:t xml:space="preserve"> ampla faixa de tamanho. Já os materiais </w:t>
      </w:r>
      <w:proofErr w:type="spellStart"/>
      <w:r w:rsidR="00FB4C19">
        <w:rPr>
          <w:lang w:val="pt-BR"/>
        </w:rPr>
        <w:t>dessilicados</w:t>
      </w:r>
      <w:proofErr w:type="spellEnd"/>
      <w:r w:rsidR="00FB4C19">
        <w:rPr>
          <w:lang w:val="pt-BR"/>
        </w:rPr>
        <w:t xml:space="preserve"> e </w:t>
      </w:r>
      <w:proofErr w:type="spellStart"/>
      <w:r w:rsidR="00FB4C19">
        <w:rPr>
          <w:lang w:val="pt-BR"/>
        </w:rPr>
        <w:t>protonado</w:t>
      </w:r>
      <w:r w:rsidR="00513DB7">
        <w:rPr>
          <w:lang w:val="pt-BR"/>
        </w:rPr>
        <w:t>s</w:t>
      </w:r>
      <w:proofErr w:type="spellEnd"/>
      <w:r w:rsidR="006E6230">
        <w:rPr>
          <w:lang w:val="pt-BR"/>
        </w:rPr>
        <w:t xml:space="preserve"> </w:t>
      </w:r>
      <w:r w:rsidR="00F56DA5">
        <w:rPr>
          <w:lang w:val="pt-BR"/>
        </w:rPr>
        <w:t>(b)</w:t>
      </w:r>
      <w:r w:rsidR="006E6230">
        <w:rPr>
          <w:lang w:val="pt-BR"/>
        </w:rPr>
        <w:t xml:space="preserve"> e </w:t>
      </w:r>
      <w:r w:rsidR="00F56DA5">
        <w:rPr>
          <w:lang w:val="pt-BR"/>
        </w:rPr>
        <w:t>(c)</w:t>
      </w:r>
      <w:r w:rsidR="00FB4C19">
        <w:rPr>
          <w:lang w:val="pt-BR"/>
        </w:rPr>
        <w:t>, apresenta</w:t>
      </w:r>
      <w:r w:rsidR="006E6230">
        <w:rPr>
          <w:lang w:val="pt-BR"/>
        </w:rPr>
        <w:t>ra</w:t>
      </w:r>
      <w:r w:rsidR="00FB4C19">
        <w:rPr>
          <w:lang w:val="pt-BR"/>
        </w:rPr>
        <w:t>m</w:t>
      </w:r>
      <w:r w:rsidR="006E6230">
        <w:rPr>
          <w:lang w:val="pt-BR"/>
        </w:rPr>
        <w:t xml:space="preserve"> uma</w:t>
      </w:r>
      <w:r w:rsidR="00FB4C19">
        <w:rPr>
          <w:lang w:val="pt-BR"/>
        </w:rPr>
        <w:t xml:space="preserve"> </w:t>
      </w:r>
      <w:r w:rsidR="006E6230">
        <w:rPr>
          <w:lang w:val="pt-BR"/>
        </w:rPr>
        <w:t xml:space="preserve">maior </w:t>
      </w:r>
      <w:r w:rsidR="006E6230">
        <w:rPr>
          <w:lang w:val="pt-BR"/>
        </w:rPr>
        <w:t xml:space="preserve">contribuição de </w:t>
      </w:r>
      <w:proofErr w:type="spellStart"/>
      <w:r w:rsidR="006E6230">
        <w:rPr>
          <w:lang w:val="pt-BR"/>
        </w:rPr>
        <w:t>mesoporos</w:t>
      </w:r>
      <w:proofErr w:type="spellEnd"/>
      <w:r w:rsidR="006E6230">
        <w:rPr>
          <w:lang w:val="pt-BR"/>
        </w:rPr>
        <w:t xml:space="preserve"> e uma </w:t>
      </w:r>
      <w:r w:rsidR="00FB4C19">
        <w:rPr>
          <w:lang w:val="pt-BR"/>
        </w:rPr>
        <w:t xml:space="preserve">distribuição </w:t>
      </w:r>
      <w:r>
        <w:rPr>
          <w:lang w:val="pt-BR"/>
        </w:rPr>
        <w:t>mais estreita</w:t>
      </w:r>
      <w:r w:rsidR="00F56DA5">
        <w:rPr>
          <w:lang w:val="pt-BR"/>
        </w:rPr>
        <w:t>,</w:t>
      </w:r>
      <w:r>
        <w:rPr>
          <w:lang w:val="pt-BR"/>
        </w:rPr>
        <w:t xml:space="preserve"> entre </w:t>
      </w:r>
      <w:r w:rsidR="006E6230">
        <w:rPr>
          <w:lang w:val="pt-BR"/>
        </w:rPr>
        <w:t>2</w:t>
      </w:r>
      <w:r>
        <w:rPr>
          <w:lang w:val="pt-BR"/>
        </w:rPr>
        <w:t xml:space="preserve"> a 10 </w:t>
      </w:r>
      <w:proofErr w:type="spellStart"/>
      <w:r>
        <w:rPr>
          <w:lang w:val="pt-BR"/>
        </w:rPr>
        <w:t>nm</w:t>
      </w:r>
      <w:proofErr w:type="spellEnd"/>
      <w:r w:rsidR="006E6230">
        <w:rPr>
          <w:lang w:val="pt-BR"/>
        </w:rPr>
        <w:t xml:space="preserve">, resultantes do processo de </w:t>
      </w:r>
      <w:proofErr w:type="spellStart"/>
      <w:r w:rsidR="006E6230">
        <w:rPr>
          <w:lang w:val="pt-BR"/>
        </w:rPr>
        <w:t>dessilicação</w:t>
      </w:r>
      <w:proofErr w:type="spellEnd"/>
      <w:r w:rsidR="006E6230">
        <w:rPr>
          <w:lang w:val="pt-BR"/>
        </w:rPr>
        <w:t xml:space="preserve">. </w:t>
      </w:r>
    </w:p>
    <w:p w14:paraId="60BB852E" w14:textId="1E6C4E2D" w:rsidR="00EB7AB3" w:rsidRDefault="00513DB7" w:rsidP="00D313D7">
      <w:pPr>
        <w:pStyle w:val="TAMainText"/>
        <w:ind w:firstLine="204"/>
        <w:rPr>
          <w:lang w:val="pt-BR"/>
        </w:rPr>
      </w:pPr>
      <w:r>
        <w:rPr>
          <w:lang w:val="pt-BR"/>
        </w:rPr>
        <w:t>A</w:t>
      </w:r>
      <w:r w:rsidR="00FF613D">
        <w:rPr>
          <w:lang w:val="pt-BR"/>
        </w:rPr>
        <w:t xml:space="preserve"> verificação dos valores da área superficial específica</w:t>
      </w:r>
      <w:r>
        <w:rPr>
          <w:lang w:val="pt-BR"/>
        </w:rPr>
        <w:t xml:space="preserve">, mostra que os materiais </w:t>
      </w:r>
      <w:proofErr w:type="spellStart"/>
      <w:r>
        <w:rPr>
          <w:lang w:val="pt-BR"/>
        </w:rPr>
        <w:t>dessilicados</w:t>
      </w:r>
      <w:proofErr w:type="spellEnd"/>
      <w:r>
        <w:rPr>
          <w:lang w:val="pt-BR"/>
        </w:rPr>
        <w:t xml:space="preserve"> </w:t>
      </w:r>
      <w:r w:rsidR="006E6230">
        <w:rPr>
          <w:lang w:val="pt-BR"/>
        </w:rPr>
        <w:t xml:space="preserve">contendo os </w:t>
      </w:r>
      <w:r w:rsidR="005404F1">
        <w:rPr>
          <w:lang w:val="pt-BR"/>
        </w:rPr>
        <w:t>surfactantes</w:t>
      </w:r>
      <w:r>
        <w:rPr>
          <w:lang w:val="pt-BR"/>
        </w:rPr>
        <w:t>, MCM-22-D-CTAB e MCM-22-D-C16MI,</w:t>
      </w:r>
      <w:r w:rsidR="00D313D7">
        <w:rPr>
          <w:lang w:val="pt-BR"/>
        </w:rPr>
        <w:t xml:space="preserve"> </w:t>
      </w:r>
      <w:r>
        <w:rPr>
          <w:lang w:val="pt-BR"/>
        </w:rPr>
        <w:t>apresenta</w:t>
      </w:r>
      <w:r w:rsidR="006E6230">
        <w:rPr>
          <w:lang w:val="pt-BR"/>
        </w:rPr>
        <w:t xml:space="preserve">ram </w:t>
      </w:r>
      <w:r w:rsidR="00FF613D">
        <w:rPr>
          <w:lang w:val="pt-BR"/>
        </w:rPr>
        <w:t xml:space="preserve">uma </w:t>
      </w:r>
      <w:r w:rsidR="006E6230">
        <w:rPr>
          <w:lang w:val="pt-BR"/>
        </w:rPr>
        <w:t xml:space="preserve">área específica </w:t>
      </w:r>
      <w:r w:rsidR="00CF1B1A">
        <w:rPr>
          <w:lang w:val="pt-BR"/>
        </w:rPr>
        <w:t>S</w:t>
      </w:r>
      <w:r w:rsidR="006E6230" w:rsidRPr="00CF1B1A">
        <w:rPr>
          <w:vertAlign w:val="subscript"/>
          <w:lang w:val="pt-BR"/>
        </w:rPr>
        <w:t>BET</w:t>
      </w:r>
      <w:r w:rsidR="006E6230">
        <w:rPr>
          <w:lang w:val="pt-BR"/>
        </w:rPr>
        <w:t xml:space="preserve"> desprezível</w:t>
      </w:r>
      <w:r>
        <w:rPr>
          <w:lang w:val="pt-BR"/>
        </w:rPr>
        <w:t>, 6 e 30 m</w:t>
      </w:r>
      <w:r w:rsidRPr="001E690F">
        <w:rPr>
          <w:vertAlign w:val="superscript"/>
          <w:lang w:val="pt-BR"/>
        </w:rPr>
        <w:t>2</w:t>
      </w:r>
      <w:r>
        <w:rPr>
          <w:lang w:val="pt-BR"/>
        </w:rPr>
        <w:t>.g</w:t>
      </w:r>
      <w:r w:rsidRPr="001E690F">
        <w:rPr>
          <w:vertAlign w:val="superscript"/>
          <w:lang w:val="pt-BR"/>
        </w:rPr>
        <w:t>-1</w:t>
      </w:r>
      <w:r>
        <w:rPr>
          <w:lang w:val="pt-BR"/>
        </w:rPr>
        <w:t xml:space="preserve">, respectivamente, </w:t>
      </w:r>
      <w:r w:rsidR="006E6230">
        <w:rPr>
          <w:lang w:val="pt-BR"/>
        </w:rPr>
        <w:t>o que confirma a presença das moléculas na superfície do material.</w:t>
      </w:r>
      <w:r>
        <w:rPr>
          <w:lang w:val="pt-BR"/>
        </w:rPr>
        <w:t xml:space="preserve"> </w:t>
      </w:r>
    </w:p>
    <w:p w14:paraId="59EF0986" w14:textId="3BFFE831" w:rsidR="00513DB7" w:rsidRDefault="002375CF" w:rsidP="00D313D7">
      <w:pPr>
        <w:pStyle w:val="TAMainText"/>
        <w:ind w:firstLine="204"/>
        <w:rPr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87935" behindDoc="0" locked="0" layoutInCell="1" allowOverlap="1" wp14:anchorId="5EEB6C46" wp14:editId="7743F0CE">
            <wp:simplePos x="0" y="0"/>
            <wp:positionH relativeFrom="column">
              <wp:posOffset>210820</wp:posOffset>
            </wp:positionH>
            <wp:positionV relativeFrom="paragraph">
              <wp:posOffset>339090</wp:posOffset>
            </wp:positionV>
            <wp:extent cx="2543175" cy="5667375"/>
            <wp:effectExtent l="0" t="0" r="9525" b="9525"/>
            <wp:wrapTopAndBottom/>
            <wp:docPr id="11639597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95971" name="Imagem 116395971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8" t="2894" r="10653" b="1436"/>
                    <a:stretch/>
                  </pic:blipFill>
                  <pic:spPr bwMode="auto">
                    <a:xfrm>
                      <a:off x="0" y="0"/>
                      <a:ext cx="2543175" cy="566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230">
        <w:rPr>
          <w:lang w:val="pt-BR"/>
        </w:rPr>
        <w:t xml:space="preserve">Para o caso do LI, tal informação </w:t>
      </w:r>
      <w:r w:rsidR="00A723C2">
        <w:rPr>
          <w:lang w:val="pt-BR"/>
        </w:rPr>
        <w:t xml:space="preserve">sugere que </w:t>
      </w:r>
      <w:r w:rsidR="006E6230">
        <w:rPr>
          <w:lang w:val="pt-BR"/>
        </w:rPr>
        <w:t xml:space="preserve">o LI poderá estar disponível para atuar como catalisador. </w:t>
      </w:r>
    </w:p>
    <w:p w14:paraId="2CEEF4B1" w14:textId="2EA96F05" w:rsidR="00513DB7" w:rsidRPr="00FB4C19" w:rsidRDefault="00513DB7" w:rsidP="00513DB7">
      <w:pPr>
        <w:pStyle w:val="TAMainText"/>
        <w:ind w:firstLine="204"/>
        <w:jc w:val="center"/>
        <w:rPr>
          <w:rFonts w:ascii="Times New Roman" w:hAnsi="Times New Roman"/>
          <w:sz w:val="18"/>
          <w:szCs w:val="18"/>
          <w:lang w:val="pt-BR"/>
        </w:rPr>
      </w:pPr>
      <w:r w:rsidRPr="00FB4C19">
        <w:rPr>
          <w:rFonts w:ascii="Times New Roman" w:hAnsi="Times New Roman"/>
          <w:b/>
          <w:bCs/>
          <w:sz w:val="18"/>
          <w:szCs w:val="18"/>
          <w:lang w:val="pt-BR"/>
        </w:rPr>
        <w:t xml:space="preserve">Figura </w:t>
      </w:r>
      <w:r w:rsidR="00CF1B1A">
        <w:rPr>
          <w:rFonts w:ascii="Times New Roman" w:hAnsi="Times New Roman"/>
          <w:b/>
          <w:bCs/>
          <w:sz w:val="18"/>
          <w:szCs w:val="18"/>
          <w:lang w:val="pt-BR"/>
        </w:rPr>
        <w:t>6</w:t>
      </w:r>
      <w:r w:rsidRPr="00FB4C19">
        <w:rPr>
          <w:rFonts w:ascii="Times New Roman" w:hAnsi="Times New Roman"/>
          <w:b/>
          <w:bCs/>
          <w:sz w:val="18"/>
          <w:szCs w:val="18"/>
          <w:lang w:val="pt-BR"/>
        </w:rPr>
        <w:t>.</w:t>
      </w:r>
      <w:r w:rsidRPr="00FB4C19">
        <w:rPr>
          <w:rFonts w:ascii="Times New Roman" w:hAnsi="Times New Roman"/>
          <w:sz w:val="18"/>
          <w:szCs w:val="18"/>
          <w:lang w:val="pt-BR"/>
        </w:rPr>
        <w:t xml:space="preserve"> Distribuição de tamanho de poro: (a) MCM-22, (b) </w:t>
      </w:r>
      <w:r>
        <w:rPr>
          <w:rFonts w:ascii="Times New Roman" w:hAnsi="Times New Roman"/>
          <w:sz w:val="18"/>
          <w:szCs w:val="18"/>
          <w:lang w:val="pt-BR"/>
        </w:rPr>
        <w:t>MCM-22-D-CTAB-H</w:t>
      </w:r>
      <w:r w:rsidRPr="00FB4C19">
        <w:rPr>
          <w:rFonts w:ascii="Times New Roman" w:hAnsi="Times New Roman"/>
          <w:sz w:val="18"/>
          <w:szCs w:val="18"/>
          <w:vertAlign w:val="superscript"/>
          <w:lang w:val="pt-BR"/>
        </w:rPr>
        <w:t>+</w:t>
      </w:r>
      <w:r>
        <w:rPr>
          <w:rFonts w:ascii="Times New Roman" w:hAnsi="Times New Roman"/>
          <w:sz w:val="18"/>
          <w:szCs w:val="18"/>
          <w:lang w:val="pt-BR"/>
        </w:rPr>
        <w:t>, (c) MCM-22-D-C16MI-H</w:t>
      </w:r>
      <w:r w:rsidRPr="00FB4C19">
        <w:rPr>
          <w:rFonts w:ascii="Times New Roman" w:hAnsi="Times New Roman"/>
          <w:sz w:val="18"/>
          <w:szCs w:val="18"/>
          <w:vertAlign w:val="superscript"/>
          <w:lang w:val="pt-BR"/>
        </w:rPr>
        <w:t>+</w:t>
      </w:r>
      <w:r>
        <w:rPr>
          <w:rFonts w:ascii="Times New Roman" w:hAnsi="Times New Roman"/>
          <w:sz w:val="18"/>
          <w:szCs w:val="18"/>
          <w:lang w:val="pt-BR"/>
        </w:rPr>
        <w:t>.</w:t>
      </w:r>
    </w:p>
    <w:p w14:paraId="2B53123A" w14:textId="77777777" w:rsidR="00513DB7" w:rsidRDefault="00513DB7" w:rsidP="00513DB7">
      <w:pPr>
        <w:pStyle w:val="TAMainText"/>
        <w:ind w:firstLine="0"/>
        <w:rPr>
          <w:lang w:val="pt-BR"/>
        </w:rPr>
      </w:pPr>
    </w:p>
    <w:p w14:paraId="157FA8DD" w14:textId="72527F3E" w:rsidR="00513DB7" w:rsidRDefault="00513DB7" w:rsidP="00FF613D">
      <w:pPr>
        <w:pStyle w:val="TAMainText"/>
        <w:ind w:firstLine="204"/>
        <w:rPr>
          <w:lang w:val="pt-BR"/>
        </w:rPr>
      </w:pPr>
      <w:r>
        <w:rPr>
          <w:lang w:val="pt-BR"/>
        </w:rPr>
        <w:t>Já as amostras</w:t>
      </w:r>
      <w:r w:rsidR="006E6230">
        <w:rPr>
          <w:lang w:val="pt-BR"/>
        </w:rPr>
        <w:t xml:space="preserve"> calcinadas e</w:t>
      </w:r>
      <w:r>
        <w:rPr>
          <w:lang w:val="pt-BR"/>
        </w:rPr>
        <w:t xml:space="preserve"> </w:t>
      </w:r>
      <w:proofErr w:type="spellStart"/>
      <w:r>
        <w:rPr>
          <w:lang w:val="pt-BR"/>
        </w:rPr>
        <w:t>protonadas</w:t>
      </w:r>
      <w:proofErr w:type="spellEnd"/>
      <w:r w:rsidR="00FF613D">
        <w:rPr>
          <w:lang w:val="pt-BR"/>
        </w:rPr>
        <w:t>,</w:t>
      </w:r>
      <w:r w:rsidR="00FF613D" w:rsidRPr="00FF613D">
        <w:rPr>
          <w:rFonts w:ascii="Times New Roman" w:hAnsi="Times New Roman"/>
          <w:sz w:val="18"/>
          <w:szCs w:val="18"/>
          <w:lang w:val="pt-BR"/>
        </w:rPr>
        <w:t xml:space="preserve"> </w:t>
      </w:r>
      <w:r w:rsidR="00FF613D">
        <w:rPr>
          <w:rFonts w:ascii="Times New Roman" w:hAnsi="Times New Roman"/>
          <w:sz w:val="18"/>
          <w:szCs w:val="18"/>
          <w:lang w:val="pt-BR"/>
        </w:rPr>
        <w:t>MCM-22-D-CTAB-H</w:t>
      </w:r>
      <w:r w:rsidR="00FF613D" w:rsidRPr="00FB4C19">
        <w:rPr>
          <w:rFonts w:ascii="Times New Roman" w:hAnsi="Times New Roman"/>
          <w:sz w:val="18"/>
          <w:szCs w:val="18"/>
          <w:vertAlign w:val="superscript"/>
          <w:lang w:val="pt-BR"/>
        </w:rPr>
        <w:t>+</w:t>
      </w:r>
      <w:r w:rsidR="00FF613D">
        <w:rPr>
          <w:rFonts w:ascii="Times New Roman" w:hAnsi="Times New Roman"/>
          <w:sz w:val="18"/>
          <w:szCs w:val="18"/>
          <w:lang w:val="pt-BR"/>
        </w:rPr>
        <w:t>, MCM-22-D-C16MI-H</w:t>
      </w:r>
      <w:r w:rsidR="00FF613D" w:rsidRPr="00FB4C19">
        <w:rPr>
          <w:rFonts w:ascii="Times New Roman" w:hAnsi="Times New Roman"/>
          <w:sz w:val="18"/>
          <w:szCs w:val="18"/>
          <w:vertAlign w:val="superscript"/>
          <w:lang w:val="pt-BR"/>
        </w:rPr>
        <w:t>+</w:t>
      </w:r>
      <w:r w:rsidR="00FF613D">
        <w:rPr>
          <w:rFonts w:ascii="Times New Roman" w:hAnsi="Times New Roman"/>
          <w:sz w:val="18"/>
          <w:szCs w:val="18"/>
          <w:lang w:val="pt-BR"/>
        </w:rPr>
        <w:t>,</w:t>
      </w:r>
      <w:r>
        <w:rPr>
          <w:lang w:val="pt-BR"/>
        </w:rPr>
        <w:t xml:space="preserve"> </w:t>
      </w:r>
      <w:r w:rsidR="006E6230">
        <w:rPr>
          <w:lang w:val="pt-BR"/>
        </w:rPr>
        <w:t>apresentaram um aumento nos valores de</w:t>
      </w:r>
      <w:r w:rsidR="00CF1B1A">
        <w:rPr>
          <w:lang w:val="pt-BR"/>
        </w:rPr>
        <w:t xml:space="preserve"> S</w:t>
      </w:r>
      <w:r w:rsidR="00CF1B1A" w:rsidRPr="00CF1B1A">
        <w:rPr>
          <w:vertAlign w:val="subscript"/>
          <w:lang w:val="pt-BR"/>
        </w:rPr>
        <w:t>BET</w:t>
      </w:r>
      <w:r w:rsidR="00CF1B1A">
        <w:rPr>
          <w:lang w:val="pt-BR"/>
        </w:rPr>
        <w:t xml:space="preserve"> passando para </w:t>
      </w:r>
      <w:r w:rsidR="004E4E19">
        <w:rPr>
          <w:lang w:val="pt-BR"/>
        </w:rPr>
        <w:t>609 e 644 m</w:t>
      </w:r>
      <w:r w:rsidR="004E4E19" w:rsidRPr="004E4E19">
        <w:rPr>
          <w:vertAlign w:val="superscript"/>
          <w:lang w:val="pt-BR"/>
        </w:rPr>
        <w:t>2</w:t>
      </w:r>
      <w:r w:rsidR="004E4E19">
        <w:rPr>
          <w:lang w:val="pt-BR"/>
        </w:rPr>
        <w:t>.g</w:t>
      </w:r>
      <w:r w:rsidR="004E4E19" w:rsidRPr="004E4E19">
        <w:rPr>
          <w:vertAlign w:val="superscript"/>
          <w:lang w:val="pt-BR"/>
        </w:rPr>
        <w:t>-1</w:t>
      </w:r>
      <w:r w:rsidR="004E4E19" w:rsidRPr="004E4E19">
        <w:rPr>
          <w:lang w:val="pt-BR"/>
        </w:rPr>
        <w:t>,</w:t>
      </w:r>
      <w:r w:rsidR="006E6230">
        <w:rPr>
          <w:lang w:val="pt-BR"/>
        </w:rPr>
        <w:t xml:space="preserve"> </w:t>
      </w:r>
      <w:r w:rsidR="004E4E19">
        <w:rPr>
          <w:lang w:val="pt-BR"/>
        </w:rPr>
        <w:lastRenderedPageBreak/>
        <w:t xml:space="preserve">respectivamente. </w:t>
      </w:r>
      <w:r>
        <w:rPr>
          <w:lang w:val="pt-BR"/>
        </w:rPr>
        <w:t xml:space="preserve">O mesmo comportamento é percebido para o volume de </w:t>
      </w:r>
      <w:proofErr w:type="spellStart"/>
      <w:r>
        <w:rPr>
          <w:lang w:val="pt-BR"/>
        </w:rPr>
        <w:t>microporos</w:t>
      </w:r>
      <w:proofErr w:type="spellEnd"/>
      <w:r>
        <w:rPr>
          <w:lang w:val="pt-BR"/>
        </w:rPr>
        <w:t xml:space="preserve"> e o tamanho dos poros dos materiais.</w:t>
      </w:r>
    </w:p>
    <w:p w14:paraId="4CCC0E70" w14:textId="3FC1924E" w:rsidR="00513DB7" w:rsidRDefault="002D1259" w:rsidP="00513DB7">
      <w:pPr>
        <w:pStyle w:val="TAMainText"/>
        <w:ind w:firstLine="204"/>
        <w:rPr>
          <w:lang w:val="pt-BR"/>
        </w:rPr>
      </w:pPr>
      <w:r>
        <w:rPr>
          <w:rFonts w:ascii="Times New Roman" w:hAnsi="Times New Roman"/>
          <w:b/>
          <w:bCs/>
          <w:noProof/>
          <w:lang w:val="pt-BR"/>
        </w:rPr>
        <w:drawing>
          <wp:anchor distT="0" distB="0" distL="114300" distR="114300" simplePos="0" relativeHeight="251689983" behindDoc="0" locked="0" layoutInCell="1" allowOverlap="1" wp14:anchorId="13F35694" wp14:editId="4AD4DB3E">
            <wp:simplePos x="0" y="0"/>
            <wp:positionH relativeFrom="column">
              <wp:posOffset>259080</wp:posOffset>
            </wp:positionH>
            <wp:positionV relativeFrom="paragraph">
              <wp:posOffset>672465</wp:posOffset>
            </wp:positionV>
            <wp:extent cx="2537460" cy="2114550"/>
            <wp:effectExtent l="0" t="0" r="0" b="0"/>
            <wp:wrapTopAndBottom/>
            <wp:docPr id="1021449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44967" name="Imagem 102144967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0" t="7409" r="11284" b="4089"/>
                    <a:stretch/>
                  </pic:blipFill>
                  <pic:spPr bwMode="auto">
                    <a:xfrm>
                      <a:off x="0" y="0"/>
                      <a:ext cx="2537460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DB7" w:rsidRPr="00E26119">
        <w:rPr>
          <w:rFonts w:ascii="Times New Roman" w:hAnsi="Times New Roman"/>
          <w:lang w:val="pt-BR"/>
        </w:rPr>
        <w:t>A</w:t>
      </w:r>
      <w:r w:rsidR="00513DB7">
        <w:rPr>
          <w:rFonts w:ascii="Times New Roman" w:hAnsi="Times New Roman"/>
          <w:lang w:val="pt-BR"/>
        </w:rPr>
        <w:t xml:space="preserve"> estabilidade dos materiais </w:t>
      </w:r>
      <w:proofErr w:type="spellStart"/>
      <w:r w:rsidR="00513DB7">
        <w:rPr>
          <w:rFonts w:ascii="Times New Roman" w:hAnsi="Times New Roman"/>
          <w:lang w:val="pt-BR"/>
        </w:rPr>
        <w:t>dessilicados</w:t>
      </w:r>
      <w:proofErr w:type="spellEnd"/>
      <w:r w:rsidR="00513DB7">
        <w:rPr>
          <w:rFonts w:ascii="Times New Roman" w:hAnsi="Times New Roman"/>
          <w:lang w:val="pt-BR"/>
        </w:rPr>
        <w:t xml:space="preserve"> foi avaliada por TGA, </w:t>
      </w:r>
      <w:r w:rsidR="005404F1">
        <w:rPr>
          <w:lang w:val="pt-BR"/>
        </w:rPr>
        <w:t xml:space="preserve">conforme o termograma da Figura 7, e os valores obtidos nas análises foram </w:t>
      </w:r>
      <w:r w:rsidR="00513DB7">
        <w:rPr>
          <w:rFonts w:ascii="Times New Roman" w:hAnsi="Times New Roman"/>
          <w:lang w:val="pt-BR"/>
        </w:rPr>
        <w:t>compara</w:t>
      </w:r>
      <w:r w:rsidR="005404F1">
        <w:rPr>
          <w:rFonts w:ascii="Times New Roman" w:hAnsi="Times New Roman"/>
          <w:lang w:val="pt-BR"/>
        </w:rPr>
        <w:t>dos</w:t>
      </w:r>
      <w:r w:rsidR="00513DB7">
        <w:rPr>
          <w:rFonts w:ascii="Times New Roman" w:hAnsi="Times New Roman"/>
          <w:lang w:val="pt-BR"/>
        </w:rPr>
        <w:t xml:space="preserve"> com a MCM-22 antes da </w:t>
      </w:r>
      <w:proofErr w:type="spellStart"/>
      <w:r w:rsidR="00513DB7">
        <w:rPr>
          <w:rFonts w:ascii="Times New Roman" w:hAnsi="Times New Roman"/>
          <w:lang w:val="pt-BR"/>
        </w:rPr>
        <w:t>dessilicação</w:t>
      </w:r>
      <w:proofErr w:type="spellEnd"/>
      <w:r w:rsidR="00513DB7">
        <w:rPr>
          <w:rFonts w:ascii="Times New Roman" w:hAnsi="Times New Roman"/>
          <w:lang w:val="pt-BR"/>
        </w:rPr>
        <w:t xml:space="preserve"> e também com os surfactantes puros</w:t>
      </w:r>
      <w:r w:rsidR="00513DB7">
        <w:rPr>
          <w:lang w:val="pt-BR"/>
        </w:rPr>
        <w:t>.</w:t>
      </w:r>
    </w:p>
    <w:p w14:paraId="39362FA9" w14:textId="32BE0B3B" w:rsidR="00D313D7" w:rsidRPr="006F25D6" w:rsidRDefault="00D313D7" w:rsidP="00D313D7">
      <w:pPr>
        <w:pStyle w:val="TAMainText"/>
        <w:ind w:firstLine="204"/>
        <w:jc w:val="center"/>
        <w:rPr>
          <w:rFonts w:ascii="Times New Roman" w:hAnsi="Times New Roman"/>
          <w:lang w:val="pt-BR"/>
        </w:rPr>
      </w:pPr>
      <w:r w:rsidRPr="006F25D6">
        <w:rPr>
          <w:rFonts w:ascii="Times New Roman" w:hAnsi="Times New Roman"/>
          <w:b/>
          <w:bCs/>
          <w:lang w:val="pt-BR"/>
        </w:rPr>
        <w:t xml:space="preserve">Figura </w:t>
      </w:r>
      <w:r w:rsidR="00165152">
        <w:rPr>
          <w:rFonts w:ascii="Times New Roman" w:hAnsi="Times New Roman"/>
          <w:b/>
          <w:bCs/>
          <w:lang w:val="pt-BR"/>
        </w:rPr>
        <w:t>7</w:t>
      </w:r>
      <w:r w:rsidRPr="006F25D6">
        <w:rPr>
          <w:rFonts w:ascii="Times New Roman" w:hAnsi="Times New Roman"/>
          <w:lang w:val="pt-BR"/>
        </w:rPr>
        <w:t xml:space="preserve">. </w:t>
      </w:r>
      <w:r w:rsidR="00D732B1">
        <w:rPr>
          <w:rFonts w:ascii="Times New Roman" w:hAnsi="Times New Roman"/>
          <w:lang w:val="pt-BR"/>
        </w:rPr>
        <w:t>Análise térmica</w:t>
      </w:r>
      <w:r w:rsidRPr="008D1967">
        <w:rPr>
          <w:rFonts w:ascii="Times New Roman" w:hAnsi="Times New Roman"/>
          <w:lang w:val="pt-BR"/>
        </w:rPr>
        <w:t xml:space="preserve"> </w:t>
      </w:r>
      <w:r w:rsidR="00D732B1">
        <w:rPr>
          <w:rFonts w:ascii="Times New Roman" w:hAnsi="Times New Roman"/>
          <w:lang w:val="pt-BR"/>
        </w:rPr>
        <w:t xml:space="preserve">dos </w:t>
      </w:r>
      <w:r w:rsidR="008D1967">
        <w:rPr>
          <w:rFonts w:ascii="Times New Roman" w:hAnsi="Times New Roman"/>
          <w:lang w:val="pt-BR"/>
        </w:rPr>
        <w:t xml:space="preserve">materiais </w:t>
      </w:r>
      <w:proofErr w:type="spellStart"/>
      <w:r w:rsidR="008D1967">
        <w:rPr>
          <w:rFonts w:ascii="Times New Roman" w:hAnsi="Times New Roman"/>
          <w:lang w:val="pt-BR"/>
        </w:rPr>
        <w:t>dessilicados</w:t>
      </w:r>
      <w:proofErr w:type="spellEnd"/>
      <w:r w:rsidRPr="006F25D6">
        <w:rPr>
          <w:rFonts w:ascii="Times New Roman" w:hAnsi="Times New Roman"/>
          <w:lang w:val="pt-BR"/>
        </w:rPr>
        <w:t>.</w:t>
      </w:r>
    </w:p>
    <w:p w14:paraId="22C369A9" w14:textId="531A6EFC" w:rsidR="00D313D7" w:rsidRDefault="00D313D7" w:rsidP="00E26119">
      <w:pPr>
        <w:pStyle w:val="TAMainText"/>
        <w:ind w:firstLine="204"/>
        <w:rPr>
          <w:rFonts w:ascii="Times New Roman" w:hAnsi="Times New Roman"/>
          <w:lang w:val="pt-BR"/>
        </w:rPr>
      </w:pPr>
    </w:p>
    <w:p w14:paraId="0DC45B29" w14:textId="1AA25390" w:rsidR="00FF1FFE" w:rsidRDefault="00FF1FFE" w:rsidP="00E26119">
      <w:pPr>
        <w:pStyle w:val="TAMainText"/>
        <w:ind w:firstLine="204"/>
        <w:rPr>
          <w:rFonts w:ascii="Times New Roman" w:hAnsi="Times New Roman"/>
          <w:lang w:val="pt-BR"/>
        </w:rPr>
      </w:pPr>
      <w:r w:rsidRPr="00FF1FFE">
        <w:rPr>
          <w:rFonts w:ascii="Times New Roman" w:hAnsi="Times New Roman"/>
          <w:lang w:val="pt-BR"/>
        </w:rPr>
        <w:t>As amostras</w:t>
      </w:r>
      <w:r>
        <w:rPr>
          <w:rFonts w:ascii="Times New Roman" w:hAnsi="Times New Roman"/>
          <w:lang w:val="pt-BR"/>
        </w:rPr>
        <w:t xml:space="preserve"> MCM-22-D-CTAB e MCM-22-D-C16MI possuem os seguintes eventos térmicos: </w:t>
      </w:r>
      <w:r w:rsidR="00A723C2" w:rsidRPr="006C6AAA">
        <w:rPr>
          <w:rFonts w:ascii="Times New Roman" w:hAnsi="Times New Roman"/>
          <w:lang w:val="pt-BR"/>
        </w:rPr>
        <w:t xml:space="preserve">entre </w:t>
      </w:r>
      <w:r w:rsidR="006C6AAA" w:rsidRPr="006C6AAA">
        <w:rPr>
          <w:rFonts w:ascii="Times New Roman" w:hAnsi="Times New Roman"/>
          <w:lang w:val="pt-BR"/>
        </w:rPr>
        <w:t>40</w:t>
      </w:r>
      <w:r w:rsidR="00A723C2" w:rsidRPr="006C6AAA">
        <w:rPr>
          <w:rFonts w:ascii="Times New Roman" w:hAnsi="Times New Roman"/>
          <w:lang w:val="pt-BR"/>
        </w:rPr>
        <w:t xml:space="preserve"> e </w:t>
      </w:r>
      <w:r w:rsidR="007F5190" w:rsidRPr="006C6AAA">
        <w:rPr>
          <w:rFonts w:ascii="Times New Roman" w:hAnsi="Times New Roman"/>
          <w:lang w:val="pt-BR"/>
        </w:rPr>
        <w:t>100</w:t>
      </w:r>
      <w:r w:rsidR="00E9424B" w:rsidRPr="006C6AAA">
        <w:rPr>
          <w:rFonts w:ascii="Times New Roman" w:hAnsi="Times New Roman"/>
          <w:lang w:val="pt-BR"/>
        </w:rPr>
        <w:t xml:space="preserve"> </w:t>
      </w:r>
      <w:r w:rsidRPr="006C6AAA">
        <w:rPr>
          <w:rFonts w:ascii="Times New Roman" w:hAnsi="Times New Roman"/>
          <w:lang w:val="pt-BR"/>
        </w:rPr>
        <w:t xml:space="preserve">ºC </w:t>
      </w:r>
      <w:r w:rsidR="00A723C2" w:rsidRPr="006C6AAA">
        <w:rPr>
          <w:rFonts w:ascii="Times New Roman" w:hAnsi="Times New Roman"/>
          <w:lang w:val="pt-BR"/>
        </w:rPr>
        <w:t xml:space="preserve">corresponde </w:t>
      </w:r>
      <w:r w:rsidR="00E9424B" w:rsidRPr="006C6AAA">
        <w:rPr>
          <w:rFonts w:ascii="Times New Roman" w:hAnsi="Times New Roman"/>
          <w:lang w:val="pt-BR"/>
        </w:rPr>
        <w:t>a</w:t>
      </w:r>
      <w:r w:rsidRPr="006C6AAA">
        <w:rPr>
          <w:rFonts w:ascii="Times New Roman" w:hAnsi="Times New Roman"/>
          <w:lang w:val="pt-BR"/>
        </w:rPr>
        <w:t xml:space="preserve"> perd</w:t>
      </w:r>
      <w:r w:rsidR="00E9424B" w:rsidRPr="006C6AAA">
        <w:rPr>
          <w:rFonts w:ascii="Times New Roman" w:hAnsi="Times New Roman"/>
          <w:lang w:val="pt-BR"/>
        </w:rPr>
        <w:t>a</w:t>
      </w:r>
      <w:r w:rsidRPr="006C6AAA">
        <w:rPr>
          <w:rFonts w:ascii="Times New Roman" w:hAnsi="Times New Roman"/>
          <w:lang w:val="pt-BR"/>
        </w:rPr>
        <w:t xml:space="preserve"> d</w:t>
      </w:r>
      <w:r w:rsidR="00A723C2" w:rsidRPr="006C6AAA">
        <w:rPr>
          <w:rFonts w:ascii="Times New Roman" w:hAnsi="Times New Roman"/>
          <w:lang w:val="pt-BR"/>
        </w:rPr>
        <w:t>e água</w:t>
      </w:r>
      <w:r w:rsidR="00A723C2">
        <w:rPr>
          <w:rFonts w:ascii="Times New Roman" w:hAnsi="Times New Roman"/>
          <w:lang w:val="pt-BR"/>
        </w:rPr>
        <w:t xml:space="preserve"> fisicamente adsorvida, </w:t>
      </w:r>
      <w:r w:rsidR="00C57F0B">
        <w:rPr>
          <w:rFonts w:ascii="Times New Roman" w:hAnsi="Times New Roman"/>
          <w:lang w:val="pt-BR"/>
        </w:rPr>
        <w:t xml:space="preserve">e </w:t>
      </w:r>
      <w:r w:rsidR="00A723C2">
        <w:rPr>
          <w:rFonts w:ascii="Times New Roman" w:hAnsi="Times New Roman"/>
          <w:lang w:val="pt-BR"/>
        </w:rPr>
        <w:t xml:space="preserve">entre </w:t>
      </w:r>
      <w:r w:rsidR="006C6AAA">
        <w:rPr>
          <w:rFonts w:ascii="Times New Roman" w:hAnsi="Times New Roman"/>
          <w:lang w:val="pt-BR"/>
        </w:rPr>
        <w:t>30</w:t>
      </w:r>
      <w:r w:rsidR="00C57F0B">
        <w:rPr>
          <w:rFonts w:ascii="Times New Roman" w:hAnsi="Times New Roman"/>
          <w:lang w:val="pt-BR"/>
        </w:rPr>
        <w:t>8 a 418 ºC</w:t>
      </w:r>
      <w:r w:rsidR="00A723C2" w:rsidRPr="006C6AAA">
        <w:rPr>
          <w:rFonts w:ascii="Times New Roman" w:hAnsi="Times New Roman"/>
          <w:lang w:val="pt-BR"/>
        </w:rPr>
        <w:t xml:space="preserve"> e </w:t>
      </w:r>
      <w:r w:rsidR="006C6AAA" w:rsidRPr="006C6AAA">
        <w:rPr>
          <w:rFonts w:ascii="Times New Roman" w:hAnsi="Times New Roman"/>
          <w:lang w:val="pt-BR"/>
        </w:rPr>
        <w:t>26</w:t>
      </w:r>
      <w:r w:rsidR="00C57F0B">
        <w:rPr>
          <w:rFonts w:ascii="Times New Roman" w:hAnsi="Times New Roman"/>
          <w:lang w:val="pt-BR"/>
        </w:rPr>
        <w:t>9</w:t>
      </w:r>
      <w:r w:rsidRPr="006C6AAA">
        <w:rPr>
          <w:rFonts w:ascii="Times New Roman" w:hAnsi="Times New Roman"/>
          <w:lang w:val="pt-BR"/>
        </w:rPr>
        <w:t xml:space="preserve"> </w:t>
      </w:r>
      <w:r w:rsidR="00E9424B" w:rsidRPr="006C6AAA">
        <w:rPr>
          <w:rFonts w:ascii="Times New Roman" w:hAnsi="Times New Roman"/>
          <w:lang w:val="pt-BR"/>
        </w:rPr>
        <w:t>a</w:t>
      </w:r>
      <w:r w:rsidRPr="006C6AAA">
        <w:rPr>
          <w:rFonts w:ascii="Times New Roman" w:hAnsi="Times New Roman"/>
          <w:lang w:val="pt-BR"/>
        </w:rPr>
        <w:t xml:space="preserve"> </w:t>
      </w:r>
      <w:r w:rsidR="007F5190" w:rsidRPr="006C6AAA">
        <w:rPr>
          <w:rFonts w:ascii="Times New Roman" w:hAnsi="Times New Roman"/>
          <w:lang w:val="pt-BR"/>
        </w:rPr>
        <w:t>4</w:t>
      </w:r>
      <w:r w:rsidR="00C57F0B">
        <w:rPr>
          <w:rFonts w:ascii="Times New Roman" w:hAnsi="Times New Roman"/>
          <w:lang w:val="pt-BR"/>
        </w:rPr>
        <w:t>32</w:t>
      </w:r>
      <w:r w:rsidR="007F5190" w:rsidRPr="006C6AAA">
        <w:rPr>
          <w:rFonts w:ascii="Times New Roman" w:hAnsi="Times New Roman"/>
          <w:lang w:val="pt-BR"/>
        </w:rPr>
        <w:t xml:space="preserve"> </w:t>
      </w:r>
      <w:r w:rsidRPr="006C6AAA">
        <w:rPr>
          <w:rFonts w:ascii="Times New Roman" w:hAnsi="Times New Roman"/>
          <w:lang w:val="pt-BR"/>
        </w:rPr>
        <w:t xml:space="preserve">ºC </w:t>
      </w:r>
      <w:r w:rsidR="00A723C2" w:rsidRPr="006C6AAA">
        <w:rPr>
          <w:rFonts w:ascii="Times New Roman" w:hAnsi="Times New Roman"/>
          <w:lang w:val="pt-BR"/>
        </w:rPr>
        <w:t>correspo</w:t>
      </w:r>
      <w:r w:rsidR="00C57F0B">
        <w:rPr>
          <w:rFonts w:ascii="Times New Roman" w:hAnsi="Times New Roman"/>
          <w:lang w:val="pt-BR"/>
        </w:rPr>
        <w:t>ndem</w:t>
      </w:r>
      <w:r w:rsidR="00A723C2" w:rsidRPr="006C6AAA">
        <w:rPr>
          <w:rFonts w:ascii="Times New Roman" w:hAnsi="Times New Roman"/>
          <w:lang w:val="pt-BR"/>
        </w:rPr>
        <w:t xml:space="preserve"> a</w:t>
      </w:r>
      <w:r w:rsidRPr="006C6AAA">
        <w:rPr>
          <w:rFonts w:ascii="Times New Roman" w:hAnsi="Times New Roman"/>
          <w:lang w:val="pt-BR"/>
        </w:rPr>
        <w:t xml:space="preserve"> degradação térmica do surfactante orgânico</w:t>
      </w:r>
      <w:r w:rsidR="00C57F0B">
        <w:rPr>
          <w:rFonts w:ascii="Times New Roman" w:hAnsi="Times New Roman"/>
          <w:lang w:val="pt-BR"/>
        </w:rPr>
        <w:t>, respectivamente</w:t>
      </w:r>
      <w:r w:rsidR="00A723C2" w:rsidRPr="006C6AAA">
        <w:rPr>
          <w:rFonts w:ascii="Times New Roman" w:hAnsi="Times New Roman"/>
          <w:lang w:val="pt-BR"/>
        </w:rPr>
        <w:t>. Uma vez que</w:t>
      </w:r>
      <w:r w:rsidR="000471EB">
        <w:rPr>
          <w:rFonts w:ascii="Times New Roman" w:hAnsi="Times New Roman"/>
          <w:lang w:val="pt-BR"/>
        </w:rPr>
        <w:t xml:space="preserve"> </w:t>
      </w:r>
      <w:proofErr w:type="spellStart"/>
      <w:r w:rsidR="00A723C2" w:rsidRPr="006C6AAA">
        <w:rPr>
          <w:rFonts w:ascii="Times New Roman" w:hAnsi="Times New Roman"/>
          <w:lang w:val="pt-BR"/>
        </w:rPr>
        <w:t>CTABr</w:t>
      </w:r>
      <w:proofErr w:type="spellEnd"/>
      <w:r w:rsidR="00A723C2" w:rsidRPr="006C6AAA">
        <w:rPr>
          <w:rFonts w:ascii="Times New Roman" w:hAnsi="Times New Roman"/>
          <w:lang w:val="pt-BR"/>
        </w:rPr>
        <w:t xml:space="preserve"> e</w:t>
      </w:r>
      <w:r w:rsidR="00C57F0B">
        <w:rPr>
          <w:rFonts w:ascii="Times New Roman" w:hAnsi="Times New Roman"/>
          <w:lang w:val="pt-BR"/>
        </w:rPr>
        <w:t xml:space="preserve"> </w:t>
      </w:r>
      <w:r w:rsidR="00A723C2" w:rsidRPr="006C6AAA">
        <w:rPr>
          <w:rFonts w:ascii="Times New Roman" w:hAnsi="Times New Roman"/>
          <w:lang w:val="pt-BR"/>
        </w:rPr>
        <w:t>C16IM</w:t>
      </w:r>
      <w:r w:rsidR="00B00873" w:rsidRPr="006C6AAA">
        <w:rPr>
          <w:rFonts w:ascii="Times New Roman" w:hAnsi="Times New Roman"/>
          <w:lang w:val="pt-BR"/>
        </w:rPr>
        <w:t>.Cl</w:t>
      </w:r>
      <w:r w:rsidR="00A723C2" w:rsidRPr="006C6AAA">
        <w:rPr>
          <w:rFonts w:ascii="Times New Roman" w:hAnsi="Times New Roman"/>
          <w:lang w:val="pt-BR"/>
        </w:rPr>
        <w:t xml:space="preserve"> apresentam eventos</w:t>
      </w:r>
      <w:r w:rsidR="00A723C2">
        <w:rPr>
          <w:rFonts w:ascii="Times New Roman" w:hAnsi="Times New Roman"/>
          <w:lang w:val="pt-BR"/>
        </w:rPr>
        <w:t xml:space="preserve"> de perda </w:t>
      </w:r>
      <w:r w:rsidR="004C01D3">
        <w:rPr>
          <w:rFonts w:ascii="Times New Roman" w:hAnsi="Times New Roman"/>
          <w:lang w:val="pt-BR"/>
        </w:rPr>
        <w:t>de ma</w:t>
      </w:r>
      <w:r w:rsidR="00A723C2">
        <w:rPr>
          <w:rFonts w:ascii="Times New Roman" w:hAnsi="Times New Roman"/>
          <w:lang w:val="pt-BR"/>
        </w:rPr>
        <w:t xml:space="preserve">ssa </w:t>
      </w:r>
      <w:r w:rsidR="00C57F0B">
        <w:rPr>
          <w:rFonts w:ascii="Times New Roman" w:hAnsi="Times New Roman"/>
          <w:lang w:val="pt-BR"/>
        </w:rPr>
        <w:t>entre</w:t>
      </w:r>
      <w:r w:rsidR="000471EB">
        <w:rPr>
          <w:rFonts w:ascii="Times New Roman" w:hAnsi="Times New Roman"/>
          <w:lang w:val="pt-BR"/>
        </w:rPr>
        <w:t xml:space="preserve"> 227 a 343 ºC e</w:t>
      </w:r>
      <w:r w:rsidR="00A723C2">
        <w:rPr>
          <w:rFonts w:ascii="Times New Roman" w:hAnsi="Times New Roman"/>
          <w:lang w:val="pt-BR"/>
        </w:rPr>
        <w:t xml:space="preserve"> </w:t>
      </w:r>
      <w:r w:rsidR="000471EB">
        <w:rPr>
          <w:rFonts w:ascii="Times New Roman" w:hAnsi="Times New Roman"/>
          <w:lang w:val="pt-BR"/>
        </w:rPr>
        <w:t xml:space="preserve">248 a 353 </w:t>
      </w:r>
      <w:r w:rsidR="00A723C2" w:rsidRPr="00C57F0B">
        <w:rPr>
          <w:rFonts w:ascii="Times New Roman" w:hAnsi="Times New Roman"/>
          <w:lang w:val="pt-BR"/>
        </w:rPr>
        <w:t>°C,</w:t>
      </w:r>
      <w:r w:rsidR="00A723C2">
        <w:rPr>
          <w:rFonts w:ascii="Times New Roman" w:hAnsi="Times New Roman"/>
          <w:lang w:val="pt-BR"/>
        </w:rPr>
        <w:t xml:space="preserve"> </w:t>
      </w:r>
      <w:r w:rsidR="00B00873">
        <w:rPr>
          <w:rFonts w:ascii="Times New Roman" w:hAnsi="Times New Roman"/>
          <w:lang w:val="pt-BR"/>
        </w:rPr>
        <w:t xml:space="preserve">respectivamente, </w:t>
      </w:r>
      <w:r w:rsidR="00A723C2">
        <w:rPr>
          <w:rFonts w:ascii="Times New Roman" w:hAnsi="Times New Roman"/>
          <w:lang w:val="pt-BR"/>
        </w:rPr>
        <w:t xml:space="preserve">as perdas de massa nos materiais contendo os </w:t>
      </w:r>
      <w:r w:rsidR="00241371">
        <w:rPr>
          <w:rFonts w:ascii="Times New Roman" w:hAnsi="Times New Roman"/>
          <w:lang w:val="pt-BR"/>
        </w:rPr>
        <w:t>surfact</w:t>
      </w:r>
      <w:r w:rsidR="00A723C2">
        <w:rPr>
          <w:rFonts w:ascii="Times New Roman" w:hAnsi="Times New Roman"/>
          <w:lang w:val="pt-BR"/>
        </w:rPr>
        <w:t xml:space="preserve">antes ocorre em temperaturas maiores, </w:t>
      </w:r>
      <w:r w:rsidR="004C01D3">
        <w:rPr>
          <w:rFonts w:ascii="Times New Roman" w:hAnsi="Times New Roman"/>
          <w:lang w:val="pt-BR"/>
        </w:rPr>
        <w:t>sugerindo</w:t>
      </w:r>
      <w:r w:rsidR="00A723C2">
        <w:rPr>
          <w:rFonts w:ascii="Times New Roman" w:hAnsi="Times New Roman"/>
          <w:lang w:val="pt-BR"/>
        </w:rPr>
        <w:t xml:space="preserve"> a interação dos </w:t>
      </w:r>
      <w:r w:rsidR="00241371">
        <w:rPr>
          <w:rFonts w:ascii="Times New Roman" w:hAnsi="Times New Roman"/>
          <w:lang w:val="pt-BR"/>
        </w:rPr>
        <w:t>surfactantes</w:t>
      </w:r>
      <w:r w:rsidR="004C01D3">
        <w:rPr>
          <w:rFonts w:ascii="Times New Roman" w:hAnsi="Times New Roman"/>
          <w:lang w:val="pt-BR"/>
        </w:rPr>
        <w:t xml:space="preserve"> </w:t>
      </w:r>
      <w:r w:rsidR="00A723C2">
        <w:rPr>
          <w:rFonts w:ascii="Times New Roman" w:hAnsi="Times New Roman"/>
          <w:lang w:val="pt-BR"/>
        </w:rPr>
        <w:t xml:space="preserve">com a estrutura </w:t>
      </w:r>
      <w:proofErr w:type="spellStart"/>
      <w:r w:rsidR="00A723C2">
        <w:rPr>
          <w:rFonts w:ascii="Times New Roman" w:hAnsi="Times New Roman"/>
          <w:lang w:val="pt-BR"/>
        </w:rPr>
        <w:t>zeolítica</w:t>
      </w:r>
      <w:proofErr w:type="spellEnd"/>
      <w:r>
        <w:rPr>
          <w:rFonts w:ascii="Times New Roman" w:hAnsi="Times New Roman"/>
          <w:lang w:val="pt-BR"/>
        </w:rPr>
        <w:t xml:space="preserve">. </w:t>
      </w:r>
    </w:p>
    <w:p w14:paraId="3D9BCB6E" w14:textId="20DA5AD8" w:rsidR="00FB4C19" w:rsidRDefault="00FF613D" w:rsidP="00FB4C19">
      <w:pPr>
        <w:pStyle w:val="TAMainText"/>
        <w:ind w:firstLine="204"/>
        <w:rPr>
          <w:lang w:val="pt-BR"/>
        </w:rPr>
      </w:pPr>
      <w:r>
        <w:rPr>
          <w:rFonts w:ascii="Times New Roman" w:hAnsi="Times New Roman"/>
          <w:lang w:val="pt-BR"/>
        </w:rPr>
        <w:t>A</w:t>
      </w:r>
      <w:r w:rsidR="00E26119" w:rsidRPr="00E26119">
        <w:rPr>
          <w:rFonts w:ascii="Times New Roman" w:hAnsi="Times New Roman"/>
          <w:lang w:val="pt-BR"/>
        </w:rPr>
        <w:t xml:space="preserve"> microscopia (MEV)</w:t>
      </w:r>
      <w:r w:rsidR="00E26119">
        <w:rPr>
          <w:rFonts w:ascii="Times New Roman" w:hAnsi="Times New Roman"/>
          <w:lang w:val="pt-BR"/>
        </w:rPr>
        <w:t xml:space="preserve"> da </w:t>
      </w:r>
      <w:proofErr w:type="spellStart"/>
      <w:r w:rsidR="00E26119">
        <w:rPr>
          <w:rFonts w:ascii="Times New Roman" w:hAnsi="Times New Roman"/>
          <w:lang w:val="pt-BR"/>
        </w:rPr>
        <w:t>zeólita</w:t>
      </w:r>
      <w:proofErr w:type="spellEnd"/>
      <w:r w:rsidR="00E26119">
        <w:rPr>
          <w:rFonts w:ascii="Times New Roman" w:hAnsi="Times New Roman"/>
          <w:lang w:val="pt-BR"/>
        </w:rPr>
        <w:t xml:space="preserve"> MCM-22</w:t>
      </w:r>
      <w:r w:rsidR="008E582A">
        <w:rPr>
          <w:rFonts w:ascii="Times New Roman" w:hAnsi="Times New Roman"/>
          <w:lang w:val="pt-BR"/>
        </w:rPr>
        <w:t xml:space="preserve">, anterior a </w:t>
      </w:r>
      <w:proofErr w:type="spellStart"/>
      <w:r w:rsidR="008E582A">
        <w:rPr>
          <w:rFonts w:ascii="Times New Roman" w:hAnsi="Times New Roman"/>
          <w:lang w:val="pt-BR"/>
        </w:rPr>
        <w:t>dessilicação</w:t>
      </w:r>
      <w:proofErr w:type="spellEnd"/>
      <w:r w:rsidR="008E582A">
        <w:rPr>
          <w:rFonts w:ascii="Times New Roman" w:hAnsi="Times New Roman"/>
          <w:lang w:val="pt-BR"/>
        </w:rPr>
        <w:t xml:space="preserve">, </w:t>
      </w:r>
      <w:r w:rsidR="00E26119">
        <w:rPr>
          <w:rFonts w:ascii="Times New Roman" w:hAnsi="Times New Roman"/>
          <w:lang w:val="pt-BR"/>
        </w:rPr>
        <w:t>mostrou uma morfologia</w:t>
      </w:r>
      <w:r w:rsidR="008E582A">
        <w:rPr>
          <w:rFonts w:ascii="Times New Roman" w:hAnsi="Times New Roman"/>
          <w:lang w:val="pt-BR"/>
        </w:rPr>
        <w:t xml:space="preserve"> lamelar, com </w:t>
      </w:r>
      <w:r w:rsidR="008E582A">
        <w:rPr>
          <w:lang w:val="pt-BR"/>
        </w:rPr>
        <w:t xml:space="preserve">empilhamento de cristais na forma de discos ou placas, </w:t>
      </w:r>
      <w:r w:rsidR="00182B7A">
        <w:rPr>
          <w:lang w:val="pt-BR"/>
        </w:rPr>
        <w:t xml:space="preserve">conforme a Figura </w:t>
      </w:r>
      <w:r w:rsidR="00165152">
        <w:rPr>
          <w:lang w:val="pt-BR"/>
        </w:rPr>
        <w:t>8</w:t>
      </w:r>
      <w:r w:rsidR="00182B7A">
        <w:rPr>
          <w:lang w:val="pt-BR"/>
        </w:rPr>
        <w:t>.</w:t>
      </w:r>
      <w:r w:rsidR="00E26119">
        <w:rPr>
          <w:lang w:val="pt-BR"/>
        </w:rPr>
        <w:t xml:space="preserve"> </w:t>
      </w:r>
      <w:r w:rsidR="008E582A">
        <w:rPr>
          <w:lang w:val="pt-BR"/>
        </w:rPr>
        <w:t>E</w:t>
      </w:r>
      <w:r w:rsidR="00E26119">
        <w:rPr>
          <w:lang w:val="pt-BR"/>
        </w:rPr>
        <w:t>spera-se</w:t>
      </w:r>
      <w:r w:rsidR="00630D7E">
        <w:rPr>
          <w:lang w:val="pt-BR"/>
        </w:rPr>
        <w:t>,</w:t>
      </w:r>
      <w:r w:rsidR="00E26119">
        <w:rPr>
          <w:lang w:val="pt-BR"/>
        </w:rPr>
        <w:t xml:space="preserve"> </w:t>
      </w:r>
      <w:r w:rsidR="008E582A">
        <w:rPr>
          <w:lang w:val="pt-BR"/>
        </w:rPr>
        <w:t>para</w:t>
      </w:r>
      <w:r w:rsidR="00E26119">
        <w:rPr>
          <w:lang w:val="pt-BR"/>
        </w:rPr>
        <w:t xml:space="preserve"> as demais amostras, que a morfologia não </w:t>
      </w:r>
      <w:r w:rsidR="008E582A">
        <w:rPr>
          <w:lang w:val="pt-BR"/>
        </w:rPr>
        <w:t>seja</w:t>
      </w:r>
      <w:r w:rsidR="00E26119">
        <w:rPr>
          <w:lang w:val="pt-BR"/>
        </w:rPr>
        <w:t xml:space="preserve"> afetada pela </w:t>
      </w:r>
      <w:proofErr w:type="spellStart"/>
      <w:r w:rsidR="00E26119">
        <w:rPr>
          <w:lang w:val="pt-BR"/>
        </w:rPr>
        <w:t>dessilicação</w:t>
      </w:r>
      <w:proofErr w:type="spellEnd"/>
      <w:r w:rsidR="00E26119">
        <w:rPr>
          <w:lang w:val="pt-BR"/>
        </w:rPr>
        <w:t>.</w:t>
      </w:r>
    </w:p>
    <w:p w14:paraId="5F94BB2A" w14:textId="73DBCF8E" w:rsidR="003737DA" w:rsidRPr="00FB4C19" w:rsidRDefault="003737DA" w:rsidP="00FB4C19">
      <w:pPr>
        <w:pStyle w:val="TAMainText"/>
        <w:ind w:firstLine="204"/>
        <w:rPr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67455" behindDoc="0" locked="0" layoutInCell="1" allowOverlap="1" wp14:anchorId="11AAF1F2" wp14:editId="1F25A976">
            <wp:simplePos x="0" y="0"/>
            <wp:positionH relativeFrom="margin">
              <wp:posOffset>573405</wp:posOffset>
            </wp:positionH>
            <wp:positionV relativeFrom="paragraph">
              <wp:posOffset>175895</wp:posOffset>
            </wp:positionV>
            <wp:extent cx="1828800" cy="1461770"/>
            <wp:effectExtent l="0" t="0" r="0" b="5080"/>
            <wp:wrapTopAndBottom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3AFBC" w14:textId="19DF9009" w:rsidR="00630D7E" w:rsidRDefault="00630D7E" w:rsidP="00630D7E">
      <w:pPr>
        <w:pStyle w:val="TAMainText"/>
        <w:ind w:firstLine="204"/>
        <w:jc w:val="center"/>
        <w:rPr>
          <w:sz w:val="18"/>
          <w:szCs w:val="18"/>
          <w:lang w:val="pt-BR"/>
        </w:rPr>
      </w:pPr>
      <w:r>
        <w:rPr>
          <w:b/>
          <w:bCs/>
          <w:sz w:val="18"/>
          <w:szCs w:val="18"/>
          <w:lang w:val="pt-BR"/>
        </w:rPr>
        <w:t>F</w:t>
      </w:r>
      <w:r w:rsidRPr="00803BD1">
        <w:rPr>
          <w:b/>
          <w:bCs/>
          <w:sz w:val="18"/>
          <w:szCs w:val="18"/>
          <w:lang w:val="pt-BR"/>
        </w:rPr>
        <w:t xml:space="preserve">igura </w:t>
      </w:r>
      <w:r w:rsidR="00165152">
        <w:rPr>
          <w:b/>
          <w:bCs/>
          <w:sz w:val="18"/>
          <w:szCs w:val="18"/>
          <w:lang w:val="pt-BR"/>
        </w:rPr>
        <w:t>8</w:t>
      </w:r>
      <w:r w:rsidRPr="00803BD1">
        <w:rPr>
          <w:b/>
          <w:bCs/>
          <w:sz w:val="18"/>
          <w:szCs w:val="18"/>
          <w:lang w:val="pt-BR"/>
        </w:rPr>
        <w:t>.</w:t>
      </w:r>
      <w:r>
        <w:rPr>
          <w:sz w:val="18"/>
          <w:szCs w:val="18"/>
          <w:lang w:val="pt-BR"/>
        </w:rPr>
        <w:t xml:space="preserve"> Micrografia MCM-22 ampliada em 20 mil vezes.</w:t>
      </w:r>
    </w:p>
    <w:p w14:paraId="1082717B" w14:textId="77777777" w:rsidR="00C4652F" w:rsidRDefault="00C4652F" w:rsidP="00E26119">
      <w:pPr>
        <w:pStyle w:val="TAMainText"/>
        <w:ind w:firstLine="204"/>
        <w:rPr>
          <w:rFonts w:ascii="Times New Roman" w:hAnsi="Times New Roman"/>
          <w:lang w:val="pt-BR"/>
        </w:rPr>
      </w:pPr>
    </w:p>
    <w:p w14:paraId="17AF9652" w14:textId="007480EB" w:rsidR="00FF613D" w:rsidRDefault="00FF613D" w:rsidP="00E26119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</w:t>
      </w:r>
      <w:r w:rsidRPr="00E26119">
        <w:rPr>
          <w:rFonts w:ascii="Times New Roman" w:hAnsi="Times New Roman"/>
          <w:lang w:val="pt-BR"/>
        </w:rPr>
        <w:t xml:space="preserve">or último, </w:t>
      </w:r>
      <w:r>
        <w:rPr>
          <w:rFonts w:ascii="Times New Roman" w:hAnsi="Times New Roman"/>
          <w:lang w:val="pt-BR"/>
        </w:rPr>
        <w:t>a</w:t>
      </w:r>
      <w:r w:rsidRPr="00E26119">
        <w:rPr>
          <w:rFonts w:ascii="Times New Roman" w:hAnsi="Times New Roman"/>
          <w:lang w:val="pt-BR"/>
        </w:rPr>
        <w:t xml:space="preserve"> análise elementar (CHN) permitiu determinar a quantidade do surfactante que permaneceu no material,</w:t>
      </w:r>
      <w:r>
        <w:rPr>
          <w:lang w:val="pt-BR"/>
        </w:rPr>
        <w:t xml:space="preserve"> desta forma a amostra MCM-22-D-CTAB possui </w:t>
      </w:r>
      <w:r>
        <w:rPr>
          <w:lang w:val="pt-BR"/>
        </w:rPr>
        <w:t xml:space="preserve">0,0023 mol de </w:t>
      </w:r>
      <w:proofErr w:type="spellStart"/>
      <w:r>
        <w:rPr>
          <w:lang w:val="pt-BR"/>
        </w:rPr>
        <w:t>CTABr</w:t>
      </w:r>
      <w:proofErr w:type="spellEnd"/>
      <w:r>
        <w:rPr>
          <w:lang w:val="pt-BR"/>
        </w:rPr>
        <w:t xml:space="preserve"> (30% imobilizado) e a MCM-22-D-C16MI possui 0,00145 mol de C16MI.Cl (20% imobilizado) em 1g de sólido. Estes dados permitem calcular a quantidade de catalisador empregadas nas reações de </w:t>
      </w:r>
      <w:proofErr w:type="spellStart"/>
      <w:r>
        <w:rPr>
          <w:lang w:val="pt-BR"/>
        </w:rPr>
        <w:t>cicloadição</w:t>
      </w:r>
      <w:proofErr w:type="spellEnd"/>
      <w:r>
        <w:rPr>
          <w:lang w:val="pt-BR"/>
        </w:rPr>
        <w:t xml:space="preserve"> de CO</w:t>
      </w:r>
      <w:r w:rsidRPr="001F7ACC">
        <w:rPr>
          <w:vertAlign w:val="subscript"/>
          <w:lang w:val="pt-BR"/>
        </w:rPr>
        <w:t>2</w:t>
      </w:r>
      <w:r>
        <w:rPr>
          <w:lang w:val="pt-BR"/>
        </w:rPr>
        <w:t>.</w:t>
      </w:r>
    </w:p>
    <w:p w14:paraId="37B2879F" w14:textId="79220724" w:rsidR="00E26119" w:rsidRDefault="00182B7A" w:rsidP="00E26119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testes catalíticos com as reações de </w:t>
      </w:r>
      <w:proofErr w:type="spellStart"/>
      <w:r>
        <w:rPr>
          <w:rFonts w:ascii="Times New Roman" w:hAnsi="Times New Roman"/>
          <w:lang w:val="pt-BR"/>
        </w:rPr>
        <w:t>cicloadição</w:t>
      </w:r>
      <w:proofErr w:type="spellEnd"/>
      <w:r>
        <w:rPr>
          <w:rFonts w:ascii="Times New Roman" w:hAnsi="Times New Roman"/>
          <w:lang w:val="pt-BR"/>
        </w:rPr>
        <w:t xml:space="preserve"> de CO</w:t>
      </w:r>
      <w:r w:rsidRPr="00182B7A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a partir d</w:t>
      </w:r>
      <w:r w:rsidR="005C3D81"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epóxido</w:t>
      </w:r>
      <w:r w:rsidR="005C3D81">
        <w:rPr>
          <w:rFonts w:ascii="Times New Roman" w:hAnsi="Times New Roman"/>
          <w:lang w:val="pt-BR"/>
        </w:rPr>
        <w:t>s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="00A723C2">
        <w:rPr>
          <w:rFonts w:ascii="Times New Roman" w:hAnsi="Times New Roman"/>
          <w:lang w:val="pt-BR"/>
        </w:rPr>
        <w:t>serão realizados</w:t>
      </w:r>
      <w:r w:rsidR="00C55103">
        <w:rPr>
          <w:rFonts w:ascii="Times New Roman" w:hAnsi="Times New Roman"/>
          <w:lang w:val="pt-BR"/>
        </w:rPr>
        <w:t xml:space="preserve"> posteriormente</w:t>
      </w:r>
      <w:r>
        <w:rPr>
          <w:rFonts w:ascii="Times New Roman" w:hAnsi="Times New Roman"/>
          <w:lang w:val="pt-BR"/>
        </w:rPr>
        <w:t>.</w:t>
      </w:r>
    </w:p>
    <w:p w14:paraId="6E7875E8" w14:textId="77777777" w:rsidR="00630D7E" w:rsidRDefault="00630D7E" w:rsidP="00E26119">
      <w:pPr>
        <w:pStyle w:val="TAMainText"/>
        <w:ind w:firstLine="204"/>
        <w:rPr>
          <w:rFonts w:ascii="Times New Roman" w:hAnsi="Times New Roman"/>
          <w:lang w:val="pt-BR"/>
        </w:rPr>
      </w:pPr>
    </w:p>
    <w:p w14:paraId="20AA905D" w14:textId="066FB2D9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1EE4EA29" w:rsidR="00EA4E1B" w:rsidRPr="007872BF" w:rsidRDefault="00A723C2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Conclui-se que o LI C16MI.Cl apresenta potencialidade em atuar como </w:t>
      </w:r>
      <w:r w:rsidR="00C55103">
        <w:rPr>
          <w:rFonts w:ascii="Times New Roman" w:hAnsi="Times New Roman"/>
          <w:lang w:val="pt-BR"/>
        </w:rPr>
        <w:t xml:space="preserve">surfactante e </w:t>
      </w:r>
      <w:r>
        <w:rPr>
          <w:rFonts w:ascii="Times New Roman" w:hAnsi="Times New Roman"/>
          <w:lang w:val="pt-BR"/>
        </w:rPr>
        <w:t>agente</w:t>
      </w:r>
      <w:r w:rsidR="00C55103">
        <w:rPr>
          <w:rFonts w:ascii="Times New Roman" w:hAnsi="Times New Roman"/>
          <w:lang w:val="pt-BR"/>
        </w:rPr>
        <w:t xml:space="preserve"> ativo da superfície na </w:t>
      </w:r>
      <w:proofErr w:type="spellStart"/>
      <w:r w:rsidR="00C55103">
        <w:rPr>
          <w:rFonts w:ascii="Times New Roman" w:hAnsi="Times New Roman"/>
          <w:lang w:val="pt-BR"/>
        </w:rPr>
        <w:t>dessilicação</w:t>
      </w:r>
      <w:proofErr w:type="spellEnd"/>
      <w:r w:rsidR="00C55103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em zeólitas MCM-22. Foi observado que as propriedades dos materiais obtidos se </w:t>
      </w:r>
      <w:r w:rsidR="00BC19C5">
        <w:rPr>
          <w:rFonts w:ascii="Times New Roman" w:hAnsi="Times New Roman"/>
          <w:lang w:val="pt-BR"/>
        </w:rPr>
        <w:t xml:space="preserve">assemelham aquelas </w:t>
      </w:r>
      <w:r>
        <w:rPr>
          <w:rFonts w:ascii="Times New Roman" w:hAnsi="Times New Roman"/>
          <w:lang w:val="pt-BR"/>
        </w:rPr>
        <w:t>obtid</w:t>
      </w:r>
      <w:r w:rsidR="00BC19C5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</w:t>
      </w:r>
      <w:r w:rsidR="00BC19C5">
        <w:rPr>
          <w:rFonts w:ascii="Times New Roman" w:hAnsi="Times New Roman"/>
          <w:lang w:val="pt-BR"/>
        </w:rPr>
        <w:t>através</w:t>
      </w:r>
      <w:r>
        <w:rPr>
          <w:rFonts w:ascii="Times New Roman" w:hAnsi="Times New Roman"/>
          <w:lang w:val="pt-BR"/>
        </w:rPr>
        <w:t xml:space="preserve"> da rota de </w:t>
      </w:r>
      <w:proofErr w:type="spellStart"/>
      <w:r>
        <w:rPr>
          <w:rFonts w:ascii="Times New Roman" w:hAnsi="Times New Roman"/>
          <w:lang w:val="pt-BR"/>
        </w:rPr>
        <w:t>dessilicação</w:t>
      </w:r>
      <w:proofErr w:type="spellEnd"/>
      <w:r>
        <w:rPr>
          <w:rFonts w:ascii="Times New Roman" w:hAnsi="Times New Roman"/>
          <w:lang w:val="pt-BR"/>
        </w:rPr>
        <w:t xml:space="preserve"> tradicional, empregando </w:t>
      </w:r>
      <w:proofErr w:type="spellStart"/>
      <w:r>
        <w:rPr>
          <w:rFonts w:ascii="Times New Roman" w:hAnsi="Times New Roman"/>
          <w:lang w:val="pt-BR"/>
        </w:rPr>
        <w:t>CTABr</w:t>
      </w:r>
      <w:proofErr w:type="spellEnd"/>
      <w:r>
        <w:rPr>
          <w:rFonts w:ascii="Times New Roman" w:hAnsi="Times New Roman"/>
          <w:lang w:val="pt-BR"/>
        </w:rPr>
        <w:t xml:space="preserve">. </w:t>
      </w:r>
      <w:r w:rsidR="00BC19C5">
        <w:rPr>
          <w:rFonts w:ascii="Times New Roman" w:hAnsi="Times New Roman"/>
          <w:lang w:val="pt-BR"/>
        </w:rPr>
        <w:t xml:space="preserve">Além disso, a interação do LI com a estrutura </w:t>
      </w:r>
      <w:proofErr w:type="spellStart"/>
      <w:r w:rsidR="00BC19C5">
        <w:rPr>
          <w:rFonts w:ascii="Times New Roman" w:hAnsi="Times New Roman"/>
          <w:lang w:val="pt-BR"/>
        </w:rPr>
        <w:t>zeolítica</w:t>
      </w:r>
      <w:proofErr w:type="spellEnd"/>
      <w:r w:rsidR="00BC19C5">
        <w:rPr>
          <w:rFonts w:ascii="Times New Roman" w:hAnsi="Times New Roman"/>
          <w:lang w:val="pt-BR"/>
        </w:rPr>
        <w:t xml:space="preserve"> na etapa anterior à calcinação sugere que o </w:t>
      </w:r>
      <w:r w:rsidR="007872BF">
        <w:rPr>
          <w:rFonts w:ascii="Times New Roman" w:hAnsi="Times New Roman"/>
          <w:lang w:val="pt-BR"/>
        </w:rPr>
        <w:t>LI</w:t>
      </w:r>
      <w:r w:rsidR="00BC19C5">
        <w:rPr>
          <w:rFonts w:ascii="Times New Roman" w:hAnsi="Times New Roman"/>
          <w:lang w:val="pt-BR"/>
        </w:rPr>
        <w:t xml:space="preserve"> poderá </w:t>
      </w:r>
      <w:r w:rsidR="007872BF">
        <w:rPr>
          <w:rFonts w:ascii="Times New Roman" w:hAnsi="Times New Roman"/>
          <w:lang w:val="pt-BR"/>
        </w:rPr>
        <w:t>atuar como catalisador das reações de conversão de CO</w:t>
      </w:r>
      <w:r w:rsidR="007872BF" w:rsidRPr="007872BF">
        <w:rPr>
          <w:rFonts w:ascii="Times New Roman" w:hAnsi="Times New Roman"/>
          <w:vertAlign w:val="subscript"/>
          <w:lang w:val="pt-BR"/>
        </w:rPr>
        <w:t>2</w:t>
      </w:r>
      <w:r w:rsidR="007872BF">
        <w:rPr>
          <w:rFonts w:ascii="Times New Roman" w:hAnsi="Times New Roman"/>
          <w:lang w:val="pt-BR"/>
        </w:rPr>
        <w:t>, da qual já são conhecidos por promoverem a solubilidade tanto do CO</w:t>
      </w:r>
      <w:r w:rsidR="007872BF" w:rsidRPr="007872BF">
        <w:rPr>
          <w:rFonts w:ascii="Times New Roman" w:hAnsi="Times New Roman"/>
          <w:vertAlign w:val="subscript"/>
          <w:lang w:val="pt-BR"/>
        </w:rPr>
        <w:t>2</w:t>
      </w:r>
      <w:r w:rsidR="007872BF">
        <w:rPr>
          <w:rFonts w:ascii="Times New Roman" w:hAnsi="Times New Roman"/>
          <w:lang w:val="pt-BR"/>
        </w:rPr>
        <w:t xml:space="preserve"> quanto dos </w:t>
      </w:r>
      <w:proofErr w:type="spellStart"/>
      <w:r w:rsidR="007872BF">
        <w:rPr>
          <w:rFonts w:ascii="Times New Roman" w:hAnsi="Times New Roman"/>
          <w:lang w:val="pt-BR"/>
        </w:rPr>
        <w:t>epóxidos</w:t>
      </w:r>
      <w:proofErr w:type="spellEnd"/>
      <w:r w:rsidR="007872BF">
        <w:rPr>
          <w:rFonts w:ascii="Times New Roman" w:hAnsi="Times New Roman"/>
          <w:lang w:val="pt-BR"/>
        </w:rPr>
        <w:t xml:space="preserve"> e poderem ser recuperados e reutilizados.</w:t>
      </w:r>
    </w:p>
    <w:p w14:paraId="6BE32F7B" w14:textId="29A099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48018FCF" w14:textId="18162F9F" w:rsidR="00630D7E" w:rsidRDefault="006121DB" w:rsidP="00C96112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autores agradecem</w:t>
      </w:r>
      <w:r w:rsidR="00D07ABB">
        <w:rPr>
          <w:rFonts w:ascii="Times New Roman" w:hAnsi="Times New Roman"/>
          <w:lang w:val="pt-BR"/>
        </w:rPr>
        <w:t xml:space="preserve"> ao Instituto de Química da UFRGS</w:t>
      </w:r>
      <w:r w:rsidR="00A243DF">
        <w:rPr>
          <w:rFonts w:ascii="Times New Roman" w:hAnsi="Times New Roman"/>
          <w:lang w:val="pt-BR"/>
        </w:rPr>
        <w:t xml:space="preserve">, ao Conselho Nacional de </w:t>
      </w:r>
      <w:r w:rsidR="003D41F1">
        <w:rPr>
          <w:rFonts w:ascii="Times New Roman" w:hAnsi="Times New Roman"/>
          <w:lang w:val="pt-BR"/>
        </w:rPr>
        <w:t>Desenvolvimento Científico e Tecnológico</w:t>
      </w:r>
      <w:r w:rsidR="00A243DF">
        <w:rPr>
          <w:rFonts w:ascii="Times New Roman" w:hAnsi="Times New Roman"/>
          <w:lang w:val="pt-BR"/>
        </w:rPr>
        <w:t xml:space="preserve"> (CNPq)</w:t>
      </w:r>
      <w:r w:rsidR="00D07ABB">
        <w:rPr>
          <w:rFonts w:ascii="Times New Roman" w:hAnsi="Times New Roman"/>
          <w:lang w:val="pt-BR"/>
        </w:rPr>
        <w:t xml:space="preserve"> e à Fundação de Amparo à Pesquisa do </w:t>
      </w:r>
      <w:r>
        <w:rPr>
          <w:rFonts w:ascii="Times New Roman" w:hAnsi="Times New Roman"/>
          <w:lang w:val="pt-BR"/>
        </w:rPr>
        <w:t xml:space="preserve">Estado do </w:t>
      </w:r>
      <w:r w:rsidR="00D07ABB">
        <w:rPr>
          <w:rFonts w:ascii="Times New Roman" w:hAnsi="Times New Roman"/>
          <w:lang w:val="pt-BR"/>
        </w:rPr>
        <w:t>Rio Grande do Sul (FAPERGS</w:t>
      </w:r>
      <w:r w:rsidR="007322BC">
        <w:rPr>
          <w:rFonts w:ascii="Times New Roman" w:hAnsi="Times New Roman"/>
          <w:lang w:val="pt-BR"/>
        </w:rPr>
        <w:t>/Número 22/2551-0000838-0</w:t>
      </w:r>
      <w:r w:rsidR="00D07ABB">
        <w:rPr>
          <w:rFonts w:ascii="Times New Roman" w:hAnsi="Times New Roman"/>
          <w:lang w:val="pt-BR"/>
        </w:rPr>
        <w:t>)</w:t>
      </w:r>
      <w:r w:rsidR="00EA4E1B" w:rsidRPr="001F25B2">
        <w:rPr>
          <w:rFonts w:ascii="Times New Roman" w:hAnsi="Times New Roman"/>
          <w:lang w:val="pt-BR"/>
        </w:rPr>
        <w:t>.</w:t>
      </w:r>
    </w:p>
    <w:p w14:paraId="5B347DF2" w14:textId="77777777" w:rsidR="00630D7E" w:rsidRDefault="00630D7E" w:rsidP="00C96112">
      <w:pPr>
        <w:pStyle w:val="TAMainText"/>
        <w:ind w:firstLine="204"/>
        <w:rPr>
          <w:rFonts w:ascii="Times New Roman" w:hAnsi="Times New Roman"/>
          <w:lang w:val="pt-BR"/>
        </w:rPr>
      </w:pPr>
    </w:p>
    <w:p w14:paraId="1EAAA287" w14:textId="725678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20ECFCEA" w14:textId="5DD0D402" w:rsidR="00D07ABB" w:rsidRDefault="00D07ABB" w:rsidP="00D07ABB">
      <w:pPr>
        <w:pStyle w:val="TAMainText"/>
        <w:numPr>
          <w:ilvl w:val="0"/>
          <w:numId w:val="1"/>
        </w:numPr>
      </w:pPr>
      <w:r w:rsidRPr="00D07ABB">
        <w:t>C.M. Gordon</w:t>
      </w:r>
      <w:r w:rsidR="00D313D7">
        <w:t xml:space="preserve"> et. al. </w:t>
      </w:r>
      <w:r>
        <w:t>in</w:t>
      </w:r>
      <w:r w:rsidRPr="00D07ABB">
        <w:t xml:space="preserve"> </w:t>
      </w:r>
      <w:r w:rsidRPr="00D07ABB">
        <w:rPr>
          <w:i/>
          <w:iCs/>
        </w:rPr>
        <w:t>Ionic Liquids in Synthesis</w:t>
      </w:r>
      <w:r w:rsidRPr="00D07ABB">
        <w:t xml:space="preserve">, P. </w:t>
      </w:r>
      <w:proofErr w:type="spellStart"/>
      <w:r w:rsidRPr="00D07ABB">
        <w:t>Wasserscheid</w:t>
      </w:r>
      <w:proofErr w:type="spellEnd"/>
      <w:r w:rsidRPr="00D07ABB">
        <w:t xml:space="preserve"> and T. Welton Eds.</w:t>
      </w:r>
      <w:r>
        <w:t xml:space="preserve">; </w:t>
      </w:r>
      <w:r w:rsidRPr="00D07ABB">
        <w:t xml:space="preserve">Wiley-VCH, Weinheim, </w:t>
      </w:r>
      <w:r w:rsidRPr="00D07ABB">
        <w:rPr>
          <w:b/>
          <w:bCs/>
        </w:rPr>
        <w:t>2008</w:t>
      </w:r>
      <w:r w:rsidRPr="00D07ABB">
        <w:t>, 7–55.</w:t>
      </w:r>
    </w:p>
    <w:p w14:paraId="3ED69F41" w14:textId="30D95EE7" w:rsidR="00974719" w:rsidRDefault="00974719" w:rsidP="00EA4E1B">
      <w:pPr>
        <w:pStyle w:val="TAMainText"/>
        <w:numPr>
          <w:ilvl w:val="0"/>
          <w:numId w:val="1"/>
        </w:numPr>
        <w:rPr>
          <w:lang w:val="pt-BR"/>
        </w:rPr>
      </w:pPr>
      <w:r w:rsidRPr="00974719">
        <w:rPr>
          <w:lang w:val="pt-BR"/>
        </w:rPr>
        <w:t xml:space="preserve">A. Schwanke; S. Pergher; U. Díaz; A. </w:t>
      </w:r>
      <w:proofErr w:type="spellStart"/>
      <w:r w:rsidRPr="00974719">
        <w:rPr>
          <w:lang w:val="pt-BR"/>
        </w:rPr>
        <w:t>Corma</w:t>
      </w:r>
      <w:proofErr w:type="spellEnd"/>
      <w:r w:rsidRPr="00974719">
        <w:rPr>
          <w:lang w:val="pt-BR"/>
        </w:rPr>
        <w:t xml:space="preserve">, </w:t>
      </w:r>
      <w:r w:rsidRPr="00974719">
        <w:rPr>
          <w:i/>
          <w:iCs/>
          <w:lang w:val="pt-BR"/>
        </w:rPr>
        <w:t xml:space="preserve">Micro. </w:t>
      </w:r>
      <w:proofErr w:type="spellStart"/>
      <w:r w:rsidRPr="00974719">
        <w:rPr>
          <w:i/>
          <w:iCs/>
          <w:lang w:val="pt-BR"/>
        </w:rPr>
        <w:t>Meso</w:t>
      </w:r>
      <w:proofErr w:type="spellEnd"/>
      <w:r w:rsidRPr="00974719">
        <w:rPr>
          <w:i/>
          <w:iCs/>
          <w:lang w:val="pt-BR"/>
        </w:rPr>
        <w:t xml:space="preserve">. Mat., </w:t>
      </w:r>
      <w:r w:rsidRPr="00974719">
        <w:rPr>
          <w:b/>
          <w:bCs/>
          <w:lang w:val="pt-BR"/>
        </w:rPr>
        <w:t>2017</w:t>
      </w:r>
      <w:r>
        <w:rPr>
          <w:lang w:val="pt-BR"/>
        </w:rPr>
        <w:t xml:space="preserve">, </w:t>
      </w:r>
      <w:r w:rsidRPr="00974719">
        <w:rPr>
          <w:i/>
          <w:iCs/>
          <w:lang w:val="pt-BR"/>
        </w:rPr>
        <w:t>254</w:t>
      </w:r>
      <w:r>
        <w:rPr>
          <w:lang w:val="pt-BR"/>
        </w:rPr>
        <w:t>,</w:t>
      </w:r>
      <w:r w:rsidRPr="00974719">
        <w:rPr>
          <w:lang w:val="pt-BR"/>
        </w:rPr>
        <w:t xml:space="preserve"> 17</w:t>
      </w:r>
      <w:r>
        <w:rPr>
          <w:lang w:val="pt-BR"/>
        </w:rPr>
        <w:t>-</w:t>
      </w:r>
      <w:r w:rsidRPr="00974719">
        <w:rPr>
          <w:lang w:val="pt-BR"/>
        </w:rPr>
        <w:t>27</w:t>
      </w:r>
      <w:r>
        <w:rPr>
          <w:lang w:val="pt-BR"/>
        </w:rPr>
        <w:t>.</w:t>
      </w:r>
    </w:p>
    <w:p w14:paraId="7D0EF98F" w14:textId="57D94CC9" w:rsidR="00974719" w:rsidRDefault="00A636C4" w:rsidP="00EA4E1B">
      <w:pPr>
        <w:pStyle w:val="TAMainText"/>
        <w:numPr>
          <w:ilvl w:val="0"/>
          <w:numId w:val="1"/>
        </w:numPr>
        <w:rPr>
          <w:lang w:val="pt-BR"/>
        </w:rPr>
      </w:pPr>
      <w:r w:rsidRPr="00A636C4">
        <w:rPr>
          <w:lang w:val="pt-BR"/>
        </w:rPr>
        <w:t>J.F. Gomes</w:t>
      </w:r>
      <w:r>
        <w:rPr>
          <w:lang w:val="pt-BR"/>
        </w:rPr>
        <w:t>;</w:t>
      </w:r>
      <w:r w:rsidRPr="00A636C4">
        <w:rPr>
          <w:lang w:val="pt-BR"/>
        </w:rPr>
        <w:t xml:space="preserve"> A. </w:t>
      </w:r>
      <w:proofErr w:type="spellStart"/>
      <w:r w:rsidRPr="00A636C4">
        <w:rPr>
          <w:lang w:val="pt-BR"/>
        </w:rPr>
        <w:t>Sach</w:t>
      </w:r>
      <w:r>
        <w:rPr>
          <w:lang w:val="pt-BR"/>
        </w:rPr>
        <w:t>se</w:t>
      </w:r>
      <w:proofErr w:type="spellEnd"/>
      <w:r>
        <w:rPr>
          <w:lang w:val="pt-BR"/>
        </w:rPr>
        <w:t xml:space="preserve">; J.R. Gregório; K.B. Gusmão; A. Schwanke, </w:t>
      </w:r>
      <w:proofErr w:type="spellStart"/>
      <w:r w:rsidRPr="00A636C4">
        <w:rPr>
          <w:i/>
          <w:iCs/>
          <w:lang w:val="pt-BR"/>
        </w:rPr>
        <w:t>Cryst</w:t>
      </w:r>
      <w:proofErr w:type="spellEnd"/>
      <w:r w:rsidRPr="00A636C4">
        <w:rPr>
          <w:i/>
          <w:iCs/>
          <w:lang w:val="pt-BR"/>
        </w:rPr>
        <w:t>. Growth Des</w:t>
      </w:r>
      <w:r w:rsidRPr="00A636C4">
        <w:rPr>
          <w:lang w:val="pt-BR"/>
        </w:rPr>
        <w:t xml:space="preserve">. </w:t>
      </w:r>
      <w:r w:rsidRPr="00A636C4">
        <w:rPr>
          <w:b/>
          <w:bCs/>
          <w:lang w:val="pt-BR"/>
        </w:rPr>
        <w:t>2020</w:t>
      </w:r>
      <w:r w:rsidRPr="00A636C4">
        <w:rPr>
          <w:lang w:val="pt-BR"/>
        </w:rPr>
        <w:t xml:space="preserve">, </w:t>
      </w:r>
      <w:r w:rsidRPr="00A636C4">
        <w:rPr>
          <w:i/>
          <w:iCs/>
          <w:lang w:val="pt-BR"/>
        </w:rPr>
        <w:t>20</w:t>
      </w:r>
      <w:r w:rsidRPr="00A636C4">
        <w:rPr>
          <w:lang w:val="pt-BR"/>
        </w:rPr>
        <w:t>, 178</w:t>
      </w:r>
      <w:r>
        <w:rPr>
          <w:lang w:val="pt-BR"/>
        </w:rPr>
        <w:t>-</w:t>
      </w:r>
      <w:r w:rsidRPr="00A636C4">
        <w:rPr>
          <w:lang w:val="pt-BR"/>
        </w:rPr>
        <w:t>188</w:t>
      </w:r>
      <w:r>
        <w:rPr>
          <w:lang w:val="pt-BR"/>
        </w:rPr>
        <w:t>.</w:t>
      </w:r>
    </w:p>
    <w:p w14:paraId="410B4030" w14:textId="1CA9973F" w:rsidR="00897BB8" w:rsidRPr="00BA0748" w:rsidRDefault="00BA0748" w:rsidP="00EA4E1B">
      <w:pPr>
        <w:pStyle w:val="TAMainText"/>
        <w:numPr>
          <w:ilvl w:val="0"/>
          <w:numId w:val="1"/>
        </w:numPr>
        <w:rPr>
          <w:lang w:val="pt-BR"/>
        </w:rPr>
      </w:pPr>
      <w:r w:rsidRPr="00BA0748">
        <w:rPr>
          <w:lang w:val="pt-BR"/>
        </w:rPr>
        <w:t xml:space="preserve">L. Andrieu; J.F. Gomes; K.B. Gusmão; M.O. de Souza; A. Schwanke, </w:t>
      </w:r>
      <w:r w:rsidRPr="00BA0748">
        <w:rPr>
          <w:i/>
          <w:iCs/>
          <w:lang w:val="pt-BR"/>
        </w:rPr>
        <w:t>J. Por. Mat</w:t>
      </w:r>
      <w:r>
        <w:rPr>
          <w:lang w:val="pt-BR"/>
        </w:rPr>
        <w:t>.</w:t>
      </w:r>
      <w:r w:rsidRPr="00BA0748">
        <w:rPr>
          <w:lang w:val="pt-BR"/>
        </w:rPr>
        <w:t xml:space="preserve"> </w:t>
      </w:r>
      <w:r w:rsidRPr="00BA0748">
        <w:rPr>
          <w:b/>
          <w:bCs/>
          <w:lang w:val="pt-BR"/>
        </w:rPr>
        <w:t>2021</w:t>
      </w:r>
      <w:r>
        <w:rPr>
          <w:lang w:val="pt-BR"/>
        </w:rPr>
        <w:t>,</w:t>
      </w:r>
      <w:r w:rsidRPr="00BA0748">
        <w:rPr>
          <w:lang w:val="pt-BR"/>
        </w:rPr>
        <w:t xml:space="preserve"> </w:t>
      </w:r>
      <w:r w:rsidRPr="00BA0748">
        <w:rPr>
          <w:i/>
          <w:iCs/>
          <w:lang w:val="pt-BR"/>
        </w:rPr>
        <w:t>28</w:t>
      </w:r>
      <w:r>
        <w:rPr>
          <w:lang w:val="pt-BR"/>
        </w:rPr>
        <w:t xml:space="preserve">, </w:t>
      </w:r>
      <w:r w:rsidRPr="00BA0748">
        <w:rPr>
          <w:lang w:val="pt-BR"/>
        </w:rPr>
        <w:t>1</w:t>
      </w:r>
      <w:r>
        <w:rPr>
          <w:lang w:val="pt-BR"/>
        </w:rPr>
        <w:t>-</w:t>
      </w:r>
      <w:r w:rsidRPr="00BA0748">
        <w:rPr>
          <w:lang w:val="pt-BR"/>
        </w:rPr>
        <w:t>8</w:t>
      </w:r>
      <w:r>
        <w:rPr>
          <w:lang w:val="pt-BR"/>
        </w:rPr>
        <w:t>.</w:t>
      </w:r>
    </w:p>
    <w:p w14:paraId="1709141A" w14:textId="72FCAFD9" w:rsidR="00BA0748" w:rsidRDefault="007231A2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E. </w:t>
      </w:r>
      <w:proofErr w:type="spellStart"/>
      <w:r>
        <w:rPr>
          <w:lang w:val="pt-BR"/>
        </w:rPr>
        <w:t>Comin</w:t>
      </w:r>
      <w:proofErr w:type="spellEnd"/>
      <w:r>
        <w:rPr>
          <w:lang w:val="pt-BR"/>
        </w:rPr>
        <w:t>; A. Aquino; C. Favero; R.F. de Souza; M.O. de Souza; S. Pe</w:t>
      </w:r>
      <w:r w:rsidR="007322BC">
        <w:rPr>
          <w:lang w:val="pt-BR"/>
        </w:rPr>
        <w:t>r</w:t>
      </w:r>
      <w:r>
        <w:rPr>
          <w:lang w:val="pt-BR"/>
        </w:rPr>
        <w:t xml:space="preserve">gher; K.B. Gusmão, </w:t>
      </w:r>
      <w:r w:rsidRPr="007231A2">
        <w:rPr>
          <w:i/>
          <w:iCs/>
          <w:lang w:val="pt-BR"/>
        </w:rPr>
        <w:t>Mol. Catal</w:t>
      </w:r>
      <w:r>
        <w:rPr>
          <w:lang w:val="pt-BR"/>
        </w:rPr>
        <w:t>.</w:t>
      </w:r>
      <w:r w:rsidRPr="007231A2">
        <w:rPr>
          <w:lang w:val="pt-BR"/>
        </w:rPr>
        <w:t xml:space="preserve"> </w:t>
      </w:r>
      <w:r w:rsidRPr="007231A2">
        <w:rPr>
          <w:b/>
          <w:bCs/>
          <w:lang w:val="pt-BR"/>
        </w:rPr>
        <w:t>2022</w:t>
      </w:r>
      <w:r>
        <w:rPr>
          <w:lang w:val="pt-BR"/>
        </w:rPr>
        <w:t xml:space="preserve">, </w:t>
      </w:r>
      <w:r w:rsidRPr="007231A2">
        <w:rPr>
          <w:i/>
          <w:iCs/>
          <w:lang w:val="pt-BR"/>
        </w:rPr>
        <w:t>530</w:t>
      </w:r>
      <w:r>
        <w:rPr>
          <w:lang w:val="pt-BR"/>
        </w:rPr>
        <w:t xml:space="preserve">, </w:t>
      </w:r>
      <w:r w:rsidRPr="007231A2">
        <w:rPr>
          <w:lang w:val="pt-BR"/>
        </w:rPr>
        <w:t>112624</w:t>
      </w:r>
      <w:r>
        <w:rPr>
          <w:lang w:val="pt-BR"/>
        </w:rPr>
        <w:t>-112633.</w:t>
      </w:r>
    </w:p>
    <w:p w14:paraId="58716424" w14:textId="031195A8" w:rsidR="007B4B2B" w:rsidRPr="00EA4E1B" w:rsidRDefault="004161E5" w:rsidP="00D313D7">
      <w:pPr>
        <w:pStyle w:val="TAMainText"/>
        <w:numPr>
          <w:ilvl w:val="0"/>
          <w:numId w:val="1"/>
        </w:numPr>
      </w:pPr>
      <w:r w:rsidRPr="00D313D7">
        <w:rPr>
          <w:lang w:val="pt-BR"/>
        </w:rPr>
        <w:t xml:space="preserve">M. </w:t>
      </w:r>
      <w:proofErr w:type="spellStart"/>
      <w:r w:rsidRPr="00D313D7">
        <w:rPr>
          <w:lang w:val="pt-BR"/>
        </w:rPr>
        <w:t>Thommes</w:t>
      </w:r>
      <w:proofErr w:type="spellEnd"/>
      <w:r w:rsidRPr="00D313D7">
        <w:rPr>
          <w:lang w:val="pt-BR"/>
        </w:rPr>
        <w:t xml:space="preserve">, K. </w:t>
      </w:r>
      <w:proofErr w:type="spellStart"/>
      <w:r w:rsidRPr="00D313D7">
        <w:rPr>
          <w:lang w:val="pt-BR"/>
        </w:rPr>
        <w:t>Kaneko</w:t>
      </w:r>
      <w:proofErr w:type="spellEnd"/>
      <w:r w:rsidRPr="00D313D7">
        <w:rPr>
          <w:lang w:val="pt-BR"/>
        </w:rPr>
        <w:t xml:space="preserve">, A.V. </w:t>
      </w:r>
      <w:proofErr w:type="spellStart"/>
      <w:r w:rsidRPr="00D313D7">
        <w:rPr>
          <w:lang w:val="pt-BR"/>
        </w:rPr>
        <w:t>Neimark</w:t>
      </w:r>
      <w:proofErr w:type="spellEnd"/>
      <w:r w:rsidRPr="00D313D7">
        <w:rPr>
          <w:lang w:val="pt-BR"/>
        </w:rPr>
        <w:t xml:space="preserve">, J.P. Olivier, F. Rodriguez-Reinoso, J. </w:t>
      </w:r>
      <w:proofErr w:type="spellStart"/>
      <w:r w:rsidRPr="00D313D7">
        <w:rPr>
          <w:lang w:val="pt-BR"/>
        </w:rPr>
        <w:t>Rouquerol</w:t>
      </w:r>
      <w:proofErr w:type="spellEnd"/>
      <w:r w:rsidRPr="00D313D7">
        <w:rPr>
          <w:lang w:val="pt-BR"/>
        </w:rPr>
        <w:t xml:space="preserve">, K.S.W. Sing, </w:t>
      </w:r>
      <w:r w:rsidRPr="00D313D7">
        <w:rPr>
          <w:i/>
          <w:iCs/>
          <w:lang w:val="pt-BR"/>
        </w:rPr>
        <w:t xml:space="preserve">Pure </w:t>
      </w:r>
      <w:proofErr w:type="spellStart"/>
      <w:r w:rsidRPr="00D313D7">
        <w:rPr>
          <w:i/>
          <w:iCs/>
          <w:lang w:val="pt-BR"/>
        </w:rPr>
        <w:t>Appl</w:t>
      </w:r>
      <w:proofErr w:type="spellEnd"/>
      <w:r w:rsidRPr="00D313D7">
        <w:rPr>
          <w:i/>
          <w:iCs/>
          <w:lang w:val="pt-BR"/>
        </w:rPr>
        <w:t xml:space="preserve">. </w:t>
      </w:r>
      <w:proofErr w:type="spellStart"/>
      <w:r w:rsidRPr="00D313D7">
        <w:rPr>
          <w:i/>
          <w:iCs/>
          <w:lang w:val="pt-BR"/>
        </w:rPr>
        <w:t>Chem</w:t>
      </w:r>
      <w:proofErr w:type="spellEnd"/>
      <w:r w:rsidRPr="00D313D7">
        <w:rPr>
          <w:lang w:val="pt-BR"/>
        </w:rPr>
        <w:t xml:space="preserve">. </w:t>
      </w:r>
      <w:r w:rsidRPr="00D313D7">
        <w:rPr>
          <w:b/>
          <w:bCs/>
          <w:lang w:val="pt-BR"/>
        </w:rPr>
        <w:t>2015</w:t>
      </w:r>
      <w:r w:rsidRPr="00D313D7">
        <w:rPr>
          <w:lang w:val="pt-BR"/>
        </w:rPr>
        <w:t xml:space="preserve">, </w:t>
      </w:r>
      <w:r w:rsidRPr="00D313D7">
        <w:rPr>
          <w:i/>
          <w:iCs/>
          <w:lang w:val="pt-BR"/>
        </w:rPr>
        <w:t>87</w:t>
      </w:r>
      <w:r w:rsidRPr="00D313D7">
        <w:rPr>
          <w:lang w:val="pt-BR"/>
        </w:rPr>
        <w:t>, 1051-1069.</w:t>
      </w:r>
    </w:p>
    <w:sectPr w:rsidR="007B4B2B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3468" w14:textId="77777777" w:rsidR="000A79C6" w:rsidRDefault="000A79C6" w:rsidP="00EA4E1B">
      <w:pPr>
        <w:spacing w:after="0" w:line="240" w:lineRule="auto"/>
      </w:pPr>
      <w:r>
        <w:separator/>
      </w:r>
    </w:p>
  </w:endnote>
  <w:endnote w:type="continuationSeparator" w:id="0">
    <w:p w14:paraId="659F935C" w14:textId="77777777" w:rsidR="000A79C6" w:rsidRDefault="000A79C6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FD776" w14:textId="77777777" w:rsidR="000A79C6" w:rsidRDefault="000A79C6" w:rsidP="00EA4E1B">
      <w:pPr>
        <w:spacing w:after="0" w:line="240" w:lineRule="auto"/>
      </w:pPr>
      <w:r>
        <w:separator/>
      </w:r>
    </w:p>
  </w:footnote>
  <w:footnote w:type="continuationSeparator" w:id="0">
    <w:p w14:paraId="62CDE1D9" w14:textId="77777777" w:rsidR="000A79C6" w:rsidRDefault="000A79C6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89344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464C8"/>
    <w:rsid w:val="000471EB"/>
    <w:rsid w:val="00050328"/>
    <w:rsid w:val="00050347"/>
    <w:rsid w:val="00061A72"/>
    <w:rsid w:val="0006698B"/>
    <w:rsid w:val="00073828"/>
    <w:rsid w:val="000A1B7D"/>
    <w:rsid w:val="000A79C6"/>
    <w:rsid w:val="000C3A7C"/>
    <w:rsid w:val="000D018E"/>
    <w:rsid w:val="000D4D58"/>
    <w:rsid w:val="000E167C"/>
    <w:rsid w:val="000E4477"/>
    <w:rsid w:val="000F1044"/>
    <w:rsid w:val="000F1D24"/>
    <w:rsid w:val="000F2C3A"/>
    <w:rsid w:val="00117313"/>
    <w:rsid w:val="00157910"/>
    <w:rsid w:val="00165152"/>
    <w:rsid w:val="001732FA"/>
    <w:rsid w:val="00182B7A"/>
    <w:rsid w:val="001B4500"/>
    <w:rsid w:val="001B4795"/>
    <w:rsid w:val="001D6774"/>
    <w:rsid w:val="001E52AE"/>
    <w:rsid w:val="001E58A9"/>
    <w:rsid w:val="001E690F"/>
    <w:rsid w:val="001F25B2"/>
    <w:rsid w:val="001F7ACC"/>
    <w:rsid w:val="00222230"/>
    <w:rsid w:val="00226D9D"/>
    <w:rsid w:val="002354C8"/>
    <w:rsid w:val="002375CF"/>
    <w:rsid w:val="00240F84"/>
    <w:rsid w:val="00241371"/>
    <w:rsid w:val="002471B0"/>
    <w:rsid w:val="00253EDE"/>
    <w:rsid w:val="00264334"/>
    <w:rsid w:val="00270465"/>
    <w:rsid w:val="00277A94"/>
    <w:rsid w:val="002A1FD9"/>
    <w:rsid w:val="002A6926"/>
    <w:rsid w:val="002C71D6"/>
    <w:rsid w:val="002C76FA"/>
    <w:rsid w:val="002D1259"/>
    <w:rsid w:val="002D4374"/>
    <w:rsid w:val="002E15D6"/>
    <w:rsid w:val="002E3D30"/>
    <w:rsid w:val="002F5D9E"/>
    <w:rsid w:val="00324E17"/>
    <w:rsid w:val="00326DC0"/>
    <w:rsid w:val="0033023E"/>
    <w:rsid w:val="0033425B"/>
    <w:rsid w:val="00340B1E"/>
    <w:rsid w:val="00347040"/>
    <w:rsid w:val="0034738C"/>
    <w:rsid w:val="00350F51"/>
    <w:rsid w:val="003534AF"/>
    <w:rsid w:val="003609C5"/>
    <w:rsid w:val="003737DA"/>
    <w:rsid w:val="00383077"/>
    <w:rsid w:val="003A4532"/>
    <w:rsid w:val="003A68CA"/>
    <w:rsid w:val="003A698D"/>
    <w:rsid w:val="003A799C"/>
    <w:rsid w:val="003B6545"/>
    <w:rsid w:val="003C7102"/>
    <w:rsid w:val="003D41F1"/>
    <w:rsid w:val="003E18E1"/>
    <w:rsid w:val="003E6520"/>
    <w:rsid w:val="003F7464"/>
    <w:rsid w:val="00402F3E"/>
    <w:rsid w:val="004161E5"/>
    <w:rsid w:val="00420334"/>
    <w:rsid w:val="00423641"/>
    <w:rsid w:val="00443B4E"/>
    <w:rsid w:val="0045713D"/>
    <w:rsid w:val="0046371D"/>
    <w:rsid w:val="0047510A"/>
    <w:rsid w:val="004C01D3"/>
    <w:rsid w:val="004C5AF8"/>
    <w:rsid w:val="004D0D90"/>
    <w:rsid w:val="004E4E19"/>
    <w:rsid w:val="004F3F42"/>
    <w:rsid w:val="004F4666"/>
    <w:rsid w:val="00507AC2"/>
    <w:rsid w:val="00513DB7"/>
    <w:rsid w:val="00520EEB"/>
    <w:rsid w:val="0052112E"/>
    <w:rsid w:val="00523A34"/>
    <w:rsid w:val="0052610D"/>
    <w:rsid w:val="005264A1"/>
    <w:rsid w:val="005404F1"/>
    <w:rsid w:val="005562D1"/>
    <w:rsid w:val="00563BE6"/>
    <w:rsid w:val="005939C7"/>
    <w:rsid w:val="005B6D3E"/>
    <w:rsid w:val="005C104B"/>
    <w:rsid w:val="005C2775"/>
    <w:rsid w:val="005C3D81"/>
    <w:rsid w:val="005D62F4"/>
    <w:rsid w:val="005D65EB"/>
    <w:rsid w:val="005E3DE7"/>
    <w:rsid w:val="005F19BF"/>
    <w:rsid w:val="005F658E"/>
    <w:rsid w:val="00601C85"/>
    <w:rsid w:val="00604718"/>
    <w:rsid w:val="006121DB"/>
    <w:rsid w:val="00630D7E"/>
    <w:rsid w:val="00642DC6"/>
    <w:rsid w:val="00652815"/>
    <w:rsid w:val="00662A43"/>
    <w:rsid w:val="006656BC"/>
    <w:rsid w:val="0066642C"/>
    <w:rsid w:val="00667383"/>
    <w:rsid w:val="0067365F"/>
    <w:rsid w:val="00680587"/>
    <w:rsid w:val="00685175"/>
    <w:rsid w:val="006861D0"/>
    <w:rsid w:val="006974D8"/>
    <w:rsid w:val="006C14FE"/>
    <w:rsid w:val="006C45D9"/>
    <w:rsid w:val="006C6AAA"/>
    <w:rsid w:val="006D7743"/>
    <w:rsid w:val="006E6230"/>
    <w:rsid w:val="006F25D6"/>
    <w:rsid w:val="006F599B"/>
    <w:rsid w:val="00704632"/>
    <w:rsid w:val="007231A2"/>
    <w:rsid w:val="00730405"/>
    <w:rsid w:val="007322BC"/>
    <w:rsid w:val="00744DB1"/>
    <w:rsid w:val="007452EC"/>
    <w:rsid w:val="00765622"/>
    <w:rsid w:val="007670A0"/>
    <w:rsid w:val="00771628"/>
    <w:rsid w:val="00781685"/>
    <w:rsid w:val="007872BF"/>
    <w:rsid w:val="007B0FD5"/>
    <w:rsid w:val="007B4B2B"/>
    <w:rsid w:val="007F5190"/>
    <w:rsid w:val="007F5BD2"/>
    <w:rsid w:val="00800BF3"/>
    <w:rsid w:val="00803BD1"/>
    <w:rsid w:val="008125C9"/>
    <w:rsid w:val="00866822"/>
    <w:rsid w:val="00887BEE"/>
    <w:rsid w:val="00897BB8"/>
    <w:rsid w:val="008A4105"/>
    <w:rsid w:val="008A7544"/>
    <w:rsid w:val="008B1683"/>
    <w:rsid w:val="008C1B30"/>
    <w:rsid w:val="008C7251"/>
    <w:rsid w:val="008D1967"/>
    <w:rsid w:val="008E582A"/>
    <w:rsid w:val="008E7E9F"/>
    <w:rsid w:val="008F2CB1"/>
    <w:rsid w:val="00900166"/>
    <w:rsid w:val="009029D6"/>
    <w:rsid w:val="00910EEF"/>
    <w:rsid w:val="009163F0"/>
    <w:rsid w:val="009261F9"/>
    <w:rsid w:val="00927729"/>
    <w:rsid w:val="00946C79"/>
    <w:rsid w:val="009656D9"/>
    <w:rsid w:val="00965F63"/>
    <w:rsid w:val="009670C1"/>
    <w:rsid w:val="00974719"/>
    <w:rsid w:val="00997E5B"/>
    <w:rsid w:val="009C7CB0"/>
    <w:rsid w:val="009C7F8E"/>
    <w:rsid w:val="009D233F"/>
    <w:rsid w:val="009D3B42"/>
    <w:rsid w:val="009F1166"/>
    <w:rsid w:val="00A216BB"/>
    <w:rsid w:val="00A243DF"/>
    <w:rsid w:val="00A6114D"/>
    <w:rsid w:val="00A627B5"/>
    <w:rsid w:val="00A636C4"/>
    <w:rsid w:val="00A67E98"/>
    <w:rsid w:val="00A723C2"/>
    <w:rsid w:val="00A744E5"/>
    <w:rsid w:val="00A867E2"/>
    <w:rsid w:val="00AA096C"/>
    <w:rsid w:val="00AA182E"/>
    <w:rsid w:val="00AE26CB"/>
    <w:rsid w:val="00AF0400"/>
    <w:rsid w:val="00AF49A2"/>
    <w:rsid w:val="00B00873"/>
    <w:rsid w:val="00B03650"/>
    <w:rsid w:val="00B06372"/>
    <w:rsid w:val="00B21B0C"/>
    <w:rsid w:val="00B30AEB"/>
    <w:rsid w:val="00B32C0A"/>
    <w:rsid w:val="00B3386C"/>
    <w:rsid w:val="00B44E78"/>
    <w:rsid w:val="00B51F8C"/>
    <w:rsid w:val="00B944D0"/>
    <w:rsid w:val="00B9524D"/>
    <w:rsid w:val="00BA0748"/>
    <w:rsid w:val="00BA6A6E"/>
    <w:rsid w:val="00BB422B"/>
    <w:rsid w:val="00BC19C5"/>
    <w:rsid w:val="00C02971"/>
    <w:rsid w:val="00C13C7C"/>
    <w:rsid w:val="00C4652F"/>
    <w:rsid w:val="00C55103"/>
    <w:rsid w:val="00C57F0B"/>
    <w:rsid w:val="00C75A34"/>
    <w:rsid w:val="00C76E54"/>
    <w:rsid w:val="00C96112"/>
    <w:rsid w:val="00CE0C89"/>
    <w:rsid w:val="00CE5445"/>
    <w:rsid w:val="00CE55D6"/>
    <w:rsid w:val="00CF089C"/>
    <w:rsid w:val="00CF1B1A"/>
    <w:rsid w:val="00D07ABB"/>
    <w:rsid w:val="00D13A43"/>
    <w:rsid w:val="00D20676"/>
    <w:rsid w:val="00D313D7"/>
    <w:rsid w:val="00D4330C"/>
    <w:rsid w:val="00D5498A"/>
    <w:rsid w:val="00D5634E"/>
    <w:rsid w:val="00D570CE"/>
    <w:rsid w:val="00D71406"/>
    <w:rsid w:val="00D732B1"/>
    <w:rsid w:val="00D96135"/>
    <w:rsid w:val="00DB03AB"/>
    <w:rsid w:val="00DB12A6"/>
    <w:rsid w:val="00DD1A56"/>
    <w:rsid w:val="00DE6E12"/>
    <w:rsid w:val="00DF0A7D"/>
    <w:rsid w:val="00DF0E74"/>
    <w:rsid w:val="00DF74A0"/>
    <w:rsid w:val="00E02A21"/>
    <w:rsid w:val="00E038AF"/>
    <w:rsid w:val="00E26119"/>
    <w:rsid w:val="00E32980"/>
    <w:rsid w:val="00E36984"/>
    <w:rsid w:val="00E5615D"/>
    <w:rsid w:val="00E57919"/>
    <w:rsid w:val="00E9424B"/>
    <w:rsid w:val="00EA4E1B"/>
    <w:rsid w:val="00EB5B14"/>
    <w:rsid w:val="00EB7AB3"/>
    <w:rsid w:val="00EC2CF8"/>
    <w:rsid w:val="00ED39E8"/>
    <w:rsid w:val="00ED5566"/>
    <w:rsid w:val="00EF4B76"/>
    <w:rsid w:val="00F05CEB"/>
    <w:rsid w:val="00F30661"/>
    <w:rsid w:val="00F32573"/>
    <w:rsid w:val="00F56DA5"/>
    <w:rsid w:val="00F90091"/>
    <w:rsid w:val="00F917DA"/>
    <w:rsid w:val="00FB3F94"/>
    <w:rsid w:val="00FB4C19"/>
    <w:rsid w:val="00FD7BFF"/>
    <w:rsid w:val="00FF0E83"/>
    <w:rsid w:val="00FF1E47"/>
    <w:rsid w:val="00FF1FFE"/>
    <w:rsid w:val="00FF41C9"/>
    <w:rsid w:val="00FF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3534A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34A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7140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7140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7140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140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1406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3A68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alinescaramuzza@gmail.com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78104-24A0-4EFA-A100-EFA070409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Katia Gusmao</cp:lastModifiedBy>
  <cp:revision>2</cp:revision>
  <dcterms:created xsi:type="dcterms:W3CDTF">2023-07-31T18:56:00Z</dcterms:created>
  <dcterms:modified xsi:type="dcterms:W3CDTF">2023-07-31T18:56:00Z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