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20DE8A94" w:rsidR="00EA4E1B" w:rsidRPr="00400F13" w:rsidRDefault="00400F13" w:rsidP="00400F13">
      <w:pPr>
        <w:pStyle w:val="BATitle"/>
        <w:spacing w:before="0" w:after="0" w:line="240" w:lineRule="auto"/>
        <w:ind w:right="0"/>
        <w:jc w:val="both"/>
        <w:rPr>
          <w:sz w:val="32"/>
          <w:lang w:val="pt-BR"/>
        </w:rPr>
      </w:pPr>
      <w:r w:rsidRPr="00400F13">
        <w:rPr>
          <w:sz w:val="32"/>
          <w:lang w:val="pt-BR"/>
        </w:rPr>
        <w:t>O</w:t>
      </w:r>
      <w:r>
        <w:rPr>
          <w:sz w:val="32"/>
          <w:lang w:val="pt-BR"/>
        </w:rPr>
        <w:t>btenção</w:t>
      </w:r>
      <w:r w:rsidRPr="00400F13">
        <w:rPr>
          <w:sz w:val="32"/>
          <w:lang w:val="pt-BR"/>
        </w:rPr>
        <w:t xml:space="preserve"> H</w:t>
      </w:r>
      <w:r>
        <w:rPr>
          <w:sz w:val="32"/>
          <w:lang w:val="pt-BR"/>
        </w:rPr>
        <w:t>idrotérmica</w:t>
      </w:r>
      <w:r w:rsidRPr="00400F13">
        <w:rPr>
          <w:sz w:val="32"/>
          <w:lang w:val="pt-BR"/>
        </w:rPr>
        <w:t xml:space="preserve"> </w:t>
      </w:r>
      <w:r>
        <w:rPr>
          <w:sz w:val="32"/>
          <w:lang w:val="pt-BR"/>
        </w:rPr>
        <w:t>Livre de Template Orgânico de</w:t>
      </w:r>
      <w:r w:rsidRPr="00400F13">
        <w:rPr>
          <w:sz w:val="32"/>
          <w:lang w:val="pt-BR"/>
        </w:rPr>
        <w:t xml:space="preserve"> Z</w:t>
      </w:r>
      <w:r>
        <w:rPr>
          <w:sz w:val="32"/>
          <w:lang w:val="pt-BR"/>
        </w:rPr>
        <w:t>eólitas</w:t>
      </w:r>
      <w:r w:rsidRPr="00400F13">
        <w:rPr>
          <w:sz w:val="32"/>
          <w:lang w:val="pt-BR"/>
        </w:rPr>
        <w:t xml:space="preserve"> </w:t>
      </w:r>
      <w:proofErr w:type="spellStart"/>
      <w:r w:rsidRPr="00400F13">
        <w:rPr>
          <w:sz w:val="32"/>
          <w:lang w:val="pt-BR"/>
        </w:rPr>
        <w:t>M</w:t>
      </w:r>
      <w:r>
        <w:rPr>
          <w:sz w:val="32"/>
          <w:lang w:val="pt-BR"/>
        </w:rPr>
        <w:t>ordenita</w:t>
      </w:r>
      <w:proofErr w:type="spellEnd"/>
      <w:r w:rsidRPr="00400F13">
        <w:rPr>
          <w:sz w:val="32"/>
          <w:lang w:val="pt-BR"/>
        </w:rPr>
        <w:t xml:space="preserve"> </w:t>
      </w:r>
      <w:r>
        <w:rPr>
          <w:sz w:val="32"/>
          <w:lang w:val="pt-BR"/>
        </w:rPr>
        <w:t>com</w:t>
      </w:r>
      <w:r w:rsidRPr="00400F13">
        <w:rPr>
          <w:sz w:val="32"/>
          <w:lang w:val="pt-BR"/>
        </w:rPr>
        <w:t xml:space="preserve"> D</w:t>
      </w:r>
      <w:r>
        <w:rPr>
          <w:sz w:val="32"/>
          <w:lang w:val="pt-BR"/>
        </w:rPr>
        <w:t>iferentes Morfologias</w:t>
      </w:r>
    </w:p>
    <w:p w14:paraId="18735493" w14:textId="52CDA13C" w:rsidR="00EA4E1B" w:rsidRPr="001F25B2" w:rsidRDefault="007F0F8D" w:rsidP="00EA4E1B">
      <w:pPr>
        <w:pStyle w:val="BBAuthorName"/>
        <w:spacing w:after="120"/>
        <w:ind w:right="0"/>
        <w:jc w:val="both"/>
        <w:rPr>
          <w:rFonts w:ascii="Times New Roman" w:hAnsi="Times New Roman"/>
          <w:sz w:val="20"/>
          <w:lang w:val="pt-BR"/>
        </w:rPr>
      </w:pPr>
      <w:r w:rsidRPr="007F0F8D">
        <w:rPr>
          <w:rFonts w:ascii="Times New Roman" w:hAnsi="Times New Roman"/>
          <w:sz w:val="20"/>
          <w:lang w:val="pt-BR"/>
        </w:rPr>
        <w:t>Luan Moura</w:t>
      </w:r>
      <w:r w:rsidRPr="007F0F8D">
        <w:rPr>
          <w:rFonts w:ascii="Times New Roman" w:hAnsi="Times New Roman"/>
          <w:sz w:val="20"/>
          <w:vertAlign w:val="superscript"/>
          <w:lang w:val="pt-BR"/>
        </w:rPr>
        <w:t>1</w:t>
      </w:r>
      <w:r w:rsidR="00E76F5C">
        <w:rPr>
          <w:rFonts w:ascii="Times New Roman" w:hAnsi="Times New Roman"/>
          <w:sz w:val="20"/>
          <w:vertAlign w:val="superscript"/>
          <w:lang w:val="pt-BR"/>
        </w:rPr>
        <w:t>*</w:t>
      </w:r>
      <w:r w:rsidRPr="007F0F8D">
        <w:rPr>
          <w:rFonts w:ascii="Times New Roman" w:hAnsi="Times New Roman"/>
          <w:sz w:val="20"/>
          <w:lang w:val="pt-BR"/>
        </w:rPr>
        <w:t xml:space="preserve">, </w:t>
      </w:r>
      <w:proofErr w:type="spellStart"/>
      <w:r w:rsidRPr="007F0F8D">
        <w:rPr>
          <w:rFonts w:ascii="Times New Roman" w:hAnsi="Times New Roman"/>
          <w:sz w:val="20"/>
          <w:lang w:val="pt-BR"/>
        </w:rPr>
        <w:t>Lindiane</w:t>
      </w:r>
      <w:proofErr w:type="spellEnd"/>
      <w:r w:rsidRPr="007F0F8D">
        <w:rPr>
          <w:rFonts w:ascii="Times New Roman" w:hAnsi="Times New Roman"/>
          <w:sz w:val="20"/>
          <w:lang w:val="pt-BR"/>
        </w:rPr>
        <w:t xml:space="preserve"> Bieseki</w:t>
      </w:r>
      <w:r w:rsidRPr="007F0F8D">
        <w:rPr>
          <w:rFonts w:ascii="Times New Roman" w:hAnsi="Times New Roman"/>
          <w:sz w:val="20"/>
          <w:vertAlign w:val="superscript"/>
          <w:lang w:val="pt-BR"/>
        </w:rPr>
        <w:t>1</w:t>
      </w:r>
      <w:r w:rsidRPr="007F0F8D">
        <w:rPr>
          <w:rFonts w:ascii="Times New Roman" w:hAnsi="Times New Roman"/>
          <w:sz w:val="20"/>
          <w:lang w:val="pt-BR"/>
        </w:rPr>
        <w:t>, Alexander Sachse</w:t>
      </w:r>
      <w:r w:rsidRPr="007F0F8D">
        <w:rPr>
          <w:rFonts w:ascii="Times New Roman" w:hAnsi="Times New Roman"/>
          <w:sz w:val="20"/>
          <w:vertAlign w:val="superscript"/>
          <w:lang w:val="pt-BR"/>
        </w:rPr>
        <w:t>2</w:t>
      </w:r>
      <w:r w:rsidRPr="007F0F8D">
        <w:rPr>
          <w:rFonts w:ascii="Times New Roman" w:hAnsi="Times New Roman"/>
          <w:sz w:val="20"/>
          <w:lang w:val="pt-BR"/>
        </w:rPr>
        <w:t>, Sibele Pergher</w:t>
      </w:r>
      <w:r w:rsidRPr="007F0F8D">
        <w:rPr>
          <w:rFonts w:ascii="Times New Roman" w:hAnsi="Times New Roman"/>
          <w:sz w:val="20"/>
          <w:vertAlign w:val="superscript"/>
          <w:lang w:val="pt-BR"/>
        </w:rPr>
        <w:t>1</w:t>
      </w:r>
    </w:p>
    <w:p w14:paraId="22D38595" w14:textId="7865D40A" w:rsidR="00EA4E1B" w:rsidRPr="007F0F8D" w:rsidRDefault="00EA4E1B" w:rsidP="00EA4E1B">
      <w:pPr>
        <w:pStyle w:val="BCAuthorAddress"/>
        <w:spacing w:after="0"/>
        <w:ind w:right="0"/>
        <w:jc w:val="both"/>
        <w:rPr>
          <w:lang w:val="pt-BR"/>
        </w:rPr>
      </w:pPr>
      <w:r>
        <w:rPr>
          <w:vertAlign w:val="superscript"/>
          <w:lang w:val="pt-BR"/>
        </w:rPr>
        <w:t>1</w:t>
      </w:r>
      <w:r w:rsidR="007F0F8D">
        <w:rPr>
          <w:lang w:val="pt-BR"/>
        </w:rPr>
        <w:t>Universidade Federal do Rio Grande do Norte – UFRN, Natal, Brasil (luanmmoura@gmail.com)</w:t>
      </w:r>
      <w:r>
        <w:rPr>
          <w:lang w:val="pt-BR"/>
        </w:rPr>
        <w:t xml:space="preserve">. </w:t>
      </w:r>
      <w:r w:rsidR="007F0F8D" w:rsidRPr="007F0F8D">
        <w:rPr>
          <w:vertAlign w:val="superscript"/>
          <w:lang w:val="pt-BR"/>
        </w:rPr>
        <w:t>2</w:t>
      </w:r>
      <w:r w:rsidR="007F0F8D">
        <w:rPr>
          <w:lang w:val="pt-BR"/>
        </w:rPr>
        <w:t xml:space="preserve">Universite </w:t>
      </w:r>
      <w:proofErr w:type="spellStart"/>
      <w:r w:rsidR="007F0F8D">
        <w:rPr>
          <w:lang w:val="pt-BR"/>
        </w:rPr>
        <w:t>du</w:t>
      </w:r>
      <w:proofErr w:type="spellEnd"/>
      <w:r w:rsidR="007F0F8D">
        <w:rPr>
          <w:lang w:val="pt-BR"/>
        </w:rPr>
        <w:t xml:space="preserve"> Poitiers – </w:t>
      </w:r>
      <w:proofErr w:type="spellStart"/>
      <w:r w:rsidR="007F0F8D">
        <w:rPr>
          <w:lang w:val="pt-BR"/>
        </w:rPr>
        <w:t>UoP</w:t>
      </w:r>
      <w:proofErr w:type="spellEnd"/>
      <w:r w:rsidR="007F0F8D">
        <w:rPr>
          <w:lang w:val="pt-BR"/>
        </w:rPr>
        <w:t>, Poitiers, França.</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575064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575064F"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41A00745"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641F57" w:rsidRPr="00641F57">
        <w:rPr>
          <w:rFonts w:ascii="Times New Roman" w:hAnsi="Times New Roman"/>
          <w:b w:val="0"/>
          <w:sz w:val="20"/>
          <w:lang w:val="pt-BR"/>
        </w:rPr>
        <w:t xml:space="preserve">A zeólita de estrutura Mordenita sempre despertou o interesse de pesquisadores por apresentar uma abertura de poro </w:t>
      </w:r>
      <w:proofErr w:type="spellStart"/>
      <w:proofErr w:type="gramStart"/>
      <w:r w:rsidR="00641F57" w:rsidRPr="00641F57">
        <w:rPr>
          <w:rFonts w:ascii="Times New Roman" w:hAnsi="Times New Roman"/>
          <w:b w:val="0"/>
          <w:sz w:val="20"/>
          <w:lang w:val="pt-BR"/>
        </w:rPr>
        <w:t>extra-larga</w:t>
      </w:r>
      <w:proofErr w:type="spellEnd"/>
      <w:proofErr w:type="gramEnd"/>
      <w:r w:rsidR="00641F57" w:rsidRPr="00641F57">
        <w:rPr>
          <w:rFonts w:ascii="Times New Roman" w:hAnsi="Times New Roman"/>
          <w:b w:val="0"/>
          <w:sz w:val="20"/>
          <w:lang w:val="pt-BR"/>
        </w:rPr>
        <w:t xml:space="preserve">, o que possibilita o acesso de moléculas volumosas em sua rede de canais. A zeólita Mordenita é atualmente empregada em diversas reações químicas catalíticas como a </w:t>
      </w:r>
      <w:proofErr w:type="spellStart"/>
      <w:r w:rsidR="00641F57" w:rsidRPr="00641F57">
        <w:rPr>
          <w:rFonts w:ascii="Times New Roman" w:hAnsi="Times New Roman"/>
          <w:b w:val="0"/>
          <w:sz w:val="20"/>
          <w:lang w:val="pt-BR"/>
        </w:rPr>
        <w:t>hidroisomerização</w:t>
      </w:r>
      <w:proofErr w:type="spellEnd"/>
      <w:r w:rsidR="00641F57" w:rsidRPr="00641F57">
        <w:rPr>
          <w:rFonts w:ascii="Times New Roman" w:hAnsi="Times New Roman"/>
          <w:b w:val="0"/>
          <w:sz w:val="20"/>
          <w:lang w:val="pt-BR"/>
        </w:rPr>
        <w:t>, alquilação, reforma etc. Além disso, zeólitas do tipo MOR apresentam elevada razão Si/Al, propiciando a aplicação desses materiais em reações catalíticas em meio ácido. Este estudo tem o intuito de observar as variações composicionais e texturais de zeólitas MOR sintéticas, obtidas a partir de síntese hidrotérmica alcalina, variando composição molar dos géis de síntese, assim como, os parâmetros de cristalização. Como resultado, estruturas cristalinas com topologia Mordenita foram obtidas e caracterizadas por Difração de Raio-X, Fluorescência de Raio-X, Microscopia Eletrônica e Sorção de N</w:t>
      </w:r>
      <w:r w:rsidR="00641F57" w:rsidRPr="00641F57">
        <w:rPr>
          <w:rFonts w:ascii="Times New Roman" w:hAnsi="Times New Roman"/>
          <w:b w:val="0"/>
          <w:sz w:val="20"/>
          <w:vertAlign w:val="subscript"/>
          <w:lang w:val="pt-BR"/>
        </w:rPr>
        <w:t>2</w:t>
      </w:r>
      <w:r w:rsidR="00641F57" w:rsidRPr="00641F57">
        <w:rPr>
          <w:rFonts w:ascii="Times New Roman" w:hAnsi="Times New Roman"/>
          <w:b w:val="0"/>
          <w:sz w:val="20"/>
          <w:lang w:val="pt-BR"/>
        </w:rPr>
        <w:t xml:space="preserve"> e CO</w:t>
      </w:r>
      <w:r w:rsidR="00641F57" w:rsidRPr="00641F57">
        <w:rPr>
          <w:rFonts w:ascii="Times New Roman" w:hAnsi="Times New Roman"/>
          <w:b w:val="0"/>
          <w:sz w:val="20"/>
          <w:vertAlign w:val="subscript"/>
          <w:lang w:val="pt-BR"/>
        </w:rPr>
        <w:t>2</w:t>
      </w:r>
      <w:r>
        <w:rPr>
          <w:rFonts w:ascii="Times New Roman" w:hAnsi="Times New Roman"/>
          <w:b w:val="0"/>
          <w:sz w:val="20"/>
          <w:lang w:val="pt-BR"/>
        </w:rPr>
        <w:t>.</w:t>
      </w:r>
    </w:p>
    <w:p w14:paraId="09B41B70" w14:textId="62E811F0"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641F57">
        <w:rPr>
          <w:rFonts w:ascii="Times New Roman" w:hAnsi="Times New Roman"/>
          <w:b w:val="0"/>
          <w:i/>
          <w:sz w:val="20"/>
          <w:lang w:val="pt-BR"/>
        </w:rPr>
        <w:t>zeólita, Mordenita, síntese hidrotérmica</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343C0B4" w:rsidR="00EA4E1B" w:rsidRPr="0074220F" w:rsidRDefault="00EA4E1B" w:rsidP="00EA4E1B">
      <w:pPr>
        <w:pStyle w:val="BDAbstract"/>
        <w:spacing w:before="0" w:after="0" w:line="240" w:lineRule="auto"/>
        <w:rPr>
          <w:rFonts w:ascii="Times New Roman" w:hAnsi="Times New Roman"/>
          <w:b w:val="0"/>
          <w:sz w:val="20"/>
        </w:rPr>
      </w:pPr>
      <w:r w:rsidRPr="0074220F">
        <w:rPr>
          <w:rFonts w:ascii="Times New Roman" w:hAnsi="Times New Roman"/>
          <w:b w:val="0"/>
          <w:sz w:val="20"/>
        </w:rPr>
        <w:t xml:space="preserve">ABSTRACT - </w:t>
      </w:r>
      <w:r w:rsidR="0074220F" w:rsidRPr="0074220F">
        <w:rPr>
          <w:rFonts w:ascii="Times New Roman" w:hAnsi="Times New Roman"/>
          <w:b w:val="0"/>
          <w:sz w:val="20"/>
        </w:rPr>
        <w:t xml:space="preserve">The Mordenite structure zeolite has always aroused the interest of researchers because it has an extra-wide pore opening, which allows bulky molecules to access its network of channels. Mordenite zeolite is currently employed in various catalytic chemical reactions such as </w:t>
      </w:r>
      <w:proofErr w:type="spellStart"/>
      <w:r w:rsidR="0074220F" w:rsidRPr="0074220F">
        <w:rPr>
          <w:rFonts w:ascii="Times New Roman" w:hAnsi="Times New Roman"/>
          <w:b w:val="0"/>
          <w:sz w:val="20"/>
        </w:rPr>
        <w:t>hydroisomerization</w:t>
      </w:r>
      <w:proofErr w:type="spellEnd"/>
      <w:r w:rsidR="0074220F" w:rsidRPr="0074220F">
        <w:rPr>
          <w:rFonts w:ascii="Times New Roman" w:hAnsi="Times New Roman"/>
          <w:b w:val="0"/>
          <w:sz w:val="20"/>
        </w:rPr>
        <w:t>, alkylation, reform, etc. In addition, MOR-type zeolites have a high Si/Al ratio, allowing the application of these materials in catalytic reactions in an acid medium. This study aims to observe the compositional and textural variations of synthetic MOR zeolites obtained from alkaline hydrothermal synthesis, varying the molar composition of the synthesis gels, as well as the crystallization parameters. As a result, crystal structures with Mordenite topology were obtained and characterized by X-Ray Diffraction, X-Ray Fluorescence, Electron Microscopy and N</w:t>
      </w:r>
      <w:r w:rsidR="0074220F" w:rsidRPr="0074220F">
        <w:rPr>
          <w:rFonts w:ascii="Times New Roman" w:hAnsi="Times New Roman"/>
          <w:b w:val="0"/>
          <w:sz w:val="20"/>
          <w:vertAlign w:val="subscript"/>
        </w:rPr>
        <w:t>2</w:t>
      </w:r>
      <w:r w:rsidR="0074220F" w:rsidRPr="0074220F">
        <w:rPr>
          <w:rFonts w:ascii="Times New Roman" w:hAnsi="Times New Roman"/>
          <w:b w:val="0"/>
          <w:sz w:val="20"/>
        </w:rPr>
        <w:t xml:space="preserve"> and CO</w:t>
      </w:r>
      <w:r w:rsidR="0074220F" w:rsidRPr="0074220F">
        <w:rPr>
          <w:rFonts w:ascii="Times New Roman" w:hAnsi="Times New Roman"/>
          <w:b w:val="0"/>
          <w:sz w:val="20"/>
          <w:vertAlign w:val="subscript"/>
        </w:rPr>
        <w:t>2</w:t>
      </w:r>
      <w:r w:rsidR="0074220F" w:rsidRPr="0074220F">
        <w:rPr>
          <w:rFonts w:ascii="Times New Roman" w:hAnsi="Times New Roman"/>
          <w:b w:val="0"/>
          <w:sz w:val="20"/>
        </w:rPr>
        <w:t xml:space="preserve"> Sorption</w:t>
      </w:r>
      <w:r w:rsidRPr="0074220F">
        <w:rPr>
          <w:rFonts w:ascii="Times New Roman" w:hAnsi="Times New Roman"/>
          <w:b w:val="0"/>
          <w:sz w:val="20"/>
        </w:rPr>
        <w:t>.</w:t>
      </w:r>
    </w:p>
    <w:p w14:paraId="5F4A84E8" w14:textId="773D3627" w:rsidR="00EA4E1B" w:rsidRPr="00AA09D1" w:rsidRDefault="00EA4E1B" w:rsidP="00EA4E1B">
      <w:pPr>
        <w:pStyle w:val="BDAbstract"/>
        <w:spacing w:before="0" w:after="120" w:line="240" w:lineRule="auto"/>
        <w:rPr>
          <w:rFonts w:ascii="Times New Roman" w:hAnsi="Times New Roman"/>
          <w:b w:val="0"/>
          <w:i/>
          <w:sz w:val="20"/>
        </w:rPr>
      </w:pPr>
      <w:r w:rsidRPr="00AA09D1">
        <w:rPr>
          <w:rFonts w:ascii="Times New Roman" w:hAnsi="Times New Roman"/>
          <w:b w:val="0"/>
          <w:i/>
          <w:sz w:val="20"/>
        </w:rPr>
        <w:t xml:space="preserve">Keywords: </w:t>
      </w:r>
      <w:r w:rsidR="0074220F" w:rsidRPr="00AA09D1">
        <w:rPr>
          <w:rFonts w:ascii="Times New Roman" w:hAnsi="Times New Roman"/>
          <w:b w:val="0"/>
          <w:i/>
          <w:sz w:val="20"/>
        </w:rPr>
        <w:t>zeolite, Mordenite, hydrothermal synthesis.</w:t>
      </w:r>
    </w:p>
    <w:bookmarkEnd w:id="1"/>
    <w:p w14:paraId="48D9B0C4" w14:textId="77777777" w:rsidR="00EA4E1B" w:rsidRPr="00AA09D1" w:rsidRDefault="00EA4E1B" w:rsidP="00EA4E1B">
      <w:pPr>
        <w:rPr>
          <w:lang w:val="en-US"/>
        </w:rPr>
        <w:sectPr w:rsidR="00EA4E1B" w:rsidRPr="00AA09D1" w:rsidSect="00EA4E1B">
          <w:headerReference w:type="default" r:id="rId8"/>
          <w:endnotePr>
            <w:numFmt w:val="decimal"/>
          </w:endnotePr>
          <w:pgSz w:w="11906" w:h="16838"/>
          <w:pgMar w:top="1418" w:right="1094" w:bottom="1418" w:left="567" w:header="709" w:footer="709" w:gutter="0"/>
          <w:cols w:space="708"/>
          <w:docGrid w:linePitch="360"/>
        </w:sectPr>
      </w:pPr>
    </w:p>
    <w:p w14:paraId="5EACBBA6" w14:textId="2ACCE5A2" w:rsidR="00AF17DC" w:rsidRPr="00C960B8" w:rsidRDefault="00EA4E1B" w:rsidP="00C960B8">
      <w:pPr>
        <w:pStyle w:val="Ttulo2"/>
        <w:spacing w:after="120"/>
        <w:rPr>
          <w:rFonts w:ascii="Helvetica" w:hAnsi="Helvetica" w:cs="Helvetica"/>
          <w:sz w:val="24"/>
          <w:szCs w:val="24"/>
        </w:rPr>
      </w:pPr>
      <w:r w:rsidRPr="001F25B2">
        <w:rPr>
          <w:rFonts w:ascii="Helvetica" w:hAnsi="Helvetica" w:cs="Helvetica"/>
          <w:sz w:val="24"/>
          <w:szCs w:val="24"/>
        </w:rPr>
        <w:t>Introdução</w:t>
      </w:r>
    </w:p>
    <w:p w14:paraId="4D545F92" w14:textId="19795489" w:rsidR="00BC081E" w:rsidRPr="00BC081E" w:rsidRDefault="00BC081E" w:rsidP="00BC081E">
      <w:pPr>
        <w:pStyle w:val="TAMainText"/>
        <w:rPr>
          <w:rFonts w:ascii="Times New Roman" w:hAnsi="Times New Roman"/>
          <w:lang w:val="pt-BR"/>
        </w:rPr>
      </w:pPr>
      <w:r w:rsidRPr="00BC081E">
        <w:rPr>
          <w:rFonts w:ascii="Times New Roman" w:hAnsi="Times New Roman"/>
          <w:lang w:val="pt-BR"/>
        </w:rPr>
        <w:t xml:space="preserve">A zeólita de topologia Mordenita é uma das espécies de origem natural e teve sua primeira versão sintética reportada por </w:t>
      </w:r>
      <w:proofErr w:type="spellStart"/>
      <w:r w:rsidRPr="00BC081E">
        <w:rPr>
          <w:rFonts w:ascii="Times New Roman" w:hAnsi="Times New Roman"/>
          <w:lang w:val="pt-BR"/>
        </w:rPr>
        <w:t>Barrer</w:t>
      </w:r>
      <w:proofErr w:type="spellEnd"/>
      <w:r w:rsidRPr="00BC081E">
        <w:rPr>
          <w:rFonts w:ascii="Times New Roman" w:hAnsi="Times New Roman"/>
          <w:lang w:val="pt-BR"/>
        </w:rPr>
        <w:t xml:space="preserve"> em 1948 (1). A estrutura cristalina consiste na cadeia de anéis de 4 e 5 membros de (SiO</w:t>
      </w:r>
      <w:r w:rsidRPr="00400F13">
        <w:rPr>
          <w:rFonts w:ascii="Times New Roman" w:hAnsi="Times New Roman"/>
          <w:vertAlign w:val="subscript"/>
          <w:lang w:val="pt-BR"/>
        </w:rPr>
        <w:t>2</w:t>
      </w:r>
      <w:r w:rsidRPr="00BC081E">
        <w:rPr>
          <w:rFonts w:ascii="Times New Roman" w:hAnsi="Times New Roman"/>
          <w:lang w:val="pt-BR"/>
        </w:rPr>
        <w:t>)</w:t>
      </w:r>
      <w:r w:rsidRPr="00F87F0F">
        <w:rPr>
          <w:rFonts w:ascii="Times New Roman" w:hAnsi="Times New Roman"/>
          <w:vertAlign w:val="subscript"/>
          <w:lang w:val="pt-BR"/>
        </w:rPr>
        <w:t>4</w:t>
      </w:r>
      <w:r w:rsidRPr="00BC081E">
        <w:rPr>
          <w:rFonts w:ascii="Times New Roman" w:hAnsi="Times New Roman"/>
          <w:lang w:val="pt-BR"/>
        </w:rPr>
        <w:t xml:space="preserve"> e (AlO</w:t>
      </w:r>
      <w:r w:rsidRPr="00400F13">
        <w:rPr>
          <w:rFonts w:ascii="Times New Roman" w:hAnsi="Times New Roman"/>
          <w:vertAlign w:val="subscript"/>
          <w:lang w:val="pt-BR"/>
        </w:rPr>
        <w:t>2</w:t>
      </w:r>
      <w:r w:rsidRPr="00BC081E">
        <w:rPr>
          <w:rFonts w:ascii="Times New Roman" w:hAnsi="Times New Roman"/>
          <w:lang w:val="pt-BR"/>
        </w:rPr>
        <w:t>)</w:t>
      </w:r>
      <w:r w:rsidRPr="00F87F0F">
        <w:rPr>
          <w:rFonts w:ascii="Times New Roman" w:hAnsi="Times New Roman"/>
          <w:vertAlign w:val="subscript"/>
          <w:lang w:val="pt-BR"/>
        </w:rPr>
        <w:t>4</w:t>
      </w:r>
      <w:r w:rsidRPr="00BC081E">
        <w:rPr>
          <w:rFonts w:ascii="Times New Roman" w:hAnsi="Times New Roman"/>
          <w:lang w:val="pt-BR"/>
        </w:rPr>
        <w:t xml:space="preserve"> formando uma super cavidade extralarga (2). O sistema de canais da mordenita pode ser descrito como uma rede de microporos em paralelo com canais elípticos, composto por anéis de 12 membros (6.5 Å × 7.0 Å) e outro conhecido como “bolsos laterais” compostas por anéis de 8 membros (2.6 Å × 5.7 Å) (2).  A rede de canais é predominantemente formada por poros bidimensionais o que resulta em certa limitação </w:t>
      </w:r>
      <w:proofErr w:type="spellStart"/>
      <w:r w:rsidRPr="00BC081E">
        <w:rPr>
          <w:rFonts w:ascii="Times New Roman" w:hAnsi="Times New Roman"/>
          <w:lang w:val="pt-BR"/>
        </w:rPr>
        <w:t>difusional</w:t>
      </w:r>
      <w:proofErr w:type="spellEnd"/>
      <w:r w:rsidRPr="00BC081E">
        <w:rPr>
          <w:rFonts w:ascii="Times New Roman" w:hAnsi="Times New Roman"/>
          <w:lang w:val="pt-BR"/>
        </w:rPr>
        <w:t xml:space="preserve"> na direção [010], eixo b (3). </w:t>
      </w:r>
    </w:p>
    <w:p w14:paraId="38E33BB5" w14:textId="1602081E" w:rsidR="00BC081E" w:rsidRPr="00BC081E" w:rsidRDefault="00BC081E" w:rsidP="00BC081E">
      <w:pPr>
        <w:pStyle w:val="TAMainText"/>
        <w:rPr>
          <w:rFonts w:ascii="Times New Roman" w:hAnsi="Times New Roman"/>
          <w:lang w:val="pt-BR"/>
        </w:rPr>
      </w:pPr>
      <w:r w:rsidRPr="00BC081E">
        <w:rPr>
          <w:rFonts w:ascii="Times New Roman" w:hAnsi="Times New Roman"/>
          <w:lang w:val="pt-BR"/>
        </w:rPr>
        <w:t xml:space="preserve">A zeólita Mordenita apresenta boa resistência química em meio ácido, estabilidade térmica, contém sítios ácidos de </w:t>
      </w:r>
      <w:proofErr w:type="spellStart"/>
      <w:r w:rsidRPr="00BC081E">
        <w:rPr>
          <w:rFonts w:ascii="Times New Roman" w:hAnsi="Times New Roman"/>
          <w:lang w:val="pt-BR"/>
        </w:rPr>
        <w:t>Brønsted</w:t>
      </w:r>
      <w:proofErr w:type="spellEnd"/>
      <w:r w:rsidRPr="00BC081E">
        <w:rPr>
          <w:rFonts w:ascii="Times New Roman" w:hAnsi="Times New Roman"/>
          <w:lang w:val="pt-BR"/>
        </w:rPr>
        <w:t xml:space="preserve"> e Lewis, um grande volume de poro e elevada área específica (4). Sítios ácidos presentes na zeólita mordenita são provenientes dos grupos hidroxila (-OH) (acidez de baixa efetividade) presentes nos poros maiores e sítios ácidos do tipo </w:t>
      </w:r>
      <w:proofErr w:type="spellStart"/>
      <w:r w:rsidRPr="00BC081E">
        <w:rPr>
          <w:rFonts w:ascii="Times New Roman" w:hAnsi="Times New Roman"/>
          <w:lang w:val="pt-BR"/>
        </w:rPr>
        <w:t>hidroxil</w:t>
      </w:r>
      <w:proofErr w:type="spellEnd"/>
      <w:r w:rsidRPr="00BC081E">
        <w:rPr>
          <w:rFonts w:ascii="Times New Roman" w:hAnsi="Times New Roman"/>
          <w:lang w:val="pt-BR"/>
        </w:rPr>
        <w:t xml:space="preserve"> (Si-OH-Al) oriundos dos poros mais estreitos (acidez de alta efetividade) (5), sendo clara a ótima atuação do material como catalisador sendo vastamente reportado na literatura científica.</w:t>
      </w:r>
    </w:p>
    <w:p w14:paraId="0076562A" w14:textId="18C20194" w:rsidR="00BC081E" w:rsidRPr="00BC081E" w:rsidRDefault="00BC081E" w:rsidP="00BC081E">
      <w:pPr>
        <w:pStyle w:val="TAMainText"/>
        <w:rPr>
          <w:rFonts w:ascii="Times New Roman" w:hAnsi="Times New Roman"/>
          <w:lang w:val="pt-BR"/>
        </w:rPr>
      </w:pPr>
      <w:r w:rsidRPr="00BC081E">
        <w:rPr>
          <w:rFonts w:ascii="Times New Roman" w:hAnsi="Times New Roman"/>
          <w:lang w:val="pt-BR"/>
        </w:rPr>
        <w:t xml:space="preserve">A zeólita sintética Mordenita é amplamente empregada em processos de </w:t>
      </w:r>
      <w:proofErr w:type="spellStart"/>
      <w:r w:rsidRPr="00BC081E">
        <w:rPr>
          <w:rFonts w:ascii="Times New Roman" w:hAnsi="Times New Roman"/>
          <w:lang w:val="pt-BR"/>
        </w:rPr>
        <w:t>hidroisomerização</w:t>
      </w:r>
      <w:proofErr w:type="spellEnd"/>
      <w:r w:rsidRPr="00BC081E">
        <w:rPr>
          <w:rFonts w:ascii="Times New Roman" w:hAnsi="Times New Roman"/>
          <w:lang w:val="pt-BR"/>
        </w:rPr>
        <w:t xml:space="preserve"> de aromáticos C8 (xileno e </w:t>
      </w:r>
      <w:proofErr w:type="spellStart"/>
      <w:r w:rsidRPr="00BC081E">
        <w:rPr>
          <w:rFonts w:ascii="Times New Roman" w:hAnsi="Times New Roman"/>
          <w:lang w:val="pt-BR"/>
        </w:rPr>
        <w:t>etilbenzeno</w:t>
      </w:r>
      <w:proofErr w:type="spellEnd"/>
      <w:r w:rsidRPr="00BC081E">
        <w:rPr>
          <w:rFonts w:ascii="Times New Roman" w:hAnsi="Times New Roman"/>
          <w:lang w:val="pt-BR"/>
        </w:rPr>
        <w:t xml:space="preserve">) e nafta leve (pentano e hexano) (6), também é aplicada nos processos catalíticos de alquilação, </w:t>
      </w:r>
      <w:proofErr w:type="spellStart"/>
      <w:r w:rsidRPr="00BC081E">
        <w:rPr>
          <w:rFonts w:ascii="Times New Roman" w:hAnsi="Times New Roman"/>
          <w:lang w:val="pt-BR"/>
        </w:rPr>
        <w:t>auto-oxirredução</w:t>
      </w:r>
      <w:proofErr w:type="spellEnd"/>
      <w:r w:rsidRPr="00BC081E">
        <w:rPr>
          <w:rFonts w:ascii="Times New Roman" w:hAnsi="Times New Roman"/>
          <w:lang w:val="pt-BR"/>
        </w:rPr>
        <w:t xml:space="preserve">, </w:t>
      </w:r>
      <w:proofErr w:type="spellStart"/>
      <w:r w:rsidRPr="00BC081E">
        <w:rPr>
          <w:rFonts w:ascii="Times New Roman" w:hAnsi="Times New Roman"/>
          <w:lang w:val="pt-BR"/>
        </w:rPr>
        <w:t>transalquilação</w:t>
      </w:r>
      <w:proofErr w:type="spellEnd"/>
      <w:r w:rsidRPr="00BC081E">
        <w:rPr>
          <w:rFonts w:ascii="Times New Roman" w:hAnsi="Times New Roman"/>
          <w:lang w:val="pt-BR"/>
        </w:rPr>
        <w:t>, reforma a vapor, polimerização, entre outras (7-13). As peneiras moleculares de topologia Mordenita com alta razão Si/Al são usadas preferencialmente em reações onde componentes ácidos estão envolvidos (2).</w:t>
      </w:r>
    </w:p>
    <w:p w14:paraId="101D6C58" w14:textId="6120B65F" w:rsidR="00BC081E" w:rsidRDefault="00BC081E" w:rsidP="00BC081E">
      <w:pPr>
        <w:pStyle w:val="TAMainText"/>
        <w:rPr>
          <w:rFonts w:ascii="Times New Roman" w:hAnsi="Times New Roman"/>
          <w:lang w:val="pt-BR"/>
        </w:rPr>
      </w:pPr>
      <w:r w:rsidRPr="00BC081E">
        <w:rPr>
          <w:rFonts w:ascii="Times New Roman" w:hAnsi="Times New Roman"/>
          <w:lang w:val="pt-BR"/>
        </w:rPr>
        <w:t xml:space="preserve">Este estudo tem foco nas variáveis da síntese de zeólitas com topologia Mordenita, observando </w:t>
      </w:r>
      <w:r w:rsidR="00F87F0F">
        <w:rPr>
          <w:rFonts w:ascii="Times New Roman" w:hAnsi="Times New Roman"/>
          <w:lang w:val="pt-BR"/>
        </w:rPr>
        <w:t xml:space="preserve">a </w:t>
      </w:r>
      <w:r w:rsidRPr="00BC081E">
        <w:rPr>
          <w:rFonts w:ascii="Times New Roman" w:hAnsi="Times New Roman"/>
          <w:lang w:val="pt-BR"/>
        </w:rPr>
        <w:t xml:space="preserve">estequiometria e parâmetros de cristalização que regem a formação cristalina e morfológica da estrutura, em meio hidrotérmico alcalino na ausência de direcionadores orgânicos. Este trabalho visa promover </w:t>
      </w:r>
      <w:r w:rsidRPr="00F87F0F">
        <w:rPr>
          <w:rFonts w:ascii="Times New Roman" w:hAnsi="Times New Roman"/>
          <w:i/>
          <w:iCs/>
          <w:lang w:val="pt-BR"/>
        </w:rPr>
        <w:t>insights</w:t>
      </w:r>
      <w:r w:rsidRPr="00BC081E">
        <w:rPr>
          <w:rFonts w:ascii="Times New Roman" w:hAnsi="Times New Roman"/>
          <w:lang w:val="pt-BR"/>
        </w:rPr>
        <w:t xml:space="preserve"> no desenvolvimento de catalisadores e adsorventes</w:t>
      </w:r>
      <w:r w:rsidR="00F87F0F">
        <w:rPr>
          <w:rFonts w:ascii="Times New Roman" w:hAnsi="Times New Roman"/>
          <w:lang w:val="pt-BR"/>
        </w:rPr>
        <w:t>,</w:t>
      </w:r>
      <w:r w:rsidRPr="00BC081E">
        <w:rPr>
          <w:rFonts w:ascii="Times New Roman" w:hAnsi="Times New Roman"/>
          <w:lang w:val="pt-BR"/>
        </w:rPr>
        <w:t xml:space="preserve"> </w:t>
      </w:r>
      <w:r w:rsidR="00F87F0F">
        <w:rPr>
          <w:rFonts w:ascii="Times New Roman" w:hAnsi="Times New Roman"/>
          <w:lang w:val="pt-BR"/>
        </w:rPr>
        <w:t>apresentando</w:t>
      </w:r>
      <w:r w:rsidRPr="00BC081E">
        <w:rPr>
          <w:rFonts w:ascii="Times New Roman" w:hAnsi="Times New Roman"/>
          <w:lang w:val="pt-BR"/>
        </w:rPr>
        <w:t xml:space="preserve"> propriedades físico-químicas e texturais ímpares</w:t>
      </w:r>
      <w:r w:rsidR="00F87F0F">
        <w:rPr>
          <w:rFonts w:ascii="Times New Roman" w:hAnsi="Times New Roman"/>
          <w:lang w:val="pt-BR"/>
        </w:rPr>
        <w:t>,</w:t>
      </w:r>
      <w:r w:rsidRPr="00BC081E">
        <w:rPr>
          <w:rFonts w:ascii="Times New Roman" w:hAnsi="Times New Roman"/>
          <w:lang w:val="pt-BR"/>
        </w:rPr>
        <w:t xml:space="preserve"> com estrutura zeolítica de topologia Mordenita bem definida a partir de síntese direta.</w:t>
      </w:r>
    </w:p>
    <w:p w14:paraId="2F213AA8" w14:textId="5499341C" w:rsidR="005735CD" w:rsidRPr="00F143C0" w:rsidRDefault="00EA4E1B" w:rsidP="00F143C0">
      <w:pPr>
        <w:pStyle w:val="Ttulo2"/>
        <w:spacing w:after="120"/>
        <w:rPr>
          <w:rFonts w:ascii="Helvetica" w:hAnsi="Helvetica" w:cs="Helvetica"/>
          <w:sz w:val="24"/>
          <w:szCs w:val="24"/>
        </w:rPr>
      </w:pPr>
      <w:r w:rsidRPr="001F25B2">
        <w:rPr>
          <w:rFonts w:ascii="Helvetica" w:hAnsi="Helvetica" w:cs="Helvetica"/>
          <w:sz w:val="24"/>
          <w:szCs w:val="24"/>
        </w:rPr>
        <w:t>Experimental</w:t>
      </w:r>
    </w:p>
    <w:p w14:paraId="1285909B" w14:textId="52582906" w:rsidR="00CC6992" w:rsidRPr="005735CD" w:rsidRDefault="005735CD" w:rsidP="00F143C0">
      <w:pPr>
        <w:spacing w:after="120" w:line="240" w:lineRule="auto"/>
        <w:jc w:val="both"/>
        <w:rPr>
          <w:sz w:val="20"/>
          <w:szCs w:val="20"/>
        </w:rPr>
      </w:pPr>
      <w:r>
        <w:rPr>
          <w:rFonts w:ascii="Times New Roman" w:hAnsi="Times New Roman"/>
          <w:sz w:val="20"/>
          <w:szCs w:val="20"/>
        </w:rPr>
        <w:t>Os reagentes utilizados neste estudo foram</w:t>
      </w:r>
      <w:r w:rsidR="004A6DF3">
        <w:rPr>
          <w:rFonts w:ascii="Times New Roman" w:hAnsi="Times New Roman"/>
          <w:sz w:val="20"/>
          <w:szCs w:val="20"/>
        </w:rPr>
        <w:t>;</w:t>
      </w:r>
      <w:r>
        <w:rPr>
          <w:rFonts w:ascii="Times New Roman" w:hAnsi="Times New Roman"/>
          <w:sz w:val="20"/>
          <w:szCs w:val="20"/>
        </w:rPr>
        <w:t xml:space="preserve"> </w:t>
      </w:r>
      <w:r w:rsidRPr="005735CD">
        <w:rPr>
          <w:rFonts w:ascii="Times New Roman" w:hAnsi="Times New Roman"/>
          <w:sz w:val="20"/>
          <w:szCs w:val="20"/>
        </w:rPr>
        <w:t xml:space="preserve">água </w:t>
      </w:r>
      <w:proofErr w:type="spellStart"/>
      <w:r w:rsidRPr="005735CD">
        <w:rPr>
          <w:rFonts w:ascii="Times New Roman" w:hAnsi="Times New Roman"/>
          <w:sz w:val="20"/>
          <w:szCs w:val="20"/>
        </w:rPr>
        <w:t>Milli</w:t>
      </w:r>
      <w:proofErr w:type="spellEnd"/>
      <w:r w:rsidRPr="005735CD">
        <w:rPr>
          <w:rFonts w:ascii="Times New Roman" w:hAnsi="Times New Roman"/>
          <w:sz w:val="20"/>
          <w:szCs w:val="20"/>
        </w:rPr>
        <w:t xml:space="preserve">-Q®, </w:t>
      </w:r>
      <w:proofErr w:type="spellStart"/>
      <w:r w:rsidRPr="005735CD">
        <w:rPr>
          <w:rFonts w:ascii="Times New Roman" w:hAnsi="Times New Roman"/>
          <w:sz w:val="20"/>
          <w:szCs w:val="20"/>
        </w:rPr>
        <w:t>NaOH</w:t>
      </w:r>
      <w:proofErr w:type="spellEnd"/>
      <w:r w:rsidRPr="005735CD">
        <w:rPr>
          <w:rFonts w:ascii="Times New Roman" w:hAnsi="Times New Roman"/>
          <w:sz w:val="20"/>
          <w:szCs w:val="20"/>
        </w:rPr>
        <w:t xml:space="preserve"> (Química Moderna – 98 %)</w:t>
      </w:r>
      <w:r>
        <w:rPr>
          <w:rFonts w:ascii="Times New Roman" w:hAnsi="Times New Roman"/>
          <w:sz w:val="20"/>
          <w:szCs w:val="20"/>
        </w:rPr>
        <w:t xml:space="preserve">, </w:t>
      </w:r>
      <w:r w:rsidRPr="005735CD">
        <w:rPr>
          <w:rFonts w:ascii="Times New Roman" w:hAnsi="Times New Roman"/>
          <w:sz w:val="20"/>
          <w:szCs w:val="20"/>
        </w:rPr>
        <w:t xml:space="preserve">aluminato de sódio (Riedel-de </w:t>
      </w:r>
      <w:proofErr w:type="spellStart"/>
      <w:r w:rsidRPr="005735CD">
        <w:rPr>
          <w:rFonts w:ascii="Times New Roman" w:hAnsi="Times New Roman"/>
          <w:sz w:val="20"/>
          <w:szCs w:val="20"/>
        </w:rPr>
        <w:t>Haen</w:t>
      </w:r>
      <w:proofErr w:type="spellEnd"/>
      <w:r w:rsidRPr="005735CD">
        <w:rPr>
          <w:rFonts w:ascii="Times New Roman" w:hAnsi="Times New Roman"/>
          <w:sz w:val="20"/>
          <w:szCs w:val="20"/>
        </w:rPr>
        <w:t xml:space="preserve"> – 53 % Al</w:t>
      </w:r>
      <w:r w:rsidRPr="005735CD">
        <w:rPr>
          <w:rFonts w:ascii="Times New Roman" w:hAnsi="Times New Roman"/>
          <w:sz w:val="20"/>
          <w:szCs w:val="20"/>
          <w:vertAlign w:val="subscript"/>
        </w:rPr>
        <w:t>2</w:t>
      </w:r>
      <w:r w:rsidRPr="005735CD">
        <w:rPr>
          <w:rFonts w:ascii="Times New Roman" w:hAnsi="Times New Roman"/>
          <w:sz w:val="20"/>
          <w:szCs w:val="20"/>
        </w:rPr>
        <w:t>O</w:t>
      </w:r>
      <w:r w:rsidRPr="005735CD">
        <w:rPr>
          <w:rFonts w:ascii="Times New Roman" w:hAnsi="Times New Roman"/>
          <w:sz w:val="20"/>
          <w:szCs w:val="20"/>
          <w:vertAlign w:val="subscript"/>
        </w:rPr>
        <w:t>3</w:t>
      </w:r>
      <w:r w:rsidRPr="005735CD">
        <w:rPr>
          <w:rFonts w:ascii="Times New Roman" w:hAnsi="Times New Roman"/>
          <w:sz w:val="20"/>
          <w:szCs w:val="20"/>
        </w:rPr>
        <w:t>: 42,5 % Na</w:t>
      </w:r>
      <w:r w:rsidRPr="005735CD">
        <w:rPr>
          <w:rFonts w:ascii="Times New Roman" w:hAnsi="Times New Roman"/>
          <w:sz w:val="20"/>
          <w:szCs w:val="20"/>
          <w:vertAlign w:val="subscript"/>
        </w:rPr>
        <w:t>2</w:t>
      </w:r>
      <w:r w:rsidRPr="005735CD">
        <w:rPr>
          <w:rFonts w:ascii="Times New Roman" w:hAnsi="Times New Roman"/>
          <w:sz w:val="20"/>
          <w:szCs w:val="20"/>
        </w:rPr>
        <w:t>O)</w:t>
      </w:r>
      <w:r>
        <w:rPr>
          <w:rFonts w:ascii="Times New Roman" w:hAnsi="Times New Roman"/>
          <w:sz w:val="20"/>
          <w:szCs w:val="20"/>
        </w:rPr>
        <w:t xml:space="preserve">, </w:t>
      </w:r>
      <w:r w:rsidRPr="005735CD">
        <w:rPr>
          <w:rFonts w:ascii="Times New Roman" w:hAnsi="Times New Roman"/>
          <w:sz w:val="20"/>
          <w:szCs w:val="20"/>
        </w:rPr>
        <w:t>sílica Aerosil</w:t>
      </w:r>
      <w:r w:rsidRPr="005735CD">
        <w:rPr>
          <w:rFonts w:ascii="Times New Roman" w:hAnsi="Times New Roman"/>
          <w:sz w:val="20"/>
          <w:szCs w:val="20"/>
          <w:vertAlign w:val="superscript"/>
        </w:rPr>
        <w:t>®</w:t>
      </w:r>
      <w:r>
        <w:rPr>
          <w:rFonts w:ascii="Times New Roman" w:hAnsi="Times New Roman"/>
          <w:sz w:val="20"/>
          <w:szCs w:val="20"/>
          <w:vertAlign w:val="superscript"/>
        </w:rPr>
        <w:t xml:space="preserve"> </w:t>
      </w:r>
      <w:r>
        <w:rPr>
          <w:rFonts w:ascii="Times New Roman" w:hAnsi="Times New Roman"/>
          <w:sz w:val="20"/>
          <w:szCs w:val="20"/>
        </w:rPr>
        <w:t>200</w:t>
      </w:r>
      <w:r w:rsidRPr="005735CD">
        <w:rPr>
          <w:rFonts w:ascii="Times New Roman" w:hAnsi="Times New Roman"/>
          <w:sz w:val="20"/>
          <w:szCs w:val="20"/>
        </w:rPr>
        <w:t xml:space="preserve"> </w:t>
      </w:r>
      <w:r>
        <w:rPr>
          <w:rFonts w:ascii="Times New Roman" w:hAnsi="Times New Roman"/>
          <w:sz w:val="20"/>
          <w:szCs w:val="20"/>
        </w:rPr>
        <w:t>(</w:t>
      </w:r>
      <w:r w:rsidRPr="005735CD">
        <w:rPr>
          <w:rFonts w:ascii="Times New Roman" w:hAnsi="Times New Roman"/>
          <w:sz w:val="20"/>
          <w:szCs w:val="20"/>
        </w:rPr>
        <w:t>98 %</w:t>
      </w:r>
      <w:r>
        <w:rPr>
          <w:rFonts w:ascii="Times New Roman" w:hAnsi="Times New Roman"/>
          <w:sz w:val="20"/>
          <w:szCs w:val="20"/>
        </w:rPr>
        <w:t xml:space="preserve">) e sílica </w:t>
      </w:r>
      <w:r w:rsidRPr="00AF17DC">
        <w:rPr>
          <w:rFonts w:ascii="Times New Roman" w:hAnsi="Times New Roman"/>
        </w:rPr>
        <w:t>coloidal Ludox</w:t>
      </w:r>
      <w:r w:rsidRPr="00EF0F2D">
        <w:rPr>
          <w:rFonts w:ascii="Times New Roman" w:hAnsi="Times New Roman"/>
          <w:vertAlign w:val="superscript"/>
        </w:rPr>
        <w:t>®</w:t>
      </w:r>
      <w:r w:rsidRPr="00AF17DC">
        <w:rPr>
          <w:rFonts w:ascii="Times New Roman" w:hAnsi="Times New Roman"/>
        </w:rPr>
        <w:t xml:space="preserve"> AS (40</w:t>
      </w:r>
      <w:r>
        <w:rPr>
          <w:rFonts w:ascii="Times New Roman" w:hAnsi="Times New Roman"/>
        </w:rPr>
        <w:t xml:space="preserve"> </w:t>
      </w:r>
      <w:r w:rsidRPr="00AF17DC">
        <w:rPr>
          <w:rFonts w:ascii="Times New Roman" w:hAnsi="Times New Roman"/>
        </w:rPr>
        <w:t>%)</w:t>
      </w:r>
      <w:r>
        <w:rPr>
          <w:rFonts w:ascii="Times New Roman" w:hAnsi="Times New Roman"/>
        </w:rPr>
        <w:t>.</w:t>
      </w:r>
    </w:p>
    <w:p w14:paraId="2770B888" w14:textId="58EAB22A" w:rsidR="00AF17DC" w:rsidRDefault="00AF17DC" w:rsidP="00EA4E1B">
      <w:pPr>
        <w:pStyle w:val="TAMainText"/>
        <w:ind w:firstLine="0"/>
        <w:rPr>
          <w:rFonts w:ascii="Times New Roman" w:hAnsi="Times New Roman"/>
          <w:i/>
          <w:lang w:val="pt-BR"/>
        </w:rPr>
      </w:pPr>
      <w:r w:rsidRPr="00AF17DC">
        <w:rPr>
          <w:rFonts w:ascii="Times New Roman" w:hAnsi="Times New Roman"/>
          <w:i/>
          <w:lang w:val="pt-BR"/>
        </w:rPr>
        <w:lastRenderedPageBreak/>
        <w:t xml:space="preserve">Procedimento I para Síntese da Zeólita Mordenita </w:t>
      </w:r>
    </w:p>
    <w:p w14:paraId="00C57640" w14:textId="77777777" w:rsidR="00AF17DC" w:rsidRDefault="00AF17DC" w:rsidP="00EA4E1B">
      <w:pPr>
        <w:pStyle w:val="TAMainText"/>
        <w:ind w:firstLine="0"/>
        <w:rPr>
          <w:rFonts w:ascii="Times New Roman" w:hAnsi="Times New Roman"/>
          <w:i/>
          <w:lang w:val="pt-BR"/>
        </w:rPr>
      </w:pPr>
    </w:p>
    <w:p w14:paraId="69DC0F1B" w14:textId="1BB30FA8" w:rsidR="007C09D3" w:rsidRDefault="00AF17DC" w:rsidP="00EA4E1B">
      <w:pPr>
        <w:pStyle w:val="TAMainText"/>
        <w:rPr>
          <w:rFonts w:ascii="Times New Roman" w:hAnsi="Times New Roman"/>
          <w:lang w:val="pt-BR"/>
        </w:rPr>
      </w:pPr>
      <w:r w:rsidRPr="00AF17DC">
        <w:rPr>
          <w:rFonts w:ascii="Times New Roman" w:hAnsi="Times New Roman"/>
          <w:lang w:val="pt-BR"/>
        </w:rPr>
        <w:t xml:space="preserve">O procedimento I de obtenção da zeólita Mordenita seguiu a metodologia disposta pela </w:t>
      </w:r>
      <w:proofErr w:type="spellStart"/>
      <w:r w:rsidRPr="00FF67D2">
        <w:rPr>
          <w:rFonts w:ascii="Times New Roman" w:hAnsi="Times New Roman"/>
          <w:i/>
          <w:iCs/>
          <w:lang w:val="pt-BR"/>
        </w:rPr>
        <w:t>Intenational</w:t>
      </w:r>
      <w:proofErr w:type="spellEnd"/>
      <w:r w:rsidRPr="00FF67D2">
        <w:rPr>
          <w:rFonts w:ascii="Times New Roman" w:hAnsi="Times New Roman"/>
          <w:i/>
          <w:iCs/>
          <w:lang w:val="pt-BR"/>
        </w:rPr>
        <w:t xml:space="preserve"> </w:t>
      </w:r>
      <w:proofErr w:type="spellStart"/>
      <w:r w:rsidRPr="00FF67D2">
        <w:rPr>
          <w:rFonts w:ascii="Times New Roman" w:hAnsi="Times New Roman"/>
          <w:i/>
          <w:iCs/>
          <w:lang w:val="pt-BR"/>
        </w:rPr>
        <w:t>Zeolite</w:t>
      </w:r>
      <w:proofErr w:type="spellEnd"/>
      <w:r w:rsidRPr="00FF67D2">
        <w:rPr>
          <w:rFonts w:ascii="Times New Roman" w:hAnsi="Times New Roman"/>
          <w:i/>
          <w:iCs/>
          <w:lang w:val="pt-BR"/>
        </w:rPr>
        <w:t xml:space="preserve"> </w:t>
      </w:r>
      <w:proofErr w:type="spellStart"/>
      <w:r w:rsidRPr="00FF67D2">
        <w:rPr>
          <w:rFonts w:ascii="Times New Roman" w:hAnsi="Times New Roman"/>
          <w:i/>
          <w:iCs/>
          <w:lang w:val="pt-BR"/>
        </w:rPr>
        <w:t>Association</w:t>
      </w:r>
      <w:proofErr w:type="spellEnd"/>
      <w:r w:rsidRPr="00AF17DC">
        <w:rPr>
          <w:rFonts w:ascii="Times New Roman" w:hAnsi="Times New Roman"/>
          <w:lang w:val="pt-BR"/>
        </w:rPr>
        <w:t xml:space="preserve"> (IZA) para a formação dessa estrutura. Em um becker de polipropileno, foram adicionados água </w:t>
      </w:r>
      <w:proofErr w:type="spellStart"/>
      <w:r w:rsidRPr="00AF17DC">
        <w:rPr>
          <w:rFonts w:ascii="Times New Roman" w:hAnsi="Times New Roman"/>
          <w:lang w:val="pt-BR"/>
        </w:rPr>
        <w:t>Milli</w:t>
      </w:r>
      <w:proofErr w:type="spellEnd"/>
      <w:r w:rsidRPr="00AF17DC">
        <w:rPr>
          <w:rFonts w:ascii="Times New Roman" w:hAnsi="Times New Roman"/>
          <w:lang w:val="pt-BR"/>
        </w:rPr>
        <w:t>-Q</w:t>
      </w:r>
      <w:r w:rsidRPr="00F87F0F">
        <w:rPr>
          <w:rFonts w:ascii="Times New Roman" w:hAnsi="Times New Roman"/>
          <w:vertAlign w:val="superscript"/>
          <w:lang w:val="pt-BR"/>
        </w:rPr>
        <w:t>®</w:t>
      </w:r>
      <w:r w:rsidRPr="00AF17DC">
        <w:rPr>
          <w:rFonts w:ascii="Times New Roman" w:hAnsi="Times New Roman"/>
          <w:lang w:val="pt-BR"/>
        </w:rPr>
        <w:t xml:space="preserve">, </w:t>
      </w:r>
      <w:proofErr w:type="spellStart"/>
      <w:r w:rsidR="00D34744">
        <w:rPr>
          <w:rFonts w:ascii="Times New Roman" w:hAnsi="Times New Roman"/>
          <w:lang w:val="pt-BR"/>
        </w:rPr>
        <w:t>NaOH</w:t>
      </w:r>
      <w:proofErr w:type="spellEnd"/>
      <w:r w:rsidRPr="00AF17DC">
        <w:rPr>
          <w:rFonts w:ascii="Times New Roman" w:hAnsi="Times New Roman"/>
          <w:lang w:val="pt-BR"/>
        </w:rPr>
        <w:t xml:space="preserve"> </w:t>
      </w:r>
      <w:r w:rsidR="00CC6992">
        <w:rPr>
          <w:rFonts w:ascii="Times New Roman" w:hAnsi="Times New Roman"/>
          <w:lang w:val="pt-BR"/>
        </w:rPr>
        <w:t xml:space="preserve">e </w:t>
      </w:r>
      <w:r w:rsidRPr="00AF17DC">
        <w:rPr>
          <w:rFonts w:ascii="Times New Roman" w:hAnsi="Times New Roman"/>
          <w:lang w:val="pt-BR"/>
        </w:rPr>
        <w:t xml:space="preserve">aluminato de sódio. Após a completa dissolução dos reagentes foi adicionado </w:t>
      </w:r>
      <w:r w:rsidR="00CC6992">
        <w:rPr>
          <w:rFonts w:ascii="Times New Roman" w:hAnsi="Times New Roman"/>
          <w:lang w:val="pt-BR"/>
        </w:rPr>
        <w:t xml:space="preserve">mais </w:t>
      </w:r>
      <w:r w:rsidRPr="00AF17DC">
        <w:rPr>
          <w:rFonts w:ascii="Times New Roman" w:hAnsi="Times New Roman"/>
          <w:lang w:val="pt-BR"/>
        </w:rPr>
        <w:t>água Milli-Q</w:t>
      </w:r>
      <w:r w:rsidRPr="00400F13">
        <w:rPr>
          <w:rFonts w:ascii="Times New Roman" w:hAnsi="Times New Roman"/>
          <w:vertAlign w:val="superscript"/>
          <w:lang w:val="pt-BR"/>
        </w:rPr>
        <w:t>®</w:t>
      </w:r>
      <w:r w:rsidR="00CC6992">
        <w:rPr>
          <w:rFonts w:ascii="Times New Roman" w:hAnsi="Times New Roman"/>
          <w:lang w:val="pt-BR"/>
        </w:rPr>
        <w:t xml:space="preserve"> e a</w:t>
      </w:r>
      <w:r w:rsidRPr="00AF17DC">
        <w:rPr>
          <w:rFonts w:ascii="Times New Roman" w:hAnsi="Times New Roman"/>
          <w:lang w:val="pt-BR"/>
        </w:rPr>
        <w:t xml:space="preserve"> sílica Aerosil</w:t>
      </w:r>
      <w:r w:rsidRPr="00400F13">
        <w:rPr>
          <w:rFonts w:ascii="Times New Roman" w:hAnsi="Times New Roman"/>
          <w:vertAlign w:val="superscript"/>
          <w:lang w:val="pt-BR"/>
        </w:rPr>
        <w:t>®</w:t>
      </w:r>
      <w:r w:rsidRPr="00AF17DC">
        <w:rPr>
          <w:rFonts w:ascii="Times New Roman" w:hAnsi="Times New Roman"/>
          <w:lang w:val="pt-BR"/>
        </w:rPr>
        <w:t xml:space="preserve"> </w:t>
      </w:r>
      <w:r w:rsidR="00D34744">
        <w:rPr>
          <w:rFonts w:ascii="Times New Roman" w:hAnsi="Times New Roman"/>
          <w:lang w:val="pt-BR"/>
        </w:rPr>
        <w:t xml:space="preserve">foi </w:t>
      </w:r>
      <w:r w:rsidR="00D34744" w:rsidRPr="00AF17DC">
        <w:rPr>
          <w:rFonts w:ascii="Times New Roman" w:hAnsi="Times New Roman"/>
          <w:lang w:val="pt-BR"/>
        </w:rPr>
        <w:t>lentamente</w:t>
      </w:r>
      <w:r w:rsidRPr="00AF17DC">
        <w:rPr>
          <w:rFonts w:ascii="Times New Roman" w:hAnsi="Times New Roman"/>
          <w:lang w:val="pt-BR"/>
        </w:rPr>
        <w:t xml:space="preserve"> incorporad</w:t>
      </w:r>
      <w:r w:rsidR="007C09D3">
        <w:rPr>
          <w:rFonts w:ascii="Times New Roman" w:hAnsi="Times New Roman"/>
          <w:lang w:val="pt-BR"/>
        </w:rPr>
        <w:t>a. A</w:t>
      </w:r>
      <w:r w:rsidRPr="00AF17DC">
        <w:rPr>
          <w:rFonts w:ascii="Times New Roman" w:hAnsi="Times New Roman"/>
          <w:lang w:val="pt-BR"/>
        </w:rPr>
        <w:t xml:space="preserve"> mistura foi mantida sob agitação mecânica por 30 min. O espesso gel obtido, de composição molar 30 SiO</w:t>
      </w:r>
      <w:proofErr w:type="gramStart"/>
      <w:r w:rsidRPr="00400F13">
        <w:rPr>
          <w:rFonts w:ascii="Times New Roman" w:hAnsi="Times New Roman"/>
          <w:vertAlign w:val="subscript"/>
          <w:lang w:val="pt-BR"/>
        </w:rPr>
        <w:t>2</w:t>
      </w:r>
      <w:r w:rsidRPr="00AF17DC">
        <w:rPr>
          <w:rFonts w:ascii="Times New Roman" w:hAnsi="Times New Roman"/>
          <w:lang w:val="pt-BR"/>
        </w:rPr>
        <w:t xml:space="preserve"> :</w:t>
      </w:r>
      <w:proofErr w:type="gramEnd"/>
      <w:r w:rsidRPr="00AF17DC">
        <w:rPr>
          <w:rFonts w:ascii="Times New Roman" w:hAnsi="Times New Roman"/>
          <w:lang w:val="pt-BR"/>
        </w:rPr>
        <w:t xml:space="preserve"> 1 Al</w:t>
      </w:r>
      <w:r w:rsidRPr="00400F13">
        <w:rPr>
          <w:rFonts w:ascii="Times New Roman" w:hAnsi="Times New Roman"/>
          <w:vertAlign w:val="subscript"/>
          <w:lang w:val="pt-BR"/>
        </w:rPr>
        <w:t>2</w:t>
      </w:r>
      <w:r w:rsidRPr="00AF17DC">
        <w:rPr>
          <w:rFonts w:ascii="Times New Roman" w:hAnsi="Times New Roman"/>
          <w:lang w:val="pt-BR"/>
        </w:rPr>
        <w:t>O</w:t>
      </w:r>
      <w:r w:rsidRPr="00400F13">
        <w:rPr>
          <w:rFonts w:ascii="Times New Roman" w:hAnsi="Times New Roman"/>
          <w:vertAlign w:val="subscript"/>
          <w:lang w:val="pt-BR"/>
        </w:rPr>
        <w:t>3</w:t>
      </w:r>
      <w:r w:rsidRPr="00AF17DC">
        <w:rPr>
          <w:rFonts w:ascii="Times New Roman" w:hAnsi="Times New Roman"/>
          <w:lang w:val="pt-BR"/>
        </w:rPr>
        <w:t xml:space="preserve"> : 6 Na</w:t>
      </w:r>
      <w:r w:rsidRPr="00400F13">
        <w:rPr>
          <w:rFonts w:ascii="Times New Roman" w:hAnsi="Times New Roman"/>
          <w:vertAlign w:val="subscript"/>
          <w:lang w:val="pt-BR"/>
        </w:rPr>
        <w:t>2</w:t>
      </w:r>
      <w:r w:rsidRPr="00AF17DC">
        <w:rPr>
          <w:rFonts w:ascii="Times New Roman" w:hAnsi="Times New Roman"/>
          <w:lang w:val="pt-BR"/>
        </w:rPr>
        <w:t>O : 780 H</w:t>
      </w:r>
      <w:r w:rsidRPr="00400F13">
        <w:rPr>
          <w:rFonts w:ascii="Times New Roman" w:hAnsi="Times New Roman"/>
          <w:vertAlign w:val="subscript"/>
          <w:lang w:val="pt-BR"/>
        </w:rPr>
        <w:t>2</w:t>
      </w:r>
      <w:r w:rsidRPr="00AF17DC">
        <w:rPr>
          <w:rFonts w:ascii="Times New Roman" w:hAnsi="Times New Roman"/>
          <w:lang w:val="pt-BR"/>
        </w:rPr>
        <w:t xml:space="preserve">O, foi transferido para uma autoclave de inox revestida por </w:t>
      </w:r>
      <w:r w:rsidR="007F0F8D">
        <w:rPr>
          <w:rFonts w:ascii="Times New Roman" w:hAnsi="Times New Roman"/>
          <w:lang w:val="pt-BR"/>
        </w:rPr>
        <w:t>T</w:t>
      </w:r>
      <w:r w:rsidRPr="00AF17DC">
        <w:rPr>
          <w:rFonts w:ascii="Times New Roman" w:hAnsi="Times New Roman"/>
          <w:lang w:val="pt-BR"/>
        </w:rPr>
        <w:t>eflon</w:t>
      </w:r>
      <w:r w:rsidR="007F0F8D" w:rsidRPr="007F0F8D">
        <w:rPr>
          <w:rFonts w:ascii="Times New Roman" w:hAnsi="Times New Roman"/>
          <w:vertAlign w:val="superscript"/>
          <w:lang w:val="pt-BR"/>
        </w:rPr>
        <w:t>®</w:t>
      </w:r>
      <w:r w:rsidRPr="00AF17DC">
        <w:rPr>
          <w:rFonts w:ascii="Times New Roman" w:hAnsi="Times New Roman"/>
          <w:lang w:val="pt-BR"/>
        </w:rPr>
        <w:t xml:space="preserve"> e então acomodada em uma estufa giratória à 170º C e 60 rpm por 24</w:t>
      </w:r>
      <w:r w:rsidR="00EF0F2D">
        <w:rPr>
          <w:rFonts w:ascii="Times New Roman" w:hAnsi="Times New Roman"/>
          <w:lang w:val="pt-BR"/>
        </w:rPr>
        <w:t xml:space="preserve"> </w:t>
      </w:r>
      <w:r w:rsidRPr="00AF17DC">
        <w:rPr>
          <w:rFonts w:ascii="Times New Roman" w:hAnsi="Times New Roman"/>
          <w:lang w:val="pt-BR"/>
        </w:rPr>
        <w:t xml:space="preserve">h. </w:t>
      </w:r>
    </w:p>
    <w:p w14:paraId="730074BD" w14:textId="77777777" w:rsidR="007C09D3" w:rsidRDefault="007C09D3" w:rsidP="00EA4E1B">
      <w:pPr>
        <w:pStyle w:val="TAMainText"/>
        <w:rPr>
          <w:rFonts w:ascii="Times New Roman" w:hAnsi="Times New Roman"/>
          <w:lang w:val="pt-BR"/>
        </w:rPr>
      </w:pPr>
    </w:p>
    <w:p w14:paraId="678B64A5" w14:textId="5B766239" w:rsidR="00AF17DC" w:rsidRDefault="00AF17DC" w:rsidP="00AF17DC">
      <w:pPr>
        <w:pStyle w:val="TAMainText"/>
        <w:ind w:firstLine="0"/>
        <w:rPr>
          <w:rFonts w:ascii="Times New Roman" w:hAnsi="Times New Roman"/>
          <w:i/>
          <w:lang w:val="pt-BR"/>
        </w:rPr>
      </w:pPr>
      <w:r w:rsidRPr="00AF17DC">
        <w:rPr>
          <w:rFonts w:ascii="Times New Roman" w:hAnsi="Times New Roman"/>
          <w:i/>
          <w:lang w:val="pt-BR"/>
        </w:rPr>
        <w:t>Procedimento I</w:t>
      </w:r>
      <w:r w:rsidR="005735CD">
        <w:rPr>
          <w:rFonts w:ascii="Times New Roman" w:hAnsi="Times New Roman"/>
          <w:i/>
          <w:lang w:val="pt-BR"/>
        </w:rPr>
        <w:t>I</w:t>
      </w:r>
      <w:r w:rsidRPr="00AF17DC">
        <w:rPr>
          <w:rFonts w:ascii="Times New Roman" w:hAnsi="Times New Roman"/>
          <w:i/>
          <w:lang w:val="pt-BR"/>
        </w:rPr>
        <w:t xml:space="preserve"> para Síntese da Zeólita Mordenita </w:t>
      </w:r>
    </w:p>
    <w:p w14:paraId="0935AA43" w14:textId="77777777" w:rsidR="00AF17DC" w:rsidRDefault="00AF17DC" w:rsidP="00AF17DC">
      <w:pPr>
        <w:pStyle w:val="TAMainText"/>
        <w:ind w:firstLine="0"/>
        <w:rPr>
          <w:rFonts w:ascii="Times New Roman" w:hAnsi="Times New Roman"/>
          <w:i/>
          <w:lang w:val="pt-BR"/>
        </w:rPr>
      </w:pPr>
    </w:p>
    <w:p w14:paraId="7C586E46" w14:textId="5CC21EBE" w:rsidR="00AF17DC" w:rsidRDefault="00AF17DC" w:rsidP="00AF17DC">
      <w:pPr>
        <w:pStyle w:val="TAMainText"/>
        <w:rPr>
          <w:rFonts w:ascii="Times New Roman" w:hAnsi="Times New Roman"/>
          <w:lang w:val="pt-BR"/>
        </w:rPr>
      </w:pPr>
      <w:r w:rsidRPr="00AF17DC">
        <w:rPr>
          <w:rFonts w:ascii="Times New Roman" w:hAnsi="Times New Roman"/>
          <w:lang w:val="pt-BR"/>
        </w:rPr>
        <w:t xml:space="preserve">A obtenção pelo procedimento II da zeólita Mordenita utilizou uma diferente fonte de silício </w:t>
      </w:r>
      <w:r w:rsidR="00F87F0F">
        <w:rPr>
          <w:rFonts w:ascii="Times New Roman" w:hAnsi="Times New Roman"/>
          <w:lang w:val="pt-BR"/>
        </w:rPr>
        <w:t>em comparação com o</w:t>
      </w:r>
      <w:r w:rsidRPr="00AF17DC">
        <w:rPr>
          <w:rFonts w:ascii="Times New Roman" w:hAnsi="Times New Roman"/>
          <w:lang w:val="pt-BR"/>
        </w:rPr>
        <w:t xml:space="preserve"> procedimento reportado anteriormente. Em um becker de polipropileno, foram adicionados água </w:t>
      </w:r>
      <w:proofErr w:type="spellStart"/>
      <w:r w:rsidRPr="00AF17DC">
        <w:rPr>
          <w:rFonts w:ascii="Times New Roman" w:hAnsi="Times New Roman"/>
          <w:lang w:val="pt-BR"/>
        </w:rPr>
        <w:t>Milli</w:t>
      </w:r>
      <w:proofErr w:type="spellEnd"/>
      <w:r w:rsidRPr="00AF17DC">
        <w:rPr>
          <w:rFonts w:ascii="Times New Roman" w:hAnsi="Times New Roman"/>
          <w:lang w:val="pt-BR"/>
        </w:rPr>
        <w:t>-Q</w:t>
      </w:r>
      <w:r w:rsidRPr="00EF0F2D">
        <w:rPr>
          <w:rFonts w:ascii="Times New Roman" w:hAnsi="Times New Roman"/>
          <w:vertAlign w:val="superscript"/>
          <w:lang w:val="pt-BR"/>
        </w:rPr>
        <w:t>®</w:t>
      </w:r>
      <w:r w:rsidRPr="00AF17DC">
        <w:rPr>
          <w:rFonts w:ascii="Times New Roman" w:hAnsi="Times New Roman"/>
          <w:lang w:val="pt-BR"/>
        </w:rPr>
        <w:t xml:space="preserve">, </w:t>
      </w:r>
      <w:proofErr w:type="spellStart"/>
      <w:r w:rsidR="00D34744">
        <w:rPr>
          <w:rFonts w:ascii="Times New Roman" w:hAnsi="Times New Roman"/>
          <w:lang w:val="pt-BR"/>
        </w:rPr>
        <w:t>NaOH</w:t>
      </w:r>
      <w:proofErr w:type="spellEnd"/>
      <w:r w:rsidRPr="00AF17DC">
        <w:rPr>
          <w:rFonts w:ascii="Times New Roman" w:hAnsi="Times New Roman"/>
          <w:lang w:val="pt-BR"/>
        </w:rPr>
        <w:t xml:space="preserve"> e de aluminato de sódio. Após a completa dissolução dos reagentes foi adicionad</w:t>
      </w:r>
      <w:r w:rsidR="009837F5">
        <w:rPr>
          <w:rFonts w:ascii="Times New Roman" w:hAnsi="Times New Roman"/>
          <w:lang w:val="pt-BR"/>
        </w:rPr>
        <w:t xml:space="preserve">o </w:t>
      </w:r>
      <w:r w:rsidR="00D34744">
        <w:rPr>
          <w:rFonts w:ascii="Times New Roman" w:hAnsi="Times New Roman"/>
          <w:lang w:val="pt-BR"/>
        </w:rPr>
        <w:t xml:space="preserve">mais </w:t>
      </w:r>
      <w:r w:rsidR="00D34744" w:rsidRPr="00AF17DC">
        <w:rPr>
          <w:rFonts w:ascii="Times New Roman" w:hAnsi="Times New Roman"/>
          <w:lang w:val="pt-BR"/>
        </w:rPr>
        <w:t>água</w:t>
      </w:r>
      <w:r w:rsidRPr="00AF17DC">
        <w:rPr>
          <w:rFonts w:ascii="Times New Roman" w:hAnsi="Times New Roman"/>
          <w:lang w:val="pt-BR"/>
        </w:rPr>
        <w:t xml:space="preserve"> Milli-Q</w:t>
      </w:r>
      <w:r w:rsidRPr="00EF0F2D">
        <w:rPr>
          <w:rFonts w:ascii="Times New Roman" w:hAnsi="Times New Roman"/>
          <w:vertAlign w:val="superscript"/>
          <w:lang w:val="pt-BR"/>
        </w:rPr>
        <w:t>®</w:t>
      </w:r>
      <w:r w:rsidR="009837F5">
        <w:rPr>
          <w:rFonts w:ascii="Times New Roman" w:hAnsi="Times New Roman"/>
          <w:lang w:val="pt-BR"/>
        </w:rPr>
        <w:t xml:space="preserve"> e </w:t>
      </w:r>
      <w:r w:rsidRPr="00AF17DC">
        <w:rPr>
          <w:rFonts w:ascii="Times New Roman" w:hAnsi="Times New Roman"/>
          <w:lang w:val="pt-BR"/>
        </w:rPr>
        <w:t xml:space="preserve">sílica coloidal </w:t>
      </w:r>
      <w:r w:rsidR="009837F5">
        <w:rPr>
          <w:rFonts w:ascii="Times New Roman" w:hAnsi="Times New Roman"/>
          <w:lang w:val="pt-BR"/>
        </w:rPr>
        <w:t>foi</w:t>
      </w:r>
      <w:r w:rsidRPr="00AF17DC">
        <w:rPr>
          <w:rFonts w:ascii="Times New Roman" w:hAnsi="Times New Roman"/>
          <w:lang w:val="pt-BR"/>
        </w:rPr>
        <w:t xml:space="preserve"> lentamente incorporad</w:t>
      </w:r>
      <w:r w:rsidR="009837F5">
        <w:rPr>
          <w:rFonts w:ascii="Times New Roman" w:hAnsi="Times New Roman"/>
          <w:lang w:val="pt-BR"/>
        </w:rPr>
        <w:t>a</w:t>
      </w:r>
      <w:r w:rsidR="00816726">
        <w:rPr>
          <w:rFonts w:ascii="Times New Roman" w:hAnsi="Times New Roman"/>
          <w:lang w:val="pt-BR"/>
        </w:rPr>
        <w:t xml:space="preserve">. </w:t>
      </w:r>
      <w:r w:rsidRPr="00AF17DC">
        <w:rPr>
          <w:rFonts w:ascii="Times New Roman" w:hAnsi="Times New Roman"/>
          <w:lang w:val="pt-BR"/>
        </w:rPr>
        <w:t xml:space="preserve"> </w:t>
      </w:r>
      <w:r w:rsidR="00816726">
        <w:rPr>
          <w:rFonts w:ascii="Times New Roman" w:hAnsi="Times New Roman"/>
          <w:lang w:val="pt-BR"/>
        </w:rPr>
        <w:t>A</w:t>
      </w:r>
      <w:r w:rsidRPr="00AF17DC">
        <w:rPr>
          <w:rFonts w:ascii="Times New Roman" w:hAnsi="Times New Roman"/>
          <w:lang w:val="pt-BR"/>
        </w:rPr>
        <w:t xml:space="preserve"> mistura foi mantida sob agitação mecânica por 30 min. O gel obtido, de composição molar </w:t>
      </w:r>
      <w:r w:rsidR="00F87F0F">
        <w:rPr>
          <w:rFonts w:ascii="Times New Roman" w:hAnsi="Times New Roman"/>
          <w:lang w:val="pt-BR"/>
        </w:rPr>
        <w:t>25</w:t>
      </w:r>
      <w:r w:rsidRPr="00AF17DC">
        <w:rPr>
          <w:rFonts w:ascii="Times New Roman" w:hAnsi="Times New Roman"/>
          <w:lang w:val="pt-BR"/>
        </w:rPr>
        <w:t xml:space="preserve"> SiO</w:t>
      </w:r>
      <w:proofErr w:type="gramStart"/>
      <w:r w:rsidRPr="00400F13">
        <w:rPr>
          <w:rFonts w:ascii="Times New Roman" w:hAnsi="Times New Roman"/>
          <w:vertAlign w:val="subscript"/>
          <w:lang w:val="pt-BR"/>
        </w:rPr>
        <w:t>2</w:t>
      </w:r>
      <w:r w:rsidRPr="00AF17DC">
        <w:rPr>
          <w:rFonts w:ascii="Times New Roman" w:hAnsi="Times New Roman"/>
          <w:lang w:val="pt-BR"/>
        </w:rPr>
        <w:t xml:space="preserve"> :</w:t>
      </w:r>
      <w:proofErr w:type="gramEnd"/>
      <w:r w:rsidRPr="00AF17DC">
        <w:rPr>
          <w:rFonts w:ascii="Times New Roman" w:hAnsi="Times New Roman"/>
          <w:lang w:val="pt-BR"/>
        </w:rPr>
        <w:t xml:space="preserve"> </w:t>
      </w:r>
      <w:r w:rsidR="00F87F0F">
        <w:rPr>
          <w:rFonts w:ascii="Times New Roman" w:hAnsi="Times New Roman"/>
          <w:lang w:val="pt-BR"/>
        </w:rPr>
        <w:t>8/5</w:t>
      </w:r>
      <w:r w:rsidRPr="00AF17DC">
        <w:rPr>
          <w:rFonts w:ascii="Times New Roman" w:hAnsi="Times New Roman"/>
          <w:lang w:val="pt-BR"/>
        </w:rPr>
        <w:t xml:space="preserve"> Al</w:t>
      </w:r>
      <w:r w:rsidRPr="00400F13">
        <w:rPr>
          <w:rFonts w:ascii="Times New Roman" w:hAnsi="Times New Roman"/>
          <w:vertAlign w:val="subscript"/>
          <w:lang w:val="pt-BR"/>
        </w:rPr>
        <w:t>2</w:t>
      </w:r>
      <w:r w:rsidRPr="00AF17DC">
        <w:rPr>
          <w:rFonts w:ascii="Times New Roman" w:hAnsi="Times New Roman"/>
          <w:lang w:val="pt-BR"/>
        </w:rPr>
        <w:t>O</w:t>
      </w:r>
      <w:r w:rsidRPr="00400F13">
        <w:rPr>
          <w:rFonts w:ascii="Times New Roman" w:hAnsi="Times New Roman"/>
          <w:vertAlign w:val="subscript"/>
          <w:lang w:val="pt-BR"/>
        </w:rPr>
        <w:t>3</w:t>
      </w:r>
      <w:r w:rsidRPr="00AF17DC">
        <w:rPr>
          <w:rFonts w:ascii="Times New Roman" w:hAnsi="Times New Roman"/>
          <w:lang w:val="pt-BR"/>
        </w:rPr>
        <w:t xml:space="preserve"> : </w:t>
      </w:r>
      <w:r w:rsidR="00F87F0F">
        <w:rPr>
          <w:rFonts w:ascii="Times New Roman" w:hAnsi="Times New Roman"/>
          <w:lang w:val="pt-BR"/>
        </w:rPr>
        <w:t>5</w:t>
      </w:r>
      <w:r w:rsidRPr="00AF17DC">
        <w:rPr>
          <w:rFonts w:ascii="Times New Roman" w:hAnsi="Times New Roman"/>
          <w:lang w:val="pt-BR"/>
        </w:rPr>
        <w:t xml:space="preserve"> Na</w:t>
      </w:r>
      <w:r w:rsidRPr="00400F13">
        <w:rPr>
          <w:rFonts w:ascii="Times New Roman" w:hAnsi="Times New Roman"/>
          <w:vertAlign w:val="subscript"/>
          <w:lang w:val="pt-BR"/>
        </w:rPr>
        <w:t>2</w:t>
      </w:r>
      <w:r w:rsidRPr="00AF17DC">
        <w:rPr>
          <w:rFonts w:ascii="Times New Roman" w:hAnsi="Times New Roman"/>
          <w:lang w:val="pt-BR"/>
        </w:rPr>
        <w:t xml:space="preserve">O : </w:t>
      </w:r>
      <w:r w:rsidR="00F87F0F">
        <w:rPr>
          <w:rFonts w:ascii="Times New Roman" w:hAnsi="Times New Roman"/>
          <w:lang w:val="pt-BR"/>
        </w:rPr>
        <w:t>80</w:t>
      </w:r>
      <w:r w:rsidRPr="00AF17DC">
        <w:rPr>
          <w:rFonts w:ascii="Times New Roman" w:hAnsi="Times New Roman"/>
          <w:lang w:val="pt-BR"/>
        </w:rPr>
        <w:t>0 H</w:t>
      </w:r>
      <w:r w:rsidRPr="00400F13">
        <w:rPr>
          <w:rFonts w:ascii="Times New Roman" w:hAnsi="Times New Roman"/>
          <w:vertAlign w:val="subscript"/>
          <w:lang w:val="pt-BR"/>
        </w:rPr>
        <w:t>2</w:t>
      </w:r>
      <w:r w:rsidRPr="00AF17DC">
        <w:rPr>
          <w:rFonts w:ascii="Times New Roman" w:hAnsi="Times New Roman"/>
          <w:lang w:val="pt-BR"/>
        </w:rPr>
        <w:t xml:space="preserve">O, foi transferido para uma autoclave de inox revestida por </w:t>
      </w:r>
      <w:r w:rsidR="007F0F8D">
        <w:rPr>
          <w:rFonts w:ascii="Times New Roman" w:hAnsi="Times New Roman"/>
          <w:lang w:val="pt-BR"/>
        </w:rPr>
        <w:t>T</w:t>
      </w:r>
      <w:r w:rsidRPr="00AF17DC">
        <w:rPr>
          <w:rFonts w:ascii="Times New Roman" w:hAnsi="Times New Roman"/>
          <w:lang w:val="pt-BR"/>
        </w:rPr>
        <w:t>eflon</w:t>
      </w:r>
      <w:r w:rsidR="007F0F8D" w:rsidRPr="007F0F8D">
        <w:rPr>
          <w:rFonts w:ascii="Times New Roman" w:hAnsi="Times New Roman"/>
          <w:vertAlign w:val="superscript"/>
          <w:lang w:val="pt-BR"/>
        </w:rPr>
        <w:t>®</w:t>
      </w:r>
      <w:r w:rsidRPr="00AF17DC">
        <w:rPr>
          <w:rFonts w:ascii="Times New Roman" w:hAnsi="Times New Roman"/>
          <w:lang w:val="pt-BR"/>
        </w:rPr>
        <w:t xml:space="preserve"> e então acomodada em uma estufa giratória à 170º C e 60 rpm por 48</w:t>
      </w:r>
      <w:r w:rsidR="00EF0F2D">
        <w:rPr>
          <w:rFonts w:ascii="Times New Roman" w:hAnsi="Times New Roman"/>
          <w:lang w:val="pt-BR"/>
        </w:rPr>
        <w:t xml:space="preserve"> </w:t>
      </w:r>
      <w:r w:rsidRPr="00AF17DC">
        <w:rPr>
          <w:rFonts w:ascii="Times New Roman" w:hAnsi="Times New Roman"/>
          <w:lang w:val="pt-BR"/>
        </w:rPr>
        <w:t xml:space="preserve">h. </w:t>
      </w:r>
    </w:p>
    <w:p w14:paraId="01221C57" w14:textId="77777777" w:rsidR="00AF17DC" w:rsidRDefault="00AF17DC" w:rsidP="00AF17DC">
      <w:pPr>
        <w:pStyle w:val="TAMainText"/>
        <w:rPr>
          <w:rFonts w:ascii="Times New Roman" w:hAnsi="Times New Roman"/>
          <w:lang w:val="pt-BR"/>
        </w:rPr>
      </w:pPr>
    </w:p>
    <w:p w14:paraId="3CDA3192" w14:textId="07496DF4" w:rsidR="00AF17DC" w:rsidRDefault="00AF17DC" w:rsidP="00AF17DC">
      <w:pPr>
        <w:pStyle w:val="TAMainText"/>
        <w:ind w:firstLine="0"/>
        <w:rPr>
          <w:rFonts w:ascii="Times New Roman" w:hAnsi="Times New Roman"/>
          <w:i/>
          <w:lang w:val="pt-BR"/>
        </w:rPr>
      </w:pPr>
      <w:r w:rsidRPr="00AF17DC">
        <w:rPr>
          <w:rFonts w:ascii="Times New Roman" w:hAnsi="Times New Roman"/>
          <w:i/>
          <w:lang w:val="pt-BR"/>
        </w:rPr>
        <w:t>Procedimento de Síntese da Zeólita Mordenita Alta Sílica</w:t>
      </w:r>
    </w:p>
    <w:p w14:paraId="270BEDC1" w14:textId="77777777" w:rsidR="00AF17DC" w:rsidRDefault="00AF17DC" w:rsidP="00AF17DC">
      <w:pPr>
        <w:pStyle w:val="TAMainText"/>
        <w:ind w:firstLine="0"/>
        <w:rPr>
          <w:rFonts w:ascii="Times New Roman" w:hAnsi="Times New Roman"/>
          <w:i/>
          <w:lang w:val="pt-BR"/>
        </w:rPr>
      </w:pPr>
    </w:p>
    <w:p w14:paraId="16D31FA7" w14:textId="00C4606B" w:rsidR="00AF17DC" w:rsidRDefault="00AF17DC" w:rsidP="00AF17DC">
      <w:pPr>
        <w:pStyle w:val="TAMainText"/>
        <w:rPr>
          <w:rFonts w:ascii="Times New Roman" w:hAnsi="Times New Roman"/>
          <w:lang w:val="pt-BR"/>
        </w:rPr>
      </w:pPr>
      <w:r w:rsidRPr="00AF17DC">
        <w:rPr>
          <w:rFonts w:ascii="Times New Roman" w:hAnsi="Times New Roman"/>
          <w:lang w:val="pt-BR"/>
        </w:rPr>
        <w:t xml:space="preserve">Em um becker de polipropileno, foram adicionados água </w:t>
      </w:r>
      <w:proofErr w:type="spellStart"/>
      <w:r w:rsidRPr="00AF17DC">
        <w:rPr>
          <w:rFonts w:ascii="Times New Roman" w:hAnsi="Times New Roman"/>
          <w:lang w:val="pt-BR"/>
        </w:rPr>
        <w:t>Milli</w:t>
      </w:r>
      <w:proofErr w:type="spellEnd"/>
      <w:r w:rsidRPr="00AF17DC">
        <w:rPr>
          <w:rFonts w:ascii="Times New Roman" w:hAnsi="Times New Roman"/>
          <w:lang w:val="pt-BR"/>
        </w:rPr>
        <w:t>-Q</w:t>
      </w:r>
      <w:r w:rsidRPr="004A6DF3">
        <w:rPr>
          <w:rFonts w:ascii="Times New Roman" w:hAnsi="Times New Roman"/>
          <w:vertAlign w:val="superscript"/>
          <w:lang w:val="pt-BR"/>
        </w:rPr>
        <w:t>®</w:t>
      </w:r>
      <w:r w:rsidRPr="00AF17DC">
        <w:rPr>
          <w:rFonts w:ascii="Times New Roman" w:hAnsi="Times New Roman"/>
          <w:lang w:val="pt-BR"/>
        </w:rPr>
        <w:t xml:space="preserve">, </w:t>
      </w:r>
      <w:proofErr w:type="spellStart"/>
      <w:r w:rsidR="00816726">
        <w:rPr>
          <w:rFonts w:ascii="Times New Roman" w:hAnsi="Times New Roman"/>
          <w:lang w:val="pt-BR"/>
        </w:rPr>
        <w:t>NaOH</w:t>
      </w:r>
      <w:proofErr w:type="spellEnd"/>
      <w:r w:rsidRPr="00AF17DC">
        <w:rPr>
          <w:rFonts w:ascii="Times New Roman" w:hAnsi="Times New Roman"/>
          <w:lang w:val="pt-BR"/>
        </w:rPr>
        <w:t xml:space="preserve"> e aluminato de sódio</w:t>
      </w:r>
      <w:r w:rsidR="00F87F0F">
        <w:rPr>
          <w:rFonts w:ascii="Times New Roman" w:hAnsi="Times New Roman"/>
          <w:lang w:val="pt-BR"/>
        </w:rPr>
        <w:t xml:space="preserve">. </w:t>
      </w:r>
      <w:r w:rsidRPr="00AF17DC">
        <w:rPr>
          <w:rFonts w:ascii="Times New Roman" w:hAnsi="Times New Roman"/>
          <w:lang w:val="pt-BR"/>
        </w:rPr>
        <w:t xml:space="preserve">Após a completa dissolução dos reagentes foi adicionado </w:t>
      </w:r>
      <w:r w:rsidR="00816726">
        <w:rPr>
          <w:rFonts w:ascii="Times New Roman" w:hAnsi="Times New Roman"/>
          <w:lang w:val="pt-BR"/>
        </w:rPr>
        <w:t xml:space="preserve">o restante de </w:t>
      </w:r>
      <w:r w:rsidRPr="00AF17DC">
        <w:rPr>
          <w:rFonts w:ascii="Times New Roman" w:hAnsi="Times New Roman"/>
          <w:lang w:val="pt-BR"/>
        </w:rPr>
        <w:t>água Milli-Q</w:t>
      </w:r>
      <w:r w:rsidRPr="007F0F8D">
        <w:rPr>
          <w:rFonts w:ascii="Times New Roman" w:hAnsi="Times New Roman"/>
          <w:vertAlign w:val="superscript"/>
          <w:lang w:val="pt-BR"/>
        </w:rPr>
        <w:t>®</w:t>
      </w:r>
      <w:r w:rsidR="00816726">
        <w:rPr>
          <w:rFonts w:ascii="Times New Roman" w:hAnsi="Times New Roman"/>
          <w:lang w:val="pt-BR"/>
        </w:rPr>
        <w:t xml:space="preserve"> e</w:t>
      </w:r>
      <w:r w:rsidRPr="00AF17DC">
        <w:rPr>
          <w:rFonts w:ascii="Times New Roman" w:hAnsi="Times New Roman"/>
          <w:lang w:val="pt-BR"/>
        </w:rPr>
        <w:t xml:space="preserve"> sílica Aerosil</w:t>
      </w:r>
      <w:r w:rsidRPr="00AE1902">
        <w:rPr>
          <w:rFonts w:ascii="Times New Roman" w:hAnsi="Times New Roman"/>
          <w:vertAlign w:val="superscript"/>
          <w:lang w:val="pt-BR"/>
        </w:rPr>
        <w:t>®</w:t>
      </w:r>
      <w:r w:rsidR="00D34744">
        <w:rPr>
          <w:rFonts w:ascii="Times New Roman" w:hAnsi="Times New Roman"/>
          <w:lang w:val="pt-BR"/>
        </w:rPr>
        <w:t>. Então</w:t>
      </w:r>
      <w:r w:rsidRPr="00AF17DC">
        <w:rPr>
          <w:rFonts w:ascii="Times New Roman" w:hAnsi="Times New Roman"/>
          <w:lang w:val="pt-BR"/>
        </w:rPr>
        <w:t xml:space="preserve"> 5</w:t>
      </w:r>
      <w:r w:rsidR="007F0F8D">
        <w:rPr>
          <w:rFonts w:ascii="Times New Roman" w:hAnsi="Times New Roman"/>
          <w:lang w:val="pt-BR"/>
        </w:rPr>
        <w:t xml:space="preserve"> </w:t>
      </w:r>
      <w:r w:rsidRPr="00AF17DC">
        <w:rPr>
          <w:rFonts w:ascii="Times New Roman" w:hAnsi="Times New Roman"/>
          <w:lang w:val="pt-BR"/>
        </w:rPr>
        <w:t>% do peso total do gel foi adicionado de zeólita Mordenita finamente moída. A mistura foi mantida sob agitação mecânica por 30 min. O gel obtido, de composição molar 30 SiO</w:t>
      </w:r>
      <w:proofErr w:type="gramStart"/>
      <w:r w:rsidRPr="007F0F8D">
        <w:rPr>
          <w:rFonts w:ascii="Times New Roman" w:hAnsi="Times New Roman"/>
          <w:vertAlign w:val="subscript"/>
          <w:lang w:val="pt-BR"/>
        </w:rPr>
        <w:t>2</w:t>
      </w:r>
      <w:r w:rsidRPr="00AF17DC">
        <w:rPr>
          <w:rFonts w:ascii="Times New Roman" w:hAnsi="Times New Roman"/>
          <w:lang w:val="pt-BR"/>
        </w:rPr>
        <w:t xml:space="preserve"> :</w:t>
      </w:r>
      <w:proofErr w:type="gramEnd"/>
      <w:r w:rsidRPr="00AF17DC">
        <w:rPr>
          <w:rFonts w:ascii="Times New Roman" w:hAnsi="Times New Roman"/>
          <w:lang w:val="pt-BR"/>
        </w:rPr>
        <w:t xml:space="preserve"> 0,6 Al</w:t>
      </w:r>
      <w:r w:rsidRPr="007F0F8D">
        <w:rPr>
          <w:rFonts w:ascii="Times New Roman" w:hAnsi="Times New Roman"/>
          <w:vertAlign w:val="subscript"/>
          <w:lang w:val="pt-BR"/>
        </w:rPr>
        <w:t>2</w:t>
      </w:r>
      <w:r w:rsidRPr="00AF17DC">
        <w:rPr>
          <w:rFonts w:ascii="Times New Roman" w:hAnsi="Times New Roman"/>
          <w:lang w:val="pt-BR"/>
        </w:rPr>
        <w:t>O</w:t>
      </w:r>
      <w:r w:rsidRPr="007F0F8D">
        <w:rPr>
          <w:rFonts w:ascii="Times New Roman" w:hAnsi="Times New Roman"/>
          <w:vertAlign w:val="subscript"/>
          <w:lang w:val="pt-BR"/>
        </w:rPr>
        <w:t>3</w:t>
      </w:r>
      <w:r w:rsidRPr="00AF17DC">
        <w:rPr>
          <w:rFonts w:ascii="Times New Roman" w:hAnsi="Times New Roman"/>
          <w:lang w:val="pt-BR"/>
        </w:rPr>
        <w:t xml:space="preserve"> : 6 Na</w:t>
      </w:r>
      <w:r w:rsidRPr="007F0F8D">
        <w:rPr>
          <w:rFonts w:ascii="Times New Roman" w:hAnsi="Times New Roman"/>
          <w:vertAlign w:val="subscript"/>
          <w:lang w:val="pt-BR"/>
        </w:rPr>
        <w:t>2</w:t>
      </w:r>
      <w:r w:rsidRPr="00AF17DC">
        <w:rPr>
          <w:rFonts w:ascii="Times New Roman" w:hAnsi="Times New Roman"/>
          <w:lang w:val="pt-BR"/>
        </w:rPr>
        <w:t>O : 780 H</w:t>
      </w:r>
      <w:r w:rsidRPr="007F0F8D">
        <w:rPr>
          <w:rFonts w:ascii="Times New Roman" w:hAnsi="Times New Roman"/>
          <w:vertAlign w:val="subscript"/>
          <w:lang w:val="pt-BR"/>
        </w:rPr>
        <w:t>2</w:t>
      </w:r>
      <w:r w:rsidRPr="00AF17DC">
        <w:rPr>
          <w:rFonts w:ascii="Times New Roman" w:hAnsi="Times New Roman"/>
          <w:lang w:val="pt-BR"/>
        </w:rPr>
        <w:t xml:space="preserve">O, foi transferido para uma autoclave de inox revestida por </w:t>
      </w:r>
      <w:r w:rsidR="007F0F8D">
        <w:rPr>
          <w:rFonts w:ascii="Times New Roman" w:hAnsi="Times New Roman"/>
          <w:lang w:val="pt-BR"/>
        </w:rPr>
        <w:t>T</w:t>
      </w:r>
      <w:r w:rsidRPr="00AF17DC">
        <w:rPr>
          <w:rFonts w:ascii="Times New Roman" w:hAnsi="Times New Roman"/>
          <w:lang w:val="pt-BR"/>
        </w:rPr>
        <w:t>eflon</w:t>
      </w:r>
      <w:r w:rsidR="00EF0F2D" w:rsidRPr="007F0F8D">
        <w:rPr>
          <w:rFonts w:ascii="Times New Roman" w:hAnsi="Times New Roman"/>
          <w:vertAlign w:val="superscript"/>
          <w:lang w:val="pt-BR"/>
        </w:rPr>
        <w:t>®</w:t>
      </w:r>
      <w:r w:rsidRPr="00AF17DC">
        <w:rPr>
          <w:rFonts w:ascii="Times New Roman" w:hAnsi="Times New Roman"/>
          <w:lang w:val="pt-BR"/>
        </w:rPr>
        <w:t xml:space="preserve"> e então acomodada em uma estufa giratória à 170º C e 60 rpm por 48</w:t>
      </w:r>
      <w:r w:rsidR="007F0F8D">
        <w:rPr>
          <w:rFonts w:ascii="Times New Roman" w:hAnsi="Times New Roman"/>
          <w:lang w:val="pt-BR"/>
        </w:rPr>
        <w:t xml:space="preserve"> </w:t>
      </w:r>
      <w:r w:rsidRPr="00AF17DC">
        <w:rPr>
          <w:rFonts w:ascii="Times New Roman" w:hAnsi="Times New Roman"/>
          <w:lang w:val="pt-BR"/>
        </w:rPr>
        <w:t xml:space="preserve">h. </w:t>
      </w:r>
    </w:p>
    <w:p w14:paraId="712B6891" w14:textId="77777777" w:rsidR="0033531B" w:rsidRDefault="0033531B" w:rsidP="0033531B">
      <w:pPr>
        <w:pStyle w:val="TAMainText"/>
        <w:rPr>
          <w:rFonts w:ascii="Times New Roman" w:hAnsi="Times New Roman"/>
          <w:lang w:val="pt-BR"/>
        </w:rPr>
      </w:pPr>
    </w:p>
    <w:p w14:paraId="7ECEE882" w14:textId="1554CC39" w:rsidR="00D34744" w:rsidRDefault="00D34744" w:rsidP="0033531B">
      <w:pPr>
        <w:pStyle w:val="TAMainText"/>
        <w:rPr>
          <w:rFonts w:ascii="Times New Roman" w:hAnsi="Times New Roman"/>
          <w:lang w:val="pt-BR"/>
        </w:rPr>
      </w:pPr>
      <w:r w:rsidRPr="00AF17DC">
        <w:rPr>
          <w:rFonts w:ascii="Times New Roman" w:hAnsi="Times New Roman"/>
          <w:lang w:val="pt-BR"/>
        </w:rPr>
        <w:t>Após o período de cristalização,</w:t>
      </w:r>
      <w:r>
        <w:rPr>
          <w:rFonts w:ascii="Times New Roman" w:hAnsi="Times New Roman"/>
          <w:lang w:val="pt-BR"/>
        </w:rPr>
        <w:t xml:space="preserve"> todos os sólidos obtidos foram filtrados a vácuo e </w:t>
      </w:r>
      <w:r w:rsidRPr="00AF17DC">
        <w:rPr>
          <w:rFonts w:ascii="Times New Roman" w:hAnsi="Times New Roman"/>
          <w:lang w:val="pt-BR"/>
        </w:rPr>
        <w:t>lavado</w:t>
      </w:r>
      <w:r>
        <w:rPr>
          <w:rFonts w:ascii="Times New Roman" w:hAnsi="Times New Roman"/>
          <w:lang w:val="pt-BR"/>
        </w:rPr>
        <w:t>s</w:t>
      </w:r>
      <w:r w:rsidRPr="00AF17DC">
        <w:rPr>
          <w:rFonts w:ascii="Times New Roman" w:hAnsi="Times New Roman"/>
          <w:lang w:val="pt-BR"/>
        </w:rPr>
        <w:t xml:space="preserve"> com água destilada até atingir o pH neutro.</w:t>
      </w:r>
    </w:p>
    <w:p w14:paraId="3559100A" w14:textId="34C9267A" w:rsidR="00AE1902" w:rsidRDefault="00AE1902" w:rsidP="00AF17DC">
      <w:pPr>
        <w:pStyle w:val="TAMainText"/>
        <w:rPr>
          <w:rFonts w:ascii="Times New Roman" w:hAnsi="Times New Roman"/>
          <w:lang w:val="pt-BR"/>
        </w:rPr>
      </w:pPr>
    </w:p>
    <w:p w14:paraId="0F71A01D" w14:textId="77777777" w:rsidR="00AE1902" w:rsidRPr="00AE1902" w:rsidRDefault="00AE1902" w:rsidP="00AE1902">
      <w:pPr>
        <w:pStyle w:val="TAMainText"/>
        <w:ind w:firstLine="0"/>
        <w:rPr>
          <w:rFonts w:ascii="Times New Roman" w:hAnsi="Times New Roman"/>
          <w:i/>
          <w:lang w:val="pt-BR"/>
        </w:rPr>
      </w:pPr>
      <w:r w:rsidRPr="00AE1902">
        <w:rPr>
          <w:rFonts w:ascii="Times New Roman" w:hAnsi="Times New Roman"/>
          <w:i/>
          <w:lang w:val="pt-BR"/>
        </w:rPr>
        <w:t>Caracterização e Equipamentos</w:t>
      </w:r>
    </w:p>
    <w:p w14:paraId="15182558" w14:textId="77777777" w:rsidR="00AE1902" w:rsidRPr="00AE1902" w:rsidRDefault="00AE1902" w:rsidP="00AE1902">
      <w:pPr>
        <w:pStyle w:val="TAMainText"/>
        <w:rPr>
          <w:rFonts w:ascii="Times New Roman" w:hAnsi="Times New Roman"/>
          <w:lang w:val="pt-BR"/>
        </w:rPr>
      </w:pPr>
    </w:p>
    <w:p w14:paraId="5A5D6C45" w14:textId="4AB745AE" w:rsidR="00AE1902" w:rsidRPr="00AE1902" w:rsidRDefault="00AE1902" w:rsidP="00AE1902">
      <w:pPr>
        <w:pStyle w:val="TAMainText"/>
        <w:rPr>
          <w:rFonts w:ascii="Times New Roman" w:hAnsi="Times New Roman"/>
          <w:lang w:val="pt-BR"/>
        </w:rPr>
      </w:pPr>
      <w:r w:rsidRPr="00AE1902">
        <w:rPr>
          <w:rFonts w:ascii="Times New Roman" w:hAnsi="Times New Roman"/>
          <w:lang w:val="pt-BR"/>
        </w:rPr>
        <w:t xml:space="preserve">As análises de </w:t>
      </w:r>
      <w:r w:rsidR="00D34744">
        <w:rPr>
          <w:rFonts w:ascii="Times New Roman" w:hAnsi="Times New Roman"/>
          <w:lang w:val="pt-BR"/>
        </w:rPr>
        <w:t xml:space="preserve">Difração de </w:t>
      </w:r>
      <w:r w:rsidRPr="00AE1902">
        <w:rPr>
          <w:rFonts w:ascii="Times New Roman" w:hAnsi="Times New Roman"/>
          <w:lang w:val="pt-BR"/>
        </w:rPr>
        <w:t xml:space="preserve">Raio-x foram performadas usando um </w:t>
      </w:r>
      <w:proofErr w:type="spellStart"/>
      <w:r w:rsidRPr="00AE1902">
        <w:rPr>
          <w:rFonts w:ascii="Times New Roman" w:hAnsi="Times New Roman"/>
          <w:lang w:val="pt-BR"/>
        </w:rPr>
        <w:t>difratômetro</w:t>
      </w:r>
      <w:proofErr w:type="spellEnd"/>
      <w:r w:rsidRPr="00AE1902">
        <w:rPr>
          <w:rFonts w:ascii="Times New Roman" w:hAnsi="Times New Roman"/>
          <w:lang w:val="pt-BR"/>
        </w:rPr>
        <w:t xml:space="preserve"> </w:t>
      </w:r>
      <w:proofErr w:type="spellStart"/>
      <w:r w:rsidRPr="00AE1902">
        <w:rPr>
          <w:rFonts w:ascii="Times New Roman" w:hAnsi="Times New Roman"/>
          <w:lang w:val="pt-BR"/>
        </w:rPr>
        <w:t>Bruker</w:t>
      </w:r>
      <w:proofErr w:type="spellEnd"/>
      <w:r w:rsidRPr="00AE1902">
        <w:rPr>
          <w:rFonts w:ascii="Times New Roman" w:hAnsi="Times New Roman"/>
          <w:lang w:val="pt-BR"/>
        </w:rPr>
        <w:t xml:space="preserve"> D2Phaser equipado com um detector </w:t>
      </w:r>
      <w:proofErr w:type="spellStart"/>
      <w:r w:rsidRPr="00AE1902">
        <w:rPr>
          <w:rFonts w:ascii="Times New Roman" w:hAnsi="Times New Roman"/>
          <w:lang w:val="pt-BR"/>
        </w:rPr>
        <w:t>Lynxeye</w:t>
      </w:r>
      <w:proofErr w:type="spellEnd"/>
      <w:r w:rsidRPr="00AE1902">
        <w:rPr>
          <w:rFonts w:ascii="Times New Roman" w:hAnsi="Times New Roman"/>
          <w:lang w:val="pt-BR"/>
        </w:rPr>
        <w:t xml:space="preserve"> usando radiação </w:t>
      </w:r>
      <w:proofErr w:type="spellStart"/>
      <w:r w:rsidRPr="00AE1902">
        <w:rPr>
          <w:rFonts w:ascii="Times New Roman" w:hAnsi="Times New Roman"/>
          <w:lang w:val="pt-BR"/>
        </w:rPr>
        <w:t>CuK</w:t>
      </w:r>
      <w:proofErr w:type="spellEnd"/>
      <w:r w:rsidRPr="00AE1902">
        <w:rPr>
          <w:rFonts w:ascii="Times New Roman" w:hAnsi="Times New Roman"/>
          <w:lang w:val="pt-BR"/>
        </w:rPr>
        <w:t>α Ni-</w:t>
      </w:r>
      <w:proofErr w:type="spellStart"/>
      <w:r w:rsidRPr="00AE1902">
        <w:rPr>
          <w:rFonts w:ascii="Times New Roman" w:hAnsi="Times New Roman"/>
          <w:lang w:val="pt-BR"/>
        </w:rPr>
        <w:t>filtered</w:t>
      </w:r>
      <w:proofErr w:type="spellEnd"/>
      <w:r w:rsidRPr="00AE1902">
        <w:rPr>
          <w:rFonts w:ascii="Times New Roman" w:hAnsi="Times New Roman"/>
          <w:lang w:val="pt-BR"/>
        </w:rPr>
        <w:t xml:space="preserve"> (λ = 1.54Å). Os dados foram gravados em um intervalo de 2-</w:t>
      </w:r>
      <w:r w:rsidRPr="00AE1902">
        <w:rPr>
          <w:rFonts w:ascii="Times New Roman" w:hAnsi="Times New Roman"/>
          <w:lang w:val="pt-BR"/>
        </w:rPr>
        <w:t xml:space="preserve">theta-degree de 0,5 a 5º, com o passo de tamanho 0,01º e 0,3 segundos de tempo de aquisição. </w:t>
      </w:r>
    </w:p>
    <w:p w14:paraId="4D0F81F6" w14:textId="77777777" w:rsidR="00AE1902" w:rsidRPr="00AE1902" w:rsidRDefault="00AE1902" w:rsidP="00AE1902">
      <w:pPr>
        <w:pStyle w:val="TAMainText"/>
        <w:rPr>
          <w:rFonts w:ascii="Times New Roman" w:hAnsi="Times New Roman"/>
          <w:lang w:val="pt-BR"/>
        </w:rPr>
      </w:pPr>
      <w:r w:rsidRPr="00AE1902">
        <w:rPr>
          <w:rFonts w:ascii="Times New Roman" w:hAnsi="Times New Roman"/>
          <w:lang w:val="pt-BR"/>
        </w:rPr>
        <w:t xml:space="preserve">As medidas de Fluorescência de Raio-X foram realizadas utilizando um equipamento </w:t>
      </w:r>
      <w:proofErr w:type="spellStart"/>
      <w:r w:rsidRPr="00AE1902">
        <w:rPr>
          <w:rFonts w:ascii="Times New Roman" w:hAnsi="Times New Roman"/>
          <w:lang w:val="pt-BR"/>
        </w:rPr>
        <w:t>Bruker</w:t>
      </w:r>
      <w:proofErr w:type="spellEnd"/>
      <w:r w:rsidRPr="00AE1902">
        <w:rPr>
          <w:rFonts w:ascii="Times New Roman" w:hAnsi="Times New Roman"/>
          <w:lang w:val="pt-BR"/>
        </w:rPr>
        <w:t xml:space="preserve"> S2 Ranger, utilizando radiação de anodo de paládio, potência máxima 50 W, voltagem máxima 50 kV, corrente máxima 2 </w:t>
      </w:r>
      <w:proofErr w:type="spellStart"/>
      <w:r w:rsidRPr="00AE1902">
        <w:rPr>
          <w:rFonts w:ascii="Times New Roman" w:hAnsi="Times New Roman"/>
          <w:lang w:val="pt-BR"/>
        </w:rPr>
        <w:t>mA</w:t>
      </w:r>
      <w:proofErr w:type="spellEnd"/>
      <w:r w:rsidRPr="00AE1902">
        <w:rPr>
          <w:rFonts w:ascii="Times New Roman" w:hAnsi="Times New Roman"/>
          <w:lang w:val="pt-BR"/>
        </w:rPr>
        <w:t xml:space="preserve">, </w:t>
      </w:r>
      <w:proofErr w:type="spellStart"/>
      <w:r w:rsidRPr="00AE1902">
        <w:rPr>
          <w:rFonts w:ascii="Times New Roman" w:hAnsi="Times New Roman"/>
          <w:lang w:val="pt-BR"/>
        </w:rPr>
        <w:t>XFlash</w:t>
      </w:r>
      <w:proofErr w:type="spellEnd"/>
      <w:r w:rsidRPr="00AE1902">
        <w:rPr>
          <w:rFonts w:ascii="Times New Roman" w:hAnsi="Times New Roman"/>
          <w:lang w:val="pt-BR"/>
        </w:rPr>
        <w:t xml:space="preserve">® Silicon </w:t>
      </w:r>
      <w:proofErr w:type="spellStart"/>
      <w:r w:rsidRPr="00AE1902">
        <w:rPr>
          <w:rFonts w:ascii="Times New Roman" w:hAnsi="Times New Roman"/>
          <w:lang w:val="pt-BR"/>
        </w:rPr>
        <w:t>Drift</w:t>
      </w:r>
      <w:proofErr w:type="spellEnd"/>
      <w:r w:rsidRPr="00AE1902">
        <w:rPr>
          <w:rFonts w:ascii="Times New Roman" w:hAnsi="Times New Roman"/>
          <w:lang w:val="pt-BR"/>
        </w:rPr>
        <w:t xml:space="preserve"> Detector.</w:t>
      </w:r>
    </w:p>
    <w:p w14:paraId="66F98D9C" w14:textId="08472E51" w:rsidR="00AE1902" w:rsidRPr="00AE1902" w:rsidRDefault="00AE1902" w:rsidP="00AE1902">
      <w:pPr>
        <w:pStyle w:val="TAMainText"/>
        <w:rPr>
          <w:rFonts w:ascii="Times New Roman" w:hAnsi="Times New Roman"/>
          <w:lang w:val="pt-BR"/>
        </w:rPr>
      </w:pPr>
      <w:r w:rsidRPr="00AE1902">
        <w:rPr>
          <w:rFonts w:ascii="Times New Roman" w:hAnsi="Times New Roman"/>
          <w:lang w:val="pt-BR"/>
        </w:rPr>
        <w:t>As análises texturais por adsorção e dessorção de N</w:t>
      </w:r>
      <w:r w:rsidRPr="00AE1902">
        <w:rPr>
          <w:rFonts w:ascii="Times New Roman" w:hAnsi="Times New Roman"/>
          <w:vertAlign w:val="subscript"/>
          <w:lang w:val="pt-BR"/>
        </w:rPr>
        <w:t>2</w:t>
      </w:r>
      <w:r w:rsidRPr="00AE1902">
        <w:rPr>
          <w:rFonts w:ascii="Times New Roman" w:hAnsi="Times New Roman"/>
          <w:lang w:val="pt-BR"/>
        </w:rPr>
        <w:t xml:space="preserve"> a 77 K e CO</w:t>
      </w:r>
      <w:r w:rsidRPr="00AE1902">
        <w:rPr>
          <w:rFonts w:ascii="Times New Roman" w:hAnsi="Times New Roman"/>
          <w:vertAlign w:val="subscript"/>
          <w:lang w:val="pt-BR"/>
        </w:rPr>
        <w:t>2</w:t>
      </w:r>
      <w:r w:rsidRPr="00AE1902">
        <w:rPr>
          <w:rFonts w:ascii="Times New Roman" w:hAnsi="Times New Roman"/>
          <w:lang w:val="pt-BR"/>
        </w:rPr>
        <w:t xml:space="preserve"> à 273 K foram realizadas em um analisador </w:t>
      </w:r>
      <w:proofErr w:type="spellStart"/>
      <w:r w:rsidRPr="00AE1902">
        <w:rPr>
          <w:rFonts w:ascii="Times New Roman" w:hAnsi="Times New Roman"/>
          <w:lang w:val="pt-BR"/>
        </w:rPr>
        <w:t>Micromeritics</w:t>
      </w:r>
      <w:proofErr w:type="spellEnd"/>
      <w:r w:rsidRPr="00AE1902">
        <w:rPr>
          <w:rFonts w:ascii="Times New Roman" w:hAnsi="Times New Roman"/>
          <w:lang w:val="pt-BR"/>
        </w:rPr>
        <w:t xml:space="preserve"> ASAP2020</w:t>
      </w:r>
      <w:r w:rsidR="00D70C0F">
        <w:rPr>
          <w:rFonts w:ascii="Times New Roman" w:hAnsi="Times New Roman"/>
          <w:lang w:val="pt-BR"/>
        </w:rPr>
        <w:t xml:space="preserve"> e ASAP2050, respectivamente</w:t>
      </w:r>
      <w:r w:rsidRPr="00AE1902">
        <w:rPr>
          <w:rFonts w:ascii="Times New Roman" w:hAnsi="Times New Roman"/>
          <w:lang w:val="pt-BR"/>
        </w:rPr>
        <w:t xml:space="preserve">. </w:t>
      </w:r>
    </w:p>
    <w:p w14:paraId="23D5DDCE" w14:textId="0EBA924F" w:rsidR="00AE1902" w:rsidRPr="001F25B2" w:rsidRDefault="00AE1902" w:rsidP="00AE1902">
      <w:pPr>
        <w:pStyle w:val="TAMainText"/>
        <w:rPr>
          <w:rFonts w:ascii="Times New Roman" w:hAnsi="Times New Roman"/>
          <w:lang w:val="pt-BR"/>
        </w:rPr>
      </w:pPr>
      <w:r w:rsidRPr="00AE1902">
        <w:rPr>
          <w:rFonts w:ascii="Times New Roman" w:hAnsi="Times New Roman"/>
          <w:lang w:val="pt-BR"/>
        </w:rPr>
        <w:t xml:space="preserve">As micrografias foram obtidas em Microscópio Eletrônico de Varredura por Emissão de Campo (MEV/FEG) TESCAN MIRA 4, utilizando um detector de elétrons secundários </w:t>
      </w:r>
      <w:proofErr w:type="spellStart"/>
      <w:r w:rsidRPr="00AE1902">
        <w:rPr>
          <w:rFonts w:ascii="Times New Roman" w:hAnsi="Times New Roman"/>
          <w:lang w:val="pt-BR"/>
        </w:rPr>
        <w:t>in-Beam</w:t>
      </w:r>
      <w:proofErr w:type="spellEnd"/>
      <w:r w:rsidRPr="00AE1902">
        <w:rPr>
          <w:rFonts w:ascii="Times New Roman" w:hAnsi="Times New Roman"/>
          <w:lang w:val="pt-BR"/>
        </w:rPr>
        <w:t xml:space="preserve"> SE com energia de 10 KeV. As amostras foram recobertas com filme de ouro utilizando um vaporizador Denton </w:t>
      </w:r>
      <w:proofErr w:type="spellStart"/>
      <w:r w:rsidRPr="00AE1902">
        <w:rPr>
          <w:rFonts w:ascii="Times New Roman" w:hAnsi="Times New Roman"/>
          <w:lang w:val="pt-BR"/>
        </w:rPr>
        <w:t>Vacuum</w:t>
      </w:r>
      <w:proofErr w:type="spellEnd"/>
      <w:r w:rsidRPr="00AE1902">
        <w:rPr>
          <w:rFonts w:ascii="Times New Roman" w:hAnsi="Times New Roman"/>
          <w:lang w:val="pt-BR"/>
        </w:rPr>
        <w:t xml:space="preserve"> modelo Desk V, voltagem 30 V, por 60 segundos. As amostras foram dispersas em fita de carbono para análise em alto vácuo.</w:t>
      </w:r>
    </w:p>
    <w:p w14:paraId="136BD1AC" w14:textId="731A63B1" w:rsidR="00EA4E1B" w:rsidRPr="001F25B2" w:rsidRDefault="00EA4E1B" w:rsidP="00C960B8">
      <w:pPr>
        <w:pStyle w:val="Ttulo2"/>
        <w:spacing w:after="120"/>
        <w:rPr>
          <w:rFonts w:ascii="Helvetica" w:hAnsi="Helvetica" w:cs="Helvetica"/>
          <w:sz w:val="24"/>
          <w:szCs w:val="24"/>
        </w:rPr>
      </w:pPr>
      <w:r w:rsidRPr="001F25B2">
        <w:rPr>
          <w:rFonts w:ascii="Helvetica" w:hAnsi="Helvetica" w:cs="Helvetica"/>
          <w:sz w:val="24"/>
          <w:szCs w:val="24"/>
        </w:rPr>
        <w:t>Resultados e Discussão</w:t>
      </w:r>
    </w:p>
    <w:p w14:paraId="0531E2AE" w14:textId="648EE333" w:rsidR="00AF17DC" w:rsidRDefault="00B561E4" w:rsidP="00EA4E1B">
      <w:pPr>
        <w:pStyle w:val="TAMainText"/>
        <w:ind w:firstLine="187"/>
        <w:rPr>
          <w:rFonts w:ascii="Times New Roman" w:hAnsi="Times New Roman"/>
          <w:lang w:val="pt-BR"/>
        </w:rPr>
      </w:pPr>
      <w:r w:rsidRPr="00B561E4">
        <w:rPr>
          <w:rFonts w:ascii="Times New Roman" w:hAnsi="Times New Roman"/>
          <w:lang w:val="pt-BR"/>
        </w:rPr>
        <w:t>Na Tabela 1 estão apresentados os parâmetros estequiométricos e de cristalização utilizados neste estudo. As rotas de síntese diferem não apenas na relação SiO</w:t>
      </w:r>
      <w:r w:rsidRPr="00B561E4">
        <w:rPr>
          <w:rFonts w:ascii="Times New Roman" w:hAnsi="Times New Roman"/>
          <w:vertAlign w:val="subscript"/>
          <w:lang w:val="pt-BR"/>
        </w:rPr>
        <w:t>2</w:t>
      </w:r>
      <w:r w:rsidRPr="00B561E4">
        <w:rPr>
          <w:rFonts w:ascii="Times New Roman" w:hAnsi="Times New Roman"/>
          <w:lang w:val="pt-BR"/>
        </w:rPr>
        <w:t>/Al</w:t>
      </w:r>
      <w:r w:rsidRPr="00B561E4">
        <w:rPr>
          <w:rFonts w:ascii="Times New Roman" w:hAnsi="Times New Roman"/>
          <w:vertAlign w:val="subscript"/>
          <w:lang w:val="pt-BR"/>
        </w:rPr>
        <w:t>2</w:t>
      </w:r>
      <w:r w:rsidRPr="00B561E4">
        <w:rPr>
          <w:rFonts w:ascii="Times New Roman" w:hAnsi="Times New Roman"/>
          <w:lang w:val="pt-BR"/>
        </w:rPr>
        <w:t>O</w:t>
      </w:r>
      <w:r w:rsidRPr="00B561E4">
        <w:rPr>
          <w:rFonts w:ascii="Times New Roman" w:hAnsi="Times New Roman"/>
          <w:vertAlign w:val="subscript"/>
          <w:lang w:val="pt-BR"/>
        </w:rPr>
        <w:t>3</w:t>
      </w:r>
      <w:r w:rsidRPr="00B561E4">
        <w:rPr>
          <w:rFonts w:ascii="Times New Roman" w:hAnsi="Times New Roman"/>
          <w:lang w:val="pt-BR"/>
        </w:rPr>
        <w:t>, mas também na quantidade de sódio e água presentes no gel.</w:t>
      </w:r>
    </w:p>
    <w:p w14:paraId="58AEFF68" w14:textId="0FA0DDAE" w:rsidR="00B561E4" w:rsidRDefault="00B561E4" w:rsidP="00EA4E1B">
      <w:pPr>
        <w:pStyle w:val="TAMainText"/>
        <w:ind w:firstLine="187"/>
        <w:rPr>
          <w:rFonts w:ascii="Times New Roman" w:hAnsi="Times New Roman"/>
          <w:lang w:val="pt-BR"/>
        </w:rPr>
      </w:pPr>
    </w:p>
    <w:p w14:paraId="2379B73C" w14:textId="225D3370" w:rsidR="00FF67D2" w:rsidRPr="001F25B2" w:rsidRDefault="00FF67D2" w:rsidP="00FF67D2">
      <w:pPr>
        <w:pStyle w:val="TAMainText"/>
        <w:ind w:firstLine="0"/>
        <w:jc w:val="center"/>
        <w:rPr>
          <w:rFonts w:ascii="Times New Roman" w:hAnsi="Times New Roman"/>
          <w:lang w:val="pt-BR"/>
        </w:rPr>
      </w:pPr>
      <w:r w:rsidRPr="00400F13">
        <w:rPr>
          <w:rFonts w:ascii="Times New Roman" w:hAnsi="Times New Roman"/>
          <w:b/>
          <w:bCs/>
          <w:lang w:val="pt-BR"/>
        </w:rPr>
        <w:t xml:space="preserve">Tabela </w:t>
      </w:r>
      <w:r>
        <w:rPr>
          <w:rFonts w:ascii="Times New Roman" w:hAnsi="Times New Roman"/>
          <w:b/>
          <w:bCs/>
          <w:lang w:val="pt-BR"/>
        </w:rPr>
        <w:t>1</w:t>
      </w:r>
      <w:r w:rsidRPr="00400F13">
        <w:rPr>
          <w:rFonts w:ascii="Times New Roman" w:hAnsi="Times New Roman"/>
          <w:b/>
          <w:bCs/>
          <w:lang w:val="pt-BR"/>
        </w:rPr>
        <w:t>.</w:t>
      </w:r>
      <w:r w:rsidRPr="00AF17DC">
        <w:rPr>
          <w:rFonts w:ascii="Times New Roman" w:hAnsi="Times New Roman"/>
          <w:lang w:val="pt-BR"/>
        </w:rPr>
        <w:t xml:space="preserve"> Parâmetros estequiométricos e de cristalização do gel de síntese</w:t>
      </w:r>
      <w:r>
        <w:rPr>
          <w:rFonts w:ascii="Times New Roman" w:hAnsi="Times New Roman"/>
          <w:lang w:val="pt-BR"/>
        </w:rPr>
        <w:t>.</w:t>
      </w:r>
    </w:p>
    <w:tbl>
      <w:tblPr>
        <w:tblW w:w="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560"/>
        <w:gridCol w:w="504"/>
        <w:gridCol w:w="574"/>
        <w:gridCol w:w="574"/>
        <w:gridCol w:w="700"/>
        <w:gridCol w:w="672"/>
        <w:gridCol w:w="980"/>
      </w:tblGrid>
      <w:tr w:rsidR="00B561E4" w:rsidRPr="00F72DFF" w14:paraId="073F303B" w14:textId="77777777" w:rsidTr="0005209E">
        <w:trPr>
          <w:trHeight w:val="300"/>
          <w:jc w:val="center"/>
        </w:trPr>
        <w:tc>
          <w:tcPr>
            <w:tcW w:w="5455" w:type="dxa"/>
            <w:gridSpan w:val="8"/>
            <w:shd w:val="clear" w:color="auto" w:fill="auto"/>
            <w:vAlign w:val="center"/>
          </w:tcPr>
          <w:p w14:paraId="367D7D5D" w14:textId="77777777" w:rsidR="00B561E4" w:rsidRPr="00B561E4" w:rsidRDefault="00B561E4" w:rsidP="00C056F0">
            <w:pPr>
              <w:pStyle w:val="SemEspaamento"/>
              <w:jc w:val="center"/>
              <w:rPr>
                <w:rFonts w:ascii="Times New Roman" w:hAnsi="Times New Roman" w:cs="Times New Roman"/>
                <w:sz w:val="14"/>
                <w:szCs w:val="14"/>
              </w:rPr>
            </w:pPr>
            <w:r w:rsidRPr="0005209E">
              <w:rPr>
                <w:rFonts w:ascii="Times New Roman" w:hAnsi="Times New Roman" w:cs="Times New Roman"/>
                <w:sz w:val="16"/>
                <w:szCs w:val="16"/>
              </w:rPr>
              <w:t>Estequiometria do Gel de Síntese e Parâmetros de Cristalização</w:t>
            </w:r>
          </w:p>
        </w:tc>
      </w:tr>
      <w:tr w:rsidR="0005209E" w:rsidRPr="00F72DFF" w14:paraId="75B5E77A" w14:textId="77777777" w:rsidTr="0005209E">
        <w:trPr>
          <w:trHeight w:val="314"/>
          <w:jc w:val="center"/>
        </w:trPr>
        <w:tc>
          <w:tcPr>
            <w:tcW w:w="891" w:type="dxa"/>
            <w:shd w:val="clear" w:color="auto" w:fill="auto"/>
          </w:tcPr>
          <w:p w14:paraId="1E29F9F0" w14:textId="77777777" w:rsidR="00B561E4" w:rsidRPr="00B561E4" w:rsidRDefault="00B561E4" w:rsidP="00C056F0">
            <w:pPr>
              <w:jc w:val="center"/>
              <w:rPr>
                <w:rFonts w:ascii="Times New Roman" w:hAnsi="Times New Roman" w:cs="Times New Roman"/>
                <w:sz w:val="14"/>
                <w:szCs w:val="14"/>
              </w:rPr>
            </w:pPr>
            <w:r w:rsidRPr="00B561E4">
              <w:rPr>
                <w:rFonts w:ascii="Times New Roman" w:eastAsia="Times New Roman" w:hAnsi="Times New Roman" w:cs="Times New Roman"/>
                <w:color w:val="000000" w:themeColor="text1"/>
                <w:sz w:val="14"/>
                <w:szCs w:val="14"/>
              </w:rPr>
              <w:t xml:space="preserve"> </w:t>
            </w:r>
          </w:p>
        </w:tc>
        <w:tc>
          <w:tcPr>
            <w:tcW w:w="560" w:type="dxa"/>
            <w:shd w:val="clear" w:color="auto" w:fill="auto"/>
            <w:vAlign w:val="center"/>
          </w:tcPr>
          <w:p w14:paraId="4B662FFF"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SiO</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/Al</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O</w:t>
            </w:r>
            <w:r w:rsidRPr="00B561E4">
              <w:rPr>
                <w:rFonts w:ascii="Times New Roman" w:hAnsi="Times New Roman" w:cs="Times New Roman"/>
                <w:sz w:val="14"/>
                <w:szCs w:val="14"/>
                <w:vertAlign w:val="subscript"/>
              </w:rPr>
              <w:t>3</w:t>
            </w:r>
          </w:p>
        </w:tc>
        <w:tc>
          <w:tcPr>
            <w:tcW w:w="504" w:type="dxa"/>
            <w:shd w:val="clear" w:color="auto" w:fill="auto"/>
            <w:vAlign w:val="center"/>
          </w:tcPr>
          <w:p w14:paraId="2A4C323D"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H</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O/SiO</w:t>
            </w:r>
            <w:r w:rsidRPr="00B561E4">
              <w:rPr>
                <w:rFonts w:ascii="Times New Roman" w:hAnsi="Times New Roman" w:cs="Times New Roman"/>
                <w:sz w:val="14"/>
                <w:szCs w:val="14"/>
                <w:vertAlign w:val="subscript"/>
              </w:rPr>
              <w:t>2</w:t>
            </w:r>
          </w:p>
        </w:tc>
        <w:tc>
          <w:tcPr>
            <w:tcW w:w="574" w:type="dxa"/>
            <w:shd w:val="clear" w:color="auto" w:fill="auto"/>
            <w:vAlign w:val="center"/>
          </w:tcPr>
          <w:p w14:paraId="48301784"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Na</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O/SiO</w:t>
            </w:r>
            <w:r w:rsidRPr="00B561E4">
              <w:rPr>
                <w:rFonts w:ascii="Times New Roman" w:hAnsi="Times New Roman" w:cs="Times New Roman"/>
                <w:sz w:val="14"/>
                <w:szCs w:val="14"/>
                <w:vertAlign w:val="subscript"/>
              </w:rPr>
              <w:t>2</w:t>
            </w:r>
          </w:p>
        </w:tc>
        <w:tc>
          <w:tcPr>
            <w:tcW w:w="574" w:type="dxa"/>
            <w:shd w:val="clear" w:color="auto" w:fill="auto"/>
            <w:vAlign w:val="center"/>
          </w:tcPr>
          <w:p w14:paraId="7802F61F"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Na</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O/Al</w:t>
            </w:r>
            <w:r w:rsidRPr="00B561E4">
              <w:rPr>
                <w:rFonts w:ascii="Times New Roman" w:hAnsi="Times New Roman" w:cs="Times New Roman"/>
                <w:sz w:val="14"/>
                <w:szCs w:val="14"/>
                <w:vertAlign w:val="subscript"/>
              </w:rPr>
              <w:t>2</w:t>
            </w:r>
            <w:r w:rsidRPr="00B561E4">
              <w:rPr>
                <w:rFonts w:ascii="Times New Roman" w:hAnsi="Times New Roman" w:cs="Times New Roman"/>
                <w:sz w:val="14"/>
                <w:szCs w:val="14"/>
              </w:rPr>
              <w:t>O</w:t>
            </w:r>
            <w:r w:rsidRPr="00B561E4">
              <w:rPr>
                <w:rFonts w:ascii="Times New Roman" w:hAnsi="Times New Roman" w:cs="Times New Roman"/>
                <w:sz w:val="14"/>
                <w:szCs w:val="14"/>
                <w:vertAlign w:val="subscript"/>
              </w:rPr>
              <w:t>3</w:t>
            </w:r>
          </w:p>
        </w:tc>
        <w:tc>
          <w:tcPr>
            <w:tcW w:w="700" w:type="dxa"/>
            <w:shd w:val="clear" w:color="auto" w:fill="auto"/>
            <w:vAlign w:val="center"/>
          </w:tcPr>
          <w:p w14:paraId="24A8F4EE"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 de Semente</w:t>
            </w:r>
          </w:p>
        </w:tc>
        <w:tc>
          <w:tcPr>
            <w:tcW w:w="672" w:type="dxa"/>
            <w:shd w:val="clear" w:color="auto" w:fill="auto"/>
            <w:vAlign w:val="center"/>
          </w:tcPr>
          <w:p w14:paraId="00C91712"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Fonte de Si</w:t>
            </w:r>
          </w:p>
        </w:tc>
        <w:tc>
          <w:tcPr>
            <w:tcW w:w="980" w:type="dxa"/>
            <w:shd w:val="clear" w:color="auto" w:fill="auto"/>
            <w:vAlign w:val="center"/>
          </w:tcPr>
          <w:p w14:paraId="3D86C164"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Período de Cristalização</w:t>
            </w:r>
          </w:p>
        </w:tc>
      </w:tr>
      <w:tr w:rsidR="0005209E" w:rsidRPr="00F72DFF" w14:paraId="1A877ACC" w14:textId="77777777" w:rsidTr="0005209E">
        <w:trPr>
          <w:trHeight w:val="227"/>
          <w:jc w:val="center"/>
        </w:trPr>
        <w:tc>
          <w:tcPr>
            <w:tcW w:w="891" w:type="dxa"/>
            <w:shd w:val="clear" w:color="auto" w:fill="auto"/>
            <w:vAlign w:val="center"/>
          </w:tcPr>
          <w:p w14:paraId="5E7E29EE"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MOR-T0</w:t>
            </w:r>
          </w:p>
        </w:tc>
        <w:tc>
          <w:tcPr>
            <w:tcW w:w="560" w:type="dxa"/>
            <w:shd w:val="clear" w:color="auto" w:fill="auto"/>
            <w:vAlign w:val="center"/>
          </w:tcPr>
          <w:p w14:paraId="291B7DFB"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30</w:t>
            </w:r>
          </w:p>
        </w:tc>
        <w:tc>
          <w:tcPr>
            <w:tcW w:w="504" w:type="dxa"/>
            <w:shd w:val="clear" w:color="auto" w:fill="auto"/>
            <w:vAlign w:val="center"/>
          </w:tcPr>
          <w:p w14:paraId="1EBCDCF4"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26</w:t>
            </w:r>
          </w:p>
        </w:tc>
        <w:tc>
          <w:tcPr>
            <w:tcW w:w="574" w:type="dxa"/>
            <w:shd w:val="clear" w:color="auto" w:fill="auto"/>
            <w:vAlign w:val="center"/>
          </w:tcPr>
          <w:p w14:paraId="4E753D27"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0,2</w:t>
            </w:r>
          </w:p>
        </w:tc>
        <w:tc>
          <w:tcPr>
            <w:tcW w:w="574" w:type="dxa"/>
            <w:shd w:val="clear" w:color="auto" w:fill="auto"/>
            <w:vAlign w:val="center"/>
          </w:tcPr>
          <w:p w14:paraId="02B7EA12"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6</w:t>
            </w:r>
          </w:p>
        </w:tc>
        <w:tc>
          <w:tcPr>
            <w:tcW w:w="700" w:type="dxa"/>
            <w:shd w:val="clear" w:color="auto" w:fill="auto"/>
            <w:vAlign w:val="center"/>
          </w:tcPr>
          <w:p w14:paraId="649B7367"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3AA71F78"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Aerosil</w:t>
            </w:r>
          </w:p>
        </w:tc>
        <w:tc>
          <w:tcPr>
            <w:tcW w:w="980" w:type="dxa"/>
            <w:shd w:val="clear" w:color="auto" w:fill="auto"/>
            <w:vAlign w:val="center"/>
          </w:tcPr>
          <w:p w14:paraId="386F2266"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Estático 24h</w:t>
            </w:r>
          </w:p>
        </w:tc>
      </w:tr>
      <w:tr w:rsidR="00B561E4" w:rsidRPr="00F72DFF" w14:paraId="2EFAEB2F" w14:textId="77777777" w:rsidTr="0005209E">
        <w:trPr>
          <w:trHeight w:val="227"/>
          <w:jc w:val="center"/>
        </w:trPr>
        <w:tc>
          <w:tcPr>
            <w:tcW w:w="891" w:type="dxa"/>
            <w:shd w:val="clear" w:color="auto" w:fill="auto"/>
            <w:vAlign w:val="center"/>
          </w:tcPr>
          <w:p w14:paraId="5A7EB27C"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MOR-T1</w:t>
            </w:r>
          </w:p>
        </w:tc>
        <w:tc>
          <w:tcPr>
            <w:tcW w:w="560" w:type="dxa"/>
            <w:shd w:val="clear" w:color="auto" w:fill="auto"/>
            <w:vAlign w:val="center"/>
          </w:tcPr>
          <w:p w14:paraId="499218BC"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30</w:t>
            </w:r>
          </w:p>
        </w:tc>
        <w:tc>
          <w:tcPr>
            <w:tcW w:w="504" w:type="dxa"/>
            <w:shd w:val="clear" w:color="auto" w:fill="auto"/>
            <w:vAlign w:val="center"/>
          </w:tcPr>
          <w:p w14:paraId="04CBCE66"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26</w:t>
            </w:r>
          </w:p>
        </w:tc>
        <w:tc>
          <w:tcPr>
            <w:tcW w:w="574" w:type="dxa"/>
            <w:shd w:val="clear" w:color="auto" w:fill="auto"/>
            <w:vAlign w:val="center"/>
          </w:tcPr>
          <w:p w14:paraId="19B9DA53"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0,2</w:t>
            </w:r>
          </w:p>
        </w:tc>
        <w:tc>
          <w:tcPr>
            <w:tcW w:w="574" w:type="dxa"/>
            <w:shd w:val="clear" w:color="auto" w:fill="auto"/>
            <w:vAlign w:val="center"/>
          </w:tcPr>
          <w:p w14:paraId="09F96FA2"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6</w:t>
            </w:r>
          </w:p>
        </w:tc>
        <w:tc>
          <w:tcPr>
            <w:tcW w:w="700" w:type="dxa"/>
            <w:shd w:val="clear" w:color="auto" w:fill="auto"/>
            <w:vAlign w:val="center"/>
          </w:tcPr>
          <w:p w14:paraId="413C464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40612D58"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Aerosil</w:t>
            </w:r>
          </w:p>
        </w:tc>
        <w:tc>
          <w:tcPr>
            <w:tcW w:w="980" w:type="dxa"/>
            <w:shd w:val="clear" w:color="auto" w:fill="auto"/>
            <w:vAlign w:val="center"/>
          </w:tcPr>
          <w:p w14:paraId="6B15661A"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Agitação 24h</w:t>
            </w:r>
          </w:p>
        </w:tc>
      </w:tr>
      <w:tr w:rsidR="00B561E4" w:rsidRPr="00F72DFF" w14:paraId="1CD1E711" w14:textId="77777777" w:rsidTr="0005209E">
        <w:trPr>
          <w:trHeight w:val="227"/>
          <w:jc w:val="center"/>
        </w:trPr>
        <w:tc>
          <w:tcPr>
            <w:tcW w:w="891" w:type="dxa"/>
            <w:shd w:val="clear" w:color="auto" w:fill="auto"/>
            <w:vAlign w:val="center"/>
          </w:tcPr>
          <w:p w14:paraId="6B1D27BD"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MOR-T2</w:t>
            </w:r>
          </w:p>
        </w:tc>
        <w:tc>
          <w:tcPr>
            <w:tcW w:w="560" w:type="dxa"/>
            <w:shd w:val="clear" w:color="auto" w:fill="auto"/>
            <w:vAlign w:val="center"/>
          </w:tcPr>
          <w:p w14:paraId="588A6A4E"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15,63</w:t>
            </w:r>
          </w:p>
        </w:tc>
        <w:tc>
          <w:tcPr>
            <w:tcW w:w="504" w:type="dxa"/>
            <w:shd w:val="clear" w:color="auto" w:fill="auto"/>
            <w:vAlign w:val="center"/>
          </w:tcPr>
          <w:p w14:paraId="511D1ADC"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32</w:t>
            </w:r>
          </w:p>
        </w:tc>
        <w:tc>
          <w:tcPr>
            <w:tcW w:w="574" w:type="dxa"/>
            <w:shd w:val="clear" w:color="auto" w:fill="auto"/>
            <w:vAlign w:val="center"/>
          </w:tcPr>
          <w:p w14:paraId="649C52AB"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0,2</w:t>
            </w:r>
          </w:p>
        </w:tc>
        <w:tc>
          <w:tcPr>
            <w:tcW w:w="574" w:type="dxa"/>
            <w:shd w:val="clear" w:color="auto" w:fill="auto"/>
            <w:vAlign w:val="center"/>
          </w:tcPr>
          <w:p w14:paraId="5C1C67C6"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3,13</w:t>
            </w:r>
          </w:p>
        </w:tc>
        <w:tc>
          <w:tcPr>
            <w:tcW w:w="700" w:type="dxa"/>
            <w:shd w:val="clear" w:color="auto" w:fill="auto"/>
            <w:vAlign w:val="center"/>
          </w:tcPr>
          <w:p w14:paraId="48C6083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70363EC2"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Coloide</w:t>
            </w:r>
          </w:p>
        </w:tc>
        <w:tc>
          <w:tcPr>
            <w:tcW w:w="980" w:type="dxa"/>
            <w:shd w:val="clear" w:color="auto" w:fill="auto"/>
            <w:vAlign w:val="center"/>
          </w:tcPr>
          <w:p w14:paraId="6C128053"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Agitação 24h</w:t>
            </w:r>
          </w:p>
        </w:tc>
      </w:tr>
      <w:tr w:rsidR="00B561E4" w:rsidRPr="00F72DFF" w14:paraId="7C6593F4" w14:textId="77777777" w:rsidTr="0005209E">
        <w:trPr>
          <w:trHeight w:val="227"/>
          <w:jc w:val="center"/>
        </w:trPr>
        <w:tc>
          <w:tcPr>
            <w:tcW w:w="891" w:type="dxa"/>
            <w:shd w:val="clear" w:color="auto" w:fill="auto"/>
            <w:vAlign w:val="center"/>
          </w:tcPr>
          <w:p w14:paraId="3B9A34D8"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MOR-T3</w:t>
            </w:r>
          </w:p>
        </w:tc>
        <w:tc>
          <w:tcPr>
            <w:tcW w:w="560" w:type="dxa"/>
            <w:shd w:val="clear" w:color="auto" w:fill="auto"/>
            <w:vAlign w:val="center"/>
          </w:tcPr>
          <w:p w14:paraId="25EA08C1"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15,63</w:t>
            </w:r>
          </w:p>
        </w:tc>
        <w:tc>
          <w:tcPr>
            <w:tcW w:w="504" w:type="dxa"/>
            <w:shd w:val="clear" w:color="auto" w:fill="auto"/>
            <w:vAlign w:val="center"/>
          </w:tcPr>
          <w:p w14:paraId="1E5E9621"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32</w:t>
            </w:r>
          </w:p>
        </w:tc>
        <w:tc>
          <w:tcPr>
            <w:tcW w:w="574" w:type="dxa"/>
            <w:shd w:val="clear" w:color="auto" w:fill="auto"/>
            <w:vAlign w:val="center"/>
          </w:tcPr>
          <w:p w14:paraId="2DB22471"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0,2</w:t>
            </w:r>
          </w:p>
        </w:tc>
        <w:tc>
          <w:tcPr>
            <w:tcW w:w="574" w:type="dxa"/>
            <w:shd w:val="clear" w:color="auto" w:fill="auto"/>
            <w:vAlign w:val="center"/>
          </w:tcPr>
          <w:p w14:paraId="262CBC3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3,13</w:t>
            </w:r>
          </w:p>
        </w:tc>
        <w:tc>
          <w:tcPr>
            <w:tcW w:w="700" w:type="dxa"/>
            <w:shd w:val="clear" w:color="auto" w:fill="auto"/>
            <w:vAlign w:val="center"/>
          </w:tcPr>
          <w:p w14:paraId="1D3DA0E3"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6051F78F"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Coloide</w:t>
            </w:r>
          </w:p>
        </w:tc>
        <w:tc>
          <w:tcPr>
            <w:tcW w:w="980" w:type="dxa"/>
            <w:shd w:val="clear" w:color="auto" w:fill="auto"/>
            <w:vAlign w:val="center"/>
          </w:tcPr>
          <w:p w14:paraId="439313A6"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Agitação 48h</w:t>
            </w:r>
          </w:p>
        </w:tc>
      </w:tr>
      <w:tr w:rsidR="00B561E4" w:rsidRPr="00F72DFF" w14:paraId="3E669949" w14:textId="77777777" w:rsidTr="0005209E">
        <w:trPr>
          <w:trHeight w:val="227"/>
          <w:jc w:val="center"/>
        </w:trPr>
        <w:tc>
          <w:tcPr>
            <w:tcW w:w="891" w:type="dxa"/>
            <w:shd w:val="clear" w:color="auto" w:fill="auto"/>
            <w:vAlign w:val="center"/>
          </w:tcPr>
          <w:p w14:paraId="5FE9F0DF"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MOR-HS_24</w:t>
            </w:r>
          </w:p>
        </w:tc>
        <w:tc>
          <w:tcPr>
            <w:tcW w:w="560" w:type="dxa"/>
            <w:shd w:val="clear" w:color="auto" w:fill="auto"/>
            <w:vAlign w:val="center"/>
          </w:tcPr>
          <w:p w14:paraId="2CCA9752"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50</w:t>
            </w:r>
          </w:p>
        </w:tc>
        <w:tc>
          <w:tcPr>
            <w:tcW w:w="504" w:type="dxa"/>
            <w:shd w:val="clear" w:color="auto" w:fill="auto"/>
            <w:vAlign w:val="center"/>
          </w:tcPr>
          <w:p w14:paraId="731BE560"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26</w:t>
            </w:r>
          </w:p>
        </w:tc>
        <w:tc>
          <w:tcPr>
            <w:tcW w:w="574" w:type="dxa"/>
            <w:shd w:val="clear" w:color="auto" w:fill="auto"/>
            <w:vAlign w:val="center"/>
          </w:tcPr>
          <w:p w14:paraId="103B83BF"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0,12</w:t>
            </w:r>
          </w:p>
        </w:tc>
        <w:tc>
          <w:tcPr>
            <w:tcW w:w="574" w:type="dxa"/>
            <w:shd w:val="clear" w:color="auto" w:fill="auto"/>
            <w:vAlign w:val="center"/>
          </w:tcPr>
          <w:p w14:paraId="5639F134"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6</w:t>
            </w:r>
          </w:p>
        </w:tc>
        <w:tc>
          <w:tcPr>
            <w:tcW w:w="700" w:type="dxa"/>
            <w:shd w:val="clear" w:color="auto" w:fill="auto"/>
            <w:vAlign w:val="center"/>
          </w:tcPr>
          <w:p w14:paraId="07E7484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4ECCDDAE"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Aerosil</w:t>
            </w:r>
          </w:p>
        </w:tc>
        <w:tc>
          <w:tcPr>
            <w:tcW w:w="980" w:type="dxa"/>
            <w:shd w:val="clear" w:color="auto" w:fill="auto"/>
            <w:vAlign w:val="center"/>
          </w:tcPr>
          <w:p w14:paraId="246128CA"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Estático 24h</w:t>
            </w:r>
          </w:p>
        </w:tc>
      </w:tr>
      <w:tr w:rsidR="00B561E4" w:rsidRPr="00F72DFF" w14:paraId="1C291FA4" w14:textId="77777777" w:rsidTr="0005209E">
        <w:trPr>
          <w:trHeight w:val="227"/>
          <w:jc w:val="center"/>
        </w:trPr>
        <w:tc>
          <w:tcPr>
            <w:tcW w:w="891" w:type="dxa"/>
            <w:shd w:val="clear" w:color="auto" w:fill="auto"/>
            <w:vAlign w:val="center"/>
          </w:tcPr>
          <w:p w14:paraId="01135F70"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MOR-HS_84</w:t>
            </w:r>
          </w:p>
        </w:tc>
        <w:tc>
          <w:tcPr>
            <w:tcW w:w="560" w:type="dxa"/>
            <w:shd w:val="clear" w:color="auto" w:fill="auto"/>
            <w:vAlign w:val="center"/>
          </w:tcPr>
          <w:p w14:paraId="5F40FDF6"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50</w:t>
            </w:r>
          </w:p>
        </w:tc>
        <w:tc>
          <w:tcPr>
            <w:tcW w:w="504" w:type="dxa"/>
            <w:shd w:val="clear" w:color="auto" w:fill="auto"/>
            <w:vAlign w:val="center"/>
          </w:tcPr>
          <w:p w14:paraId="5B5BC200"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26</w:t>
            </w:r>
          </w:p>
        </w:tc>
        <w:tc>
          <w:tcPr>
            <w:tcW w:w="574" w:type="dxa"/>
            <w:shd w:val="clear" w:color="auto" w:fill="auto"/>
            <w:vAlign w:val="center"/>
          </w:tcPr>
          <w:p w14:paraId="6A2E5410"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0,12</w:t>
            </w:r>
          </w:p>
        </w:tc>
        <w:tc>
          <w:tcPr>
            <w:tcW w:w="574" w:type="dxa"/>
            <w:shd w:val="clear" w:color="auto" w:fill="auto"/>
            <w:vAlign w:val="center"/>
          </w:tcPr>
          <w:p w14:paraId="0E5BD065"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6</w:t>
            </w:r>
          </w:p>
        </w:tc>
        <w:tc>
          <w:tcPr>
            <w:tcW w:w="700" w:type="dxa"/>
            <w:shd w:val="clear" w:color="auto" w:fill="auto"/>
            <w:vAlign w:val="center"/>
          </w:tcPr>
          <w:p w14:paraId="7356595A"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w:t>
            </w:r>
          </w:p>
        </w:tc>
        <w:tc>
          <w:tcPr>
            <w:tcW w:w="672" w:type="dxa"/>
            <w:shd w:val="clear" w:color="auto" w:fill="auto"/>
            <w:vAlign w:val="center"/>
          </w:tcPr>
          <w:p w14:paraId="52AEC768"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Aerosil</w:t>
            </w:r>
          </w:p>
        </w:tc>
        <w:tc>
          <w:tcPr>
            <w:tcW w:w="980" w:type="dxa"/>
            <w:shd w:val="clear" w:color="auto" w:fill="auto"/>
            <w:vAlign w:val="center"/>
          </w:tcPr>
          <w:p w14:paraId="1624C86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Agitação 48h</w:t>
            </w:r>
          </w:p>
        </w:tc>
      </w:tr>
      <w:tr w:rsidR="0005209E" w:rsidRPr="00F72DFF" w14:paraId="7328BC54" w14:textId="77777777" w:rsidTr="0005209E">
        <w:trPr>
          <w:trHeight w:val="227"/>
          <w:jc w:val="center"/>
        </w:trPr>
        <w:tc>
          <w:tcPr>
            <w:tcW w:w="891" w:type="dxa"/>
            <w:shd w:val="clear" w:color="auto" w:fill="auto"/>
            <w:vAlign w:val="center"/>
          </w:tcPr>
          <w:p w14:paraId="70AF9298" w14:textId="77777777" w:rsidR="00B561E4" w:rsidRPr="0005209E" w:rsidRDefault="00B561E4" w:rsidP="00C056F0">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 -T4</w:t>
            </w:r>
          </w:p>
        </w:tc>
        <w:tc>
          <w:tcPr>
            <w:tcW w:w="560" w:type="dxa"/>
            <w:shd w:val="clear" w:color="auto" w:fill="auto"/>
            <w:vAlign w:val="center"/>
          </w:tcPr>
          <w:p w14:paraId="1A97BE04"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50</w:t>
            </w:r>
          </w:p>
        </w:tc>
        <w:tc>
          <w:tcPr>
            <w:tcW w:w="504" w:type="dxa"/>
            <w:shd w:val="clear" w:color="auto" w:fill="auto"/>
            <w:vAlign w:val="center"/>
          </w:tcPr>
          <w:p w14:paraId="4A616F67"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26</w:t>
            </w:r>
          </w:p>
        </w:tc>
        <w:tc>
          <w:tcPr>
            <w:tcW w:w="574" w:type="dxa"/>
            <w:shd w:val="clear" w:color="auto" w:fill="auto"/>
            <w:vAlign w:val="center"/>
          </w:tcPr>
          <w:p w14:paraId="16FB94FE"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0,2</w:t>
            </w:r>
          </w:p>
        </w:tc>
        <w:tc>
          <w:tcPr>
            <w:tcW w:w="574" w:type="dxa"/>
            <w:shd w:val="clear" w:color="auto" w:fill="auto"/>
            <w:vAlign w:val="center"/>
          </w:tcPr>
          <w:p w14:paraId="4C8F8E31"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10</w:t>
            </w:r>
          </w:p>
        </w:tc>
        <w:tc>
          <w:tcPr>
            <w:tcW w:w="700" w:type="dxa"/>
            <w:shd w:val="clear" w:color="auto" w:fill="auto"/>
            <w:vAlign w:val="center"/>
          </w:tcPr>
          <w:p w14:paraId="3A4ED74D"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5</w:t>
            </w:r>
          </w:p>
        </w:tc>
        <w:tc>
          <w:tcPr>
            <w:tcW w:w="672" w:type="dxa"/>
            <w:shd w:val="clear" w:color="auto" w:fill="auto"/>
            <w:vAlign w:val="center"/>
          </w:tcPr>
          <w:p w14:paraId="7DA67538"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Aerosil</w:t>
            </w:r>
          </w:p>
        </w:tc>
        <w:tc>
          <w:tcPr>
            <w:tcW w:w="980" w:type="dxa"/>
            <w:shd w:val="clear" w:color="auto" w:fill="auto"/>
            <w:vAlign w:val="center"/>
          </w:tcPr>
          <w:p w14:paraId="75EBD3C9" w14:textId="77777777" w:rsidR="00B561E4" w:rsidRPr="00B561E4" w:rsidRDefault="00B561E4" w:rsidP="00C056F0">
            <w:pPr>
              <w:pStyle w:val="SemEspaamento"/>
              <w:jc w:val="center"/>
              <w:rPr>
                <w:rFonts w:ascii="Times New Roman" w:hAnsi="Times New Roman" w:cs="Times New Roman"/>
                <w:sz w:val="14"/>
                <w:szCs w:val="14"/>
              </w:rPr>
            </w:pPr>
            <w:r w:rsidRPr="00B561E4">
              <w:rPr>
                <w:rFonts w:ascii="Times New Roman" w:hAnsi="Times New Roman" w:cs="Times New Roman"/>
                <w:sz w:val="14"/>
                <w:szCs w:val="14"/>
              </w:rPr>
              <w:t>Agitação 48h</w:t>
            </w:r>
          </w:p>
        </w:tc>
      </w:tr>
    </w:tbl>
    <w:p w14:paraId="711BFCAC" w14:textId="77777777" w:rsidR="00462B75" w:rsidRDefault="00462B75" w:rsidP="00D34744">
      <w:pPr>
        <w:pStyle w:val="TAMainText"/>
        <w:ind w:firstLine="0"/>
        <w:rPr>
          <w:rFonts w:ascii="Times New Roman" w:hAnsi="Times New Roman"/>
          <w:lang w:val="pt-BR"/>
        </w:rPr>
      </w:pPr>
    </w:p>
    <w:p w14:paraId="11669C07" w14:textId="2C330A48" w:rsidR="00AF17DC" w:rsidRPr="001F25B2" w:rsidRDefault="00AF17DC" w:rsidP="00AF17DC">
      <w:pPr>
        <w:pStyle w:val="TAMainText"/>
        <w:ind w:firstLine="0"/>
        <w:jc w:val="center"/>
        <w:rPr>
          <w:rFonts w:ascii="Times New Roman" w:hAnsi="Times New Roman"/>
          <w:lang w:val="pt-BR"/>
        </w:rPr>
      </w:pPr>
      <w:r w:rsidRPr="00400F13">
        <w:rPr>
          <w:rFonts w:ascii="Times New Roman" w:hAnsi="Times New Roman"/>
          <w:b/>
          <w:bCs/>
          <w:lang w:val="pt-BR"/>
        </w:rPr>
        <w:t xml:space="preserve">Tabela </w:t>
      </w:r>
      <w:r w:rsidR="00B561E4">
        <w:rPr>
          <w:rFonts w:ascii="Times New Roman" w:hAnsi="Times New Roman"/>
          <w:b/>
          <w:bCs/>
          <w:lang w:val="pt-BR"/>
        </w:rPr>
        <w:t>2</w:t>
      </w:r>
      <w:r w:rsidR="00400F13" w:rsidRPr="00400F13">
        <w:rPr>
          <w:rFonts w:ascii="Times New Roman" w:hAnsi="Times New Roman"/>
          <w:b/>
          <w:bCs/>
          <w:lang w:val="pt-BR"/>
        </w:rPr>
        <w:t>.</w:t>
      </w:r>
      <w:r w:rsidRPr="00AF17DC">
        <w:rPr>
          <w:rFonts w:ascii="Times New Roman" w:hAnsi="Times New Roman"/>
          <w:lang w:val="pt-BR"/>
        </w:rPr>
        <w:t xml:space="preserve"> </w:t>
      </w:r>
      <w:r w:rsidR="00FF67D2">
        <w:rPr>
          <w:rFonts w:ascii="Times New Roman" w:hAnsi="Times New Roman"/>
          <w:lang w:val="pt-BR"/>
        </w:rPr>
        <w:t>Características dos materiais sinterizados.</w:t>
      </w:r>
    </w:p>
    <w:tbl>
      <w:tblP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
        <w:gridCol w:w="1135"/>
        <w:gridCol w:w="802"/>
        <w:gridCol w:w="1046"/>
        <w:gridCol w:w="704"/>
      </w:tblGrid>
      <w:tr w:rsidR="00B561E4" w:rsidRPr="00B4763F" w14:paraId="004C0C22" w14:textId="77777777" w:rsidTr="0005209E">
        <w:trPr>
          <w:trHeight w:val="227"/>
        </w:trPr>
        <w:tc>
          <w:tcPr>
            <w:tcW w:w="4668" w:type="dxa"/>
            <w:gridSpan w:val="5"/>
            <w:vAlign w:val="center"/>
          </w:tcPr>
          <w:p w14:paraId="43F099E0" w14:textId="08C9E216" w:rsidR="00B561E4" w:rsidRPr="00FF67D2" w:rsidRDefault="00B561E4" w:rsidP="00FF67D2">
            <w:pPr>
              <w:pStyle w:val="SemEspaamento"/>
              <w:jc w:val="center"/>
              <w:rPr>
                <w:rFonts w:ascii="Times New Roman" w:hAnsi="Times New Roman" w:cs="Times New Roman"/>
                <w:sz w:val="14"/>
                <w:szCs w:val="14"/>
              </w:rPr>
            </w:pPr>
            <w:r w:rsidRPr="0005209E">
              <w:rPr>
                <w:rFonts w:ascii="Times New Roman" w:hAnsi="Times New Roman" w:cs="Times New Roman"/>
                <w:sz w:val="16"/>
                <w:szCs w:val="16"/>
              </w:rPr>
              <w:t>Material Sólido</w:t>
            </w:r>
          </w:p>
        </w:tc>
      </w:tr>
      <w:tr w:rsidR="00F87F0F" w:rsidRPr="00B4763F" w14:paraId="16EA4245" w14:textId="77777777" w:rsidTr="0005209E">
        <w:trPr>
          <w:trHeight w:val="227"/>
        </w:trPr>
        <w:tc>
          <w:tcPr>
            <w:tcW w:w="981" w:type="dxa"/>
            <w:shd w:val="clear" w:color="auto" w:fill="auto"/>
          </w:tcPr>
          <w:p w14:paraId="676E17AC" w14:textId="77777777" w:rsidR="00F87F0F" w:rsidRPr="00FF67D2" w:rsidRDefault="00F87F0F" w:rsidP="00FF67D2">
            <w:pPr>
              <w:pStyle w:val="SemEspaamento"/>
              <w:jc w:val="center"/>
              <w:rPr>
                <w:rFonts w:ascii="Times New Roman" w:hAnsi="Times New Roman" w:cs="Times New Roman"/>
                <w:sz w:val="14"/>
                <w:szCs w:val="14"/>
              </w:rPr>
            </w:pPr>
          </w:p>
        </w:tc>
        <w:tc>
          <w:tcPr>
            <w:tcW w:w="1135" w:type="dxa"/>
            <w:shd w:val="clear" w:color="auto" w:fill="auto"/>
            <w:vAlign w:val="center"/>
            <w:hideMark/>
          </w:tcPr>
          <w:p w14:paraId="058F134B"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Fase </w:t>
            </w:r>
          </w:p>
        </w:tc>
        <w:tc>
          <w:tcPr>
            <w:tcW w:w="802" w:type="dxa"/>
            <w:shd w:val="clear" w:color="auto" w:fill="auto"/>
            <w:vAlign w:val="center"/>
            <w:hideMark/>
          </w:tcPr>
          <w:p w14:paraId="5CE3C8F6"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SiO</w:t>
            </w:r>
            <w:r w:rsidRPr="00B23C0A">
              <w:rPr>
                <w:rFonts w:ascii="Times New Roman" w:hAnsi="Times New Roman" w:cs="Times New Roman"/>
                <w:sz w:val="14"/>
                <w:szCs w:val="14"/>
                <w:vertAlign w:val="subscript"/>
              </w:rPr>
              <w:t>2</w:t>
            </w:r>
            <w:r w:rsidRPr="00FF67D2">
              <w:rPr>
                <w:rFonts w:ascii="Times New Roman" w:hAnsi="Times New Roman" w:cs="Times New Roman"/>
                <w:sz w:val="14"/>
                <w:szCs w:val="14"/>
              </w:rPr>
              <w:t>/Al</w:t>
            </w:r>
            <w:r w:rsidRPr="00B23C0A">
              <w:rPr>
                <w:rFonts w:ascii="Times New Roman" w:hAnsi="Times New Roman" w:cs="Times New Roman"/>
                <w:sz w:val="14"/>
                <w:szCs w:val="14"/>
                <w:vertAlign w:val="subscript"/>
              </w:rPr>
              <w:t>2</w:t>
            </w:r>
            <w:r w:rsidRPr="00FF67D2">
              <w:rPr>
                <w:rFonts w:ascii="Times New Roman" w:hAnsi="Times New Roman" w:cs="Times New Roman"/>
                <w:sz w:val="14"/>
                <w:szCs w:val="14"/>
              </w:rPr>
              <w:t>O</w:t>
            </w:r>
            <w:r w:rsidRPr="00B23C0A">
              <w:rPr>
                <w:rFonts w:ascii="Times New Roman" w:hAnsi="Times New Roman" w:cs="Times New Roman"/>
                <w:sz w:val="14"/>
                <w:szCs w:val="14"/>
                <w:vertAlign w:val="subscript"/>
              </w:rPr>
              <w:t>3</w:t>
            </w:r>
            <w:r w:rsidRPr="00FF67D2">
              <w:rPr>
                <w:rFonts w:ascii="Times New Roman" w:hAnsi="Times New Roman" w:cs="Times New Roman"/>
                <w:sz w:val="14"/>
                <w:szCs w:val="14"/>
              </w:rPr>
              <w:t> </w:t>
            </w:r>
          </w:p>
        </w:tc>
        <w:tc>
          <w:tcPr>
            <w:tcW w:w="1046" w:type="dxa"/>
            <w:shd w:val="clear" w:color="auto" w:fill="auto"/>
            <w:vAlign w:val="center"/>
            <w:hideMark/>
          </w:tcPr>
          <w:p w14:paraId="29A15F5C"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Cristalinidade </w:t>
            </w:r>
          </w:p>
        </w:tc>
        <w:tc>
          <w:tcPr>
            <w:tcW w:w="704" w:type="dxa"/>
            <w:shd w:val="clear" w:color="auto" w:fill="auto"/>
            <w:vAlign w:val="center"/>
            <w:hideMark/>
          </w:tcPr>
          <w:p w14:paraId="2ED405AB" w14:textId="77777777" w:rsidR="00F87F0F" w:rsidRPr="00FF67D2" w:rsidRDefault="00F87F0F" w:rsidP="00FF67D2">
            <w:pPr>
              <w:pStyle w:val="SemEspaamento"/>
              <w:jc w:val="center"/>
              <w:rPr>
                <w:rFonts w:ascii="Times New Roman" w:hAnsi="Times New Roman" w:cs="Times New Roman"/>
                <w:sz w:val="14"/>
                <w:szCs w:val="14"/>
              </w:rPr>
            </w:pPr>
            <w:proofErr w:type="spellStart"/>
            <w:r w:rsidRPr="00FF67D2">
              <w:rPr>
                <w:rFonts w:ascii="Times New Roman" w:hAnsi="Times New Roman" w:cs="Times New Roman"/>
                <w:sz w:val="14"/>
                <w:szCs w:val="14"/>
              </w:rPr>
              <w:t>Tc</w:t>
            </w:r>
            <w:proofErr w:type="spellEnd"/>
            <w:r w:rsidRPr="00FF67D2">
              <w:rPr>
                <w:rFonts w:ascii="Times New Roman" w:hAnsi="Times New Roman" w:cs="Times New Roman"/>
                <w:sz w:val="14"/>
                <w:szCs w:val="14"/>
              </w:rPr>
              <w:t>* (µm) </w:t>
            </w:r>
          </w:p>
        </w:tc>
      </w:tr>
      <w:tr w:rsidR="00F87F0F" w:rsidRPr="00B4763F" w14:paraId="662FF982" w14:textId="77777777" w:rsidTr="0005209E">
        <w:trPr>
          <w:trHeight w:val="225"/>
        </w:trPr>
        <w:tc>
          <w:tcPr>
            <w:tcW w:w="981" w:type="dxa"/>
            <w:vAlign w:val="center"/>
          </w:tcPr>
          <w:p w14:paraId="10C30AB5"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MOR-T0</w:t>
            </w:r>
          </w:p>
        </w:tc>
        <w:tc>
          <w:tcPr>
            <w:tcW w:w="1135" w:type="dxa"/>
            <w:shd w:val="clear" w:color="auto" w:fill="auto"/>
            <w:vAlign w:val="center"/>
            <w:hideMark/>
          </w:tcPr>
          <w:p w14:paraId="257E8AE3"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Amorfo </w:t>
            </w:r>
          </w:p>
        </w:tc>
        <w:tc>
          <w:tcPr>
            <w:tcW w:w="802" w:type="dxa"/>
            <w:shd w:val="clear" w:color="auto" w:fill="auto"/>
            <w:vAlign w:val="center"/>
            <w:hideMark/>
          </w:tcPr>
          <w:p w14:paraId="02A2E4BC"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1046" w:type="dxa"/>
            <w:shd w:val="clear" w:color="auto" w:fill="auto"/>
            <w:vAlign w:val="center"/>
            <w:hideMark/>
          </w:tcPr>
          <w:p w14:paraId="3E2DB19A"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704" w:type="dxa"/>
            <w:shd w:val="clear" w:color="auto" w:fill="auto"/>
            <w:vAlign w:val="center"/>
            <w:hideMark/>
          </w:tcPr>
          <w:p w14:paraId="7A03285A"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r>
      <w:tr w:rsidR="00F87F0F" w:rsidRPr="00B4763F" w14:paraId="4029A244" w14:textId="77777777" w:rsidTr="0005209E">
        <w:trPr>
          <w:trHeight w:val="225"/>
        </w:trPr>
        <w:tc>
          <w:tcPr>
            <w:tcW w:w="981" w:type="dxa"/>
            <w:vAlign w:val="center"/>
          </w:tcPr>
          <w:p w14:paraId="30F433F3"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MOR-T1</w:t>
            </w:r>
          </w:p>
        </w:tc>
        <w:tc>
          <w:tcPr>
            <w:tcW w:w="1135" w:type="dxa"/>
            <w:shd w:val="clear" w:color="auto" w:fill="auto"/>
            <w:vAlign w:val="center"/>
            <w:hideMark/>
          </w:tcPr>
          <w:p w14:paraId="2379CF2A"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MOR </w:t>
            </w:r>
          </w:p>
        </w:tc>
        <w:tc>
          <w:tcPr>
            <w:tcW w:w="802" w:type="dxa"/>
            <w:shd w:val="clear" w:color="auto" w:fill="auto"/>
            <w:vAlign w:val="center"/>
            <w:hideMark/>
          </w:tcPr>
          <w:p w14:paraId="130D4897"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11 </w:t>
            </w:r>
          </w:p>
        </w:tc>
        <w:tc>
          <w:tcPr>
            <w:tcW w:w="1046" w:type="dxa"/>
            <w:shd w:val="clear" w:color="auto" w:fill="auto"/>
            <w:vAlign w:val="center"/>
            <w:hideMark/>
          </w:tcPr>
          <w:p w14:paraId="7FA68385"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100 </w:t>
            </w:r>
          </w:p>
        </w:tc>
        <w:tc>
          <w:tcPr>
            <w:tcW w:w="704" w:type="dxa"/>
            <w:shd w:val="clear" w:color="auto" w:fill="auto"/>
            <w:vAlign w:val="center"/>
            <w:hideMark/>
          </w:tcPr>
          <w:p w14:paraId="32108E23"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2,17 </w:t>
            </w:r>
          </w:p>
        </w:tc>
      </w:tr>
      <w:tr w:rsidR="00F87F0F" w:rsidRPr="00B4763F" w14:paraId="69344968" w14:textId="77777777" w:rsidTr="0005209E">
        <w:trPr>
          <w:trHeight w:val="225"/>
        </w:trPr>
        <w:tc>
          <w:tcPr>
            <w:tcW w:w="981" w:type="dxa"/>
            <w:vAlign w:val="center"/>
          </w:tcPr>
          <w:p w14:paraId="59439A4C" w14:textId="38120A14"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w:t>
            </w:r>
            <w:r w:rsidR="00B23C0A" w:rsidRPr="0005209E">
              <w:rPr>
                <w:rFonts w:ascii="Times New Roman" w:hAnsi="Times New Roman" w:cs="Times New Roman"/>
                <w:sz w:val="12"/>
                <w:szCs w:val="12"/>
              </w:rPr>
              <w:t>2</w:t>
            </w:r>
          </w:p>
        </w:tc>
        <w:tc>
          <w:tcPr>
            <w:tcW w:w="1135" w:type="dxa"/>
            <w:shd w:val="clear" w:color="auto" w:fill="auto"/>
            <w:vAlign w:val="center"/>
            <w:hideMark/>
          </w:tcPr>
          <w:p w14:paraId="1183331F"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Amorfo </w:t>
            </w:r>
          </w:p>
        </w:tc>
        <w:tc>
          <w:tcPr>
            <w:tcW w:w="802" w:type="dxa"/>
            <w:shd w:val="clear" w:color="auto" w:fill="auto"/>
            <w:vAlign w:val="center"/>
            <w:hideMark/>
          </w:tcPr>
          <w:p w14:paraId="714CFA1C"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1046" w:type="dxa"/>
            <w:shd w:val="clear" w:color="auto" w:fill="auto"/>
            <w:vAlign w:val="center"/>
            <w:hideMark/>
          </w:tcPr>
          <w:p w14:paraId="3123F9CF"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704" w:type="dxa"/>
            <w:shd w:val="clear" w:color="auto" w:fill="auto"/>
            <w:vAlign w:val="center"/>
            <w:hideMark/>
          </w:tcPr>
          <w:p w14:paraId="4C335AEE"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r>
      <w:tr w:rsidR="00F87F0F" w:rsidRPr="00B4763F" w14:paraId="5817A41D" w14:textId="77777777" w:rsidTr="0005209E">
        <w:trPr>
          <w:trHeight w:val="225"/>
        </w:trPr>
        <w:tc>
          <w:tcPr>
            <w:tcW w:w="981" w:type="dxa"/>
            <w:vAlign w:val="center"/>
          </w:tcPr>
          <w:p w14:paraId="58808273"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MOR-T3</w:t>
            </w:r>
          </w:p>
        </w:tc>
        <w:tc>
          <w:tcPr>
            <w:tcW w:w="1135" w:type="dxa"/>
            <w:shd w:val="clear" w:color="auto" w:fill="auto"/>
            <w:vAlign w:val="center"/>
            <w:hideMark/>
          </w:tcPr>
          <w:p w14:paraId="551956CF"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MOR </w:t>
            </w:r>
          </w:p>
        </w:tc>
        <w:tc>
          <w:tcPr>
            <w:tcW w:w="802" w:type="dxa"/>
            <w:shd w:val="clear" w:color="auto" w:fill="auto"/>
            <w:vAlign w:val="center"/>
            <w:hideMark/>
          </w:tcPr>
          <w:p w14:paraId="482425A8"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7 </w:t>
            </w:r>
          </w:p>
        </w:tc>
        <w:tc>
          <w:tcPr>
            <w:tcW w:w="1046" w:type="dxa"/>
            <w:shd w:val="clear" w:color="auto" w:fill="auto"/>
            <w:vAlign w:val="center"/>
            <w:hideMark/>
          </w:tcPr>
          <w:p w14:paraId="2DC56B6F"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79 </w:t>
            </w:r>
          </w:p>
        </w:tc>
        <w:tc>
          <w:tcPr>
            <w:tcW w:w="704" w:type="dxa"/>
            <w:shd w:val="clear" w:color="auto" w:fill="auto"/>
            <w:vAlign w:val="center"/>
            <w:hideMark/>
          </w:tcPr>
          <w:p w14:paraId="09B74D28"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0,46 </w:t>
            </w:r>
          </w:p>
        </w:tc>
      </w:tr>
      <w:tr w:rsidR="00F87F0F" w:rsidRPr="00B4763F" w14:paraId="3B04ADA5" w14:textId="77777777" w:rsidTr="0005209E">
        <w:trPr>
          <w:trHeight w:val="225"/>
        </w:trPr>
        <w:tc>
          <w:tcPr>
            <w:tcW w:w="981" w:type="dxa"/>
            <w:vAlign w:val="center"/>
          </w:tcPr>
          <w:p w14:paraId="78DA3D80"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MOR-HS_24</w:t>
            </w:r>
          </w:p>
        </w:tc>
        <w:tc>
          <w:tcPr>
            <w:tcW w:w="1135" w:type="dxa"/>
            <w:shd w:val="clear" w:color="auto" w:fill="auto"/>
            <w:vAlign w:val="center"/>
            <w:hideMark/>
          </w:tcPr>
          <w:p w14:paraId="67764FFC"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MOR/MFI </w:t>
            </w:r>
          </w:p>
        </w:tc>
        <w:tc>
          <w:tcPr>
            <w:tcW w:w="802" w:type="dxa"/>
            <w:shd w:val="clear" w:color="auto" w:fill="auto"/>
            <w:vAlign w:val="center"/>
            <w:hideMark/>
          </w:tcPr>
          <w:p w14:paraId="40E75362"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1046" w:type="dxa"/>
            <w:shd w:val="clear" w:color="auto" w:fill="auto"/>
            <w:vAlign w:val="center"/>
            <w:hideMark/>
          </w:tcPr>
          <w:p w14:paraId="0576B278"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704" w:type="dxa"/>
            <w:shd w:val="clear" w:color="auto" w:fill="auto"/>
            <w:vAlign w:val="center"/>
            <w:hideMark/>
          </w:tcPr>
          <w:p w14:paraId="35A94D3B"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r>
      <w:tr w:rsidR="00F87F0F" w:rsidRPr="00B4763F" w14:paraId="2C9F24B0" w14:textId="77777777" w:rsidTr="0005209E">
        <w:trPr>
          <w:trHeight w:val="225"/>
        </w:trPr>
        <w:tc>
          <w:tcPr>
            <w:tcW w:w="981" w:type="dxa"/>
            <w:vAlign w:val="center"/>
          </w:tcPr>
          <w:p w14:paraId="68CE88EA"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MOR-HS_84</w:t>
            </w:r>
          </w:p>
        </w:tc>
        <w:tc>
          <w:tcPr>
            <w:tcW w:w="1135" w:type="dxa"/>
            <w:shd w:val="clear" w:color="auto" w:fill="auto"/>
            <w:vAlign w:val="center"/>
            <w:hideMark/>
          </w:tcPr>
          <w:p w14:paraId="56675817"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MOR/MFI </w:t>
            </w:r>
          </w:p>
        </w:tc>
        <w:tc>
          <w:tcPr>
            <w:tcW w:w="802" w:type="dxa"/>
            <w:shd w:val="clear" w:color="auto" w:fill="auto"/>
            <w:vAlign w:val="center"/>
            <w:hideMark/>
          </w:tcPr>
          <w:p w14:paraId="55AB5773"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1046" w:type="dxa"/>
            <w:shd w:val="clear" w:color="auto" w:fill="auto"/>
            <w:vAlign w:val="center"/>
            <w:hideMark/>
          </w:tcPr>
          <w:p w14:paraId="2946C29A"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c>
          <w:tcPr>
            <w:tcW w:w="704" w:type="dxa"/>
            <w:shd w:val="clear" w:color="auto" w:fill="auto"/>
            <w:vAlign w:val="center"/>
            <w:hideMark/>
          </w:tcPr>
          <w:p w14:paraId="1AA45009"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 </w:t>
            </w:r>
          </w:p>
        </w:tc>
      </w:tr>
      <w:tr w:rsidR="00F87F0F" w:rsidRPr="00B4763F" w14:paraId="2E7AEB4B" w14:textId="77777777" w:rsidTr="0005209E">
        <w:trPr>
          <w:trHeight w:val="225"/>
        </w:trPr>
        <w:tc>
          <w:tcPr>
            <w:tcW w:w="981" w:type="dxa"/>
            <w:vAlign w:val="center"/>
          </w:tcPr>
          <w:p w14:paraId="2DA3FA40" w14:textId="77777777" w:rsidR="00F87F0F" w:rsidRPr="0005209E" w:rsidRDefault="00F87F0F" w:rsidP="0005209E">
            <w:pPr>
              <w:pStyle w:val="SemEspaamento"/>
              <w:jc w:val="center"/>
              <w:rPr>
                <w:rFonts w:ascii="Times New Roman" w:hAnsi="Times New Roman" w:cs="Times New Roman"/>
                <w:sz w:val="12"/>
                <w:szCs w:val="12"/>
              </w:rPr>
            </w:pPr>
            <w:r w:rsidRPr="0005209E">
              <w:rPr>
                <w:rFonts w:ascii="Times New Roman" w:hAnsi="Times New Roman" w:cs="Times New Roman"/>
                <w:sz w:val="12"/>
                <w:szCs w:val="12"/>
              </w:rPr>
              <w:t>MOR-HS -T4</w:t>
            </w:r>
          </w:p>
        </w:tc>
        <w:tc>
          <w:tcPr>
            <w:tcW w:w="1135" w:type="dxa"/>
            <w:shd w:val="clear" w:color="auto" w:fill="auto"/>
            <w:vAlign w:val="center"/>
            <w:hideMark/>
          </w:tcPr>
          <w:p w14:paraId="06C438E7"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MOR </w:t>
            </w:r>
          </w:p>
        </w:tc>
        <w:tc>
          <w:tcPr>
            <w:tcW w:w="802" w:type="dxa"/>
            <w:shd w:val="clear" w:color="auto" w:fill="auto"/>
            <w:vAlign w:val="center"/>
            <w:hideMark/>
          </w:tcPr>
          <w:p w14:paraId="30C7AC9E"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15 </w:t>
            </w:r>
          </w:p>
        </w:tc>
        <w:tc>
          <w:tcPr>
            <w:tcW w:w="1046" w:type="dxa"/>
            <w:shd w:val="clear" w:color="auto" w:fill="auto"/>
            <w:vAlign w:val="center"/>
            <w:hideMark/>
          </w:tcPr>
          <w:p w14:paraId="7735F3CD"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77 </w:t>
            </w:r>
          </w:p>
        </w:tc>
        <w:tc>
          <w:tcPr>
            <w:tcW w:w="704" w:type="dxa"/>
            <w:shd w:val="clear" w:color="auto" w:fill="auto"/>
            <w:vAlign w:val="center"/>
            <w:hideMark/>
          </w:tcPr>
          <w:p w14:paraId="6BD6E779" w14:textId="77777777" w:rsidR="00F87F0F" w:rsidRPr="00FF67D2" w:rsidRDefault="00F87F0F" w:rsidP="00FF67D2">
            <w:pPr>
              <w:pStyle w:val="SemEspaamento"/>
              <w:jc w:val="center"/>
              <w:rPr>
                <w:rFonts w:ascii="Times New Roman" w:hAnsi="Times New Roman" w:cs="Times New Roman"/>
                <w:sz w:val="14"/>
                <w:szCs w:val="14"/>
              </w:rPr>
            </w:pPr>
            <w:r w:rsidRPr="00FF67D2">
              <w:rPr>
                <w:rFonts w:ascii="Times New Roman" w:hAnsi="Times New Roman" w:cs="Times New Roman"/>
                <w:sz w:val="14"/>
                <w:szCs w:val="14"/>
              </w:rPr>
              <w:t>5,1 </w:t>
            </w:r>
          </w:p>
        </w:tc>
      </w:tr>
    </w:tbl>
    <w:p w14:paraId="4C6F741C" w14:textId="539D0CBD" w:rsidR="00AF17DC" w:rsidRPr="0005209E" w:rsidRDefault="00867F91" w:rsidP="0005209E">
      <w:pPr>
        <w:pStyle w:val="TAMainText"/>
        <w:ind w:firstLine="0"/>
        <w:rPr>
          <w:i/>
          <w:iCs/>
          <w:sz w:val="16"/>
          <w:szCs w:val="16"/>
          <w:lang w:val="pt-BR"/>
        </w:rPr>
      </w:pPr>
      <w:r w:rsidRPr="0005209E">
        <w:rPr>
          <w:i/>
          <w:iCs/>
          <w:sz w:val="16"/>
          <w:szCs w:val="16"/>
          <w:lang w:val="pt-BR"/>
        </w:rPr>
        <w:t>*</w:t>
      </w:r>
      <w:proofErr w:type="spellStart"/>
      <w:r w:rsidR="001201DE" w:rsidRPr="0005209E">
        <w:rPr>
          <w:rStyle w:val="normaltextrun"/>
          <w:i/>
          <w:iCs/>
          <w:color w:val="000000"/>
          <w:sz w:val="16"/>
          <w:szCs w:val="16"/>
          <w:shd w:val="clear" w:color="auto" w:fill="FFFFFF"/>
          <w:lang w:val="pt-BR"/>
        </w:rPr>
        <w:t>Tc</w:t>
      </w:r>
      <w:proofErr w:type="spellEnd"/>
      <w:r w:rsidR="001201DE" w:rsidRPr="0005209E">
        <w:rPr>
          <w:rStyle w:val="normaltextrun"/>
          <w:i/>
          <w:iCs/>
          <w:color w:val="000000"/>
          <w:sz w:val="16"/>
          <w:szCs w:val="16"/>
          <w:shd w:val="clear" w:color="auto" w:fill="FFFFFF"/>
          <w:lang w:val="pt-BR"/>
        </w:rPr>
        <w:t xml:space="preserve"> refere-se ao tamanho médio do cristalito medido através da análise de microscopia eletrônica de varredura por emissão de campo (MEV/FEG).</w:t>
      </w:r>
    </w:p>
    <w:p w14:paraId="0FAF62CD" w14:textId="5A94DEAF" w:rsidR="00F143C0" w:rsidRDefault="00F143C0" w:rsidP="00AF17DC">
      <w:pPr>
        <w:pStyle w:val="TAMainText"/>
        <w:ind w:firstLine="0"/>
        <w:rPr>
          <w:rFonts w:ascii="Times New Roman" w:hAnsi="Times New Roman"/>
          <w:i/>
          <w:lang w:val="pt-BR"/>
        </w:rPr>
      </w:pPr>
    </w:p>
    <w:p w14:paraId="6D678EFF" w14:textId="77777777" w:rsidR="00FF67D2" w:rsidRPr="004638FE" w:rsidRDefault="00FF67D2" w:rsidP="00FF67D2">
      <w:pPr>
        <w:pStyle w:val="TAMainText"/>
        <w:ind w:firstLine="187"/>
        <w:rPr>
          <w:rFonts w:ascii="Times New Roman" w:hAnsi="Times New Roman"/>
          <w:lang w:val="pt-BR"/>
        </w:rPr>
      </w:pPr>
      <w:r w:rsidRPr="004638FE">
        <w:rPr>
          <w:rFonts w:ascii="Times New Roman" w:hAnsi="Times New Roman"/>
          <w:lang w:val="pt-BR"/>
        </w:rPr>
        <w:t xml:space="preserve">Neste trabalho serão apresentados e discutidos os resultados obtidos em diferentes rotas de produção para </w:t>
      </w:r>
      <w:r w:rsidRPr="004638FE">
        <w:rPr>
          <w:rFonts w:ascii="Times New Roman" w:hAnsi="Times New Roman"/>
          <w:lang w:val="pt-BR"/>
        </w:rPr>
        <w:lastRenderedPageBreak/>
        <w:t xml:space="preserve">zeólita com estrutura do tipo MOR. Na Tabela </w:t>
      </w:r>
      <w:r>
        <w:rPr>
          <w:rFonts w:ascii="Times New Roman" w:hAnsi="Times New Roman"/>
          <w:lang w:val="pt-BR"/>
        </w:rPr>
        <w:t>2</w:t>
      </w:r>
      <w:r w:rsidRPr="004638FE">
        <w:rPr>
          <w:rFonts w:ascii="Times New Roman" w:hAnsi="Times New Roman"/>
          <w:lang w:val="pt-BR"/>
        </w:rPr>
        <w:t xml:space="preserve"> estão apresentadas algumas das características observadas nos materiais sintetizados, estas que serão posteriormente discutidas.  </w:t>
      </w:r>
    </w:p>
    <w:p w14:paraId="1C2FB60B" w14:textId="77777777" w:rsidR="00FF67D2" w:rsidRDefault="00FF67D2" w:rsidP="00AF17DC">
      <w:pPr>
        <w:pStyle w:val="TAMainText"/>
        <w:ind w:firstLine="0"/>
        <w:rPr>
          <w:rFonts w:ascii="Times New Roman" w:hAnsi="Times New Roman"/>
          <w:i/>
          <w:lang w:val="pt-BR"/>
        </w:rPr>
      </w:pPr>
    </w:p>
    <w:p w14:paraId="6A43E7F2" w14:textId="1998A2EF" w:rsidR="00AF17DC" w:rsidRDefault="00AF17DC" w:rsidP="00AF17DC">
      <w:pPr>
        <w:pStyle w:val="TAMainText"/>
        <w:ind w:firstLine="0"/>
        <w:rPr>
          <w:rFonts w:ascii="Times New Roman" w:hAnsi="Times New Roman"/>
          <w:i/>
          <w:lang w:val="pt-BR"/>
        </w:rPr>
      </w:pPr>
      <w:r w:rsidRPr="00AF17DC">
        <w:rPr>
          <w:rFonts w:ascii="Times New Roman" w:hAnsi="Times New Roman"/>
          <w:i/>
          <w:lang w:val="pt-BR"/>
        </w:rPr>
        <w:t>Caracterização por Difração de Raio-X das amostras de Zeólita Mordenita Sintetizadas.</w:t>
      </w:r>
    </w:p>
    <w:p w14:paraId="541841C5" w14:textId="77777777" w:rsidR="00F143C0" w:rsidRPr="00AF17DC" w:rsidRDefault="00F143C0" w:rsidP="00AF17DC">
      <w:pPr>
        <w:pStyle w:val="TAMainText"/>
        <w:ind w:firstLine="0"/>
        <w:rPr>
          <w:rFonts w:ascii="Times New Roman" w:hAnsi="Times New Roman"/>
          <w:i/>
          <w:lang w:val="pt-BR"/>
        </w:rPr>
      </w:pPr>
    </w:p>
    <w:p w14:paraId="1A9100CE" w14:textId="30D0809E" w:rsidR="00AF17DC" w:rsidRDefault="00AF17DC" w:rsidP="00AF17DC">
      <w:pPr>
        <w:pStyle w:val="TAMainText"/>
        <w:ind w:firstLine="187"/>
        <w:rPr>
          <w:lang w:val="pt-BR"/>
        </w:rPr>
      </w:pPr>
      <w:r w:rsidRPr="00AF17DC">
        <w:rPr>
          <w:lang w:val="pt-BR"/>
        </w:rPr>
        <w:t xml:space="preserve">O procedimento de síntese hidrotérmica das amostras MOR-T0 e MOR-T1 é análogo ao publicado pela </w:t>
      </w:r>
      <w:proofErr w:type="spellStart"/>
      <w:r w:rsidRPr="00AF17DC">
        <w:rPr>
          <w:i/>
          <w:iCs/>
          <w:lang w:val="pt-BR"/>
        </w:rPr>
        <w:t>International</w:t>
      </w:r>
      <w:proofErr w:type="spellEnd"/>
      <w:r w:rsidRPr="00AF17DC">
        <w:rPr>
          <w:i/>
          <w:iCs/>
          <w:lang w:val="pt-BR"/>
        </w:rPr>
        <w:t xml:space="preserve"> </w:t>
      </w:r>
      <w:proofErr w:type="spellStart"/>
      <w:r w:rsidRPr="00AF17DC">
        <w:rPr>
          <w:i/>
          <w:iCs/>
          <w:lang w:val="pt-BR"/>
        </w:rPr>
        <w:t>Zeolite</w:t>
      </w:r>
      <w:proofErr w:type="spellEnd"/>
      <w:r w:rsidRPr="00AF17DC">
        <w:rPr>
          <w:i/>
          <w:iCs/>
          <w:lang w:val="pt-BR"/>
        </w:rPr>
        <w:t xml:space="preserve"> </w:t>
      </w:r>
      <w:proofErr w:type="spellStart"/>
      <w:r w:rsidRPr="00AF17DC">
        <w:rPr>
          <w:i/>
          <w:iCs/>
          <w:lang w:val="pt-BR"/>
        </w:rPr>
        <w:t>Association</w:t>
      </w:r>
      <w:proofErr w:type="spellEnd"/>
      <w:r w:rsidRPr="00AF17DC">
        <w:rPr>
          <w:lang w:val="pt-BR"/>
        </w:rPr>
        <w:t xml:space="preserve"> – IZA, partindo de um gel de síntese de composição molar 30 SiO</w:t>
      </w:r>
      <w:r w:rsidRPr="007F0F8D">
        <w:rPr>
          <w:vertAlign w:val="subscript"/>
          <w:lang w:val="pt-BR"/>
        </w:rPr>
        <w:t>2</w:t>
      </w:r>
      <w:r w:rsidRPr="00AF17DC">
        <w:rPr>
          <w:lang w:val="pt-BR"/>
        </w:rPr>
        <w:t>: Al</w:t>
      </w:r>
      <w:r w:rsidRPr="007F0F8D">
        <w:rPr>
          <w:vertAlign w:val="subscript"/>
          <w:lang w:val="pt-BR"/>
        </w:rPr>
        <w:t>2</w:t>
      </w:r>
      <w:r w:rsidRPr="00AF17DC">
        <w:rPr>
          <w:lang w:val="pt-BR"/>
        </w:rPr>
        <w:t>O</w:t>
      </w:r>
      <w:r w:rsidRPr="007F0F8D">
        <w:rPr>
          <w:vertAlign w:val="subscript"/>
          <w:lang w:val="pt-BR"/>
        </w:rPr>
        <w:t>3</w:t>
      </w:r>
      <w:r w:rsidRPr="00AF17DC">
        <w:rPr>
          <w:lang w:val="pt-BR"/>
        </w:rPr>
        <w:t>: 6 Na</w:t>
      </w:r>
      <w:r w:rsidRPr="007F0F8D">
        <w:rPr>
          <w:vertAlign w:val="subscript"/>
          <w:lang w:val="pt-BR"/>
        </w:rPr>
        <w:t>2</w:t>
      </w:r>
      <w:r w:rsidRPr="00AF17DC">
        <w:rPr>
          <w:lang w:val="pt-BR"/>
        </w:rPr>
        <w:t>O: 780 H</w:t>
      </w:r>
      <w:r w:rsidRPr="007F0F8D">
        <w:rPr>
          <w:vertAlign w:val="subscript"/>
          <w:lang w:val="pt-BR"/>
        </w:rPr>
        <w:t>2</w:t>
      </w:r>
      <w:r w:rsidRPr="00AF17DC">
        <w:rPr>
          <w:lang w:val="pt-BR"/>
        </w:rPr>
        <w:t>O, utilizando sílica Aerosil</w:t>
      </w:r>
      <w:r w:rsidRPr="00AE1902">
        <w:rPr>
          <w:vertAlign w:val="superscript"/>
          <w:lang w:val="pt-BR"/>
        </w:rPr>
        <w:t>®</w:t>
      </w:r>
      <w:r w:rsidRPr="00AF17DC">
        <w:rPr>
          <w:lang w:val="pt-BR"/>
        </w:rPr>
        <w:t xml:space="preserve"> 98</w:t>
      </w:r>
      <w:r w:rsidR="00AE1902">
        <w:rPr>
          <w:lang w:val="pt-BR"/>
        </w:rPr>
        <w:t xml:space="preserve"> </w:t>
      </w:r>
      <w:r w:rsidRPr="00AF17DC">
        <w:rPr>
          <w:lang w:val="pt-BR"/>
        </w:rPr>
        <w:t xml:space="preserve">% como fonte de silício. A primeira tentativa de síntese, utilizando o procedimento descrito pela IZA, resultou em uma amostra com difratograma completamente amorfo (amostra MOR-T0). Revisando o procedimento, uma nova tentativa de síntese foi feita, mantendo fixa a estequiometria e modificando os parâmetros de cristalização. A autoclave contendo o gel de síntese foi mantida em agitação durante a etapa de cristalização, invés de permanecer estática, como descrito pela IZA.  Na Figura 1 (a) é possível observar o difratograma da amostra MOR-T1 comparada ao padrão </w:t>
      </w:r>
      <w:proofErr w:type="spellStart"/>
      <w:r w:rsidRPr="00AF17DC">
        <w:rPr>
          <w:lang w:val="pt-BR"/>
        </w:rPr>
        <w:t>cif</w:t>
      </w:r>
      <w:proofErr w:type="spellEnd"/>
      <w:r w:rsidRPr="00AF17DC">
        <w:rPr>
          <w:lang w:val="pt-BR"/>
        </w:rPr>
        <w:t>. da estrutura</w:t>
      </w:r>
      <w:r w:rsidR="00FF67D2">
        <w:rPr>
          <w:lang w:val="pt-BR"/>
        </w:rPr>
        <w:t xml:space="preserve"> Mordenita</w:t>
      </w:r>
      <w:r w:rsidRPr="00AF17DC">
        <w:rPr>
          <w:lang w:val="pt-BR"/>
        </w:rPr>
        <w:t>.</w:t>
      </w:r>
    </w:p>
    <w:p w14:paraId="709A15C2" w14:textId="77777777" w:rsidR="00822451" w:rsidRDefault="00822451" w:rsidP="00AF17DC">
      <w:pPr>
        <w:pStyle w:val="TAMainText"/>
        <w:ind w:firstLine="187"/>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AA09D1" w14:paraId="6162E1DC" w14:textId="77777777" w:rsidTr="00822451">
        <w:trPr>
          <w:jc w:val="center"/>
        </w:trPr>
        <w:tc>
          <w:tcPr>
            <w:tcW w:w="4247" w:type="dxa"/>
          </w:tcPr>
          <w:p w14:paraId="2E53CB85" w14:textId="7EE833D6" w:rsidR="00DA047C" w:rsidRPr="00D70C0F" w:rsidRDefault="00DA047C" w:rsidP="006274C1">
            <w:pPr>
              <w:jc w:val="center"/>
              <w:rPr>
                <w:rFonts w:ascii="Times New Roman" w:hAnsi="Times New Roman" w:cs="Times New Roman"/>
                <w:sz w:val="20"/>
                <w:szCs w:val="20"/>
              </w:rPr>
            </w:pPr>
          </w:p>
          <w:p w14:paraId="5B22CEC2" w14:textId="248E3A53" w:rsidR="00AA09D1" w:rsidRPr="00D70C0F" w:rsidRDefault="00AA09D1" w:rsidP="006274C1">
            <w:pPr>
              <w:jc w:val="center"/>
              <w:rPr>
                <w:rFonts w:ascii="Times New Roman" w:hAnsi="Times New Roman" w:cs="Times New Roman"/>
                <w:sz w:val="20"/>
                <w:szCs w:val="20"/>
              </w:rPr>
            </w:pPr>
            <w:r w:rsidRPr="00D70C0F">
              <w:rPr>
                <w:rFonts w:ascii="Times New Roman" w:hAnsi="Times New Roman" w:cs="Times New Roman"/>
                <w:sz w:val="20"/>
                <w:szCs w:val="20"/>
              </w:rPr>
              <w:t>a)</w:t>
            </w:r>
            <w:r w:rsidR="00D70C0F" w:rsidRPr="00D70C0F">
              <w:rPr>
                <w:rFonts w:ascii="Times New Roman" w:hAnsi="Times New Roman" w:cs="Times New Roman"/>
                <w:noProof/>
                <w:sz w:val="20"/>
                <w:szCs w:val="20"/>
              </w:rPr>
              <w:t xml:space="preserve"> </w:t>
            </w:r>
            <w:r w:rsidR="00D70C0F" w:rsidRPr="00D70C0F">
              <w:rPr>
                <w:rFonts w:ascii="Times New Roman" w:hAnsi="Times New Roman" w:cs="Times New Roman"/>
                <w:noProof/>
                <w:sz w:val="20"/>
                <w:szCs w:val="20"/>
              </w:rPr>
              <w:drawing>
                <wp:inline distT="0" distB="0" distL="0" distR="0" wp14:anchorId="1EBB832D" wp14:editId="1AA41A36">
                  <wp:extent cx="2138901" cy="155354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818" r="11608" b="1749"/>
                          <a:stretch/>
                        </pic:blipFill>
                        <pic:spPr bwMode="auto">
                          <a:xfrm>
                            <a:off x="0" y="0"/>
                            <a:ext cx="2152092" cy="15631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A09D1" w14:paraId="462D348C" w14:textId="77777777" w:rsidTr="00822451">
        <w:trPr>
          <w:jc w:val="center"/>
        </w:trPr>
        <w:tc>
          <w:tcPr>
            <w:tcW w:w="4247" w:type="dxa"/>
          </w:tcPr>
          <w:p w14:paraId="1F100F71" w14:textId="6E4D6418" w:rsidR="00AA09D1" w:rsidRPr="00D70C0F" w:rsidRDefault="00AA09D1" w:rsidP="006274C1">
            <w:pPr>
              <w:jc w:val="center"/>
              <w:rPr>
                <w:rFonts w:ascii="Times New Roman" w:hAnsi="Times New Roman" w:cs="Times New Roman"/>
                <w:sz w:val="20"/>
                <w:szCs w:val="20"/>
              </w:rPr>
            </w:pPr>
            <w:r w:rsidRPr="00D70C0F">
              <w:rPr>
                <w:rFonts w:ascii="Times New Roman" w:hAnsi="Times New Roman" w:cs="Times New Roman"/>
                <w:sz w:val="20"/>
                <w:szCs w:val="20"/>
              </w:rPr>
              <w:t>b)</w:t>
            </w:r>
            <w:r w:rsidR="00D70C0F" w:rsidRPr="00D70C0F">
              <w:rPr>
                <w:rFonts w:ascii="Times New Roman" w:hAnsi="Times New Roman" w:cs="Times New Roman"/>
                <w:noProof/>
                <w:sz w:val="20"/>
                <w:szCs w:val="20"/>
              </w:rPr>
              <w:t xml:space="preserve"> </w:t>
            </w:r>
            <w:r w:rsidR="00D70C0F" w:rsidRPr="00D70C0F">
              <w:rPr>
                <w:rFonts w:ascii="Times New Roman" w:hAnsi="Times New Roman" w:cs="Times New Roman"/>
                <w:noProof/>
                <w:sz w:val="20"/>
                <w:szCs w:val="20"/>
              </w:rPr>
              <w:drawing>
                <wp:inline distT="0" distB="0" distL="0" distR="0" wp14:anchorId="4550DC7E" wp14:editId="4A27A763">
                  <wp:extent cx="2219333" cy="165199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101" t="6348" r="9396"/>
                          <a:stretch/>
                        </pic:blipFill>
                        <pic:spPr bwMode="auto">
                          <a:xfrm>
                            <a:off x="0" y="0"/>
                            <a:ext cx="2231124" cy="166077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0CFD974" w14:textId="77777777" w:rsidR="00A613CA" w:rsidRDefault="00A613CA" w:rsidP="00AF17DC">
      <w:pPr>
        <w:pStyle w:val="TAMainText"/>
        <w:ind w:firstLine="187"/>
        <w:rPr>
          <w:lang w:val="pt-BR"/>
        </w:rPr>
      </w:pPr>
    </w:p>
    <w:p w14:paraId="75B65611" w14:textId="63A06A4E" w:rsidR="00A613CA" w:rsidRDefault="00A613CA" w:rsidP="006274C1">
      <w:pPr>
        <w:pStyle w:val="TAMainText"/>
        <w:ind w:firstLine="0"/>
        <w:jc w:val="center"/>
        <w:rPr>
          <w:lang w:val="pt-BR"/>
        </w:rPr>
      </w:pPr>
      <w:r w:rsidRPr="00400F13">
        <w:rPr>
          <w:b/>
          <w:bCs/>
          <w:lang w:val="pt-BR"/>
        </w:rPr>
        <w:t>Figura 1</w:t>
      </w:r>
      <w:r w:rsidR="00400F13" w:rsidRPr="00400F13">
        <w:rPr>
          <w:b/>
          <w:bCs/>
          <w:lang w:val="pt-BR"/>
        </w:rPr>
        <w:t>.</w:t>
      </w:r>
      <w:r w:rsidRPr="00A613CA">
        <w:rPr>
          <w:lang w:val="pt-BR"/>
        </w:rPr>
        <w:t xml:space="preserve"> Difratogramas das amostras</w:t>
      </w:r>
      <w:r w:rsidR="00AA09D1">
        <w:rPr>
          <w:lang w:val="pt-BR"/>
        </w:rPr>
        <w:t xml:space="preserve"> a) MOR-T1</w:t>
      </w:r>
      <w:r w:rsidR="00FF67D2">
        <w:rPr>
          <w:lang w:val="pt-BR"/>
        </w:rPr>
        <w:t>(fonte de silício sílica Aerosil</w:t>
      </w:r>
      <w:r w:rsidR="00FF67D2" w:rsidRPr="00FF67D2">
        <w:rPr>
          <w:vertAlign w:val="superscript"/>
          <w:lang w:val="pt-BR"/>
        </w:rPr>
        <w:t>®</w:t>
      </w:r>
      <w:r w:rsidR="00FF67D2">
        <w:rPr>
          <w:lang w:val="pt-BR"/>
        </w:rPr>
        <w:t>)</w:t>
      </w:r>
      <w:r w:rsidR="005C6CD7">
        <w:rPr>
          <w:lang w:val="pt-BR"/>
        </w:rPr>
        <w:t xml:space="preserve"> com cristalização sob agitação</w:t>
      </w:r>
      <w:r w:rsidR="00AA09D1">
        <w:rPr>
          <w:lang w:val="pt-BR"/>
        </w:rPr>
        <w:t xml:space="preserve"> e b) MOR-T</w:t>
      </w:r>
      <w:r w:rsidR="00FF67D2">
        <w:rPr>
          <w:lang w:val="pt-BR"/>
        </w:rPr>
        <w:t>3</w:t>
      </w:r>
      <w:r w:rsidR="00AA09D1">
        <w:rPr>
          <w:lang w:val="pt-BR"/>
        </w:rPr>
        <w:t xml:space="preserve"> </w:t>
      </w:r>
      <w:r w:rsidR="00FF67D2">
        <w:rPr>
          <w:lang w:val="pt-BR"/>
        </w:rPr>
        <w:t>(</w:t>
      </w:r>
      <w:r w:rsidR="00AA09D1">
        <w:rPr>
          <w:lang w:val="pt-BR"/>
        </w:rPr>
        <w:t>fonte</w:t>
      </w:r>
      <w:r w:rsidR="005C6CD7">
        <w:rPr>
          <w:lang w:val="pt-BR"/>
        </w:rPr>
        <w:t xml:space="preserve"> de silício sílica </w:t>
      </w:r>
      <w:r w:rsidR="00FF67D2">
        <w:rPr>
          <w:lang w:val="pt-BR"/>
        </w:rPr>
        <w:t>Ludox</w:t>
      </w:r>
      <w:r w:rsidR="00FF67D2" w:rsidRPr="00FF67D2">
        <w:rPr>
          <w:vertAlign w:val="superscript"/>
          <w:lang w:val="pt-BR"/>
        </w:rPr>
        <w:t>®</w:t>
      </w:r>
      <w:r w:rsidR="00FF67D2">
        <w:rPr>
          <w:lang w:val="pt-BR"/>
        </w:rPr>
        <w:t xml:space="preserve"> AS)</w:t>
      </w:r>
      <w:r w:rsidR="00AA09D1">
        <w:rPr>
          <w:lang w:val="pt-BR"/>
        </w:rPr>
        <w:t>.</w:t>
      </w:r>
    </w:p>
    <w:p w14:paraId="43D3526D" w14:textId="77777777" w:rsidR="004638FE" w:rsidRDefault="004638FE" w:rsidP="00AF17DC">
      <w:pPr>
        <w:pStyle w:val="TAMainText"/>
        <w:ind w:firstLine="187"/>
        <w:rPr>
          <w:lang w:val="pt-BR"/>
        </w:rPr>
      </w:pPr>
    </w:p>
    <w:p w14:paraId="6F849BC3" w14:textId="6A713644" w:rsidR="00A613CA" w:rsidRDefault="00A613CA" w:rsidP="00AF17DC">
      <w:pPr>
        <w:pStyle w:val="TAMainText"/>
        <w:ind w:firstLine="187"/>
        <w:rPr>
          <w:lang w:val="pt-BR"/>
        </w:rPr>
      </w:pPr>
      <w:r w:rsidRPr="00A613CA">
        <w:rPr>
          <w:lang w:val="pt-BR"/>
        </w:rPr>
        <w:t>A razão SiO</w:t>
      </w:r>
      <w:r w:rsidRPr="007F0F8D">
        <w:rPr>
          <w:vertAlign w:val="subscript"/>
          <w:lang w:val="pt-BR"/>
        </w:rPr>
        <w:t>2</w:t>
      </w:r>
      <w:r w:rsidRPr="00A613CA">
        <w:rPr>
          <w:lang w:val="pt-BR"/>
        </w:rPr>
        <w:t>/Al</w:t>
      </w:r>
      <w:r w:rsidRPr="007F0F8D">
        <w:rPr>
          <w:vertAlign w:val="subscript"/>
          <w:lang w:val="pt-BR"/>
        </w:rPr>
        <w:t>2</w:t>
      </w:r>
      <w:r w:rsidRPr="00A613CA">
        <w:rPr>
          <w:lang w:val="pt-BR"/>
        </w:rPr>
        <w:t>O</w:t>
      </w:r>
      <w:r w:rsidRPr="007F0F8D">
        <w:rPr>
          <w:vertAlign w:val="subscript"/>
          <w:lang w:val="pt-BR"/>
        </w:rPr>
        <w:t>3</w:t>
      </w:r>
      <w:r w:rsidRPr="00A613CA">
        <w:rPr>
          <w:lang w:val="pt-BR"/>
        </w:rPr>
        <w:t xml:space="preserve"> da amostra MOR-T1 é igual a 11. É sabido que a formação de zeólitas por via hidrotérmica </w:t>
      </w:r>
      <w:r w:rsidRPr="00A613CA">
        <w:rPr>
          <w:lang w:val="pt-BR"/>
        </w:rPr>
        <w:t>segue a sequência de organização, nucleação e crescimento de cristal, logo, é cabível concluir que a adição de energia, na forma de agitação mecânica, favoreceu a organização iônica, propiciando a nucleação da fase cristalina dentro do intervalo de tempo descrito. A dificuldade da nucleação e do crescimento dos cristais da fase é inerente ao processo de síntese hidrotérmica utilizando autoclaves revestidas, visto que o isolamento de Teflon</w:t>
      </w:r>
      <w:r w:rsidRPr="00AE1902">
        <w:rPr>
          <w:vertAlign w:val="superscript"/>
          <w:lang w:val="pt-BR"/>
        </w:rPr>
        <w:t>®</w:t>
      </w:r>
      <w:r w:rsidRPr="00A613CA">
        <w:rPr>
          <w:lang w:val="pt-BR"/>
        </w:rPr>
        <w:t xml:space="preserve"> dificulta a difusão do calor, impedindo o rápido aquecimento do sistema, o que propicia o atraso térmico (14).</w:t>
      </w:r>
      <w:r w:rsidR="00C819AE">
        <w:rPr>
          <w:lang w:val="pt-BR"/>
        </w:rPr>
        <w:t xml:space="preserve"> </w:t>
      </w:r>
      <w:r w:rsidR="005D4E4E">
        <w:rPr>
          <w:lang w:val="pt-BR"/>
        </w:rPr>
        <w:t xml:space="preserve"> A síntese apresentou algumas reflexões muito pouco intensas que podem ser atribuídas a presença da fase</w:t>
      </w:r>
      <w:r w:rsidR="007D2C70">
        <w:rPr>
          <w:lang w:val="pt-BR"/>
        </w:rPr>
        <w:t xml:space="preserve"> com estrutura tipo MFI. </w:t>
      </w:r>
      <w:r w:rsidR="00785031">
        <w:rPr>
          <w:lang w:val="pt-BR"/>
        </w:rPr>
        <w:t>Porém</w:t>
      </w:r>
      <w:r w:rsidR="007D2C70">
        <w:rPr>
          <w:lang w:val="pt-BR"/>
        </w:rPr>
        <w:t xml:space="preserve"> a fase mordenita se mostrou a mais cristalina de todas as amostras apresentadas nesse estudo. </w:t>
      </w:r>
    </w:p>
    <w:p w14:paraId="3A0A1986" w14:textId="7FF48A9D" w:rsidR="00A613CA" w:rsidRDefault="00A613CA" w:rsidP="00AF17DC">
      <w:pPr>
        <w:pStyle w:val="TAMainText"/>
        <w:ind w:firstLine="187"/>
        <w:rPr>
          <w:lang w:val="pt-BR"/>
        </w:rPr>
      </w:pPr>
      <w:r w:rsidRPr="00A613CA">
        <w:rPr>
          <w:lang w:val="pt-BR"/>
        </w:rPr>
        <w:t>O procedimento de síntese II foi desenvolvido a fim de observar as diferenças químicas e morfológicas das zeólitas de topologia Mordenita oriundas de diferentes procedimentos de síntese. O experimento utilizou sílica coloidal Ludox</w:t>
      </w:r>
      <w:r w:rsidRPr="00AE1902">
        <w:rPr>
          <w:vertAlign w:val="superscript"/>
          <w:lang w:val="pt-BR"/>
        </w:rPr>
        <w:t>®</w:t>
      </w:r>
      <w:r w:rsidRPr="00A613CA">
        <w:rPr>
          <w:lang w:val="pt-BR"/>
        </w:rPr>
        <w:t xml:space="preserve"> AS </w:t>
      </w:r>
      <w:r w:rsidR="00FF67D2">
        <w:rPr>
          <w:lang w:val="pt-BR"/>
        </w:rPr>
        <w:t>(</w:t>
      </w:r>
      <w:r w:rsidRPr="00A613CA">
        <w:rPr>
          <w:lang w:val="pt-BR"/>
        </w:rPr>
        <w:t>40</w:t>
      </w:r>
      <w:r w:rsidR="00AE1902">
        <w:rPr>
          <w:lang w:val="pt-BR"/>
        </w:rPr>
        <w:t xml:space="preserve"> </w:t>
      </w:r>
      <w:r w:rsidRPr="00A613CA">
        <w:rPr>
          <w:lang w:val="pt-BR"/>
        </w:rPr>
        <w:t>%</w:t>
      </w:r>
      <w:r w:rsidR="00FF67D2">
        <w:rPr>
          <w:lang w:val="pt-BR"/>
        </w:rPr>
        <w:t>)</w:t>
      </w:r>
      <w:r w:rsidRPr="00A613CA">
        <w:rPr>
          <w:lang w:val="pt-BR"/>
        </w:rPr>
        <w:t xml:space="preserve"> como fonte de Si, partindo de um gel de síntese de composição molar 25 SiO</w:t>
      </w:r>
      <w:r w:rsidRPr="00AE1902">
        <w:rPr>
          <w:vertAlign w:val="subscript"/>
          <w:lang w:val="pt-BR"/>
        </w:rPr>
        <w:t>2</w:t>
      </w:r>
      <w:r w:rsidRPr="00A613CA">
        <w:rPr>
          <w:lang w:val="pt-BR"/>
        </w:rPr>
        <w:t>: 8/5 Al</w:t>
      </w:r>
      <w:r w:rsidRPr="00AE1902">
        <w:rPr>
          <w:vertAlign w:val="subscript"/>
          <w:lang w:val="pt-BR"/>
        </w:rPr>
        <w:t>2</w:t>
      </w:r>
      <w:r w:rsidRPr="00A613CA">
        <w:rPr>
          <w:lang w:val="pt-BR"/>
        </w:rPr>
        <w:t>O</w:t>
      </w:r>
      <w:r w:rsidRPr="00AE1902">
        <w:rPr>
          <w:vertAlign w:val="subscript"/>
          <w:lang w:val="pt-BR"/>
        </w:rPr>
        <w:t>3</w:t>
      </w:r>
      <w:r w:rsidRPr="00A613CA">
        <w:rPr>
          <w:lang w:val="pt-BR"/>
        </w:rPr>
        <w:t>: 5 Na</w:t>
      </w:r>
      <w:r w:rsidRPr="00AE1902">
        <w:rPr>
          <w:vertAlign w:val="subscript"/>
          <w:lang w:val="pt-BR"/>
        </w:rPr>
        <w:t>2</w:t>
      </w:r>
      <w:r w:rsidRPr="00A613CA">
        <w:rPr>
          <w:lang w:val="pt-BR"/>
        </w:rPr>
        <w:t>O: 800 H</w:t>
      </w:r>
      <w:r w:rsidRPr="00AE1902">
        <w:rPr>
          <w:vertAlign w:val="subscript"/>
          <w:lang w:val="pt-BR"/>
        </w:rPr>
        <w:t>2</w:t>
      </w:r>
      <w:r w:rsidRPr="00A613CA">
        <w:rPr>
          <w:lang w:val="pt-BR"/>
        </w:rPr>
        <w:t>O. Ao fim do experimento foi obtido um sólido completamente amorfo, como indica a amostra MOR-T2 da Tabela 2.</w:t>
      </w:r>
      <w:r w:rsidR="00D16D70">
        <w:rPr>
          <w:lang w:val="pt-BR"/>
        </w:rPr>
        <w:t xml:space="preserve"> </w:t>
      </w:r>
      <w:r w:rsidRPr="00A613CA">
        <w:rPr>
          <w:lang w:val="pt-BR"/>
        </w:rPr>
        <w:t>Uma amostra cristalina com todos os picos característicos para a topologia Mordenita, como demonstrada no difratograma (b) da Figura 1, só foi obtido após a extensão do período de cristalização para 48</w:t>
      </w:r>
      <w:r w:rsidR="00AE1902">
        <w:rPr>
          <w:lang w:val="pt-BR"/>
        </w:rPr>
        <w:t xml:space="preserve"> </w:t>
      </w:r>
      <w:r w:rsidRPr="00A613CA">
        <w:rPr>
          <w:lang w:val="pt-BR"/>
        </w:rPr>
        <w:t>h. A razão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xml:space="preserve"> da amostra sólida MOR-T3 é igual a </w:t>
      </w:r>
      <w:r w:rsidR="006048BD">
        <w:rPr>
          <w:lang w:val="pt-BR"/>
        </w:rPr>
        <w:t>7</w:t>
      </w:r>
      <w:r w:rsidRPr="00A613CA">
        <w:rPr>
          <w:lang w:val="pt-BR"/>
        </w:rPr>
        <w:t>. Procedimentos com diferentes precursores de Si refletem em diferentes cinéticas de cristalização, como discutido vastamente na literatura, precursores finamente particulados dispõem de maior acessibilidade para etapa de dissolução, favorecendo a formação de uma maior quantidade de núcleos durante a etapa de nucleação (15).  Visualmente, os géis formados utilizando sílica Ludox</w:t>
      </w:r>
      <w:r w:rsidRPr="00AE1902">
        <w:rPr>
          <w:vertAlign w:val="superscript"/>
          <w:lang w:val="pt-BR"/>
        </w:rPr>
        <w:t>®</w:t>
      </w:r>
      <w:r w:rsidRPr="00A613CA">
        <w:rPr>
          <w:lang w:val="pt-BR"/>
        </w:rPr>
        <w:t xml:space="preserve"> AS (40</w:t>
      </w:r>
      <w:r w:rsidR="00AE1902">
        <w:rPr>
          <w:lang w:val="pt-BR"/>
        </w:rPr>
        <w:t xml:space="preserve"> </w:t>
      </w:r>
      <w:r w:rsidRPr="00A613CA">
        <w:rPr>
          <w:lang w:val="pt-BR"/>
        </w:rPr>
        <w:t>%) como precursor de Si são extremamente fluidos, e é sabido que a quantidade de água no meio reativo influencia diretamente no direcionamento da estrutura zeolítica formada, assim como estudado por Suzuki et al. (1986),  géis distintos apenas na quantidade de água podem cristalizar diferentes estruturas zeolíticas metaestáveis (1</w:t>
      </w:r>
      <w:r w:rsidR="0073645A">
        <w:rPr>
          <w:lang w:val="pt-BR"/>
        </w:rPr>
        <w:t>6</w:t>
      </w:r>
      <w:r w:rsidRPr="00A613CA">
        <w:rPr>
          <w:lang w:val="pt-BR"/>
        </w:rPr>
        <w:t>), uma vez que a quantidade de água na mistura influencia na alcalinidade do gel de síntese, e consequentemente altera a cinética de dissolução e transporte das espécies (1</w:t>
      </w:r>
      <w:r w:rsidR="0073645A">
        <w:rPr>
          <w:lang w:val="pt-BR"/>
        </w:rPr>
        <w:t>7</w:t>
      </w:r>
      <w:r w:rsidRPr="00A613CA">
        <w:rPr>
          <w:lang w:val="pt-BR"/>
        </w:rPr>
        <w:t xml:space="preserve">).  Durante a etapa de obtenção do gel de síntese, fatores como a concentração de hidroxilas, taxa de dissolução das espécies de silicato, concentração molar de água e viscosidade do gel são peças fundamentais que compõe a cinética de nucleação. Nas amostras MOR-T2 e MOR-T3, observa-se que a maior quantidade molar de água garante uma menor concentração de íons em solução, aliado a isso, alta fluidez do gel promove um atraso na nucleação da fase cristalina, uma vez que o grau de liberdade dos complexos </w:t>
      </w:r>
      <w:proofErr w:type="spellStart"/>
      <w:proofErr w:type="gramStart"/>
      <w:r w:rsidRPr="00A613CA">
        <w:rPr>
          <w:lang w:val="pt-BR"/>
        </w:rPr>
        <w:t>Si</w:t>
      </w:r>
      <w:proofErr w:type="gramEnd"/>
      <w:r w:rsidRPr="00A613CA">
        <w:rPr>
          <w:lang w:val="pt-BR"/>
        </w:rPr>
        <w:t>-OH</w:t>
      </w:r>
      <w:proofErr w:type="spellEnd"/>
      <w:r w:rsidRPr="00A613CA">
        <w:rPr>
          <w:lang w:val="pt-BR"/>
        </w:rPr>
        <w:t xml:space="preserve"> e </w:t>
      </w:r>
      <w:proofErr w:type="spellStart"/>
      <w:r w:rsidRPr="00A613CA">
        <w:rPr>
          <w:lang w:val="pt-BR"/>
        </w:rPr>
        <w:t>Al-OH</w:t>
      </w:r>
      <w:proofErr w:type="spellEnd"/>
      <w:r w:rsidRPr="00A613CA">
        <w:rPr>
          <w:lang w:val="pt-BR"/>
        </w:rPr>
        <w:t xml:space="preserve"> é muito mais elevado, reduzindo assim, a taxa de polimerização e crescimento dos cristais. Zhang et al. (2011) </w:t>
      </w:r>
      <w:r w:rsidRPr="00A613CA">
        <w:rPr>
          <w:lang w:val="pt-BR"/>
        </w:rPr>
        <w:lastRenderedPageBreak/>
        <w:t>afirma que a solubilidade do gel de síntese implica em maiores retardos na etapa de crescimento de grão do que na etapa de nucleação (1</w:t>
      </w:r>
      <w:r w:rsidR="0073645A">
        <w:rPr>
          <w:lang w:val="pt-BR"/>
        </w:rPr>
        <w:t>8</w:t>
      </w:r>
      <w:r w:rsidRPr="00A613CA">
        <w:rPr>
          <w:lang w:val="pt-BR"/>
        </w:rPr>
        <w:t>), o que é visto na comparação dos períodos de cristalização das amostras MOR-T2 e MOR-T3. Zhu et al. (2013), afirma</w:t>
      </w:r>
      <w:r w:rsidR="00973B6B">
        <w:rPr>
          <w:lang w:val="pt-BR"/>
        </w:rPr>
        <w:t>m</w:t>
      </w:r>
      <w:r w:rsidRPr="00A613CA">
        <w:rPr>
          <w:lang w:val="pt-BR"/>
        </w:rPr>
        <w:t xml:space="preserve"> que a variação da razão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xml:space="preserve"> do gel de partida não influencia na taxa de cristalização e pouco altera a taxa de nucleação da síntese de zeólitas de topologia Mordenita (14),</w:t>
      </w:r>
      <w:r w:rsidR="00973B6B">
        <w:rPr>
          <w:lang w:val="pt-BR"/>
        </w:rPr>
        <w:t xml:space="preserve"> </w:t>
      </w:r>
      <w:r w:rsidR="00B23C0A">
        <w:rPr>
          <w:lang w:val="pt-BR"/>
        </w:rPr>
        <w:t>porém,</w:t>
      </w:r>
      <w:r w:rsidR="00973B6B">
        <w:rPr>
          <w:lang w:val="pt-BR"/>
        </w:rPr>
        <w:t xml:space="preserve"> neste caso</w:t>
      </w:r>
      <w:r w:rsidR="00B23C0A">
        <w:rPr>
          <w:lang w:val="pt-BR"/>
        </w:rPr>
        <w:t>,</w:t>
      </w:r>
      <w:r w:rsidR="00973B6B">
        <w:rPr>
          <w:lang w:val="pt-BR"/>
        </w:rPr>
        <w:t xml:space="preserve"> onde diferentes </w:t>
      </w:r>
      <w:r w:rsidR="00B23C0A">
        <w:rPr>
          <w:lang w:val="pt-BR"/>
        </w:rPr>
        <w:t xml:space="preserve">fontes de sílicas </w:t>
      </w:r>
      <w:r w:rsidR="00973B6B">
        <w:rPr>
          <w:lang w:val="pt-BR"/>
        </w:rPr>
        <w:t>foram utilizadas</w:t>
      </w:r>
      <w:r w:rsidR="00B23C0A">
        <w:rPr>
          <w:lang w:val="pt-BR"/>
        </w:rPr>
        <w:t>,</w:t>
      </w:r>
      <w:r w:rsidR="00973B6B">
        <w:rPr>
          <w:lang w:val="pt-BR"/>
        </w:rPr>
        <w:t xml:space="preserve"> podemos observar que a relação SiO</w:t>
      </w:r>
      <w:r w:rsidR="00973B6B" w:rsidRPr="00B23C0A">
        <w:rPr>
          <w:vertAlign w:val="subscript"/>
          <w:lang w:val="pt-BR"/>
        </w:rPr>
        <w:t>2</w:t>
      </w:r>
      <w:r w:rsidR="00973B6B">
        <w:rPr>
          <w:lang w:val="pt-BR"/>
        </w:rPr>
        <w:t>/Al</w:t>
      </w:r>
      <w:r w:rsidR="00973B6B" w:rsidRPr="00B23C0A">
        <w:rPr>
          <w:vertAlign w:val="subscript"/>
          <w:lang w:val="pt-BR"/>
        </w:rPr>
        <w:t>2</w:t>
      </w:r>
      <w:r w:rsidR="00973B6B">
        <w:rPr>
          <w:lang w:val="pt-BR"/>
        </w:rPr>
        <w:t>O</w:t>
      </w:r>
      <w:r w:rsidR="00973B6B" w:rsidRPr="00B23C0A">
        <w:rPr>
          <w:vertAlign w:val="subscript"/>
          <w:lang w:val="pt-BR"/>
        </w:rPr>
        <w:t>3</w:t>
      </w:r>
      <w:r w:rsidR="00973B6B">
        <w:rPr>
          <w:lang w:val="pt-BR"/>
        </w:rPr>
        <w:t xml:space="preserve"> do gel de síntese pode ter influenciado na pureza do material</w:t>
      </w:r>
      <w:r w:rsidR="00B23C0A">
        <w:rPr>
          <w:lang w:val="pt-BR"/>
        </w:rPr>
        <w:t>,</w:t>
      </w:r>
      <w:r w:rsidR="00973B6B">
        <w:rPr>
          <w:lang w:val="pt-BR"/>
        </w:rPr>
        <w:t xml:space="preserve"> já que na </w:t>
      </w:r>
      <w:r w:rsidR="00B23C0A">
        <w:rPr>
          <w:lang w:val="pt-BR"/>
        </w:rPr>
        <w:t>amostra</w:t>
      </w:r>
      <w:r w:rsidR="00973B6B">
        <w:rPr>
          <w:lang w:val="pt-BR"/>
        </w:rPr>
        <w:t xml:space="preserve"> MOR-T1 observa</w:t>
      </w:r>
      <w:r w:rsidR="00B23C0A">
        <w:rPr>
          <w:lang w:val="pt-BR"/>
        </w:rPr>
        <w:t>-se</w:t>
      </w:r>
      <w:r w:rsidR="00973B6B">
        <w:rPr>
          <w:lang w:val="pt-BR"/>
        </w:rPr>
        <w:t xml:space="preserve"> uma pequena quantidade de </w:t>
      </w:r>
      <w:r w:rsidR="00B23C0A">
        <w:rPr>
          <w:lang w:val="pt-BR"/>
        </w:rPr>
        <w:t>fase do</w:t>
      </w:r>
      <w:r w:rsidR="00973B6B">
        <w:rPr>
          <w:lang w:val="pt-BR"/>
        </w:rPr>
        <w:t xml:space="preserve"> tipo MFI</w:t>
      </w:r>
      <w:r w:rsidR="00B23C0A">
        <w:rPr>
          <w:lang w:val="pt-BR"/>
        </w:rPr>
        <w:t>. Entretanto, essa mesma amostra,</w:t>
      </w:r>
      <w:r w:rsidR="00973B6B">
        <w:rPr>
          <w:lang w:val="pt-BR"/>
        </w:rPr>
        <w:t xml:space="preserve"> </w:t>
      </w:r>
      <w:r w:rsidR="00B23C0A">
        <w:rPr>
          <w:lang w:val="pt-BR"/>
        </w:rPr>
        <w:t>dispõe de estrutura mais</w:t>
      </w:r>
      <w:r w:rsidR="00973B6B">
        <w:rPr>
          <w:lang w:val="pt-BR"/>
        </w:rPr>
        <w:t xml:space="preserve"> cristalina </w:t>
      </w:r>
      <w:r w:rsidR="00077F60">
        <w:rPr>
          <w:lang w:val="pt-BR"/>
        </w:rPr>
        <w:t>quando comparada</w:t>
      </w:r>
      <w:r w:rsidR="00973B6B">
        <w:rPr>
          <w:lang w:val="pt-BR"/>
        </w:rPr>
        <w:t xml:space="preserve"> </w:t>
      </w:r>
      <w:r w:rsidR="00077F60">
        <w:rPr>
          <w:lang w:val="pt-BR"/>
        </w:rPr>
        <w:t>a</w:t>
      </w:r>
      <w:r w:rsidR="00973B6B">
        <w:rPr>
          <w:lang w:val="pt-BR"/>
        </w:rPr>
        <w:t xml:space="preserve"> </w:t>
      </w:r>
      <w:r w:rsidR="00077F60">
        <w:rPr>
          <w:lang w:val="pt-BR"/>
        </w:rPr>
        <w:t>amostra</w:t>
      </w:r>
      <w:r w:rsidR="00973B6B">
        <w:rPr>
          <w:lang w:val="pt-BR"/>
        </w:rPr>
        <w:t xml:space="preserve"> MOR-T3</w:t>
      </w:r>
      <w:r w:rsidR="00B23C0A">
        <w:rPr>
          <w:lang w:val="pt-BR"/>
        </w:rPr>
        <w:t>,</w:t>
      </w:r>
      <w:r w:rsidR="00973B6B">
        <w:rPr>
          <w:lang w:val="pt-BR"/>
        </w:rPr>
        <w:t xml:space="preserve"> onde</w:t>
      </w:r>
      <w:r w:rsidR="00B23C0A">
        <w:rPr>
          <w:lang w:val="pt-BR"/>
        </w:rPr>
        <w:t xml:space="preserve"> se têm</w:t>
      </w:r>
      <w:r w:rsidR="00EB110C">
        <w:rPr>
          <w:lang w:val="pt-BR"/>
        </w:rPr>
        <w:t xml:space="preserve"> fase </w:t>
      </w:r>
      <w:r w:rsidR="00B23C0A">
        <w:rPr>
          <w:lang w:val="pt-BR"/>
        </w:rPr>
        <w:t>puramente MOR, esta, apresentando</w:t>
      </w:r>
      <w:r w:rsidR="00EB110C">
        <w:rPr>
          <w:lang w:val="pt-BR"/>
        </w:rPr>
        <w:t xml:space="preserve"> uma cristalinidade </w:t>
      </w:r>
      <w:r w:rsidR="00030F2F">
        <w:rPr>
          <w:lang w:val="pt-BR"/>
        </w:rPr>
        <w:t>relativa de 79% em relação a MOR-T1.</w:t>
      </w:r>
    </w:p>
    <w:p w14:paraId="2BAFF7EF" w14:textId="77777777" w:rsidR="002D71BC" w:rsidRDefault="002D71BC" w:rsidP="00AF17DC">
      <w:pPr>
        <w:pStyle w:val="TAMainText"/>
        <w:ind w:firstLine="187"/>
        <w:rPr>
          <w:lang w:val="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tblGrid>
      <w:tr w:rsidR="00A20DC6" w14:paraId="58382653" w14:textId="77777777" w:rsidTr="00DA047C">
        <w:trPr>
          <w:jc w:val="center"/>
        </w:trPr>
        <w:tc>
          <w:tcPr>
            <w:tcW w:w="4247" w:type="dxa"/>
          </w:tcPr>
          <w:p w14:paraId="4BB41FE3" w14:textId="5F395B64" w:rsidR="00A20DC6" w:rsidRPr="00077F60" w:rsidRDefault="00A20DC6" w:rsidP="00077F60">
            <w:pPr>
              <w:jc w:val="center"/>
              <w:rPr>
                <w:rFonts w:ascii="Times New Roman" w:hAnsi="Times New Roman" w:cs="Times New Roman"/>
                <w:sz w:val="20"/>
                <w:szCs w:val="20"/>
              </w:rPr>
            </w:pPr>
            <w:r w:rsidRPr="00077F60">
              <w:rPr>
                <w:rFonts w:ascii="Times New Roman" w:hAnsi="Times New Roman" w:cs="Times New Roman"/>
                <w:sz w:val="20"/>
                <w:szCs w:val="20"/>
              </w:rPr>
              <w:t>a)</w:t>
            </w:r>
            <w:r w:rsidR="00077F60" w:rsidRPr="00077F60">
              <w:rPr>
                <w:rFonts w:ascii="Times New Roman" w:hAnsi="Times New Roman" w:cs="Times New Roman"/>
                <w:noProof/>
                <w:sz w:val="20"/>
                <w:szCs w:val="20"/>
              </w:rPr>
              <w:t xml:space="preserve"> </w:t>
            </w:r>
            <w:r w:rsidR="00077F60" w:rsidRPr="00077F60">
              <w:rPr>
                <w:rFonts w:ascii="Times New Roman" w:hAnsi="Times New Roman" w:cs="Times New Roman"/>
                <w:noProof/>
                <w:sz w:val="20"/>
                <w:szCs w:val="20"/>
              </w:rPr>
              <w:drawing>
                <wp:inline distT="0" distB="0" distL="0" distR="0" wp14:anchorId="01E77A49" wp14:editId="284AF8D9">
                  <wp:extent cx="2170706" cy="1590987"/>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7829" r="11698"/>
                          <a:stretch/>
                        </pic:blipFill>
                        <pic:spPr bwMode="auto">
                          <a:xfrm>
                            <a:off x="0" y="0"/>
                            <a:ext cx="2190017" cy="16051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20DC6" w14:paraId="618DCFB5" w14:textId="77777777" w:rsidTr="00DA047C">
        <w:trPr>
          <w:jc w:val="center"/>
        </w:trPr>
        <w:tc>
          <w:tcPr>
            <w:tcW w:w="4247" w:type="dxa"/>
          </w:tcPr>
          <w:p w14:paraId="7D231657" w14:textId="64F0B22F" w:rsidR="00A20DC6" w:rsidRPr="00077F60" w:rsidRDefault="00A20DC6" w:rsidP="00077F60">
            <w:pPr>
              <w:jc w:val="center"/>
              <w:rPr>
                <w:rFonts w:ascii="Times New Roman" w:hAnsi="Times New Roman" w:cs="Times New Roman"/>
                <w:sz w:val="20"/>
                <w:szCs w:val="20"/>
              </w:rPr>
            </w:pPr>
          </w:p>
          <w:p w14:paraId="461CFFCA" w14:textId="66DEB9AA" w:rsidR="00A20DC6" w:rsidRPr="00077F60" w:rsidRDefault="00A20DC6" w:rsidP="00077F60">
            <w:pPr>
              <w:jc w:val="center"/>
              <w:rPr>
                <w:rFonts w:ascii="Times New Roman" w:hAnsi="Times New Roman" w:cs="Times New Roman"/>
                <w:sz w:val="20"/>
                <w:szCs w:val="20"/>
              </w:rPr>
            </w:pPr>
            <w:r w:rsidRPr="00077F60">
              <w:rPr>
                <w:rFonts w:ascii="Times New Roman" w:hAnsi="Times New Roman" w:cs="Times New Roman"/>
                <w:sz w:val="20"/>
                <w:szCs w:val="20"/>
              </w:rPr>
              <w:t>b)</w:t>
            </w:r>
            <w:r w:rsidR="00077F60" w:rsidRPr="00077F60">
              <w:rPr>
                <w:rFonts w:ascii="Times New Roman" w:hAnsi="Times New Roman" w:cs="Times New Roman"/>
                <w:noProof/>
                <w:sz w:val="20"/>
                <w:szCs w:val="20"/>
              </w:rPr>
              <w:t xml:space="preserve"> </w:t>
            </w:r>
            <w:r w:rsidR="00077F60" w:rsidRPr="00077F60">
              <w:rPr>
                <w:rFonts w:ascii="Times New Roman" w:hAnsi="Times New Roman" w:cs="Times New Roman"/>
                <w:noProof/>
                <w:sz w:val="20"/>
                <w:szCs w:val="20"/>
              </w:rPr>
              <w:drawing>
                <wp:inline distT="0" distB="0" distL="0" distR="0" wp14:anchorId="53FFC3D5" wp14:editId="1608B399">
                  <wp:extent cx="2186609" cy="1604112"/>
                  <wp:effectExtent l="0" t="0" r="444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710" t="6819" r="11520"/>
                          <a:stretch/>
                        </pic:blipFill>
                        <pic:spPr bwMode="auto">
                          <a:xfrm>
                            <a:off x="0" y="0"/>
                            <a:ext cx="2201810" cy="16152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42553E" w14:textId="486EF5CE" w:rsidR="002D71BC" w:rsidRDefault="002D71BC" w:rsidP="00077F60">
      <w:pPr>
        <w:pStyle w:val="TAMainText"/>
        <w:ind w:firstLine="187"/>
        <w:jc w:val="center"/>
        <w:rPr>
          <w:lang w:val="pt-BR"/>
        </w:rPr>
      </w:pPr>
      <w:r w:rsidRPr="00400F13">
        <w:rPr>
          <w:b/>
          <w:bCs/>
          <w:lang w:val="pt-BR"/>
        </w:rPr>
        <w:t>Figura</w:t>
      </w:r>
      <w:r w:rsidR="00077F60">
        <w:rPr>
          <w:b/>
          <w:bCs/>
          <w:lang w:val="pt-BR"/>
        </w:rPr>
        <w:t xml:space="preserve"> </w:t>
      </w:r>
      <w:r>
        <w:rPr>
          <w:b/>
          <w:bCs/>
          <w:lang w:val="pt-BR"/>
        </w:rPr>
        <w:t>2</w:t>
      </w:r>
      <w:r w:rsidRPr="00400F13">
        <w:rPr>
          <w:b/>
          <w:bCs/>
          <w:lang w:val="pt-BR"/>
        </w:rPr>
        <w:t>.</w:t>
      </w:r>
      <w:r w:rsidRPr="00A613CA">
        <w:rPr>
          <w:lang w:val="pt-BR"/>
        </w:rPr>
        <w:t xml:space="preserve"> Difratogramas das amostras</w:t>
      </w:r>
      <w:r>
        <w:rPr>
          <w:lang w:val="pt-BR"/>
        </w:rPr>
        <w:t xml:space="preserve"> a) </w:t>
      </w:r>
      <w:r w:rsidR="008302C9">
        <w:rPr>
          <w:lang w:val="pt-BR"/>
        </w:rPr>
        <w:t>MOR-HS</w:t>
      </w:r>
      <w:r w:rsidR="000C3A0A">
        <w:rPr>
          <w:lang w:val="pt-BR"/>
        </w:rPr>
        <w:t>_24 e MOR-HS_48</w:t>
      </w:r>
      <w:r>
        <w:rPr>
          <w:lang w:val="pt-BR"/>
        </w:rPr>
        <w:t xml:space="preserve"> </w:t>
      </w:r>
      <w:r w:rsidR="009C2DCE">
        <w:rPr>
          <w:lang w:val="pt-BR"/>
        </w:rPr>
        <w:t>estático</w:t>
      </w:r>
      <w:r>
        <w:rPr>
          <w:lang w:val="pt-BR"/>
        </w:rPr>
        <w:t xml:space="preserve"> e</w:t>
      </w:r>
      <w:r w:rsidR="00A20B07">
        <w:rPr>
          <w:lang w:val="pt-BR"/>
        </w:rPr>
        <w:t xml:space="preserve"> </w:t>
      </w:r>
      <w:r w:rsidR="009C2DCE">
        <w:rPr>
          <w:lang w:val="pt-BR"/>
        </w:rPr>
        <w:t>agitação, respectivamente</w:t>
      </w:r>
      <w:r>
        <w:rPr>
          <w:lang w:val="pt-BR"/>
        </w:rPr>
        <w:t xml:space="preserve"> b) MOR-</w:t>
      </w:r>
      <w:r w:rsidR="00A20B07">
        <w:rPr>
          <w:lang w:val="pt-BR"/>
        </w:rPr>
        <w:t>HS-</w:t>
      </w:r>
      <w:r w:rsidR="005D7EFB">
        <w:rPr>
          <w:lang w:val="pt-BR"/>
        </w:rPr>
        <w:t>T4</w:t>
      </w:r>
      <w:r w:rsidR="005A7114">
        <w:rPr>
          <w:lang w:val="pt-BR"/>
        </w:rPr>
        <w:t xml:space="preserve"> com uso de semente e aumento no valor </w:t>
      </w:r>
      <w:proofErr w:type="gramStart"/>
      <w:r w:rsidR="005A7114">
        <w:rPr>
          <w:lang w:val="pt-BR"/>
        </w:rPr>
        <w:t>de Na</w:t>
      </w:r>
      <w:proofErr w:type="gramEnd"/>
      <w:r w:rsidR="005A7114">
        <w:rPr>
          <w:lang w:val="pt-BR"/>
        </w:rPr>
        <w:t>.</w:t>
      </w:r>
    </w:p>
    <w:p w14:paraId="3AB5C57D" w14:textId="77777777" w:rsidR="002D71BC" w:rsidRDefault="002D71BC" w:rsidP="00AF17DC">
      <w:pPr>
        <w:pStyle w:val="TAMainText"/>
        <w:ind w:firstLine="187"/>
        <w:rPr>
          <w:lang w:val="pt-BR"/>
        </w:rPr>
      </w:pPr>
    </w:p>
    <w:p w14:paraId="62A0747B" w14:textId="6ECF7ACF" w:rsidR="00A613CA" w:rsidRDefault="00A613CA" w:rsidP="00AF17DC">
      <w:pPr>
        <w:pStyle w:val="TAMainText"/>
        <w:ind w:firstLine="187"/>
        <w:rPr>
          <w:lang w:val="pt-BR"/>
        </w:rPr>
      </w:pPr>
      <w:r w:rsidRPr="00A613CA">
        <w:rPr>
          <w:lang w:val="pt-BR"/>
        </w:rPr>
        <w:t>A metodologia de obtenção da zeólita Mordenita alta sílica foi derivada do procedimento descrito para MOR-T2</w:t>
      </w:r>
      <w:r w:rsidR="00274DA1">
        <w:rPr>
          <w:lang w:val="pt-BR"/>
        </w:rPr>
        <w:t xml:space="preserve"> e originou a amostra MOR-HS_24</w:t>
      </w:r>
      <w:r w:rsidRPr="00A613CA">
        <w:rPr>
          <w:lang w:val="pt-BR"/>
        </w:rPr>
        <w:t>. A quantidade molar de SiO</w:t>
      </w:r>
      <w:r w:rsidRPr="00AE1902">
        <w:rPr>
          <w:vertAlign w:val="subscript"/>
          <w:lang w:val="pt-BR"/>
        </w:rPr>
        <w:t>2</w:t>
      </w:r>
      <w:r w:rsidRPr="00A613CA">
        <w:rPr>
          <w:lang w:val="pt-BR"/>
        </w:rPr>
        <w:t xml:space="preserve"> no gel de síntese foi acrescida até atingir uma razão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xml:space="preserve"> igual a 50, almejando a maior adesão de átomos de Si na rede do material, enquanto demais valores estequiométricos e parâmetros de cristalização foram mantidos constantes. Como resultado do processo de cristalização, um material apresentando um difratograma parcialmente amorfo e picos pouco intensos referentes a </w:t>
      </w:r>
      <w:r w:rsidRPr="00A613CA">
        <w:rPr>
          <w:lang w:val="pt-BR"/>
        </w:rPr>
        <w:t xml:space="preserve">estrutura MFI e MOR. Assim como exposto no difratograma da Figura </w:t>
      </w:r>
      <w:r w:rsidR="002D71BC">
        <w:rPr>
          <w:lang w:val="pt-BR"/>
        </w:rPr>
        <w:t>2</w:t>
      </w:r>
      <w:r w:rsidRPr="00A613CA">
        <w:rPr>
          <w:lang w:val="pt-BR"/>
        </w:rPr>
        <w:t xml:space="preserve"> (</w:t>
      </w:r>
      <w:r w:rsidR="002D71BC">
        <w:rPr>
          <w:lang w:val="pt-BR"/>
        </w:rPr>
        <w:t>a</w:t>
      </w:r>
      <w:r w:rsidRPr="00A613CA">
        <w:rPr>
          <w:lang w:val="pt-BR"/>
        </w:rPr>
        <w:t xml:space="preserve">), o aumento do tempo de cristalização, não foi suficiente para promover a formação da fase de topologia Mordenita puramente cristalina, resultando na precipitação da sílica amorfa e a formação da fase concorrente MFI. Como discutido por </w:t>
      </w:r>
      <w:proofErr w:type="spellStart"/>
      <w:r w:rsidRPr="00A613CA">
        <w:rPr>
          <w:lang w:val="pt-BR"/>
        </w:rPr>
        <w:t>Shiralkar</w:t>
      </w:r>
      <w:proofErr w:type="spellEnd"/>
      <w:r w:rsidRPr="00A613CA">
        <w:rPr>
          <w:lang w:val="pt-BR"/>
        </w:rPr>
        <w:t xml:space="preserve"> e </w:t>
      </w:r>
      <w:proofErr w:type="spellStart"/>
      <w:r w:rsidRPr="00A613CA">
        <w:rPr>
          <w:lang w:val="pt-BR"/>
        </w:rPr>
        <w:t>Clearfield</w:t>
      </w:r>
      <w:proofErr w:type="spellEnd"/>
      <w:r w:rsidRPr="00A613CA">
        <w:rPr>
          <w:lang w:val="pt-BR"/>
        </w:rPr>
        <w:t xml:space="preserve"> (1989), existe uma relação estreita na formação associada das fazes cristalinas de ZSM-5 (MFI) e Mordenita (MOR) em sistemas hidrotérmicos alcalinos; onde as razões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Na</w:t>
      </w:r>
      <w:r w:rsidRPr="00AE1902">
        <w:rPr>
          <w:vertAlign w:val="subscript"/>
          <w:lang w:val="pt-BR"/>
        </w:rPr>
        <w:t>2</w:t>
      </w:r>
      <w:r w:rsidRPr="00A613CA">
        <w:rPr>
          <w:lang w:val="pt-BR"/>
        </w:rPr>
        <w:t>O/SiO</w:t>
      </w:r>
      <w:r w:rsidRPr="00AE1902">
        <w:rPr>
          <w:vertAlign w:val="subscript"/>
          <w:lang w:val="pt-BR"/>
        </w:rPr>
        <w:t>2</w:t>
      </w:r>
      <w:r w:rsidRPr="00A613CA">
        <w:rPr>
          <w:lang w:val="pt-BR"/>
        </w:rPr>
        <w:t xml:space="preserve"> e H</w:t>
      </w:r>
      <w:r w:rsidRPr="00AE1902">
        <w:rPr>
          <w:vertAlign w:val="subscript"/>
          <w:lang w:val="pt-BR"/>
        </w:rPr>
        <w:t>2</w:t>
      </w:r>
      <w:r w:rsidRPr="00A613CA">
        <w:rPr>
          <w:lang w:val="pt-BR"/>
        </w:rPr>
        <w:t>O/SiO</w:t>
      </w:r>
      <w:r w:rsidRPr="00AE1902">
        <w:rPr>
          <w:vertAlign w:val="subscript"/>
          <w:lang w:val="pt-BR"/>
        </w:rPr>
        <w:t>2</w:t>
      </w:r>
      <w:r w:rsidRPr="00A613CA">
        <w:rPr>
          <w:lang w:val="pt-BR"/>
        </w:rPr>
        <w:t xml:space="preserve"> determinam a fase predominante, assim como também, a precipitação da fase amorfa (</w:t>
      </w:r>
      <w:r w:rsidR="0073645A">
        <w:rPr>
          <w:lang w:val="pt-BR"/>
        </w:rPr>
        <w:t>19</w:t>
      </w:r>
      <w:r w:rsidRPr="00A613CA">
        <w:rPr>
          <w:lang w:val="pt-BR"/>
        </w:rPr>
        <w:t>). O aumento da quantidade molar de SiO</w:t>
      </w:r>
      <w:r w:rsidRPr="00AE1902">
        <w:rPr>
          <w:vertAlign w:val="subscript"/>
          <w:lang w:val="pt-BR"/>
        </w:rPr>
        <w:t>2</w:t>
      </w:r>
      <w:r w:rsidRPr="00A613CA">
        <w:rPr>
          <w:lang w:val="pt-BR"/>
        </w:rPr>
        <w:t xml:space="preserve"> implicou na redução da alcalinidade no gel de síntese, fator essencial na hidrólise e dissolução das espécies de silicato e aluminossilicatos para a fase fluida e organização iônica, que rege a velocidade das etapas de nucleação e crescimento da fase cristalina, uma vez que os íons hidroxila associadas ao meio aquoso atuam como transporte das espécies solubilizadas (1</w:t>
      </w:r>
      <w:r w:rsidR="0073645A">
        <w:rPr>
          <w:lang w:val="pt-BR"/>
        </w:rPr>
        <w:t>7</w:t>
      </w:r>
      <w:r w:rsidRPr="00A613CA">
        <w:rPr>
          <w:lang w:val="pt-BR"/>
        </w:rPr>
        <w:t>).</w:t>
      </w:r>
    </w:p>
    <w:p w14:paraId="4B434B8E" w14:textId="571BC5C6" w:rsidR="00E727FB" w:rsidRDefault="00A613CA" w:rsidP="006109BF">
      <w:pPr>
        <w:pStyle w:val="TAMainText"/>
        <w:ind w:firstLine="187"/>
        <w:rPr>
          <w:lang w:val="pt-BR"/>
        </w:rPr>
      </w:pPr>
      <w:r w:rsidRPr="00A613CA">
        <w:rPr>
          <w:lang w:val="pt-BR"/>
        </w:rPr>
        <w:t>Para a obtenção da amostra MOR-HS-T4</w:t>
      </w:r>
      <w:r w:rsidR="002D71BC">
        <w:rPr>
          <w:lang w:val="pt-BR"/>
        </w:rPr>
        <w:t>. Figura 2(</w:t>
      </w:r>
      <w:r w:rsidR="00F2298E">
        <w:rPr>
          <w:lang w:val="pt-BR"/>
        </w:rPr>
        <w:t>b</w:t>
      </w:r>
      <w:r w:rsidR="002D71BC">
        <w:rPr>
          <w:lang w:val="pt-BR"/>
        </w:rPr>
        <w:t>)</w:t>
      </w:r>
      <w:r w:rsidRPr="00A613CA">
        <w:rPr>
          <w:lang w:val="pt-BR"/>
        </w:rPr>
        <w:t>, a abordagem da modificação do procedimento de síntese foi diferente, invés do aumento da fonte de silício a redução da fonte de alumínio foi utilizada como metodologia a fim de obter um gel com razão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xml:space="preserve"> igual a 50, resultando em um gel de composição molar 30 SiO</w:t>
      </w:r>
      <w:r w:rsidRPr="00AE1902">
        <w:rPr>
          <w:vertAlign w:val="subscript"/>
          <w:lang w:val="pt-BR"/>
        </w:rPr>
        <w:t>2</w:t>
      </w:r>
      <w:r w:rsidRPr="00A613CA">
        <w:rPr>
          <w:lang w:val="pt-BR"/>
        </w:rPr>
        <w:t>: 0,6 Al</w:t>
      </w:r>
      <w:r w:rsidRPr="00AE1902">
        <w:rPr>
          <w:vertAlign w:val="subscript"/>
          <w:lang w:val="pt-BR"/>
        </w:rPr>
        <w:t>2</w:t>
      </w:r>
      <w:r w:rsidRPr="00A613CA">
        <w:rPr>
          <w:lang w:val="pt-BR"/>
        </w:rPr>
        <w:t>O</w:t>
      </w:r>
      <w:r w:rsidRPr="00AE1902">
        <w:rPr>
          <w:vertAlign w:val="subscript"/>
          <w:lang w:val="pt-BR"/>
        </w:rPr>
        <w:t>3</w:t>
      </w:r>
      <w:r w:rsidRPr="00A613CA">
        <w:rPr>
          <w:lang w:val="pt-BR"/>
        </w:rPr>
        <w:t>: 6 Na</w:t>
      </w:r>
      <w:r w:rsidRPr="00AE1902">
        <w:rPr>
          <w:vertAlign w:val="subscript"/>
          <w:lang w:val="pt-BR"/>
        </w:rPr>
        <w:t>2</w:t>
      </w:r>
      <w:r w:rsidRPr="00A613CA">
        <w:rPr>
          <w:lang w:val="pt-BR"/>
        </w:rPr>
        <w:t>O: 780 H</w:t>
      </w:r>
      <w:r w:rsidRPr="0074220F">
        <w:rPr>
          <w:vertAlign w:val="subscript"/>
          <w:lang w:val="pt-BR"/>
        </w:rPr>
        <w:t>2</w:t>
      </w:r>
      <w:r w:rsidRPr="00A613CA">
        <w:rPr>
          <w:lang w:val="pt-BR"/>
        </w:rPr>
        <w:t>O. Tal mudança manteve inalterados as razões Na</w:t>
      </w:r>
      <w:r w:rsidRPr="00AE1902">
        <w:rPr>
          <w:vertAlign w:val="subscript"/>
          <w:lang w:val="pt-BR"/>
        </w:rPr>
        <w:t>2</w:t>
      </w:r>
      <w:r w:rsidRPr="00A613CA">
        <w:rPr>
          <w:lang w:val="pt-BR"/>
        </w:rPr>
        <w:t>O/SiO</w:t>
      </w:r>
      <w:r w:rsidRPr="00AE1902">
        <w:rPr>
          <w:vertAlign w:val="subscript"/>
          <w:lang w:val="pt-BR"/>
        </w:rPr>
        <w:t>2</w:t>
      </w:r>
      <w:r w:rsidRPr="00A613CA">
        <w:rPr>
          <w:lang w:val="pt-BR"/>
        </w:rPr>
        <w:t xml:space="preserve"> e H</w:t>
      </w:r>
      <w:r w:rsidRPr="00AE1902">
        <w:rPr>
          <w:vertAlign w:val="subscript"/>
          <w:lang w:val="pt-BR"/>
        </w:rPr>
        <w:t>2</w:t>
      </w:r>
      <w:r w:rsidRPr="00A613CA">
        <w:rPr>
          <w:lang w:val="pt-BR"/>
        </w:rPr>
        <w:t>O/SiO</w:t>
      </w:r>
      <w:r w:rsidRPr="00AE1902">
        <w:rPr>
          <w:vertAlign w:val="subscript"/>
          <w:lang w:val="pt-BR"/>
        </w:rPr>
        <w:t>2</w:t>
      </w:r>
      <w:r w:rsidRPr="00A613CA">
        <w:rPr>
          <w:lang w:val="pt-BR"/>
        </w:rPr>
        <w:t>, além disso, a adição de 5</w:t>
      </w:r>
      <w:r w:rsidR="00AE1902">
        <w:rPr>
          <w:lang w:val="pt-BR"/>
        </w:rPr>
        <w:t xml:space="preserve"> </w:t>
      </w:r>
      <w:r w:rsidRPr="00A613CA">
        <w:rPr>
          <w:lang w:val="pt-BR"/>
        </w:rPr>
        <w:t xml:space="preserve">% do peso total do gel em semente favoreceu o direcionamento da cristalização para a estrutura MOR. </w:t>
      </w:r>
      <w:r w:rsidR="000D2E78">
        <w:rPr>
          <w:lang w:val="pt-BR"/>
        </w:rPr>
        <w:t>Porém</w:t>
      </w:r>
      <w:r w:rsidR="00E727FB">
        <w:rPr>
          <w:lang w:val="pt-BR"/>
        </w:rPr>
        <w:t xml:space="preserve"> </w:t>
      </w:r>
      <w:r w:rsidR="00B2083B">
        <w:rPr>
          <w:lang w:val="pt-BR"/>
        </w:rPr>
        <w:t>a relação Na</w:t>
      </w:r>
      <w:r w:rsidR="00B2083B" w:rsidRPr="006109BF">
        <w:rPr>
          <w:vertAlign w:val="subscript"/>
          <w:lang w:val="pt-BR"/>
        </w:rPr>
        <w:t>2</w:t>
      </w:r>
      <w:r w:rsidR="00B2083B">
        <w:rPr>
          <w:lang w:val="pt-BR"/>
        </w:rPr>
        <w:t>O/Al</w:t>
      </w:r>
      <w:r w:rsidR="00B2083B" w:rsidRPr="006109BF">
        <w:rPr>
          <w:vertAlign w:val="subscript"/>
          <w:lang w:val="pt-BR"/>
        </w:rPr>
        <w:t>2</w:t>
      </w:r>
      <w:r w:rsidR="00B2083B">
        <w:rPr>
          <w:lang w:val="pt-BR"/>
        </w:rPr>
        <w:t>O</w:t>
      </w:r>
      <w:r w:rsidR="00B2083B" w:rsidRPr="006109BF">
        <w:rPr>
          <w:vertAlign w:val="subscript"/>
          <w:lang w:val="pt-BR"/>
        </w:rPr>
        <w:t>3</w:t>
      </w:r>
      <w:r w:rsidR="00B2083B">
        <w:rPr>
          <w:lang w:val="pt-BR"/>
        </w:rPr>
        <w:t xml:space="preserve"> </w:t>
      </w:r>
      <w:r w:rsidR="00077F60">
        <w:rPr>
          <w:lang w:val="pt-BR"/>
        </w:rPr>
        <w:t>aumentou</w:t>
      </w:r>
      <w:r w:rsidR="00B2083B">
        <w:rPr>
          <w:lang w:val="pt-BR"/>
        </w:rPr>
        <w:t xml:space="preserve"> </w:t>
      </w:r>
      <w:r w:rsidR="00411F8D">
        <w:rPr>
          <w:lang w:val="pt-BR"/>
        </w:rPr>
        <w:t>pois reduziu-se a fonte de alumínio</w:t>
      </w:r>
      <w:r w:rsidR="00077F60">
        <w:rPr>
          <w:lang w:val="pt-BR"/>
        </w:rPr>
        <w:t>, como descrito na Tabela 1</w:t>
      </w:r>
      <w:r w:rsidR="006109BF">
        <w:rPr>
          <w:lang w:val="pt-BR"/>
        </w:rPr>
        <w:t xml:space="preserve">. </w:t>
      </w:r>
    </w:p>
    <w:p w14:paraId="595B1998" w14:textId="7736B2DA" w:rsidR="00A613CA" w:rsidRDefault="00A613CA" w:rsidP="00AF17DC">
      <w:pPr>
        <w:pStyle w:val="TAMainText"/>
        <w:ind w:firstLine="187"/>
        <w:rPr>
          <w:lang w:val="pt-BR"/>
        </w:rPr>
      </w:pPr>
      <w:r w:rsidRPr="00A613CA">
        <w:rPr>
          <w:lang w:val="pt-BR"/>
        </w:rPr>
        <w:t>Como discutido por Zhang et al. 2011, a metodologia de síntese hidrotérmica da zeólita Mordenita assistida por semente reduz o período de cristalização em aproximadamente metade, aonde as características da semente pouco influenciam na estrutura cristalina formada (1</w:t>
      </w:r>
      <w:r w:rsidR="0073645A">
        <w:rPr>
          <w:lang w:val="pt-BR"/>
        </w:rPr>
        <w:t>8</w:t>
      </w:r>
      <w:r w:rsidRPr="00A613CA">
        <w:rPr>
          <w:lang w:val="pt-BR"/>
        </w:rPr>
        <w:t xml:space="preserve">). Corroborando com a discussão de </w:t>
      </w:r>
      <w:proofErr w:type="spellStart"/>
      <w:r w:rsidRPr="00A613CA">
        <w:rPr>
          <w:lang w:val="pt-BR"/>
        </w:rPr>
        <w:t>Shiralkar</w:t>
      </w:r>
      <w:proofErr w:type="spellEnd"/>
      <w:r w:rsidRPr="00A613CA">
        <w:rPr>
          <w:lang w:val="pt-BR"/>
        </w:rPr>
        <w:t xml:space="preserve"> e </w:t>
      </w:r>
      <w:proofErr w:type="spellStart"/>
      <w:r w:rsidRPr="00A613CA">
        <w:rPr>
          <w:lang w:val="pt-BR"/>
        </w:rPr>
        <w:t>Clearfie</w:t>
      </w:r>
      <w:r w:rsidR="0005209E">
        <w:rPr>
          <w:lang w:val="pt-BR"/>
        </w:rPr>
        <w:t>l</w:t>
      </w:r>
      <w:r w:rsidRPr="00A613CA">
        <w:rPr>
          <w:lang w:val="pt-BR"/>
        </w:rPr>
        <w:t>d</w:t>
      </w:r>
      <w:proofErr w:type="spellEnd"/>
      <w:r w:rsidRPr="00A613CA">
        <w:rPr>
          <w:lang w:val="pt-BR"/>
        </w:rPr>
        <w:t xml:space="preserve"> (1989) o aumento da quantidade molar de Na</w:t>
      </w:r>
      <w:r w:rsidRPr="006109BF">
        <w:rPr>
          <w:vertAlign w:val="subscript"/>
          <w:lang w:val="pt-BR"/>
        </w:rPr>
        <w:t>2</w:t>
      </w:r>
      <w:r w:rsidRPr="00A613CA">
        <w:rPr>
          <w:lang w:val="pt-BR"/>
        </w:rPr>
        <w:t>O em sistemas com valores constantes para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/H</w:t>
      </w:r>
      <w:r w:rsidRPr="00AE1902">
        <w:rPr>
          <w:vertAlign w:val="subscript"/>
          <w:lang w:val="pt-BR"/>
        </w:rPr>
        <w:t>2</w:t>
      </w:r>
      <w:r w:rsidRPr="00A613CA">
        <w:rPr>
          <w:lang w:val="pt-BR"/>
        </w:rPr>
        <w:t>O favorece a formação de Mordenita sobre ZSM-5 (</w:t>
      </w:r>
      <w:r w:rsidR="0073645A">
        <w:rPr>
          <w:lang w:val="pt-BR"/>
        </w:rPr>
        <w:t>19</w:t>
      </w:r>
      <w:r w:rsidRPr="00A613CA">
        <w:rPr>
          <w:lang w:val="pt-BR"/>
        </w:rPr>
        <w:t>). Como resultado do procedimento descrito, um material zeolítico com padrão de difração compatível com a estrutura MOR e de razão SiO</w:t>
      </w:r>
      <w:r w:rsidRPr="00AE1902">
        <w:rPr>
          <w:vertAlign w:val="subscript"/>
          <w:lang w:val="pt-BR"/>
        </w:rPr>
        <w:t>2</w:t>
      </w:r>
      <w:r w:rsidRPr="00A613CA">
        <w:rPr>
          <w:lang w:val="pt-BR"/>
        </w:rPr>
        <w:t>/Al</w:t>
      </w:r>
      <w:r w:rsidRPr="00AE1902">
        <w:rPr>
          <w:vertAlign w:val="subscript"/>
          <w:lang w:val="pt-BR"/>
        </w:rPr>
        <w:t>2</w:t>
      </w:r>
      <w:r w:rsidRPr="00A613CA">
        <w:rPr>
          <w:lang w:val="pt-BR"/>
        </w:rPr>
        <w:t>O</w:t>
      </w:r>
      <w:r w:rsidRPr="00AE1902">
        <w:rPr>
          <w:vertAlign w:val="subscript"/>
          <w:lang w:val="pt-BR"/>
        </w:rPr>
        <w:t>3</w:t>
      </w:r>
      <w:r w:rsidRPr="00A613CA">
        <w:rPr>
          <w:lang w:val="pt-BR"/>
        </w:rPr>
        <w:t xml:space="preserve"> igual a 15 foi obtido, como observa-se no difratograma da Figura </w:t>
      </w:r>
      <w:r w:rsidR="00077F60">
        <w:rPr>
          <w:lang w:val="pt-BR"/>
        </w:rPr>
        <w:t>2</w:t>
      </w:r>
      <w:r w:rsidRPr="00A613CA">
        <w:rPr>
          <w:lang w:val="pt-BR"/>
        </w:rPr>
        <w:t xml:space="preserve"> (</w:t>
      </w:r>
      <w:r w:rsidR="00077F60">
        <w:rPr>
          <w:lang w:val="pt-BR"/>
        </w:rPr>
        <w:t>b</w:t>
      </w:r>
      <w:r w:rsidRPr="00A613CA">
        <w:rPr>
          <w:lang w:val="pt-BR"/>
        </w:rPr>
        <w:t>). A porcentagem de cristalinidade do material, utilizando a amostra MOR-T1 como referência, é igual a 77</w:t>
      </w:r>
      <w:r w:rsidR="00AE1902">
        <w:rPr>
          <w:lang w:val="pt-BR"/>
        </w:rPr>
        <w:t xml:space="preserve"> </w:t>
      </w:r>
      <w:r w:rsidRPr="00A613CA">
        <w:rPr>
          <w:lang w:val="pt-BR"/>
        </w:rPr>
        <w:t>%.</w:t>
      </w:r>
    </w:p>
    <w:p w14:paraId="395D48FC" w14:textId="4AC5ADEF" w:rsidR="00A613CA" w:rsidRDefault="00A613CA" w:rsidP="00AF17DC">
      <w:pPr>
        <w:pStyle w:val="TAMainText"/>
        <w:ind w:firstLine="187"/>
        <w:rPr>
          <w:lang w:val="pt-BR"/>
        </w:rPr>
      </w:pPr>
    </w:p>
    <w:p w14:paraId="1CAE811E" w14:textId="579A8280" w:rsidR="00A613CA" w:rsidRDefault="00A613CA" w:rsidP="00A613CA">
      <w:pPr>
        <w:pStyle w:val="TAMainText"/>
        <w:ind w:firstLine="0"/>
        <w:rPr>
          <w:rFonts w:ascii="Times New Roman" w:hAnsi="Times New Roman"/>
          <w:i/>
          <w:lang w:val="pt-BR"/>
        </w:rPr>
      </w:pPr>
      <w:r w:rsidRPr="00A613CA">
        <w:rPr>
          <w:rFonts w:ascii="Times New Roman" w:hAnsi="Times New Roman"/>
          <w:i/>
          <w:lang w:val="pt-BR"/>
        </w:rPr>
        <w:t>Caracterização Morfológica das amostras de Zeólita Mordenita Sintetizadas</w:t>
      </w:r>
    </w:p>
    <w:p w14:paraId="5D8D49AC" w14:textId="10502C98" w:rsidR="00A613CA" w:rsidRDefault="00A613CA" w:rsidP="00A613CA">
      <w:pPr>
        <w:pStyle w:val="TAMainText"/>
        <w:ind w:firstLine="0"/>
        <w:rPr>
          <w:rFonts w:ascii="Times New Roman" w:hAnsi="Times New Roman"/>
          <w:i/>
          <w:lang w:val="pt-BR"/>
        </w:rPr>
      </w:pPr>
    </w:p>
    <w:p w14:paraId="6ECB8647" w14:textId="77466FC1" w:rsidR="00A613CA" w:rsidRDefault="00077F60" w:rsidP="00A613CA">
      <w:pPr>
        <w:pStyle w:val="TAMainText"/>
        <w:ind w:firstLine="187"/>
        <w:rPr>
          <w:lang w:val="pt-BR"/>
        </w:rPr>
      </w:pPr>
      <w:r w:rsidRPr="00077F60">
        <w:rPr>
          <w:lang w:val="pt-BR"/>
        </w:rPr>
        <w:t xml:space="preserve">Em posse das micrografias obtidas da análise de microscopia eletrônica de varredura por emissão de campo (MEV/FEG), é possível assumir algumas informações sobre a etapa de nucleação e crescimento de grão das amostras de </w:t>
      </w:r>
      <w:r w:rsidRPr="00077F60">
        <w:rPr>
          <w:lang w:val="pt-BR"/>
        </w:rPr>
        <w:lastRenderedPageBreak/>
        <w:t xml:space="preserve">zeólita sintetizadas. A morfologia do cristal da zeólita é um parâmetro fundamental no estudo da caracterização de catalizadores e adsorventes, já que impactam diretamente na acessibilidade e difusão de moléculas no sistema de canais da zeólita. A amostra MOR-T1, resultou em uma morfologia de grandes monocristais, Figura </w:t>
      </w:r>
      <w:r w:rsidR="000D28A8">
        <w:rPr>
          <w:lang w:val="pt-BR"/>
        </w:rPr>
        <w:t>3</w:t>
      </w:r>
      <w:r w:rsidRPr="00077F60">
        <w:rPr>
          <w:lang w:val="pt-BR"/>
        </w:rPr>
        <w:t xml:space="preserve"> (a), apresentando formato elipsoide chanfrado de tamanho médio de 2,17 µm.</w:t>
      </w:r>
      <w:r>
        <w:rPr>
          <w:lang w:val="pt-BR"/>
        </w:rPr>
        <w:t xml:space="preserve"> </w:t>
      </w:r>
      <w:r w:rsidR="00A613CA" w:rsidRPr="00A613CA">
        <w:rPr>
          <w:lang w:val="pt-BR"/>
        </w:rPr>
        <w:t>A</w:t>
      </w:r>
      <w:r>
        <w:rPr>
          <w:lang w:val="pt-BR"/>
        </w:rPr>
        <w:t xml:space="preserve">s </w:t>
      </w:r>
      <w:r w:rsidR="00A613CA" w:rsidRPr="00A613CA">
        <w:rPr>
          <w:lang w:val="pt-BR"/>
        </w:rPr>
        <w:t>amostra MOR-T3, por sua vez, reforça a suposição da alta densidade de pontos de nucleação na etapa de dissolução do gel. A alta solubilidade do gel de síntese, razão H</w:t>
      </w:r>
      <w:r w:rsidR="00A613CA" w:rsidRPr="00AE1902">
        <w:rPr>
          <w:vertAlign w:val="subscript"/>
          <w:lang w:val="pt-BR"/>
        </w:rPr>
        <w:t>2</w:t>
      </w:r>
      <w:r w:rsidR="00A613CA" w:rsidRPr="00A613CA">
        <w:rPr>
          <w:lang w:val="pt-BR"/>
        </w:rPr>
        <w:t>O/SiO</w:t>
      </w:r>
      <w:r w:rsidR="00A613CA" w:rsidRPr="00AE1902">
        <w:rPr>
          <w:vertAlign w:val="subscript"/>
          <w:lang w:val="pt-BR"/>
        </w:rPr>
        <w:t>2</w:t>
      </w:r>
      <w:r w:rsidR="00A613CA" w:rsidRPr="00A613CA">
        <w:rPr>
          <w:lang w:val="pt-BR"/>
        </w:rPr>
        <w:t xml:space="preserve">, promoveu o surgimento de múltiplos núcleos, que cresceram na etapa de cristalização, formando pequenos cristais no formato de barra, de dimensão média 0,46 µm como descrito na Tabela 2. É possível afirmar também que o maior tempo da etapa de cristalização não favoreceu o crescimento dos grãos, tal fator indica que a morfologia do cristal da zeólita Mordenita é governada principalmente, porém não exclusivamente, pela composição do gel de síntese. Os pequenos cristais aglomeraram por fim, formando particulados policristalinos de tamanho médio igual a 1,54 µm. </w:t>
      </w:r>
      <w:proofErr w:type="spellStart"/>
      <w:r w:rsidR="00A613CA" w:rsidRPr="00A613CA">
        <w:rPr>
          <w:lang w:val="pt-BR"/>
        </w:rPr>
        <w:t>Hamidi</w:t>
      </w:r>
      <w:proofErr w:type="spellEnd"/>
      <w:r w:rsidR="00A613CA" w:rsidRPr="00A613CA">
        <w:rPr>
          <w:lang w:val="pt-BR"/>
        </w:rPr>
        <w:t xml:space="preserve"> et al. (2003) enfatiza a importância de um controle de envelhecimento da fonte de sílica na síntese da zeólita Mordenita, com o intuito de produzir pequenos cristais, essenciais para aplicações catalíticas mais eficientes (2</w:t>
      </w:r>
      <w:r w:rsidR="0073645A">
        <w:rPr>
          <w:lang w:val="pt-BR"/>
        </w:rPr>
        <w:t>0</w:t>
      </w:r>
      <w:r w:rsidR="00A613CA" w:rsidRPr="00A613CA">
        <w:rPr>
          <w:lang w:val="pt-BR"/>
        </w:rPr>
        <w:t xml:space="preserve">). A miniaturização dos cristais das zeólitas, quando aplicados em processos catalíticos, diminuem a intensidade de problemas difusionais nos sistemas porosos da zeólita. As micrografias para MOR-T3, apontam que resultados semelhantes para morfologia de cristal podem ser atingidos na ausência de uma etapa de envelhecimento, Figura </w:t>
      </w:r>
      <w:r w:rsidR="000D28A8">
        <w:rPr>
          <w:lang w:val="pt-BR"/>
        </w:rPr>
        <w:t xml:space="preserve">3 </w:t>
      </w:r>
      <w:r w:rsidR="00A613CA" w:rsidRPr="00A613CA">
        <w:rPr>
          <w:lang w:val="pt-BR"/>
        </w:rPr>
        <w:t>(b).</w:t>
      </w:r>
    </w:p>
    <w:p w14:paraId="08F76295" w14:textId="453DAAAA" w:rsidR="00A613CA" w:rsidRDefault="00A613CA" w:rsidP="00A613CA">
      <w:pPr>
        <w:pStyle w:val="TAMainText"/>
        <w:ind w:firstLine="187"/>
        <w:rPr>
          <w:lang w:val="pt-BR"/>
        </w:rPr>
      </w:pPr>
      <w:r w:rsidRPr="00A613CA">
        <w:rPr>
          <w:lang w:val="pt-BR"/>
        </w:rPr>
        <w:t>Por fim, a amostra MOR-HS-T4, apresenta heterogeneidade de morfologia dos cristalitos, entretanto, é majoritariamente formada em cristais lamelares de tamanho média de</w:t>
      </w:r>
      <w:r w:rsidR="000D28A8">
        <w:rPr>
          <w:lang w:val="pt-BR"/>
        </w:rPr>
        <w:t xml:space="preserve"> aresta igual a</w:t>
      </w:r>
      <w:r w:rsidRPr="00A613CA">
        <w:rPr>
          <w:lang w:val="pt-BR"/>
        </w:rPr>
        <w:t xml:space="preserve"> 5,10 µm, empacotados de maneira paralela e dispostos sequencialmente, como visto na Figura </w:t>
      </w:r>
      <w:r w:rsidR="000D28A8">
        <w:rPr>
          <w:lang w:val="pt-BR"/>
        </w:rPr>
        <w:t>3</w:t>
      </w:r>
      <w:r w:rsidRPr="00A613CA">
        <w:rPr>
          <w:lang w:val="pt-BR"/>
        </w:rPr>
        <w:t xml:space="preserve"> (c). As micrografias para a amostra MOR-HS-T4 reafirmam discussão elaborada por Zhang et al. 2011, onde a morfologia do cristal utilizado como semente em síntese hidrotérmica, pouco interfere na morfologia final do cristal obtido (1</w:t>
      </w:r>
      <w:r w:rsidR="0073645A">
        <w:rPr>
          <w:lang w:val="pt-BR"/>
        </w:rPr>
        <w:t>8</w:t>
      </w:r>
      <w:r w:rsidRPr="00A613CA">
        <w:rPr>
          <w:lang w:val="pt-BR"/>
        </w:rPr>
        <w:t>), uma vez que a amostra MOR-T1 foi utilizada como semente para a síntese das amostras MOR-HS.</w:t>
      </w:r>
    </w:p>
    <w:p w14:paraId="3A4ABC86" w14:textId="0C93021F" w:rsidR="000D28A8" w:rsidRDefault="000D28A8" w:rsidP="000D28A8">
      <w:pPr>
        <w:pStyle w:val="TAMainText"/>
        <w:ind w:firstLine="187"/>
        <w:rPr>
          <w:lang w:val="pt-BR"/>
        </w:rPr>
      </w:pPr>
      <w:r w:rsidRPr="00A613CA">
        <w:rPr>
          <w:lang w:val="pt-BR"/>
        </w:rPr>
        <w:t xml:space="preserve">Os materiais sintetizados foram caracterizados por adsorção </w:t>
      </w:r>
      <w:r w:rsidR="00B5588A">
        <w:rPr>
          <w:lang w:val="pt-BR"/>
        </w:rPr>
        <w:t xml:space="preserve">de </w:t>
      </w:r>
      <w:r w:rsidRPr="00A613CA">
        <w:rPr>
          <w:lang w:val="pt-BR"/>
        </w:rPr>
        <w:t>CO</w:t>
      </w:r>
      <w:r w:rsidRPr="00AE1902">
        <w:rPr>
          <w:vertAlign w:val="subscript"/>
          <w:lang w:val="pt-BR"/>
        </w:rPr>
        <w:t>2</w:t>
      </w:r>
      <w:r w:rsidRPr="00A613CA">
        <w:rPr>
          <w:lang w:val="pt-BR"/>
        </w:rPr>
        <w:t xml:space="preserve"> e N</w:t>
      </w:r>
      <w:r w:rsidRPr="00AE1902">
        <w:rPr>
          <w:vertAlign w:val="subscript"/>
          <w:lang w:val="pt-BR"/>
        </w:rPr>
        <w:t>2</w:t>
      </w:r>
      <w:r w:rsidRPr="00A613CA">
        <w:rPr>
          <w:lang w:val="pt-BR"/>
        </w:rPr>
        <w:t xml:space="preserve">. Os valores resultantes de área específica </w:t>
      </w:r>
      <w:r w:rsidR="00B5588A">
        <w:rPr>
          <w:lang w:val="pt-BR"/>
        </w:rPr>
        <w:t>por sorção de N</w:t>
      </w:r>
      <w:r w:rsidR="00B5588A">
        <w:rPr>
          <w:vertAlign w:val="subscript"/>
          <w:lang w:val="pt-BR"/>
        </w:rPr>
        <w:t xml:space="preserve">2 </w:t>
      </w:r>
      <w:r w:rsidRPr="00A613CA">
        <w:rPr>
          <w:lang w:val="pt-BR"/>
        </w:rPr>
        <w:t>para as 3 amostras de zeólita com topologia Mordenita estão dispostas na Tabela 3. É notável a discrepância dos valores texturais das amostras de zeólita sintetizadas.</w:t>
      </w:r>
    </w:p>
    <w:p w14:paraId="4C9E7C51" w14:textId="710EF726" w:rsidR="00D70C0F" w:rsidRDefault="000D28A8" w:rsidP="000D28A8">
      <w:pPr>
        <w:pStyle w:val="TAMainText"/>
        <w:rPr>
          <w:lang w:val="pt-BR"/>
        </w:rPr>
      </w:pPr>
      <w:r w:rsidRPr="00A613CA">
        <w:rPr>
          <w:lang w:val="pt-BR"/>
        </w:rPr>
        <w:t>Com base na classificação de isotermas de sorção de gás publicada pela IUPAC, que relaciona porosidade de um material sólido com a sorção de gás (2</w:t>
      </w:r>
      <w:r>
        <w:rPr>
          <w:lang w:val="pt-BR"/>
        </w:rPr>
        <w:t>1</w:t>
      </w:r>
      <w:r w:rsidRPr="00A613CA">
        <w:rPr>
          <w:lang w:val="pt-BR"/>
        </w:rPr>
        <w:t xml:space="preserve">), e analisando padrão das isotermas de adsorção para as amostras, Figura </w:t>
      </w:r>
      <w:r w:rsidR="00B5588A">
        <w:rPr>
          <w:lang w:val="pt-BR"/>
        </w:rPr>
        <w:t>4</w:t>
      </w:r>
      <w:r w:rsidR="009626A7">
        <w:rPr>
          <w:lang w:val="pt-BR"/>
        </w:rPr>
        <w:t xml:space="preserve"> (a)</w:t>
      </w:r>
      <w:r w:rsidRPr="00A613CA">
        <w:rPr>
          <w:lang w:val="pt-BR"/>
        </w:rPr>
        <w:t xml:space="preserve">, é possível classificar as isotermas das amostras MOR-T1 e MOR-T3 como tipo I, típica para materiais </w:t>
      </w:r>
      <w:r w:rsidRPr="00A613CA">
        <w:rPr>
          <w:lang w:val="pt-BR"/>
        </w:rPr>
        <w:t xml:space="preserve">microporosos, característico de materiais zeolíticos e condizente com os elevados valores de área específica indicados na Tabela </w:t>
      </w:r>
      <w:r w:rsidR="00B5588A">
        <w:rPr>
          <w:lang w:val="pt-BR"/>
        </w:rPr>
        <w:t>3</w:t>
      </w:r>
      <w:r w:rsidRPr="00A613CA">
        <w:rPr>
          <w:lang w:val="pt-BR"/>
        </w:rPr>
        <w:t xml:space="preserve">. </w:t>
      </w:r>
      <w:r w:rsidR="00B5588A">
        <w:rPr>
          <w:lang w:val="pt-BR"/>
        </w:rPr>
        <w:t>N</w:t>
      </w:r>
      <w:r w:rsidRPr="00A613CA">
        <w:rPr>
          <w:lang w:val="pt-BR"/>
        </w:rPr>
        <w:t xml:space="preserve">ota-se </w:t>
      </w:r>
      <w:r w:rsidR="00B5588A">
        <w:rPr>
          <w:lang w:val="pt-BR"/>
        </w:rPr>
        <w:t xml:space="preserve">também </w:t>
      </w:r>
      <w:r w:rsidRPr="00A613CA">
        <w:rPr>
          <w:lang w:val="pt-BR"/>
        </w:rPr>
        <w:t xml:space="preserve">que a amostra MOR-T2 apresenta </w:t>
      </w:r>
      <w:r w:rsidR="00B5588A">
        <w:rPr>
          <w:lang w:val="pt-BR"/>
        </w:rPr>
        <w:t>um volume microporoso bem menor que a amostra</w:t>
      </w:r>
      <w:r w:rsidRPr="00A613CA">
        <w:rPr>
          <w:lang w:val="pt-BR"/>
        </w:rPr>
        <w:t xml:space="preserve"> MOR-T1.</w:t>
      </w:r>
    </w:p>
    <w:p w14:paraId="33095CD2" w14:textId="77777777" w:rsidR="00B5588A" w:rsidRDefault="00B5588A" w:rsidP="000D28A8">
      <w:pPr>
        <w:pStyle w:val="TAMainText"/>
        <w:rPr>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tblGrid>
      <w:tr w:rsidR="00D70C0F" w:rsidRPr="00134AE1" w14:paraId="68F7626A" w14:textId="77777777" w:rsidTr="00C056F0">
        <w:trPr>
          <w:trHeight w:val="2940"/>
        </w:trPr>
        <w:tc>
          <w:tcPr>
            <w:tcW w:w="4758" w:type="dxa"/>
            <w:vAlign w:val="center"/>
          </w:tcPr>
          <w:p w14:paraId="7D2E015E" w14:textId="3D9C85B1" w:rsidR="00D70C0F" w:rsidRPr="006542D7" w:rsidRDefault="006542D7" w:rsidP="006542D7">
            <w:pPr>
              <w:jc w:val="center"/>
              <w:rPr>
                <w:rFonts w:ascii="Times New Roman" w:hAnsi="Times New Roman" w:cs="Times New Roman"/>
                <w:sz w:val="20"/>
                <w:szCs w:val="20"/>
              </w:rPr>
            </w:pPr>
            <w:r>
              <w:rPr>
                <w:rFonts w:ascii="Times New Roman" w:hAnsi="Times New Roman" w:cs="Times New Roman"/>
                <w:sz w:val="20"/>
                <w:szCs w:val="20"/>
              </w:rPr>
              <w:t xml:space="preserve">a) </w:t>
            </w:r>
            <w:r w:rsidR="00D70C0F" w:rsidRPr="000D28A8">
              <w:rPr>
                <w:noProof/>
              </w:rPr>
              <w:drawing>
                <wp:inline distT="0" distB="0" distL="0" distR="0" wp14:anchorId="20AD9DD7" wp14:editId="43A39D82">
                  <wp:extent cx="2096527" cy="2268000"/>
                  <wp:effectExtent l="0" t="0" r="0" b="0"/>
                  <wp:docPr id="1" name="Imagem 1" descr="Uma imagem contendo no interior, cortando, corte, fa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no interior, cortando, corte, fac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6527" cy="2268000"/>
                          </a:xfrm>
                          <a:prstGeom prst="rect">
                            <a:avLst/>
                          </a:prstGeom>
                          <a:noFill/>
                        </pic:spPr>
                      </pic:pic>
                    </a:graphicData>
                  </a:graphic>
                </wp:inline>
              </w:drawing>
            </w:r>
          </w:p>
        </w:tc>
      </w:tr>
      <w:tr w:rsidR="00D70C0F" w:rsidRPr="00134AE1" w14:paraId="6846F51E" w14:textId="77777777" w:rsidTr="00C056F0">
        <w:tc>
          <w:tcPr>
            <w:tcW w:w="4758" w:type="dxa"/>
            <w:vAlign w:val="center"/>
          </w:tcPr>
          <w:p w14:paraId="758772AB" w14:textId="00D88C23" w:rsidR="00D70C0F" w:rsidRPr="006542D7" w:rsidRDefault="006542D7" w:rsidP="006542D7">
            <w:pPr>
              <w:jc w:val="center"/>
              <w:rPr>
                <w:rFonts w:ascii="Times New Roman" w:hAnsi="Times New Roman" w:cs="Times New Roman"/>
                <w:noProof/>
                <w:sz w:val="20"/>
                <w:szCs w:val="20"/>
              </w:rPr>
            </w:pPr>
            <w:r>
              <w:rPr>
                <w:rFonts w:ascii="Times New Roman" w:hAnsi="Times New Roman" w:cs="Times New Roman"/>
                <w:noProof/>
                <w:sz w:val="20"/>
                <w:szCs w:val="20"/>
              </w:rPr>
              <w:t xml:space="preserve">b) </w:t>
            </w:r>
            <w:r w:rsidR="00D70C0F" w:rsidRPr="000D28A8">
              <w:rPr>
                <w:noProof/>
              </w:rPr>
              <w:drawing>
                <wp:inline distT="0" distB="0" distL="0" distR="0" wp14:anchorId="21138153" wp14:editId="06C1D021">
                  <wp:extent cx="2104573" cy="2268000"/>
                  <wp:effectExtent l="0" t="0" r="0" b="0"/>
                  <wp:docPr id="5" name="Picture 8" descr="Uma imagem contendo diferente, couve-flor, mesa, display&#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Uma imagem contendo diferente, couve-flor, mesa, display&#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2527"/>
                          <a:stretch/>
                        </pic:blipFill>
                        <pic:spPr bwMode="auto">
                          <a:xfrm>
                            <a:off x="0" y="0"/>
                            <a:ext cx="2104573" cy="2268000"/>
                          </a:xfrm>
                          <a:prstGeom prst="rect">
                            <a:avLst/>
                          </a:prstGeom>
                          <a:noFill/>
                          <a:extLst>
                            <a:ext uri="{53640926-AAD7-44D8-BBD7-CCE9431645EC}">
                              <a14:shadowObscured xmlns:a14="http://schemas.microsoft.com/office/drawing/2010/main"/>
                            </a:ext>
                          </a:extLst>
                        </pic:spPr>
                      </pic:pic>
                    </a:graphicData>
                  </a:graphic>
                </wp:inline>
              </w:drawing>
            </w:r>
          </w:p>
        </w:tc>
      </w:tr>
      <w:tr w:rsidR="00D70C0F" w:rsidRPr="00134AE1" w14:paraId="1350DFFD" w14:textId="77777777" w:rsidTr="00B5588A">
        <w:tc>
          <w:tcPr>
            <w:tcW w:w="4758" w:type="dxa"/>
            <w:vAlign w:val="center"/>
          </w:tcPr>
          <w:p w14:paraId="0536686D" w14:textId="4117849A" w:rsidR="00D70C0F" w:rsidRPr="006542D7" w:rsidRDefault="006542D7" w:rsidP="006542D7">
            <w:pPr>
              <w:jc w:val="center"/>
              <w:rPr>
                <w:rFonts w:ascii="Times New Roman" w:hAnsi="Times New Roman" w:cs="Times New Roman"/>
                <w:noProof/>
                <w:sz w:val="20"/>
                <w:szCs w:val="20"/>
              </w:rPr>
            </w:pPr>
            <w:r>
              <w:rPr>
                <w:rFonts w:ascii="Times New Roman" w:hAnsi="Times New Roman" w:cs="Times New Roman"/>
                <w:noProof/>
                <w:sz w:val="20"/>
                <w:szCs w:val="20"/>
              </w:rPr>
              <w:t xml:space="preserve">c) </w:t>
            </w:r>
            <w:r w:rsidR="00D70C0F" w:rsidRPr="000D28A8">
              <w:rPr>
                <w:noProof/>
              </w:rPr>
              <w:drawing>
                <wp:inline distT="0" distB="0" distL="0" distR="0" wp14:anchorId="4E1F79FA" wp14:editId="10A0B2A9">
                  <wp:extent cx="2099219" cy="2268000"/>
                  <wp:effectExtent l="0" t="0" r="0" b="0"/>
                  <wp:docPr id="7" name="Picture 1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ntendo Interface gráfica do usuário&#10;&#10;Descrição gerada automaticament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2365"/>
                          <a:stretch/>
                        </pic:blipFill>
                        <pic:spPr bwMode="auto">
                          <a:xfrm>
                            <a:off x="0" y="0"/>
                            <a:ext cx="2099219" cy="226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8751E1" w14:textId="7FF2BE0E" w:rsidR="006542D7" w:rsidRDefault="00A613CA" w:rsidP="006274C1">
      <w:pPr>
        <w:pStyle w:val="TAMainText"/>
        <w:ind w:firstLine="0"/>
        <w:jc w:val="center"/>
        <w:rPr>
          <w:lang w:val="pt-BR"/>
        </w:rPr>
      </w:pPr>
      <w:r w:rsidRPr="00400F13">
        <w:rPr>
          <w:b/>
          <w:bCs/>
          <w:lang w:val="pt-BR"/>
        </w:rPr>
        <w:t xml:space="preserve">Figura </w:t>
      </w:r>
      <w:r w:rsidR="000D28A8">
        <w:rPr>
          <w:b/>
          <w:bCs/>
          <w:lang w:val="pt-BR"/>
        </w:rPr>
        <w:t>3</w:t>
      </w:r>
      <w:r w:rsidR="00400F13">
        <w:rPr>
          <w:b/>
          <w:bCs/>
          <w:lang w:val="pt-BR"/>
        </w:rPr>
        <w:t>.</w:t>
      </w:r>
      <w:r w:rsidRPr="00A613CA">
        <w:rPr>
          <w:lang w:val="pt-BR"/>
        </w:rPr>
        <w:t xml:space="preserve"> Micrografias das amostras </w:t>
      </w:r>
      <w:r w:rsidR="006542D7" w:rsidRPr="00A613CA">
        <w:rPr>
          <w:lang w:val="pt-BR"/>
        </w:rPr>
        <w:t>a)</w:t>
      </w:r>
      <w:r w:rsidR="006542D7">
        <w:rPr>
          <w:lang w:val="pt-BR"/>
        </w:rPr>
        <w:t xml:space="preserve"> </w:t>
      </w:r>
      <w:r w:rsidRPr="00A613CA">
        <w:rPr>
          <w:lang w:val="pt-BR"/>
        </w:rPr>
        <w:t xml:space="preserve">MOR-T1, </w:t>
      </w:r>
      <w:r w:rsidR="006542D7">
        <w:rPr>
          <w:lang w:val="pt-BR"/>
        </w:rPr>
        <w:t xml:space="preserve">b) </w:t>
      </w:r>
      <w:r w:rsidRPr="00A613CA">
        <w:rPr>
          <w:lang w:val="pt-BR"/>
        </w:rPr>
        <w:t xml:space="preserve">MOR-T3 e </w:t>
      </w:r>
      <w:r w:rsidR="006542D7">
        <w:rPr>
          <w:lang w:val="pt-BR"/>
        </w:rPr>
        <w:t xml:space="preserve">c) </w:t>
      </w:r>
      <w:r w:rsidRPr="00A613CA">
        <w:rPr>
          <w:lang w:val="pt-BR"/>
        </w:rPr>
        <w:t>MOR-HS-T4 por Microscopia Eletrônica de Varredura por Emissão de Campo MEV/FEG.</w:t>
      </w:r>
    </w:p>
    <w:p w14:paraId="74286CB6" w14:textId="4F762119" w:rsidR="00D70C0F" w:rsidRDefault="000D28A8" w:rsidP="000D28A8">
      <w:pPr>
        <w:pStyle w:val="TAMainText"/>
        <w:ind w:firstLine="0"/>
        <w:jc w:val="center"/>
        <w:rPr>
          <w:lang w:val="pt-BR"/>
        </w:rPr>
      </w:pPr>
      <w:r w:rsidRPr="00400F13">
        <w:rPr>
          <w:b/>
          <w:bCs/>
          <w:lang w:val="pt-BR"/>
        </w:rPr>
        <w:lastRenderedPageBreak/>
        <w:t>Tabela 3.</w:t>
      </w:r>
      <w:r w:rsidRPr="00A613CA">
        <w:rPr>
          <w:lang w:val="pt-BR"/>
        </w:rPr>
        <w:t xml:space="preserve"> Resultado da análise textural por adsorção de gás N</w:t>
      </w:r>
      <w:r w:rsidRPr="00AE1902">
        <w:rPr>
          <w:vertAlign w:val="subscript"/>
          <w:lang w:val="pt-BR"/>
        </w:rPr>
        <w:t>2</w:t>
      </w:r>
      <w:r w:rsidRPr="00A613CA">
        <w:rPr>
          <w:lang w:val="pt-BR"/>
        </w:rPr>
        <w:t xml:space="preserve"> à 77</w:t>
      </w:r>
      <w:r>
        <w:rPr>
          <w:lang w:val="pt-BR"/>
        </w:rPr>
        <w:t xml:space="preserve"> </w:t>
      </w:r>
      <w:r w:rsidRPr="00A613CA">
        <w:rPr>
          <w:lang w:val="pt-BR"/>
        </w:rPr>
        <w:t>K</w:t>
      </w:r>
      <w:r w:rsidR="006542D7">
        <w:rPr>
          <w:lang w:val="pt-BR"/>
        </w:rPr>
        <w:t xml:space="preserve"> e quantificação da adsorção de CO</w:t>
      </w:r>
      <w:r w:rsidR="006542D7" w:rsidRPr="006542D7">
        <w:rPr>
          <w:vertAlign w:val="subscript"/>
          <w:lang w:val="pt-BR"/>
        </w:rPr>
        <w:t>2</w:t>
      </w:r>
      <w:r w:rsidRPr="00A613CA">
        <w:rPr>
          <w:lang w:val="pt-BR"/>
        </w:rPr>
        <w:t>.</w:t>
      </w:r>
    </w:p>
    <w:tbl>
      <w:tblPr>
        <w:tblW w:w="481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
        <w:gridCol w:w="1006"/>
        <w:gridCol w:w="978"/>
        <w:gridCol w:w="1843"/>
      </w:tblGrid>
      <w:tr w:rsidR="00B5588A" w:rsidRPr="00B4763F" w14:paraId="040D0795" w14:textId="7EE634F7" w:rsidTr="0005209E">
        <w:trPr>
          <w:trHeight w:val="67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2FBADA6" w14:textId="77777777" w:rsidR="00B5588A" w:rsidRPr="00B4763F" w:rsidRDefault="00B5588A" w:rsidP="00B5588A">
            <w:pPr>
              <w:spacing w:after="0" w:line="240" w:lineRule="auto"/>
              <w:jc w:val="center"/>
              <w:textAlignment w:val="baseline"/>
              <w:rPr>
                <w:rFonts w:ascii="Times New Roman" w:eastAsia="Times New Roman" w:hAnsi="Times New Roman" w:cs="Times New Roman"/>
                <w:color w:val="000000"/>
                <w:sz w:val="16"/>
                <w:szCs w:val="16"/>
                <w:lang w:eastAsia="pt-BR"/>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1AECB" w14:textId="77777777" w:rsidR="00B5588A" w:rsidRPr="00134AE1" w:rsidRDefault="00B5588A" w:rsidP="00B5588A">
            <w:pPr>
              <w:spacing w:after="0" w:line="240" w:lineRule="auto"/>
              <w:jc w:val="center"/>
              <w:textAlignment w:val="baseline"/>
              <w:rPr>
                <w:rFonts w:ascii="Segoe UI" w:eastAsia="Times New Roman" w:hAnsi="Segoe UI" w:cs="Segoe UI"/>
                <w:sz w:val="18"/>
                <w:szCs w:val="18"/>
                <w:lang w:eastAsia="pt-BR"/>
              </w:rPr>
            </w:pPr>
            <w:r>
              <w:rPr>
                <w:rFonts w:ascii="Times New Roman" w:eastAsia="Times New Roman" w:hAnsi="Times New Roman" w:cs="Times New Roman"/>
                <w:color w:val="000000"/>
                <w:sz w:val="16"/>
                <w:szCs w:val="16"/>
                <w:lang w:eastAsia="pt-BR"/>
              </w:rPr>
              <w:t>Área Específica BET (m</w:t>
            </w:r>
            <w:r>
              <w:rPr>
                <w:rFonts w:ascii="Times New Roman" w:eastAsia="Times New Roman" w:hAnsi="Times New Roman" w:cs="Times New Roman"/>
                <w:color w:val="000000"/>
                <w:sz w:val="16"/>
                <w:szCs w:val="16"/>
                <w:vertAlign w:val="superscript"/>
                <w:lang w:eastAsia="pt-BR"/>
              </w:rPr>
              <w:t>2</w:t>
            </w:r>
            <w:r>
              <w:rPr>
                <w:rFonts w:ascii="Times New Roman" w:eastAsia="Times New Roman" w:hAnsi="Times New Roman" w:cs="Times New Roman"/>
                <w:color w:val="000000"/>
                <w:sz w:val="16"/>
                <w:szCs w:val="16"/>
                <w:lang w:eastAsia="pt-BR"/>
              </w:rPr>
              <w:t>/g)</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B7464" w14:textId="093ABA76" w:rsidR="00B5588A" w:rsidRPr="00B4763F" w:rsidRDefault="00B5588A" w:rsidP="00B5588A">
            <w:pPr>
              <w:spacing w:after="0" w:line="240" w:lineRule="auto"/>
              <w:jc w:val="center"/>
              <w:textAlignment w:val="baseline"/>
              <w:rPr>
                <w:rFonts w:ascii="Segoe UI" w:eastAsia="Times New Roman" w:hAnsi="Segoe UI" w:cs="Segoe UI"/>
                <w:sz w:val="18"/>
                <w:szCs w:val="18"/>
                <w:lang w:eastAsia="pt-BR"/>
              </w:rPr>
            </w:pPr>
            <w:r>
              <w:rPr>
                <w:rFonts w:ascii="Times New Roman" w:eastAsia="Times New Roman" w:hAnsi="Times New Roman" w:cs="Times New Roman"/>
                <w:color w:val="000000"/>
                <w:sz w:val="16"/>
                <w:szCs w:val="16"/>
                <w:lang w:eastAsia="pt-BR"/>
              </w:rPr>
              <w:t>Volume Microporoso (cm</w:t>
            </w:r>
            <w:r>
              <w:rPr>
                <w:rFonts w:ascii="Times New Roman" w:eastAsia="Times New Roman" w:hAnsi="Times New Roman" w:cs="Times New Roman"/>
                <w:color w:val="000000"/>
                <w:sz w:val="16"/>
                <w:szCs w:val="16"/>
                <w:vertAlign w:val="superscript"/>
                <w:lang w:eastAsia="pt-BR"/>
              </w:rPr>
              <w:t>3</w:t>
            </w:r>
            <w:r>
              <w:rPr>
                <w:rFonts w:ascii="Times New Roman" w:eastAsia="Times New Roman" w:hAnsi="Times New Roman" w:cs="Times New Roman"/>
                <w:color w:val="000000"/>
                <w:sz w:val="16"/>
                <w:szCs w:val="16"/>
                <w:lang w:eastAsia="pt-BR"/>
              </w:rPr>
              <w: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8AE888" w14:textId="12421D82" w:rsidR="00B5588A" w:rsidRPr="00B5588A" w:rsidRDefault="00B5588A" w:rsidP="00B5588A">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Quantidade Total de CO</w:t>
            </w:r>
            <w:r w:rsidRPr="00B5588A">
              <w:rPr>
                <w:rFonts w:ascii="Times New Roman" w:eastAsia="Times New Roman" w:hAnsi="Times New Roman" w:cs="Times New Roman"/>
                <w:color w:val="000000"/>
                <w:sz w:val="16"/>
                <w:szCs w:val="16"/>
                <w:vertAlign w:val="subscript"/>
                <w:lang w:eastAsia="pt-BR"/>
              </w:rPr>
              <w:t>2</w:t>
            </w:r>
            <w:r>
              <w:rPr>
                <w:rFonts w:ascii="Times New Roman" w:eastAsia="Times New Roman" w:hAnsi="Times New Roman" w:cs="Times New Roman"/>
                <w:color w:val="000000"/>
                <w:sz w:val="16"/>
                <w:szCs w:val="16"/>
                <w:vertAlign w:val="subscript"/>
                <w:lang w:eastAsia="pt-BR"/>
              </w:rPr>
              <w:t xml:space="preserve"> </w:t>
            </w:r>
            <w:r>
              <w:rPr>
                <w:rFonts w:ascii="Times New Roman" w:eastAsia="Times New Roman" w:hAnsi="Times New Roman" w:cs="Times New Roman"/>
                <w:color w:val="000000"/>
                <w:sz w:val="16"/>
                <w:szCs w:val="16"/>
                <w:lang w:eastAsia="pt-BR"/>
              </w:rPr>
              <w:t>Adsorvido (mmol/g)</w:t>
            </w:r>
          </w:p>
        </w:tc>
      </w:tr>
      <w:tr w:rsidR="00B5588A" w:rsidRPr="008424DF" w14:paraId="2CEA86DC" w14:textId="4C078C89" w:rsidTr="0005209E">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02E89E26" w14:textId="77777777" w:rsidR="00B5588A" w:rsidRPr="0005209E" w:rsidRDefault="00B5588A" w:rsidP="0005209E">
            <w:pPr>
              <w:spacing w:after="0" w:line="240" w:lineRule="auto"/>
              <w:jc w:val="center"/>
              <w:textAlignment w:val="baseline"/>
              <w:rPr>
                <w:rFonts w:ascii="Times New Roman" w:eastAsia="Times New Roman" w:hAnsi="Times New Roman" w:cs="Times New Roman"/>
                <w:color w:val="000000"/>
                <w:sz w:val="14"/>
                <w:szCs w:val="14"/>
                <w:lang w:eastAsia="pt-BR"/>
              </w:rPr>
            </w:pPr>
            <w:r w:rsidRPr="0005209E">
              <w:rPr>
                <w:rFonts w:ascii="Times New Roman" w:eastAsia="Times New Roman" w:hAnsi="Times New Roman" w:cs="Times New Roman"/>
                <w:color w:val="000000"/>
                <w:sz w:val="14"/>
                <w:szCs w:val="14"/>
                <w:lang w:eastAsia="pt-BR"/>
              </w:rPr>
              <w:t>MOR-T1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7C211" w14:textId="7777777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723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CCABE" w14:textId="7777777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0,280</w:t>
            </w:r>
          </w:p>
        </w:tc>
        <w:tc>
          <w:tcPr>
            <w:tcW w:w="1843" w:type="dxa"/>
            <w:tcBorders>
              <w:top w:val="single" w:sz="4" w:space="0" w:color="auto"/>
              <w:left w:val="single" w:sz="4" w:space="0" w:color="auto"/>
              <w:bottom w:val="single" w:sz="4" w:space="0" w:color="auto"/>
              <w:right w:val="single" w:sz="4" w:space="0" w:color="auto"/>
            </w:tcBorders>
            <w:vAlign w:val="center"/>
          </w:tcPr>
          <w:p w14:paraId="58A74985" w14:textId="79FD0328" w:rsidR="00B5588A" w:rsidRDefault="006542D7"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3,724</w:t>
            </w:r>
          </w:p>
        </w:tc>
      </w:tr>
      <w:tr w:rsidR="00B5588A" w:rsidRPr="008424DF" w14:paraId="17125590" w14:textId="24BC66C8" w:rsidTr="0005209E">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3C44635D" w14:textId="77777777" w:rsidR="00B5588A" w:rsidRPr="0005209E" w:rsidRDefault="00B5588A" w:rsidP="0005209E">
            <w:pPr>
              <w:spacing w:after="0" w:line="240" w:lineRule="auto"/>
              <w:jc w:val="center"/>
              <w:textAlignment w:val="baseline"/>
              <w:rPr>
                <w:rFonts w:ascii="Times New Roman" w:eastAsia="Times New Roman" w:hAnsi="Times New Roman" w:cs="Times New Roman"/>
                <w:color w:val="000000"/>
                <w:sz w:val="14"/>
                <w:szCs w:val="14"/>
                <w:lang w:eastAsia="pt-BR"/>
              </w:rPr>
            </w:pPr>
            <w:r w:rsidRPr="0005209E">
              <w:rPr>
                <w:rFonts w:ascii="Times New Roman" w:eastAsia="Times New Roman" w:hAnsi="Times New Roman" w:cs="Times New Roman"/>
                <w:color w:val="000000"/>
                <w:sz w:val="14"/>
                <w:szCs w:val="14"/>
                <w:lang w:eastAsia="pt-BR"/>
              </w:rPr>
              <w:t>MOR-T3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4BE87" w14:textId="7777777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453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0F6C" w14:textId="7777777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sidRPr="008424DF">
              <w:rPr>
                <w:rFonts w:ascii="Times New Roman" w:eastAsia="Times New Roman" w:hAnsi="Times New Roman" w:cs="Times New Roman"/>
                <w:color w:val="000000"/>
                <w:sz w:val="16"/>
                <w:szCs w:val="16"/>
                <w:lang w:eastAsia="pt-BR"/>
              </w:rPr>
              <w:t>0,177</w:t>
            </w:r>
          </w:p>
        </w:tc>
        <w:tc>
          <w:tcPr>
            <w:tcW w:w="1843" w:type="dxa"/>
            <w:tcBorders>
              <w:top w:val="single" w:sz="4" w:space="0" w:color="auto"/>
              <w:left w:val="single" w:sz="4" w:space="0" w:color="auto"/>
              <w:bottom w:val="single" w:sz="4" w:space="0" w:color="auto"/>
              <w:right w:val="single" w:sz="4" w:space="0" w:color="auto"/>
            </w:tcBorders>
            <w:vAlign w:val="center"/>
          </w:tcPr>
          <w:p w14:paraId="6ABFDCF9" w14:textId="4C4F4A0E" w:rsidR="00B5588A" w:rsidRPr="008424DF" w:rsidRDefault="006542D7"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4,545</w:t>
            </w:r>
          </w:p>
        </w:tc>
      </w:tr>
      <w:tr w:rsidR="00B5588A" w:rsidRPr="008424DF" w14:paraId="6B46D38B" w14:textId="5D8D1FE3" w:rsidTr="0005209E">
        <w:trPr>
          <w:trHeight w:val="225"/>
          <w:jc w:val="center"/>
        </w:trPr>
        <w:tc>
          <w:tcPr>
            <w:tcW w:w="988" w:type="dxa"/>
            <w:tcBorders>
              <w:top w:val="single" w:sz="4" w:space="0" w:color="auto"/>
              <w:left w:val="single" w:sz="4" w:space="0" w:color="auto"/>
              <w:bottom w:val="single" w:sz="4" w:space="0" w:color="auto"/>
              <w:right w:val="single" w:sz="4" w:space="0" w:color="auto"/>
            </w:tcBorders>
            <w:vAlign w:val="center"/>
          </w:tcPr>
          <w:p w14:paraId="3569390C" w14:textId="77777777" w:rsidR="00B5588A" w:rsidRPr="0005209E" w:rsidRDefault="00B5588A" w:rsidP="0005209E">
            <w:pPr>
              <w:spacing w:after="0" w:line="240" w:lineRule="auto"/>
              <w:jc w:val="center"/>
              <w:textAlignment w:val="baseline"/>
              <w:rPr>
                <w:rFonts w:ascii="Times New Roman" w:eastAsia="Times New Roman" w:hAnsi="Times New Roman" w:cs="Times New Roman"/>
                <w:color w:val="000000"/>
                <w:sz w:val="14"/>
                <w:szCs w:val="14"/>
                <w:lang w:eastAsia="pt-BR"/>
              </w:rPr>
            </w:pPr>
            <w:r w:rsidRPr="0005209E">
              <w:rPr>
                <w:rFonts w:ascii="Times New Roman" w:eastAsia="Times New Roman" w:hAnsi="Times New Roman" w:cs="Times New Roman"/>
                <w:color w:val="000000"/>
                <w:sz w:val="14"/>
                <w:szCs w:val="14"/>
                <w:lang w:eastAsia="pt-BR"/>
              </w:rPr>
              <w:t>MOR-HS-T4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62FE" w14:textId="06BB77D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217</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877C0" w14:textId="77777777" w:rsidR="00B5588A" w:rsidRPr="008424DF" w:rsidRDefault="00B5588A"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sidRPr="008424DF">
              <w:rPr>
                <w:rFonts w:ascii="Times New Roman" w:eastAsia="Times New Roman" w:hAnsi="Times New Roman" w:cs="Times New Roman"/>
                <w:color w:val="000000"/>
                <w:sz w:val="16"/>
                <w:szCs w:val="16"/>
                <w:lang w:eastAsia="pt-BR"/>
              </w:rPr>
              <w:t>0,036</w:t>
            </w:r>
          </w:p>
        </w:tc>
        <w:tc>
          <w:tcPr>
            <w:tcW w:w="1843" w:type="dxa"/>
            <w:tcBorders>
              <w:top w:val="single" w:sz="4" w:space="0" w:color="auto"/>
              <w:left w:val="single" w:sz="4" w:space="0" w:color="auto"/>
              <w:bottom w:val="single" w:sz="4" w:space="0" w:color="auto"/>
              <w:right w:val="single" w:sz="4" w:space="0" w:color="auto"/>
            </w:tcBorders>
            <w:vAlign w:val="center"/>
          </w:tcPr>
          <w:p w14:paraId="0A0D22BB" w14:textId="3E42B941" w:rsidR="00B5588A" w:rsidRPr="008424DF" w:rsidRDefault="006542D7" w:rsidP="0005209E">
            <w:pPr>
              <w:spacing w:after="0" w:line="240" w:lineRule="auto"/>
              <w:jc w:val="center"/>
              <w:textAlignment w:val="baseline"/>
              <w:rPr>
                <w:rFonts w:ascii="Times New Roman" w:eastAsia="Times New Roman" w:hAnsi="Times New Roman" w:cs="Times New Roman"/>
                <w:color w:val="000000"/>
                <w:sz w:val="16"/>
                <w:szCs w:val="16"/>
                <w:lang w:eastAsia="pt-BR"/>
              </w:rPr>
            </w:pPr>
            <w:r>
              <w:rPr>
                <w:rFonts w:ascii="Times New Roman" w:eastAsia="Times New Roman" w:hAnsi="Times New Roman" w:cs="Times New Roman"/>
                <w:color w:val="000000"/>
                <w:sz w:val="16"/>
                <w:szCs w:val="16"/>
                <w:lang w:eastAsia="pt-BR"/>
              </w:rPr>
              <w:t>3,332</w:t>
            </w:r>
          </w:p>
        </w:tc>
      </w:tr>
    </w:tbl>
    <w:p w14:paraId="5FEA0748" w14:textId="30263BF6" w:rsidR="00A613CA" w:rsidRDefault="00A613CA" w:rsidP="00A613CA">
      <w:pPr>
        <w:pStyle w:val="TAMainText"/>
        <w:ind w:firstLine="0"/>
        <w:jc w:val="center"/>
        <w:rPr>
          <w:lang w:val="pt-BR"/>
        </w:rPr>
      </w:pPr>
    </w:p>
    <w:p w14:paraId="078C17C3" w14:textId="6465DA27" w:rsidR="009626A7" w:rsidRDefault="00A613CA" w:rsidP="006542D7">
      <w:pPr>
        <w:pStyle w:val="TAMainText"/>
        <w:rPr>
          <w:lang w:val="pt-BR"/>
        </w:rPr>
      </w:pPr>
      <w:r w:rsidRPr="00A613CA">
        <w:rPr>
          <w:lang w:val="pt-BR"/>
        </w:rPr>
        <w:t>Apesar de apresentar área específica menor em relação às demais amostras, a MOR-HS apresenta alta cristalinidade como comprovado pela análise de DRX, a justificativa para o padrão de isoterma misto entre tipo I e tipo II é a morfologia dos cristais e dinâmica de sobreposição das camadas de gás</w:t>
      </w:r>
      <w:r w:rsidR="006542D7">
        <w:rPr>
          <w:lang w:val="pt-BR"/>
        </w:rPr>
        <w:t xml:space="preserve"> N</w:t>
      </w:r>
      <w:r w:rsidR="006542D7" w:rsidRPr="006542D7">
        <w:rPr>
          <w:vertAlign w:val="subscript"/>
          <w:lang w:val="pt-BR"/>
        </w:rPr>
        <w:t>2</w:t>
      </w:r>
      <w:r w:rsidRPr="00A613CA">
        <w:rPr>
          <w:lang w:val="pt-BR"/>
        </w:rPr>
        <w:t xml:space="preserve"> durante a adsorção em pressões parciais mais elevadas. A adsorção em pressões parciais próximas à p/p</w:t>
      </w:r>
      <w:r w:rsidRPr="0073645A">
        <w:rPr>
          <w:vertAlign w:val="superscript"/>
          <w:lang w:val="pt-BR"/>
        </w:rPr>
        <w:t>0</w:t>
      </w:r>
      <w:r w:rsidRPr="00A613CA">
        <w:rPr>
          <w:lang w:val="pt-BR"/>
        </w:rPr>
        <w:t xml:space="preserve"> igual a zero demarcam o recobrimento da superfície do material pela monocamada de átomos do gás, o aumento da pressão induz a deposição multicamada nos espaços </w:t>
      </w:r>
      <w:proofErr w:type="spellStart"/>
      <w:r w:rsidRPr="00A613CA">
        <w:rPr>
          <w:lang w:val="pt-BR"/>
        </w:rPr>
        <w:t>interlamelares</w:t>
      </w:r>
      <w:proofErr w:type="spellEnd"/>
      <w:r w:rsidRPr="00A613CA">
        <w:rPr>
          <w:lang w:val="pt-BR"/>
        </w:rPr>
        <w:t xml:space="preserve">, como evidenciado na Figura </w:t>
      </w:r>
      <w:r w:rsidR="006542D7">
        <w:rPr>
          <w:lang w:val="pt-BR"/>
        </w:rPr>
        <w:t>3</w:t>
      </w:r>
      <w:r w:rsidRPr="00A613CA">
        <w:rPr>
          <w:lang w:val="pt-BR"/>
        </w:rPr>
        <w:t xml:space="preserve"> (c). Além disso, as três amostras apresentam histerese do tipo H4, característica de materiais adsorventes microporosos, típico a adsorção e dessorção do poro condensado da zeólita.</w:t>
      </w:r>
    </w:p>
    <w:p w14:paraId="326EF4B8" w14:textId="77777777" w:rsidR="009626A7" w:rsidRDefault="009626A7" w:rsidP="006542D7">
      <w:pPr>
        <w:pStyle w:val="TAMainText"/>
        <w:rPr>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tblGrid>
      <w:tr w:rsidR="006542D7" w14:paraId="28C1DF4D" w14:textId="77777777" w:rsidTr="009626A7">
        <w:tc>
          <w:tcPr>
            <w:tcW w:w="4758" w:type="dxa"/>
          </w:tcPr>
          <w:p w14:paraId="337BA050" w14:textId="4418273A" w:rsidR="006542D7" w:rsidRPr="006542D7" w:rsidRDefault="009626A7" w:rsidP="006542D7">
            <w:pPr>
              <w:jc w:val="center"/>
              <w:rPr>
                <w:rFonts w:ascii="Times New Roman" w:hAnsi="Times New Roman" w:cs="Times New Roman"/>
                <w:noProof/>
                <w:sz w:val="20"/>
                <w:szCs w:val="20"/>
              </w:rPr>
            </w:pPr>
            <w:r>
              <w:rPr>
                <w:rFonts w:ascii="Times New Roman" w:hAnsi="Times New Roman" w:cs="Times New Roman"/>
                <w:noProof/>
                <w:sz w:val="20"/>
                <w:szCs w:val="20"/>
              </w:rPr>
              <w:t xml:space="preserve">a) </w:t>
            </w:r>
            <w:r w:rsidR="006542D7" w:rsidRPr="006542D7">
              <w:rPr>
                <w:noProof/>
              </w:rPr>
              <w:drawing>
                <wp:inline distT="0" distB="0" distL="0" distR="0" wp14:anchorId="3825B186" wp14:editId="154D2300">
                  <wp:extent cx="2699385" cy="2043430"/>
                  <wp:effectExtent l="0" t="0" r="5715" b="0"/>
                  <wp:docPr id="14" name="Imagem 14"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Gráfico, Gráfico de linhas&#10;&#10;Descrição gerada automaticamente"/>
                          <pic:cNvPicPr/>
                        </pic:nvPicPr>
                        <pic:blipFill rotWithShape="1">
                          <a:blip r:embed="rId16" cstate="print">
                            <a:extLst>
                              <a:ext uri="{28A0092B-C50C-407E-A947-70E740481C1C}">
                                <a14:useLocalDpi xmlns:a14="http://schemas.microsoft.com/office/drawing/2010/main" val="0"/>
                              </a:ext>
                            </a:extLst>
                          </a:blip>
                          <a:srcRect l="3382" t="7388" r="10748"/>
                          <a:stretch/>
                        </pic:blipFill>
                        <pic:spPr bwMode="auto">
                          <a:xfrm>
                            <a:off x="0" y="0"/>
                            <a:ext cx="2699385" cy="2043430"/>
                          </a:xfrm>
                          <a:prstGeom prst="rect">
                            <a:avLst/>
                          </a:prstGeom>
                          <a:ln>
                            <a:noFill/>
                          </a:ln>
                          <a:extLst>
                            <a:ext uri="{53640926-AAD7-44D8-BBD7-CCE9431645EC}">
                              <a14:shadowObscured xmlns:a14="http://schemas.microsoft.com/office/drawing/2010/main"/>
                            </a:ext>
                          </a:extLst>
                        </pic:spPr>
                      </pic:pic>
                    </a:graphicData>
                  </a:graphic>
                </wp:inline>
              </w:drawing>
            </w:r>
          </w:p>
        </w:tc>
      </w:tr>
      <w:tr w:rsidR="006542D7" w14:paraId="121CA7B0" w14:textId="77777777" w:rsidTr="009626A7">
        <w:tc>
          <w:tcPr>
            <w:tcW w:w="4758" w:type="dxa"/>
          </w:tcPr>
          <w:p w14:paraId="30A05654" w14:textId="1BC205F4" w:rsidR="006542D7" w:rsidRPr="006542D7" w:rsidRDefault="009626A7" w:rsidP="006542D7">
            <w:pPr>
              <w:jc w:val="center"/>
              <w:rPr>
                <w:rFonts w:ascii="Times New Roman" w:hAnsi="Times New Roman" w:cs="Times New Roman"/>
                <w:noProof/>
                <w:sz w:val="20"/>
                <w:szCs w:val="20"/>
              </w:rPr>
            </w:pPr>
            <w:r>
              <w:rPr>
                <w:rFonts w:ascii="Times New Roman" w:hAnsi="Times New Roman" w:cs="Times New Roman"/>
                <w:noProof/>
                <w:sz w:val="20"/>
                <w:szCs w:val="20"/>
              </w:rPr>
              <w:t xml:space="preserve">b) </w:t>
            </w:r>
            <w:r w:rsidR="006542D7" w:rsidRPr="009626A7">
              <w:rPr>
                <w:rFonts w:ascii="Times New Roman" w:hAnsi="Times New Roman" w:cs="Times New Roman"/>
                <w:noProof/>
                <w:sz w:val="20"/>
                <w:szCs w:val="20"/>
              </w:rPr>
              <w:drawing>
                <wp:inline distT="0" distB="0" distL="0" distR="0" wp14:anchorId="6EFEBAEC" wp14:editId="5826D27D">
                  <wp:extent cx="2628000" cy="2069388"/>
                  <wp:effectExtent l="0" t="0" r="1270" b="7620"/>
                  <wp:docPr id="10" name="Imagem 10"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Gráfico, Gráfico de linhas&#10;&#10;Descrição gerada automaticamente"/>
                          <pic:cNvPicPr/>
                        </pic:nvPicPr>
                        <pic:blipFill rotWithShape="1">
                          <a:blip r:embed="rId17" cstate="print">
                            <a:extLst>
                              <a:ext uri="{28A0092B-C50C-407E-A947-70E740481C1C}">
                                <a14:useLocalDpi xmlns:a14="http://schemas.microsoft.com/office/drawing/2010/main" val="0"/>
                              </a:ext>
                            </a:extLst>
                          </a:blip>
                          <a:srcRect l="5702" t="6906" r="11360"/>
                          <a:stretch/>
                        </pic:blipFill>
                        <pic:spPr bwMode="auto">
                          <a:xfrm>
                            <a:off x="0" y="0"/>
                            <a:ext cx="2628000" cy="206938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32B4777" w14:textId="6C286982" w:rsidR="00A613CA" w:rsidRDefault="009626A7" w:rsidP="00A613CA">
      <w:pPr>
        <w:pStyle w:val="TAMainText"/>
        <w:ind w:firstLine="0"/>
        <w:jc w:val="center"/>
        <w:rPr>
          <w:lang w:val="pt-BR"/>
        </w:rPr>
      </w:pPr>
      <w:r>
        <w:rPr>
          <w:b/>
          <w:bCs/>
          <w:lang w:val="pt-BR"/>
        </w:rPr>
        <w:t>F</w:t>
      </w:r>
      <w:r w:rsidR="00A613CA" w:rsidRPr="00400F13">
        <w:rPr>
          <w:b/>
          <w:bCs/>
          <w:lang w:val="pt-BR"/>
        </w:rPr>
        <w:t xml:space="preserve">igura </w:t>
      </w:r>
      <w:r w:rsidR="00B5588A">
        <w:rPr>
          <w:b/>
          <w:bCs/>
          <w:lang w:val="pt-BR"/>
        </w:rPr>
        <w:t>4</w:t>
      </w:r>
      <w:r w:rsidR="00400F13" w:rsidRPr="00400F13">
        <w:rPr>
          <w:b/>
          <w:bCs/>
          <w:lang w:val="pt-BR"/>
        </w:rPr>
        <w:t>.</w:t>
      </w:r>
      <w:r w:rsidR="00A613CA" w:rsidRPr="00A613CA">
        <w:rPr>
          <w:lang w:val="pt-BR"/>
        </w:rPr>
        <w:t xml:space="preserve"> Isotermas de Adsorção de </w:t>
      </w:r>
      <w:r>
        <w:rPr>
          <w:lang w:val="pt-BR"/>
        </w:rPr>
        <w:t xml:space="preserve">a) </w:t>
      </w:r>
      <w:r w:rsidR="00A613CA" w:rsidRPr="00A613CA">
        <w:rPr>
          <w:lang w:val="pt-BR"/>
        </w:rPr>
        <w:t>gás N</w:t>
      </w:r>
      <w:r w:rsidR="00A613CA" w:rsidRPr="00AE1902">
        <w:rPr>
          <w:vertAlign w:val="subscript"/>
          <w:lang w:val="pt-BR"/>
        </w:rPr>
        <w:t>2</w:t>
      </w:r>
      <w:r w:rsidR="00A613CA" w:rsidRPr="00A613CA">
        <w:rPr>
          <w:lang w:val="pt-BR"/>
        </w:rPr>
        <w:t xml:space="preserve"> à 77</w:t>
      </w:r>
      <w:r w:rsidR="00AE1902">
        <w:rPr>
          <w:lang w:val="pt-BR"/>
        </w:rPr>
        <w:t xml:space="preserve"> </w:t>
      </w:r>
      <w:r w:rsidR="00A613CA" w:rsidRPr="00A613CA">
        <w:rPr>
          <w:lang w:val="pt-BR"/>
        </w:rPr>
        <w:t xml:space="preserve">K </w:t>
      </w:r>
      <w:r>
        <w:rPr>
          <w:lang w:val="pt-BR"/>
        </w:rPr>
        <w:t>e b) CO</w:t>
      </w:r>
      <w:r>
        <w:rPr>
          <w:vertAlign w:val="subscript"/>
          <w:lang w:val="pt-BR"/>
        </w:rPr>
        <w:t xml:space="preserve">2 </w:t>
      </w:r>
      <w:r>
        <w:rPr>
          <w:lang w:val="pt-BR"/>
        </w:rPr>
        <w:t xml:space="preserve">à 273K </w:t>
      </w:r>
      <w:r w:rsidR="00A613CA" w:rsidRPr="00A613CA">
        <w:rPr>
          <w:lang w:val="pt-BR"/>
        </w:rPr>
        <w:t>para as amostras MOR-T1, MOR-T3 e MOR-HS-T4.</w:t>
      </w:r>
    </w:p>
    <w:p w14:paraId="65649902" w14:textId="6757CA20" w:rsidR="009626A7" w:rsidRPr="006274C1" w:rsidRDefault="009626A7" w:rsidP="009626A7">
      <w:pPr>
        <w:pStyle w:val="TAMainText"/>
        <w:ind w:firstLine="187"/>
        <w:rPr>
          <w:rFonts w:ascii="Times New Roman" w:hAnsi="Times New Roman"/>
          <w:lang w:val="pt-BR"/>
        </w:rPr>
      </w:pPr>
      <w:r>
        <w:rPr>
          <w:rFonts w:ascii="Times New Roman" w:hAnsi="Times New Roman"/>
          <w:lang w:val="pt-BR"/>
        </w:rPr>
        <w:t>Correlacionando os dados de quantidade total adsorvida de CO</w:t>
      </w:r>
      <w:r w:rsidRPr="009626A7">
        <w:rPr>
          <w:rFonts w:ascii="Times New Roman" w:hAnsi="Times New Roman"/>
          <w:vertAlign w:val="subscript"/>
          <w:lang w:val="pt-BR"/>
        </w:rPr>
        <w:t>2</w:t>
      </w:r>
      <w:r>
        <w:rPr>
          <w:rFonts w:ascii="Times New Roman" w:hAnsi="Times New Roman"/>
          <w:lang w:val="pt-BR"/>
        </w:rPr>
        <w:t xml:space="preserve"> na Tabela 3 e na isoterma de adsorção presente na Figura 4 (b), verifica-se que os materiais sintetizados adsorvem CO</w:t>
      </w:r>
      <w:r w:rsidRPr="009626A7">
        <w:rPr>
          <w:rFonts w:ascii="Times New Roman" w:hAnsi="Times New Roman"/>
          <w:vertAlign w:val="subscript"/>
          <w:lang w:val="pt-BR"/>
        </w:rPr>
        <w:t>2</w:t>
      </w:r>
      <w:r>
        <w:rPr>
          <w:rFonts w:ascii="Times New Roman" w:hAnsi="Times New Roman"/>
          <w:lang w:val="pt-BR"/>
        </w:rPr>
        <w:t xml:space="preserve"> e</w:t>
      </w:r>
      <w:r w:rsidR="006274C1">
        <w:rPr>
          <w:rFonts w:ascii="Times New Roman" w:hAnsi="Times New Roman"/>
          <w:lang w:val="pt-BR"/>
        </w:rPr>
        <w:t>m</w:t>
      </w:r>
      <w:r>
        <w:rPr>
          <w:rFonts w:ascii="Times New Roman" w:hAnsi="Times New Roman"/>
          <w:lang w:val="pt-BR"/>
        </w:rPr>
        <w:t xml:space="preserve"> </w:t>
      </w:r>
      <w:r w:rsidR="006274C1">
        <w:rPr>
          <w:rFonts w:ascii="Times New Roman" w:hAnsi="Times New Roman"/>
          <w:lang w:val="pt-BR"/>
        </w:rPr>
        <w:t>um</w:t>
      </w:r>
      <w:r>
        <w:rPr>
          <w:rFonts w:ascii="Times New Roman" w:hAnsi="Times New Roman"/>
          <w:lang w:val="pt-BR"/>
        </w:rPr>
        <w:t xml:space="preserve">a quantidade </w:t>
      </w:r>
      <w:r w:rsidR="006274C1">
        <w:rPr>
          <w:rFonts w:ascii="Times New Roman" w:hAnsi="Times New Roman"/>
          <w:lang w:val="pt-BR"/>
        </w:rPr>
        <w:t xml:space="preserve">que </w:t>
      </w:r>
      <w:r>
        <w:rPr>
          <w:rFonts w:ascii="Times New Roman" w:hAnsi="Times New Roman"/>
          <w:lang w:val="pt-BR"/>
        </w:rPr>
        <w:t>varia d</w:t>
      </w:r>
      <w:r w:rsidR="006274C1">
        <w:rPr>
          <w:rFonts w:ascii="Times New Roman" w:hAnsi="Times New Roman"/>
          <w:lang w:val="pt-BR"/>
        </w:rPr>
        <w:t>e acordo com a quantidade de alumínio no material. Aonde, a amostra MOR-T3 que possui razão SiO</w:t>
      </w:r>
      <w:r w:rsidR="006274C1" w:rsidRPr="006274C1">
        <w:rPr>
          <w:rFonts w:ascii="Times New Roman" w:hAnsi="Times New Roman"/>
          <w:vertAlign w:val="subscript"/>
          <w:lang w:val="pt-BR"/>
        </w:rPr>
        <w:t>2</w:t>
      </w:r>
      <w:r w:rsidR="006274C1">
        <w:rPr>
          <w:rFonts w:ascii="Times New Roman" w:hAnsi="Times New Roman"/>
          <w:lang w:val="pt-BR"/>
        </w:rPr>
        <w:t>/Al</w:t>
      </w:r>
      <w:r w:rsidR="006274C1" w:rsidRPr="006274C1">
        <w:rPr>
          <w:rFonts w:ascii="Times New Roman" w:hAnsi="Times New Roman"/>
          <w:vertAlign w:val="subscript"/>
          <w:lang w:val="pt-BR"/>
        </w:rPr>
        <w:t>2</w:t>
      </w:r>
      <w:r w:rsidR="006274C1">
        <w:rPr>
          <w:rFonts w:ascii="Times New Roman" w:hAnsi="Times New Roman"/>
          <w:lang w:val="pt-BR"/>
        </w:rPr>
        <w:t>O</w:t>
      </w:r>
      <w:r w:rsidR="006274C1" w:rsidRPr="006274C1">
        <w:rPr>
          <w:rFonts w:ascii="Times New Roman" w:hAnsi="Times New Roman"/>
          <w:vertAlign w:val="subscript"/>
          <w:lang w:val="pt-BR"/>
        </w:rPr>
        <w:t>3</w:t>
      </w:r>
      <w:r w:rsidR="006274C1">
        <w:rPr>
          <w:rFonts w:ascii="Times New Roman" w:hAnsi="Times New Roman"/>
          <w:lang w:val="pt-BR"/>
        </w:rPr>
        <w:t xml:space="preserve"> igual a 7 adsorve 4,545 mmol/g de CO</w:t>
      </w:r>
      <w:r w:rsidR="006274C1" w:rsidRPr="006274C1">
        <w:rPr>
          <w:rFonts w:ascii="Times New Roman" w:hAnsi="Times New Roman"/>
          <w:vertAlign w:val="subscript"/>
          <w:lang w:val="pt-BR"/>
        </w:rPr>
        <w:t>2</w:t>
      </w:r>
      <w:r w:rsidR="006274C1">
        <w:rPr>
          <w:rFonts w:ascii="Times New Roman" w:hAnsi="Times New Roman"/>
          <w:lang w:val="pt-BR"/>
        </w:rPr>
        <w:t>.</w:t>
      </w:r>
    </w:p>
    <w:p w14:paraId="60C92C5A" w14:textId="497750E7" w:rsidR="0073645A" w:rsidRPr="0073645A" w:rsidRDefault="00EA4E1B" w:rsidP="0073645A">
      <w:pPr>
        <w:pStyle w:val="Ttulo2"/>
        <w:rPr>
          <w:rFonts w:ascii="Helvetica" w:hAnsi="Helvetica" w:cs="Helvetica"/>
          <w:sz w:val="24"/>
          <w:szCs w:val="24"/>
        </w:rPr>
      </w:pPr>
      <w:r w:rsidRPr="001F25B2">
        <w:rPr>
          <w:rFonts w:ascii="Helvetica" w:hAnsi="Helvetica" w:cs="Helvetica"/>
          <w:sz w:val="24"/>
          <w:szCs w:val="24"/>
        </w:rPr>
        <w:t>Conclusões</w:t>
      </w:r>
    </w:p>
    <w:p w14:paraId="7EEF0B31" w14:textId="77777777" w:rsidR="0073645A" w:rsidRDefault="0073645A" w:rsidP="00EA4E1B">
      <w:pPr>
        <w:pStyle w:val="TAMainText"/>
        <w:ind w:firstLine="187"/>
        <w:rPr>
          <w:rFonts w:ascii="Times New Roman" w:hAnsi="Times New Roman"/>
          <w:lang w:val="pt-BR"/>
        </w:rPr>
      </w:pPr>
    </w:p>
    <w:p w14:paraId="4A70FE93" w14:textId="582B82E7" w:rsidR="00EA4E1B" w:rsidRPr="001F25B2" w:rsidRDefault="00AF17DC" w:rsidP="00EA4E1B">
      <w:pPr>
        <w:pStyle w:val="TAMainText"/>
        <w:ind w:firstLine="187"/>
        <w:rPr>
          <w:rFonts w:ascii="Times New Roman" w:hAnsi="Times New Roman"/>
          <w:lang w:val="pt-BR"/>
        </w:rPr>
      </w:pPr>
      <w:r w:rsidRPr="00AF17DC">
        <w:rPr>
          <w:rFonts w:ascii="Times New Roman" w:hAnsi="Times New Roman"/>
          <w:lang w:val="pt-BR"/>
        </w:rPr>
        <w:t>Com base nas caracterizações cristalográficas (DRX) e texturais fica evidente a obtenção de materiais com topologia Mordenita apresentando diferentes propriedades derivadas das alterações molares do gel de síntese e ajuste da etapa de cristalização, sem haver necessidade da inserção de direcionadores orgânico</w:t>
      </w:r>
      <w:r w:rsidR="006274C1">
        <w:rPr>
          <w:rFonts w:ascii="Times New Roman" w:hAnsi="Times New Roman"/>
          <w:lang w:val="pt-BR"/>
        </w:rPr>
        <w:t>s</w:t>
      </w:r>
      <w:r w:rsidRPr="00AF17DC">
        <w:rPr>
          <w:rFonts w:ascii="Times New Roman" w:hAnsi="Times New Roman"/>
          <w:lang w:val="pt-BR"/>
        </w:rPr>
        <w:t>. Foi possível estabelecer procedimentos de síntese alcalina hidrotérmica para obtenção de zeólitas de topologia Mordenita utilizando como precursores de silício: Ludox</w:t>
      </w:r>
      <w:r w:rsidRPr="00AE1902">
        <w:rPr>
          <w:rFonts w:ascii="Times New Roman" w:hAnsi="Times New Roman"/>
          <w:vertAlign w:val="superscript"/>
          <w:lang w:val="pt-BR"/>
        </w:rPr>
        <w:t>®</w:t>
      </w:r>
      <w:r w:rsidRPr="00AF17DC">
        <w:rPr>
          <w:rFonts w:ascii="Times New Roman" w:hAnsi="Times New Roman"/>
          <w:lang w:val="pt-BR"/>
        </w:rPr>
        <w:t xml:space="preserve"> AS (40</w:t>
      </w:r>
      <w:r w:rsidR="00AE1902">
        <w:rPr>
          <w:rFonts w:ascii="Times New Roman" w:hAnsi="Times New Roman"/>
          <w:lang w:val="pt-BR"/>
        </w:rPr>
        <w:t xml:space="preserve"> </w:t>
      </w:r>
      <w:r w:rsidRPr="00AF17DC">
        <w:rPr>
          <w:rFonts w:ascii="Times New Roman" w:hAnsi="Times New Roman"/>
          <w:lang w:val="pt-BR"/>
        </w:rPr>
        <w:t>%) e sílica Aerosil</w:t>
      </w:r>
      <w:r w:rsidRPr="00AE1902">
        <w:rPr>
          <w:rFonts w:ascii="Times New Roman" w:hAnsi="Times New Roman"/>
          <w:vertAlign w:val="superscript"/>
          <w:lang w:val="pt-BR"/>
        </w:rPr>
        <w:t>®</w:t>
      </w:r>
      <w:r w:rsidRPr="00AF17DC">
        <w:rPr>
          <w:rFonts w:ascii="Times New Roman" w:hAnsi="Times New Roman"/>
          <w:lang w:val="pt-BR"/>
        </w:rPr>
        <w:t xml:space="preserve"> 98</w:t>
      </w:r>
      <w:r w:rsidR="00AE1902">
        <w:rPr>
          <w:rFonts w:ascii="Times New Roman" w:hAnsi="Times New Roman"/>
          <w:lang w:val="pt-BR"/>
        </w:rPr>
        <w:t xml:space="preserve"> </w:t>
      </w:r>
      <w:r w:rsidRPr="00AF17DC">
        <w:rPr>
          <w:rFonts w:ascii="Times New Roman" w:hAnsi="Times New Roman"/>
          <w:lang w:val="pt-BR"/>
        </w:rPr>
        <w:t>%. Foram obtidas três amostras distintas quanto a morfologia e química de material.  A amostra MOR-T1 apresentou morfologia de grandes cristais elipsoidais chanfrados com área específica de aproximadamente 723 m</w:t>
      </w:r>
      <w:r w:rsidRPr="006274C1">
        <w:rPr>
          <w:rFonts w:ascii="Times New Roman" w:hAnsi="Times New Roman"/>
          <w:vertAlign w:val="superscript"/>
          <w:lang w:val="pt-BR"/>
        </w:rPr>
        <w:t>2</w:t>
      </w:r>
      <w:r w:rsidRPr="00AF17DC">
        <w:rPr>
          <w:rFonts w:ascii="Times New Roman" w:hAnsi="Times New Roman"/>
          <w:lang w:val="pt-BR"/>
        </w:rPr>
        <w:t>/g e razão SiO</w:t>
      </w:r>
      <w:r w:rsidRPr="00AE1902">
        <w:rPr>
          <w:rFonts w:ascii="Times New Roman" w:hAnsi="Times New Roman"/>
          <w:vertAlign w:val="subscript"/>
          <w:lang w:val="pt-BR"/>
        </w:rPr>
        <w:t>2</w:t>
      </w:r>
      <w:r w:rsidRPr="00AF17DC">
        <w:rPr>
          <w:rFonts w:ascii="Times New Roman" w:hAnsi="Times New Roman"/>
          <w:lang w:val="pt-BR"/>
        </w:rPr>
        <w:t>/Al</w:t>
      </w:r>
      <w:r w:rsidRPr="00AE1902">
        <w:rPr>
          <w:rFonts w:ascii="Times New Roman" w:hAnsi="Times New Roman"/>
          <w:vertAlign w:val="subscript"/>
          <w:lang w:val="pt-BR"/>
        </w:rPr>
        <w:t>2</w:t>
      </w:r>
      <w:r w:rsidRPr="00AF17DC">
        <w:rPr>
          <w:rFonts w:ascii="Times New Roman" w:hAnsi="Times New Roman"/>
          <w:lang w:val="pt-BR"/>
        </w:rPr>
        <w:t>O</w:t>
      </w:r>
      <w:r w:rsidRPr="00AE1902">
        <w:rPr>
          <w:rFonts w:ascii="Times New Roman" w:hAnsi="Times New Roman"/>
          <w:vertAlign w:val="subscript"/>
          <w:lang w:val="pt-BR"/>
        </w:rPr>
        <w:t>3</w:t>
      </w:r>
      <w:r w:rsidRPr="00AF17DC">
        <w:rPr>
          <w:rFonts w:ascii="Times New Roman" w:hAnsi="Times New Roman"/>
          <w:lang w:val="pt-BR"/>
        </w:rPr>
        <w:t xml:space="preserve"> igual à 11. A amostra MOR-T3 resultou em um aglomerado de pequenos cristais em formato de barra, consequência da múltipla nucleação durante a preparação do gel de síntese, esse material apresentou área específica de aproximadamente 453 m</w:t>
      </w:r>
      <w:r w:rsidRPr="006274C1">
        <w:rPr>
          <w:rFonts w:ascii="Times New Roman" w:hAnsi="Times New Roman"/>
          <w:vertAlign w:val="superscript"/>
          <w:lang w:val="pt-BR"/>
        </w:rPr>
        <w:t>2</w:t>
      </w:r>
      <w:r w:rsidRPr="00AF17DC">
        <w:rPr>
          <w:rFonts w:ascii="Times New Roman" w:hAnsi="Times New Roman"/>
          <w:lang w:val="pt-BR"/>
        </w:rPr>
        <w:t>/g e razão SiO</w:t>
      </w:r>
      <w:r w:rsidRPr="00AE1902">
        <w:rPr>
          <w:rFonts w:ascii="Times New Roman" w:hAnsi="Times New Roman"/>
          <w:vertAlign w:val="subscript"/>
          <w:lang w:val="pt-BR"/>
        </w:rPr>
        <w:t>2</w:t>
      </w:r>
      <w:r w:rsidRPr="00AF17DC">
        <w:rPr>
          <w:rFonts w:ascii="Times New Roman" w:hAnsi="Times New Roman"/>
          <w:lang w:val="pt-BR"/>
        </w:rPr>
        <w:t>/Al</w:t>
      </w:r>
      <w:r w:rsidRPr="00AE1902">
        <w:rPr>
          <w:rFonts w:ascii="Times New Roman" w:hAnsi="Times New Roman"/>
          <w:vertAlign w:val="subscript"/>
          <w:lang w:val="pt-BR"/>
        </w:rPr>
        <w:t>2</w:t>
      </w:r>
      <w:r w:rsidRPr="00AF17DC">
        <w:rPr>
          <w:rFonts w:ascii="Times New Roman" w:hAnsi="Times New Roman"/>
          <w:lang w:val="pt-BR"/>
        </w:rPr>
        <w:t>O</w:t>
      </w:r>
      <w:r w:rsidRPr="00AE1902">
        <w:rPr>
          <w:rFonts w:ascii="Times New Roman" w:hAnsi="Times New Roman"/>
          <w:vertAlign w:val="subscript"/>
          <w:lang w:val="pt-BR"/>
        </w:rPr>
        <w:t>3</w:t>
      </w:r>
      <w:r w:rsidRPr="00AF17DC">
        <w:rPr>
          <w:rFonts w:ascii="Times New Roman" w:hAnsi="Times New Roman"/>
          <w:lang w:val="pt-BR"/>
        </w:rPr>
        <w:t xml:space="preserve"> igual à 8. A amostra de zeólita Mordenita alta sílica, MOR-HS-T4, apresentou heterogeneidade de morfologia</w:t>
      </w:r>
      <w:r w:rsidR="006274C1">
        <w:rPr>
          <w:rFonts w:ascii="Times New Roman" w:hAnsi="Times New Roman"/>
          <w:lang w:val="pt-BR"/>
        </w:rPr>
        <w:t>,</w:t>
      </w:r>
      <w:r w:rsidRPr="00AF17DC">
        <w:rPr>
          <w:rFonts w:ascii="Times New Roman" w:hAnsi="Times New Roman"/>
          <w:lang w:val="pt-BR"/>
        </w:rPr>
        <w:t xml:space="preserve"> contudo</w:t>
      </w:r>
      <w:r w:rsidR="006274C1">
        <w:rPr>
          <w:rFonts w:ascii="Times New Roman" w:hAnsi="Times New Roman"/>
          <w:lang w:val="pt-BR"/>
        </w:rPr>
        <w:t>,</w:t>
      </w:r>
      <w:r w:rsidRPr="00AF17DC">
        <w:rPr>
          <w:rFonts w:ascii="Times New Roman" w:hAnsi="Times New Roman"/>
          <w:lang w:val="pt-BR"/>
        </w:rPr>
        <w:t xml:space="preserve"> a morfologia predominante era constituída de cristais lamelares, o material sólido resultado deste procedimento de síntese possui área específica de 217 m</w:t>
      </w:r>
      <w:r w:rsidRPr="00AE1902">
        <w:rPr>
          <w:rFonts w:ascii="Times New Roman" w:hAnsi="Times New Roman"/>
          <w:vertAlign w:val="superscript"/>
          <w:lang w:val="pt-BR"/>
        </w:rPr>
        <w:t>2</w:t>
      </w:r>
      <w:r w:rsidRPr="00AF17DC">
        <w:rPr>
          <w:rFonts w:ascii="Times New Roman" w:hAnsi="Times New Roman"/>
          <w:lang w:val="pt-BR"/>
        </w:rPr>
        <w:t>/g e razão SiO</w:t>
      </w:r>
      <w:r w:rsidRPr="00AE1902">
        <w:rPr>
          <w:rFonts w:ascii="Times New Roman" w:hAnsi="Times New Roman"/>
          <w:vertAlign w:val="subscript"/>
          <w:lang w:val="pt-BR"/>
        </w:rPr>
        <w:t>2</w:t>
      </w:r>
      <w:r w:rsidRPr="00AF17DC">
        <w:rPr>
          <w:rFonts w:ascii="Times New Roman" w:hAnsi="Times New Roman"/>
          <w:lang w:val="pt-BR"/>
        </w:rPr>
        <w:t>/Al</w:t>
      </w:r>
      <w:r w:rsidRPr="00AE1902">
        <w:rPr>
          <w:rFonts w:ascii="Times New Roman" w:hAnsi="Times New Roman"/>
          <w:vertAlign w:val="subscript"/>
          <w:lang w:val="pt-BR"/>
        </w:rPr>
        <w:t>2</w:t>
      </w:r>
      <w:r w:rsidRPr="00AF17DC">
        <w:rPr>
          <w:rFonts w:ascii="Times New Roman" w:hAnsi="Times New Roman"/>
          <w:lang w:val="pt-BR"/>
        </w:rPr>
        <w:t>O</w:t>
      </w:r>
      <w:r w:rsidRPr="00AE1902">
        <w:rPr>
          <w:rFonts w:ascii="Times New Roman" w:hAnsi="Times New Roman"/>
          <w:vertAlign w:val="subscript"/>
          <w:lang w:val="pt-BR"/>
        </w:rPr>
        <w:t>3</w:t>
      </w:r>
      <w:r w:rsidRPr="00AF17DC">
        <w:rPr>
          <w:rFonts w:ascii="Times New Roman" w:hAnsi="Times New Roman"/>
          <w:lang w:val="pt-BR"/>
        </w:rPr>
        <w:t xml:space="preserve"> igual à 15. Os resultados mostram que a morfologia e química do material são extremamente sensíveis a origem e estequiometria dos reagentes utilizados na formação do gel de síntese</w:t>
      </w:r>
      <w:r w:rsidR="006274C1">
        <w:rPr>
          <w:rFonts w:ascii="Times New Roman" w:hAnsi="Times New Roman"/>
          <w:lang w:val="pt-BR"/>
        </w:rPr>
        <w:t>, e tais características refletem diretamente nas propriedades físico-químicas das zeólitas.</w:t>
      </w:r>
    </w:p>
    <w:p w14:paraId="6BE32F7B" w14:textId="3447810D"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223FB94" w14:textId="77777777" w:rsidR="0073645A" w:rsidRDefault="0073645A" w:rsidP="00EA4E1B">
      <w:pPr>
        <w:pStyle w:val="TAMainText"/>
        <w:rPr>
          <w:rFonts w:ascii="Times New Roman" w:hAnsi="Times New Roman"/>
          <w:lang w:val="pt-BR"/>
        </w:rPr>
      </w:pPr>
    </w:p>
    <w:p w14:paraId="05A178F9" w14:textId="4EBD604B" w:rsidR="00EA4E1B" w:rsidRPr="001F25B2" w:rsidRDefault="0073645A" w:rsidP="00EA4E1B">
      <w:pPr>
        <w:pStyle w:val="TAMainText"/>
        <w:rPr>
          <w:rFonts w:ascii="Times New Roman" w:hAnsi="Times New Roman"/>
          <w:lang w:val="pt-BR"/>
        </w:rPr>
      </w:pPr>
      <w:r>
        <w:rPr>
          <w:rFonts w:ascii="Times New Roman" w:hAnsi="Times New Roman"/>
          <w:lang w:val="pt-BR"/>
        </w:rPr>
        <w:t>Ao Programa de Pós-graduação em Ciência e Engenharia de Materiais e Instituto de Química da Universidade Federal do Rio Grande do Norte. Ao Laboratório de Peneiras Moleculares. À CAPES.</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5F41C2B0" w14:textId="77777777" w:rsidR="000C7334" w:rsidRPr="00CB414F" w:rsidRDefault="000C7334" w:rsidP="000C7334">
      <w:pPr>
        <w:pStyle w:val="TAMainText"/>
        <w:numPr>
          <w:ilvl w:val="0"/>
          <w:numId w:val="1"/>
        </w:numPr>
      </w:pPr>
      <w:r w:rsidRPr="00CB414F">
        <w:t xml:space="preserve">R. M. Barrer, </w:t>
      </w:r>
      <w:r w:rsidRPr="00CB414F">
        <w:rPr>
          <w:i/>
          <w:iCs/>
        </w:rPr>
        <w:t>J. Chem. Soc</w:t>
      </w:r>
      <w:r w:rsidRPr="00CB414F">
        <w:t xml:space="preserve">. </w:t>
      </w:r>
      <w:r w:rsidRPr="00CB414F">
        <w:rPr>
          <w:b/>
          <w:bCs/>
        </w:rPr>
        <w:t>1984</w:t>
      </w:r>
      <w:r w:rsidRPr="00CB414F">
        <w:t>, p. 2158–2158.</w:t>
      </w:r>
    </w:p>
    <w:p w14:paraId="78D6C4C8" w14:textId="77777777" w:rsidR="000C7334" w:rsidRPr="00CB414F" w:rsidRDefault="000C7334" w:rsidP="000C7334">
      <w:pPr>
        <w:pStyle w:val="TAMainText"/>
        <w:numPr>
          <w:ilvl w:val="0"/>
          <w:numId w:val="1"/>
        </w:numPr>
        <w:rPr>
          <w:lang w:val="pt-BR"/>
        </w:rPr>
      </w:pPr>
      <w:r w:rsidRPr="00CB414F">
        <w:rPr>
          <w:lang w:val="pt-BR"/>
        </w:rPr>
        <w:t xml:space="preserve">P. K. </w:t>
      </w:r>
      <w:proofErr w:type="spellStart"/>
      <w:r w:rsidRPr="00CB414F">
        <w:rPr>
          <w:lang w:val="pt-BR"/>
        </w:rPr>
        <w:t>Bajpai</w:t>
      </w:r>
      <w:proofErr w:type="spellEnd"/>
      <w:r w:rsidRPr="00CB414F">
        <w:rPr>
          <w:lang w:val="pt-BR"/>
        </w:rPr>
        <w:t xml:space="preserve">, </w:t>
      </w:r>
      <w:proofErr w:type="spellStart"/>
      <w:r w:rsidRPr="00CB414F">
        <w:rPr>
          <w:i/>
          <w:iCs/>
          <w:lang w:val="pt-BR"/>
        </w:rPr>
        <w:t>Zeolites</w:t>
      </w:r>
      <w:proofErr w:type="spellEnd"/>
      <w:r w:rsidRPr="00CB414F">
        <w:rPr>
          <w:lang w:val="pt-BR"/>
        </w:rPr>
        <w:t xml:space="preserve"> </w:t>
      </w:r>
      <w:r w:rsidRPr="00CB414F">
        <w:rPr>
          <w:b/>
          <w:bCs/>
          <w:lang w:val="pt-BR"/>
        </w:rPr>
        <w:t>1986</w:t>
      </w:r>
      <w:r w:rsidRPr="00CB414F">
        <w:rPr>
          <w:lang w:val="pt-BR"/>
        </w:rPr>
        <w:t>, v. 6, n. 1, p. 2–8.</w:t>
      </w:r>
    </w:p>
    <w:p w14:paraId="62482D9B" w14:textId="77777777" w:rsidR="000C7334" w:rsidRPr="00CB414F" w:rsidRDefault="000C7334" w:rsidP="000C7334">
      <w:pPr>
        <w:pStyle w:val="TAMainText"/>
        <w:numPr>
          <w:ilvl w:val="0"/>
          <w:numId w:val="1"/>
        </w:numPr>
        <w:rPr>
          <w:lang w:val="en-GB"/>
        </w:rPr>
      </w:pPr>
      <w:r w:rsidRPr="00CB414F">
        <w:t xml:space="preserve">C.H. </w:t>
      </w:r>
      <w:proofErr w:type="spellStart"/>
      <w:r w:rsidRPr="00CB414F">
        <w:t>Baerlocher</w:t>
      </w:r>
      <w:proofErr w:type="spellEnd"/>
      <w:r w:rsidRPr="00CB414F">
        <w:t xml:space="preserve">; D. H. Olson; W. M. Meier, </w:t>
      </w:r>
      <w:r w:rsidRPr="00CB414F">
        <w:rPr>
          <w:i/>
          <w:iCs/>
          <w:lang w:val="en-GB"/>
        </w:rPr>
        <w:t>Elsevier</w:t>
      </w:r>
      <w:r w:rsidRPr="00CB414F">
        <w:rPr>
          <w:lang w:val="en-GB"/>
        </w:rPr>
        <w:t xml:space="preserve"> </w:t>
      </w:r>
      <w:r w:rsidRPr="00CB414F">
        <w:rPr>
          <w:b/>
          <w:bCs/>
          <w:lang w:val="en-GB"/>
        </w:rPr>
        <w:t>2001</w:t>
      </w:r>
      <w:r w:rsidRPr="00BF4265">
        <w:rPr>
          <w:lang w:val="en-GB"/>
        </w:rPr>
        <w:t>,</w:t>
      </w:r>
      <w:r w:rsidRPr="00CB414F">
        <w:rPr>
          <w:b/>
          <w:bCs/>
          <w:lang w:val="en-GB"/>
        </w:rPr>
        <w:t xml:space="preserve"> </w:t>
      </w:r>
      <w:r w:rsidRPr="00CB414F">
        <w:rPr>
          <w:lang w:val="en-GB"/>
        </w:rPr>
        <w:t>[</w:t>
      </w:r>
      <w:proofErr w:type="spellStart"/>
      <w:r w:rsidRPr="00CB414F">
        <w:rPr>
          <w:lang w:val="en-GB"/>
        </w:rPr>
        <w:t>s.l.</w:t>
      </w:r>
      <w:proofErr w:type="spellEnd"/>
      <w:r w:rsidRPr="00CB414F">
        <w:rPr>
          <w:lang w:val="en-GB"/>
        </w:rPr>
        <w:t>].</w:t>
      </w:r>
    </w:p>
    <w:p w14:paraId="060A8461" w14:textId="77777777" w:rsidR="000C7334" w:rsidRPr="00CB414F" w:rsidRDefault="000C7334" w:rsidP="000C7334">
      <w:pPr>
        <w:pStyle w:val="TAMainText"/>
        <w:numPr>
          <w:ilvl w:val="0"/>
          <w:numId w:val="1"/>
        </w:numPr>
        <w:rPr>
          <w:lang w:val="en-GB"/>
        </w:rPr>
      </w:pPr>
      <w:r w:rsidRPr="00CB414F">
        <w:t xml:space="preserve">V. </w:t>
      </w:r>
      <w:proofErr w:type="spellStart"/>
      <w:r w:rsidRPr="00CB414F">
        <w:t>Laak</w:t>
      </w:r>
      <w:proofErr w:type="spellEnd"/>
      <w:r w:rsidRPr="00CB414F">
        <w:t xml:space="preserve">, et al. </w:t>
      </w:r>
      <w:r w:rsidRPr="00CB414F">
        <w:rPr>
          <w:i/>
          <w:iCs/>
          <w:lang w:val="en-GB"/>
        </w:rPr>
        <w:t xml:space="preserve">Appl. </w:t>
      </w:r>
      <w:proofErr w:type="spellStart"/>
      <w:r w:rsidRPr="00CB414F">
        <w:rPr>
          <w:i/>
          <w:iCs/>
          <w:lang w:val="en-GB"/>
        </w:rPr>
        <w:t>Cat</w:t>
      </w:r>
      <w:r>
        <w:rPr>
          <w:i/>
          <w:iCs/>
          <w:lang w:val="en-GB"/>
        </w:rPr>
        <w:t>al</w:t>
      </w:r>
      <w:proofErr w:type="spellEnd"/>
      <w:r w:rsidRPr="00CB414F">
        <w:rPr>
          <w:i/>
          <w:iCs/>
          <w:lang w:val="en-GB"/>
        </w:rPr>
        <w:t>. A</w:t>
      </w:r>
      <w:r w:rsidRPr="00CB414F">
        <w:rPr>
          <w:lang w:val="en-GB"/>
        </w:rPr>
        <w:t>.</w:t>
      </w:r>
      <w:r w:rsidRPr="00CB414F">
        <w:rPr>
          <w:b/>
          <w:bCs/>
          <w:lang w:val="en-GB"/>
        </w:rPr>
        <w:t xml:space="preserve"> 2010</w:t>
      </w:r>
      <w:r w:rsidRPr="00CB414F">
        <w:rPr>
          <w:lang w:val="en-GB"/>
        </w:rPr>
        <w:t>, v. 382, n. 1, p. 65–72.</w:t>
      </w:r>
    </w:p>
    <w:p w14:paraId="5C853462" w14:textId="77777777" w:rsidR="000C7334" w:rsidRPr="00CB414F" w:rsidRDefault="000C7334" w:rsidP="000C7334">
      <w:pPr>
        <w:pStyle w:val="TAMainText"/>
        <w:numPr>
          <w:ilvl w:val="0"/>
          <w:numId w:val="1"/>
        </w:numPr>
      </w:pPr>
      <w:r w:rsidRPr="00CB414F">
        <w:lastRenderedPageBreak/>
        <w:t xml:space="preserve">V. L. </w:t>
      </w:r>
      <w:proofErr w:type="spellStart"/>
      <w:r w:rsidRPr="00CB414F">
        <w:t>Zholobenko</w:t>
      </w:r>
      <w:proofErr w:type="spellEnd"/>
      <w:r w:rsidRPr="00CB414F">
        <w:t xml:space="preserve">; M. N. Makarova; J. M Dwyer, </w:t>
      </w:r>
      <w:r w:rsidRPr="00CB414F">
        <w:rPr>
          <w:i/>
          <w:iCs/>
        </w:rPr>
        <w:t xml:space="preserve">J. Phys. Chem. </w:t>
      </w:r>
      <w:r w:rsidRPr="00CB414F">
        <w:rPr>
          <w:b/>
          <w:bCs/>
        </w:rPr>
        <w:t>1993</w:t>
      </w:r>
      <w:r w:rsidRPr="00CB414F">
        <w:t>, v. 97, n. 22, p. 5962–5964.</w:t>
      </w:r>
    </w:p>
    <w:p w14:paraId="7D3787D0" w14:textId="77777777" w:rsidR="000C7334" w:rsidRPr="00CB414F" w:rsidRDefault="000C7334" w:rsidP="000C7334">
      <w:pPr>
        <w:pStyle w:val="TAMainText"/>
        <w:numPr>
          <w:ilvl w:val="0"/>
          <w:numId w:val="1"/>
        </w:numPr>
        <w:rPr>
          <w:lang w:val="en-GB"/>
        </w:rPr>
      </w:pPr>
      <w:r w:rsidRPr="0073645A">
        <w:t>S. V</w:t>
      </w:r>
      <w:r>
        <w:t>.</w:t>
      </w:r>
      <w:r w:rsidRPr="0073645A">
        <w:t xml:space="preserve"> D</w:t>
      </w:r>
      <w:r>
        <w:t>onk</w:t>
      </w:r>
      <w:r w:rsidRPr="0073645A">
        <w:t xml:space="preserve"> et al.</w:t>
      </w:r>
      <w:r>
        <w:t>,</w:t>
      </w:r>
      <w:r w:rsidRPr="0073645A">
        <w:t xml:space="preserve"> </w:t>
      </w:r>
      <w:r w:rsidRPr="00CB414F">
        <w:rPr>
          <w:i/>
          <w:iCs/>
          <w:lang w:val="en-GB"/>
        </w:rPr>
        <w:t xml:space="preserve">J. </w:t>
      </w:r>
      <w:proofErr w:type="spellStart"/>
      <w:r w:rsidRPr="00CB414F">
        <w:rPr>
          <w:i/>
          <w:iCs/>
          <w:lang w:val="en-GB"/>
        </w:rPr>
        <w:t>Cat</w:t>
      </w:r>
      <w:r>
        <w:rPr>
          <w:i/>
          <w:iCs/>
          <w:lang w:val="en-GB"/>
        </w:rPr>
        <w:t>al</w:t>
      </w:r>
      <w:proofErr w:type="spellEnd"/>
      <w:r w:rsidRPr="00CB414F">
        <w:rPr>
          <w:i/>
          <w:iCs/>
          <w:lang w:val="en-GB"/>
        </w:rPr>
        <w:t>.</w:t>
      </w:r>
      <w:r w:rsidRPr="00CB414F">
        <w:rPr>
          <w:lang w:val="en-GB"/>
        </w:rPr>
        <w:t xml:space="preserve"> </w:t>
      </w:r>
      <w:r w:rsidRPr="00CB414F">
        <w:rPr>
          <w:b/>
          <w:bCs/>
          <w:lang w:val="en-GB"/>
        </w:rPr>
        <w:t>2001</w:t>
      </w:r>
      <w:r w:rsidRPr="00BF4265">
        <w:rPr>
          <w:lang w:val="en-GB"/>
        </w:rPr>
        <w:t xml:space="preserve">, </w:t>
      </w:r>
      <w:r w:rsidRPr="00CB414F">
        <w:rPr>
          <w:lang w:val="en-GB"/>
        </w:rPr>
        <w:t xml:space="preserve">v. 204, n. 2, p. 272–280. </w:t>
      </w:r>
    </w:p>
    <w:p w14:paraId="56622C33" w14:textId="77777777" w:rsidR="000C7334" w:rsidRPr="00CB414F" w:rsidRDefault="000C7334" w:rsidP="000C7334">
      <w:pPr>
        <w:pStyle w:val="TAMainText"/>
        <w:numPr>
          <w:ilvl w:val="0"/>
          <w:numId w:val="1"/>
        </w:numPr>
      </w:pPr>
      <w:r w:rsidRPr="00CB414F">
        <w:t xml:space="preserve">A. H. Keough; L. B. Sand, </w:t>
      </w:r>
      <w:r w:rsidRPr="00CB414F">
        <w:rPr>
          <w:i/>
          <w:iCs/>
        </w:rPr>
        <w:t>J. Am. Chem. Soc</w:t>
      </w:r>
      <w:r w:rsidRPr="00CB414F">
        <w:t xml:space="preserve">. </w:t>
      </w:r>
      <w:r w:rsidRPr="00CB414F">
        <w:rPr>
          <w:b/>
          <w:bCs/>
        </w:rPr>
        <w:t>1961</w:t>
      </w:r>
      <w:r w:rsidRPr="00CB414F">
        <w:t>, v. 83, n. 16, p. 3536–3537.</w:t>
      </w:r>
    </w:p>
    <w:p w14:paraId="0F468143" w14:textId="77777777" w:rsidR="000C7334" w:rsidRPr="000C7334" w:rsidRDefault="000C7334" w:rsidP="000C7334">
      <w:pPr>
        <w:pStyle w:val="TAMainText"/>
        <w:numPr>
          <w:ilvl w:val="0"/>
          <w:numId w:val="1"/>
        </w:numPr>
        <w:rPr>
          <w:lang w:val="en-GB"/>
        </w:rPr>
      </w:pPr>
      <w:r w:rsidRPr="000C7334">
        <w:rPr>
          <w:lang w:val="en-GB"/>
        </w:rPr>
        <w:t xml:space="preserve">K. Becker, </w:t>
      </w:r>
      <w:r w:rsidRPr="000C7334">
        <w:rPr>
          <w:i/>
          <w:iCs/>
          <w:lang w:val="en-GB"/>
        </w:rPr>
        <w:t xml:space="preserve">J </w:t>
      </w:r>
      <w:proofErr w:type="spellStart"/>
      <w:r w:rsidRPr="000C7334">
        <w:rPr>
          <w:i/>
          <w:iCs/>
          <w:lang w:val="en-GB"/>
        </w:rPr>
        <w:t>Catal</w:t>
      </w:r>
      <w:proofErr w:type="spellEnd"/>
      <w:r w:rsidRPr="000C7334">
        <w:rPr>
          <w:lang w:val="en-GB"/>
        </w:rPr>
        <w:t xml:space="preserve">. </w:t>
      </w:r>
      <w:r w:rsidRPr="000C7334">
        <w:rPr>
          <w:b/>
          <w:bCs/>
          <w:lang w:val="en-GB"/>
        </w:rPr>
        <w:t>1973,</w:t>
      </w:r>
      <w:r w:rsidRPr="000C7334">
        <w:rPr>
          <w:lang w:val="en-GB"/>
        </w:rPr>
        <w:t xml:space="preserve"> v. 28, n. 3, p. 403–413.</w:t>
      </w:r>
    </w:p>
    <w:p w14:paraId="1ED9ADED" w14:textId="77777777" w:rsidR="000C7334" w:rsidRPr="00CB414F" w:rsidRDefault="000C7334" w:rsidP="000C7334">
      <w:pPr>
        <w:pStyle w:val="TAMainText"/>
        <w:numPr>
          <w:ilvl w:val="0"/>
          <w:numId w:val="1"/>
        </w:numPr>
      </w:pPr>
      <w:r w:rsidRPr="00CB414F">
        <w:t xml:space="preserve">H. G. </w:t>
      </w:r>
      <w:proofErr w:type="spellStart"/>
      <w:r w:rsidRPr="00CB414F">
        <w:t>Karge</w:t>
      </w:r>
      <w:proofErr w:type="spellEnd"/>
      <w:r w:rsidRPr="00CB414F">
        <w:t xml:space="preserve">, </w:t>
      </w:r>
      <w:r w:rsidRPr="00CB414F">
        <w:rPr>
          <w:i/>
          <w:iCs/>
        </w:rPr>
        <w:t xml:space="preserve">Surf. Sci. </w:t>
      </w:r>
      <w:r w:rsidRPr="00CB414F">
        <w:rPr>
          <w:b/>
          <w:bCs/>
        </w:rPr>
        <w:t>1973</w:t>
      </w:r>
      <w:r w:rsidRPr="00CB414F">
        <w:t>, v. 40, n. 1, p. 157–168.</w:t>
      </w:r>
    </w:p>
    <w:p w14:paraId="1FF2149F" w14:textId="77777777" w:rsidR="000C7334" w:rsidRPr="00BF4265" w:rsidRDefault="000C7334" w:rsidP="000C7334">
      <w:pPr>
        <w:pStyle w:val="TAMainText"/>
        <w:numPr>
          <w:ilvl w:val="0"/>
          <w:numId w:val="1"/>
        </w:numPr>
        <w:rPr>
          <w:lang w:val="pt-BR"/>
        </w:rPr>
      </w:pPr>
      <w:r w:rsidRPr="00BF4265">
        <w:rPr>
          <w:lang w:val="pt-BR"/>
        </w:rPr>
        <w:t xml:space="preserve">T. </w:t>
      </w:r>
      <w:proofErr w:type="spellStart"/>
      <w:r w:rsidRPr="00BF4265">
        <w:rPr>
          <w:lang w:val="pt-BR"/>
        </w:rPr>
        <w:t>Yashima</w:t>
      </w:r>
      <w:proofErr w:type="spellEnd"/>
      <w:r w:rsidRPr="00BF4265">
        <w:rPr>
          <w:lang w:val="pt-BR"/>
        </w:rPr>
        <w:t xml:space="preserve">; H. </w:t>
      </w:r>
      <w:proofErr w:type="spellStart"/>
      <w:r w:rsidRPr="00BF4265">
        <w:rPr>
          <w:lang w:val="pt-BR"/>
        </w:rPr>
        <w:t>Moslehi</w:t>
      </w:r>
      <w:proofErr w:type="spellEnd"/>
      <w:r w:rsidRPr="00BF4265">
        <w:rPr>
          <w:lang w:val="pt-BR"/>
        </w:rPr>
        <w:t xml:space="preserve">; N., Hara, </w:t>
      </w:r>
      <w:r w:rsidRPr="00BF4265">
        <w:rPr>
          <w:i/>
          <w:iCs/>
          <w:lang w:val="pt-BR"/>
        </w:rPr>
        <w:t xml:space="preserve">Bull. Jap. Petro. Inst. </w:t>
      </w:r>
      <w:r w:rsidRPr="00BF4265">
        <w:rPr>
          <w:b/>
          <w:bCs/>
          <w:lang w:val="pt-BR"/>
        </w:rPr>
        <w:t>1970</w:t>
      </w:r>
      <w:r w:rsidRPr="00BF4265">
        <w:rPr>
          <w:lang w:val="pt-BR"/>
        </w:rPr>
        <w:t>.</w:t>
      </w:r>
    </w:p>
    <w:p w14:paraId="250DE218" w14:textId="77777777" w:rsidR="000C7334" w:rsidRPr="005659CF" w:rsidRDefault="000C7334" w:rsidP="000C7334">
      <w:pPr>
        <w:pStyle w:val="TAMainText"/>
        <w:numPr>
          <w:ilvl w:val="0"/>
          <w:numId w:val="1"/>
        </w:numPr>
        <w:rPr>
          <w:lang w:val="en-GB"/>
        </w:rPr>
      </w:pPr>
      <w:r w:rsidRPr="005659CF">
        <w:t xml:space="preserve">C. S. Brooks, </w:t>
      </w:r>
      <w:r w:rsidRPr="00846910">
        <w:rPr>
          <w:i/>
          <w:iCs/>
          <w:lang w:val="en-GB"/>
        </w:rPr>
        <w:t>Adv. Chem. Ser</w:t>
      </w:r>
      <w:r w:rsidRPr="005659CF">
        <w:rPr>
          <w:lang w:val="en-GB"/>
        </w:rPr>
        <w:t xml:space="preserve">. </w:t>
      </w:r>
      <w:r w:rsidRPr="005659CF">
        <w:rPr>
          <w:b/>
          <w:bCs/>
          <w:lang w:val="en-GB"/>
        </w:rPr>
        <w:t>1971</w:t>
      </w:r>
      <w:r w:rsidRPr="005659CF">
        <w:rPr>
          <w:lang w:val="en-GB"/>
        </w:rPr>
        <w:t>, p. 426–433.</w:t>
      </w:r>
    </w:p>
    <w:p w14:paraId="20A76D64" w14:textId="7E356C6B" w:rsidR="000C7334" w:rsidRPr="005659CF" w:rsidRDefault="000C7334" w:rsidP="000C7334">
      <w:pPr>
        <w:pStyle w:val="TAMainText"/>
        <w:numPr>
          <w:ilvl w:val="0"/>
          <w:numId w:val="1"/>
        </w:numPr>
        <w:rPr>
          <w:lang w:val="pt-BR"/>
        </w:rPr>
      </w:pPr>
      <w:r w:rsidRPr="000C7334">
        <w:rPr>
          <w:lang w:val="pt-BR"/>
        </w:rPr>
        <w:t xml:space="preserve">A. Kawasaki; M. Taniguchi; T. </w:t>
      </w:r>
      <w:proofErr w:type="spellStart"/>
      <w:r w:rsidRPr="000C7334">
        <w:rPr>
          <w:lang w:val="pt-BR"/>
        </w:rPr>
        <w:t>Nishiya</w:t>
      </w:r>
      <w:r w:rsidRPr="000C7334">
        <w:rPr>
          <w:lang w:val="pt-BR"/>
        </w:rPr>
        <w:t>m</w:t>
      </w:r>
      <w:r w:rsidRPr="000C7334">
        <w:rPr>
          <w:lang w:val="pt-BR"/>
        </w:rPr>
        <w:t>a</w:t>
      </w:r>
      <w:proofErr w:type="spellEnd"/>
      <w:r w:rsidRPr="000C7334">
        <w:rPr>
          <w:lang w:val="pt-BR"/>
        </w:rPr>
        <w:t xml:space="preserve">, </w:t>
      </w:r>
      <w:proofErr w:type="spellStart"/>
      <w:r w:rsidRPr="000C7334">
        <w:rPr>
          <w:i/>
          <w:iCs/>
          <w:lang w:val="pt-BR"/>
        </w:rPr>
        <w:t>Chem</w:t>
      </w:r>
      <w:proofErr w:type="spellEnd"/>
      <w:r w:rsidRPr="000C7334">
        <w:rPr>
          <w:i/>
          <w:iCs/>
          <w:lang w:val="pt-BR"/>
        </w:rPr>
        <w:t xml:space="preserve">. </w:t>
      </w:r>
      <w:r w:rsidRPr="00846910">
        <w:rPr>
          <w:i/>
          <w:iCs/>
          <w:lang w:val="pt-BR"/>
        </w:rPr>
        <w:t>Abstr</w:t>
      </w:r>
      <w:r w:rsidRPr="005659CF">
        <w:rPr>
          <w:lang w:val="pt-BR"/>
        </w:rPr>
        <w:t xml:space="preserve">. </w:t>
      </w:r>
      <w:r w:rsidRPr="005659CF">
        <w:rPr>
          <w:b/>
          <w:bCs/>
          <w:lang w:val="pt-BR"/>
        </w:rPr>
        <w:t>1971,</w:t>
      </w:r>
      <w:r w:rsidRPr="005659CF">
        <w:rPr>
          <w:lang w:val="pt-BR"/>
        </w:rPr>
        <w:t xml:space="preserve"> 75, 37612C.</w:t>
      </w:r>
    </w:p>
    <w:p w14:paraId="521C516B" w14:textId="77777777" w:rsidR="000C7334" w:rsidRPr="005659CF" w:rsidRDefault="000C7334" w:rsidP="000C7334">
      <w:pPr>
        <w:pStyle w:val="TAMainText"/>
        <w:numPr>
          <w:ilvl w:val="0"/>
          <w:numId w:val="1"/>
        </w:numPr>
        <w:rPr>
          <w:lang w:val="pt-BR"/>
        </w:rPr>
      </w:pPr>
      <w:r w:rsidRPr="005659CF">
        <w:rPr>
          <w:lang w:val="pt-BR"/>
        </w:rPr>
        <w:t xml:space="preserve">J. N. </w:t>
      </w:r>
      <w:proofErr w:type="spellStart"/>
      <w:r w:rsidRPr="005659CF">
        <w:rPr>
          <w:lang w:val="pt-BR"/>
        </w:rPr>
        <w:t>Miale</w:t>
      </w:r>
      <w:proofErr w:type="spellEnd"/>
      <w:r w:rsidRPr="005659CF">
        <w:rPr>
          <w:lang w:val="pt-BR"/>
        </w:rPr>
        <w:t xml:space="preserve">, </w:t>
      </w:r>
      <w:r w:rsidRPr="005659CF">
        <w:rPr>
          <w:i/>
          <w:iCs/>
          <w:lang w:val="pt-BR"/>
        </w:rPr>
        <w:t>J. Catal.</w:t>
      </w:r>
      <w:r w:rsidRPr="005659CF">
        <w:rPr>
          <w:lang w:val="pt-BR"/>
        </w:rPr>
        <w:t xml:space="preserve"> </w:t>
      </w:r>
      <w:r w:rsidRPr="005659CF">
        <w:rPr>
          <w:b/>
          <w:bCs/>
          <w:lang w:val="pt-BR"/>
        </w:rPr>
        <w:t>1971</w:t>
      </w:r>
      <w:r w:rsidRPr="005659CF">
        <w:rPr>
          <w:lang w:val="pt-BR"/>
        </w:rPr>
        <w:t>.</w:t>
      </w:r>
    </w:p>
    <w:p w14:paraId="236C69A3" w14:textId="77777777" w:rsidR="000C7334" w:rsidRPr="005659CF" w:rsidRDefault="000C7334" w:rsidP="000C7334">
      <w:pPr>
        <w:pStyle w:val="TAMainText"/>
        <w:numPr>
          <w:ilvl w:val="0"/>
          <w:numId w:val="1"/>
        </w:numPr>
      </w:pPr>
      <w:r w:rsidRPr="005659CF">
        <w:t xml:space="preserve">J. Zhu et al. </w:t>
      </w:r>
      <w:proofErr w:type="spellStart"/>
      <w:r w:rsidRPr="005659CF">
        <w:rPr>
          <w:i/>
          <w:iCs/>
        </w:rPr>
        <w:t>Cryst</w:t>
      </w:r>
      <w:proofErr w:type="spellEnd"/>
      <w:r w:rsidRPr="005659CF">
        <w:rPr>
          <w:i/>
          <w:iCs/>
        </w:rPr>
        <w:t>. Eng. Comm.</w:t>
      </w:r>
      <w:r w:rsidRPr="005659CF">
        <w:t xml:space="preserve"> </w:t>
      </w:r>
      <w:r w:rsidRPr="005659CF">
        <w:rPr>
          <w:b/>
          <w:bCs/>
        </w:rPr>
        <w:t>2017</w:t>
      </w:r>
      <w:r w:rsidRPr="005659CF">
        <w:t>, v. 19, n. 4, p. 632–640.</w:t>
      </w:r>
    </w:p>
    <w:p w14:paraId="111D5E0C" w14:textId="77777777" w:rsidR="000C7334" w:rsidRPr="005659CF" w:rsidRDefault="000C7334" w:rsidP="000C7334">
      <w:pPr>
        <w:pStyle w:val="TAMainText"/>
        <w:numPr>
          <w:ilvl w:val="0"/>
          <w:numId w:val="1"/>
        </w:numPr>
        <w:rPr>
          <w:lang w:val="pt-BR"/>
        </w:rPr>
      </w:pPr>
      <w:r w:rsidRPr="005659CF">
        <w:t>L. Zhang et al.,</w:t>
      </w:r>
      <w:r w:rsidRPr="005659CF">
        <w:rPr>
          <w:i/>
          <w:iCs/>
        </w:rPr>
        <w:t xml:space="preserve"> Micro. </w:t>
      </w:r>
      <w:proofErr w:type="spellStart"/>
      <w:r w:rsidRPr="005659CF">
        <w:rPr>
          <w:i/>
          <w:iCs/>
          <w:lang w:val="pt-BR"/>
        </w:rPr>
        <w:t>Meso</w:t>
      </w:r>
      <w:proofErr w:type="spellEnd"/>
      <w:r w:rsidRPr="005659CF">
        <w:rPr>
          <w:i/>
          <w:iCs/>
          <w:lang w:val="pt-BR"/>
        </w:rPr>
        <w:t>. Mat.</w:t>
      </w:r>
      <w:r w:rsidRPr="005659CF">
        <w:rPr>
          <w:lang w:val="pt-BR"/>
        </w:rPr>
        <w:t xml:space="preserve"> </w:t>
      </w:r>
      <w:r w:rsidRPr="005659CF">
        <w:rPr>
          <w:b/>
          <w:bCs/>
          <w:lang w:val="pt-BR"/>
        </w:rPr>
        <w:t>2009</w:t>
      </w:r>
      <w:r w:rsidRPr="005659CF">
        <w:rPr>
          <w:lang w:val="pt-BR"/>
        </w:rPr>
        <w:t>, v. 126, n. 1-2, p. 115–124.</w:t>
      </w:r>
    </w:p>
    <w:p w14:paraId="2EAD9EF1" w14:textId="77777777" w:rsidR="000C7334" w:rsidRPr="005659CF" w:rsidRDefault="000C7334" w:rsidP="000C7334">
      <w:pPr>
        <w:pStyle w:val="TAMainText"/>
        <w:numPr>
          <w:ilvl w:val="0"/>
          <w:numId w:val="1"/>
        </w:numPr>
        <w:rPr>
          <w:lang w:val="en-GB"/>
        </w:rPr>
      </w:pPr>
      <w:r w:rsidRPr="005659CF">
        <w:t xml:space="preserve">K. Suzuki et al., </w:t>
      </w:r>
      <w:r w:rsidRPr="005659CF">
        <w:rPr>
          <w:i/>
          <w:iCs/>
          <w:lang w:val="en-GB"/>
        </w:rPr>
        <w:t xml:space="preserve">Zeolites </w:t>
      </w:r>
      <w:r w:rsidRPr="005659CF">
        <w:rPr>
          <w:b/>
          <w:bCs/>
          <w:lang w:val="en-GB"/>
        </w:rPr>
        <w:t>1986</w:t>
      </w:r>
      <w:r w:rsidRPr="005659CF">
        <w:rPr>
          <w:lang w:val="en-GB"/>
        </w:rPr>
        <w:t>, v. 6, n. 4, p. 290–298.</w:t>
      </w:r>
    </w:p>
    <w:p w14:paraId="55B76050" w14:textId="77777777" w:rsidR="000C7334" w:rsidRPr="005659CF" w:rsidRDefault="000C7334" w:rsidP="000C7334">
      <w:pPr>
        <w:pStyle w:val="TAMainText"/>
        <w:numPr>
          <w:ilvl w:val="0"/>
          <w:numId w:val="1"/>
        </w:numPr>
        <w:rPr>
          <w:lang w:val="en-GB"/>
        </w:rPr>
      </w:pPr>
      <w:r w:rsidRPr="005659CF">
        <w:t xml:space="preserve">R. </w:t>
      </w:r>
      <w:proofErr w:type="spellStart"/>
      <w:r w:rsidRPr="005659CF">
        <w:t>Szostak</w:t>
      </w:r>
      <w:proofErr w:type="spellEnd"/>
      <w:r>
        <w:t>,</w:t>
      </w:r>
      <w:r w:rsidRPr="005659CF">
        <w:rPr>
          <w:i/>
          <w:iCs/>
        </w:rPr>
        <w:t xml:space="preserve"> Molecular sieves — principles of synthesis and identification</w:t>
      </w:r>
      <w:r w:rsidRPr="005659CF">
        <w:t xml:space="preserve">. </w:t>
      </w:r>
      <w:r w:rsidRPr="005659CF">
        <w:rPr>
          <w:lang w:val="en-GB"/>
        </w:rPr>
        <w:t xml:space="preserve">Journal of Molecular Structure, </w:t>
      </w:r>
      <w:r w:rsidRPr="005659CF">
        <w:rPr>
          <w:b/>
          <w:bCs/>
          <w:lang w:val="en-GB"/>
        </w:rPr>
        <w:t>1989</w:t>
      </w:r>
      <w:r w:rsidRPr="005659CF">
        <w:rPr>
          <w:lang w:val="en-GB"/>
        </w:rPr>
        <w:t xml:space="preserve"> v. 213, p. 325, out.</w:t>
      </w:r>
    </w:p>
    <w:p w14:paraId="76F6B1F4" w14:textId="77777777" w:rsidR="000C7334" w:rsidRPr="00BF4265" w:rsidRDefault="000C7334" w:rsidP="000C7334">
      <w:pPr>
        <w:pStyle w:val="TAMainText"/>
        <w:numPr>
          <w:ilvl w:val="0"/>
          <w:numId w:val="1"/>
        </w:numPr>
      </w:pPr>
      <w:r w:rsidRPr="00BF4265">
        <w:t xml:space="preserve">L. Zhang et al., </w:t>
      </w:r>
      <w:r w:rsidRPr="00BF4265">
        <w:rPr>
          <w:i/>
          <w:iCs/>
        </w:rPr>
        <w:t>Mater. Res. Bull.</w:t>
      </w:r>
      <w:r w:rsidRPr="00BF4265">
        <w:t xml:space="preserve"> </w:t>
      </w:r>
      <w:r w:rsidRPr="00BF4265">
        <w:rPr>
          <w:b/>
          <w:bCs/>
        </w:rPr>
        <w:t>2011</w:t>
      </w:r>
      <w:r w:rsidRPr="00BF4265">
        <w:t>, v. 46, n. 6, p. 894–900.</w:t>
      </w:r>
    </w:p>
    <w:p w14:paraId="7115D61F" w14:textId="77777777" w:rsidR="000C7334" w:rsidRPr="00BF4265" w:rsidRDefault="000C7334" w:rsidP="000C7334">
      <w:pPr>
        <w:pStyle w:val="TAMainText"/>
        <w:numPr>
          <w:ilvl w:val="0"/>
          <w:numId w:val="1"/>
        </w:numPr>
        <w:rPr>
          <w:lang w:val="en-GB"/>
        </w:rPr>
      </w:pPr>
      <w:r w:rsidRPr="00BF4265">
        <w:t xml:space="preserve">V. P. </w:t>
      </w:r>
      <w:proofErr w:type="spellStart"/>
      <w:r w:rsidRPr="00BF4265">
        <w:t>Shiralkar</w:t>
      </w:r>
      <w:proofErr w:type="spellEnd"/>
      <w:r w:rsidRPr="00BF4265">
        <w:t xml:space="preserve">; A. Clearfield, </w:t>
      </w:r>
      <w:r w:rsidRPr="00BF4265">
        <w:rPr>
          <w:i/>
          <w:iCs/>
          <w:lang w:val="en-GB"/>
        </w:rPr>
        <w:t>Zeolites</w:t>
      </w:r>
      <w:r w:rsidRPr="00BF4265">
        <w:rPr>
          <w:lang w:val="en-GB"/>
        </w:rPr>
        <w:t xml:space="preserve"> </w:t>
      </w:r>
      <w:r w:rsidRPr="00BF4265">
        <w:rPr>
          <w:b/>
          <w:bCs/>
          <w:lang w:val="en-GB"/>
        </w:rPr>
        <w:t>1989</w:t>
      </w:r>
      <w:r w:rsidRPr="00BF4265">
        <w:rPr>
          <w:lang w:val="en-GB"/>
        </w:rPr>
        <w:t>, v. 9, n. 5, p. 363–370.</w:t>
      </w:r>
    </w:p>
    <w:p w14:paraId="6DC46675" w14:textId="77777777" w:rsidR="000C7334" w:rsidRPr="00BF4265" w:rsidRDefault="000C7334" w:rsidP="000C7334">
      <w:pPr>
        <w:pStyle w:val="TAMainText"/>
        <w:numPr>
          <w:ilvl w:val="0"/>
          <w:numId w:val="1"/>
        </w:numPr>
      </w:pPr>
      <w:r w:rsidRPr="00BF4265">
        <w:t xml:space="preserve">F. Hamidi et al., </w:t>
      </w:r>
      <w:proofErr w:type="spellStart"/>
      <w:r w:rsidRPr="00BF4265">
        <w:rPr>
          <w:i/>
          <w:iCs/>
        </w:rPr>
        <w:t>Catal</w:t>
      </w:r>
      <w:proofErr w:type="spellEnd"/>
      <w:r w:rsidRPr="00BF4265">
        <w:rPr>
          <w:i/>
          <w:iCs/>
        </w:rPr>
        <w:t>. Letters</w:t>
      </w:r>
      <w:r w:rsidRPr="00BF4265">
        <w:t xml:space="preserve"> </w:t>
      </w:r>
      <w:r w:rsidRPr="00BF4265">
        <w:rPr>
          <w:b/>
          <w:bCs/>
        </w:rPr>
        <w:t>2003</w:t>
      </w:r>
      <w:r w:rsidRPr="00BF4265">
        <w:t>,</w:t>
      </w:r>
      <w:r>
        <w:t xml:space="preserve"> </w:t>
      </w:r>
      <w:r w:rsidRPr="00BF4265">
        <w:t>v. 87, n. 3/4, p. 149–152.</w:t>
      </w:r>
    </w:p>
    <w:p w14:paraId="58716424" w14:textId="64D4FD8E" w:rsidR="007B4B2B" w:rsidRPr="0073645A" w:rsidRDefault="000C7334" w:rsidP="000C7334">
      <w:pPr>
        <w:pStyle w:val="TAMainText"/>
        <w:numPr>
          <w:ilvl w:val="0"/>
          <w:numId w:val="1"/>
        </w:numPr>
      </w:pPr>
      <w:r w:rsidRPr="00BF4265">
        <w:t xml:space="preserve">K. S. W. Sing, </w:t>
      </w:r>
      <w:r w:rsidRPr="00846910">
        <w:rPr>
          <w:i/>
          <w:iCs/>
        </w:rPr>
        <w:t>Pure Appl. Chem.</w:t>
      </w:r>
      <w:r w:rsidRPr="00BF4265">
        <w:t xml:space="preserve"> </w:t>
      </w:r>
      <w:r w:rsidRPr="00BF4265">
        <w:rPr>
          <w:b/>
          <w:bCs/>
        </w:rPr>
        <w:t>1985</w:t>
      </w:r>
      <w:r w:rsidRPr="00846910">
        <w:t>,</w:t>
      </w:r>
      <w:r w:rsidRPr="00BF4265">
        <w:t xml:space="preserve"> v. 57, n. 4, p. 603–619.</w:t>
      </w:r>
    </w:p>
    <w:sectPr w:rsidR="007B4B2B" w:rsidRPr="0073645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D927" w14:textId="77777777" w:rsidR="002B01B4" w:rsidRDefault="002B01B4" w:rsidP="00EA4E1B">
      <w:pPr>
        <w:spacing w:after="0" w:line="240" w:lineRule="auto"/>
      </w:pPr>
      <w:r>
        <w:separator/>
      </w:r>
    </w:p>
  </w:endnote>
  <w:endnote w:type="continuationSeparator" w:id="0">
    <w:p w14:paraId="460D05FF" w14:textId="77777777" w:rsidR="002B01B4" w:rsidRDefault="002B01B4"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54EA" w14:textId="77777777" w:rsidR="002B01B4" w:rsidRDefault="002B01B4" w:rsidP="00EA4E1B">
      <w:pPr>
        <w:spacing w:after="0" w:line="240" w:lineRule="auto"/>
      </w:pPr>
      <w:r>
        <w:separator/>
      </w:r>
    </w:p>
  </w:footnote>
  <w:footnote w:type="continuationSeparator" w:id="0">
    <w:p w14:paraId="54028174" w14:textId="77777777" w:rsidR="002B01B4" w:rsidRDefault="002B01B4"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B60"/>
    <w:multiLevelType w:val="hybridMultilevel"/>
    <w:tmpl w:val="09B260AC"/>
    <w:lvl w:ilvl="0" w:tplc="6FC44ECA">
      <w:start w:val="2"/>
      <w:numFmt w:val="bullet"/>
      <w:lvlText w:val=""/>
      <w:lvlJc w:val="left"/>
      <w:pPr>
        <w:ind w:left="547" w:hanging="360"/>
      </w:pPr>
      <w:rPr>
        <w:rFonts w:ascii="Symbol" w:eastAsia="Times New Roman" w:hAnsi="Symbol" w:cs="Times New Roman" w:hint="default"/>
      </w:rPr>
    </w:lvl>
    <w:lvl w:ilvl="1" w:tplc="04160003" w:tentative="1">
      <w:start w:val="1"/>
      <w:numFmt w:val="bullet"/>
      <w:lvlText w:val="o"/>
      <w:lvlJc w:val="left"/>
      <w:pPr>
        <w:ind w:left="1267" w:hanging="360"/>
      </w:pPr>
      <w:rPr>
        <w:rFonts w:ascii="Courier New" w:hAnsi="Courier New" w:cs="Courier New" w:hint="default"/>
      </w:rPr>
    </w:lvl>
    <w:lvl w:ilvl="2" w:tplc="04160005" w:tentative="1">
      <w:start w:val="1"/>
      <w:numFmt w:val="bullet"/>
      <w:lvlText w:val=""/>
      <w:lvlJc w:val="left"/>
      <w:pPr>
        <w:ind w:left="1987" w:hanging="360"/>
      </w:pPr>
      <w:rPr>
        <w:rFonts w:ascii="Wingdings" w:hAnsi="Wingdings" w:hint="default"/>
      </w:rPr>
    </w:lvl>
    <w:lvl w:ilvl="3" w:tplc="04160001" w:tentative="1">
      <w:start w:val="1"/>
      <w:numFmt w:val="bullet"/>
      <w:lvlText w:val=""/>
      <w:lvlJc w:val="left"/>
      <w:pPr>
        <w:ind w:left="2707" w:hanging="360"/>
      </w:pPr>
      <w:rPr>
        <w:rFonts w:ascii="Symbol" w:hAnsi="Symbol" w:hint="default"/>
      </w:rPr>
    </w:lvl>
    <w:lvl w:ilvl="4" w:tplc="04160003" w:tentative="1">
      <w:start w:val="1"/>
      <w:numFmt w:val="bullet"/>
      <w:lvlText w:val="o"/>
      <w:lvlJc w:val="left"/>
      <w:pPr>
        <w:ind w:left="3427" w:hanging="360"/>
      </w:pPr>
      <w:rPr>
        <w:rFonts w:ascii="Courier New" w:hAnsi="Courier New" w:cs="Courier New" w:hint="default"/>
      </w:rPr>
    </w:lvl>
    <w:lvl w:ilvl="5" w:tplc="04160005" w:tentative="1">
      <w:start w:val="1"/>
      <w:numFmt w:val="bullet"/>
      <w:lvlText w:val=""/>
      <w:lvlJc w:val="left"/>
      <w:pPr>
        <w:ind w:left="4147" w:hanging="360"/>
      </w:pPr>
      <w:rPr>
        <w:rFonts w:ascii="Wingdings" w:hAnsi="Wingdings" w:hint="default"/>
      </w:rPr>
    </w:lvl>
    <w:lvl w:ilvl="6" w:tplc="04160001" w:tentative="1">
      <w:start w:val="1"/>
      <w:numFmt w:val="bullet"/>
      <w:lvlText w:val=""/>
      <w:lvlJc w:val="left"/>
      <w:pPr>
        <w:ind w:left="4867" w:hanging="360"/>
      </w:pPr>
      <w:rPr>
        <w:rFonts w:ascii="Symbol" w:hAnsi="Symbol" w:hint="default"/>
      </w:rPr>
    </w:lvl>
    <w:lvl w:ilvl="7" w:tplc="04160003" w:tentative="1">
      <w:start w:val="1"/>
      <w:numFmt w:val="bullet"/>
      <w:lvlText w:val="o"/>
      <w:lvlJc w:val="left"/>
      <w:pPr>
        <w:ind w:left="5587" w:hanging="360"/>
      </w:pPr>
      <w:rPr>
        <w:rFonts w:ascii="Courier New" w:hAnsi="Courier New" w:cs="Courier New" w:hint="default"/>
      </w:rPr>
    </w:lvl>
    <w:lvl w:ilvl="8" w:tplc="04160005" w:tentative="1">
      <w:start w:val="1"/>
      <w:numFmt w:val="bullet"/>
      <w:lvlText w:val=""/>
      <w:lvlJc w:val="left"/>
      <w:pPr>
        <w:ind w:left="6307" w:hanging="360"/>
      </w:pPr>
      <w:rPr>
        <w:rFonts w:ascii="Wingdings" w:hAnsi="Wingdings" w:hint="default"/>
      </w:r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2E941239"/>
    <w:multiLevelType w:val="hybridMultilevel"/>
    <w:tmpl w:val="E3BC4D2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736D6E9B"/>
    <w:multiLevelType w:val="hybridMultilevel"/>
    <w:tmpl w:val="40CADE38"/>
    <w:lvl w:ilvl="0" w:tplc="81262600">
      <w:start w:val="2"/>
      <w:numFmt w:val="bullet"/>
      <w:lvlText w:val=""/>
      <w:lvlJc w:val="left"/>
      <w:pPr>
        <w:ind w:left="562" w:hanging="360"/>
      </w:pPr>
      <w:rPr>
        <w:rFonts w:ascii="Symbol" w:eastAsia="Times New Roman" w:hAnsi="Symbol" w:cs="Times New Roman" w:hint="default"/>
      </w:rPr>
    </w:lvl>
    <w:lvl w:ilvl="1" w:tplc="04160003" w:tentative="1">
      <w:start w:val="1"/>
      <w:numFmt w:val="bullet"/>
      <w:lvlText w:val="o"/>
      <w:lvlJc w:val="left"/>
      <w:pPr>
        <w:ind w:left="1282" w:hanging="360"/>
      </w:pPr>
      <w:rPr>
        <w:rFonts w:ascii="Courier New" w:hAnsi="Courier New" w:cs="Courier New" w:hint="default"/>
      </w:rPr>
    </w:lvl>
    <w:lvl w:ilvl="2" w:tplc="04160005" w:tentative="1">
      <w:start w:val="1"/>
      <w:numFmt w:val="bullet"/>
      <w:lvlText w:val=""/>
      <w:lvlJc w:val="left"/>
      <w:pPr>
        <w:ind w:left="2002" w:hanging="360"/>
      </w:pPr>
      <w:rPr>
        <w:rFonts w:ascii="Wingdings" w:hAnsi="Wingdings" w:hint="default"/>
      </w:rPr>
    </w:lvl>
    <w:lvl w:ilvl="3" w:tplc="04160001" w:tentative="1">
      <w:start w:val="1"/>
      <w:numFmt w:val="bullet"/>
      <w:lvlText w:val=""/>
      <w:lvlJc w:val="left"/>
      <w:pPr>
        <w:ind w:left="2722" w:hanging="360"/>
      </w:pPr>
      <w:rPr>
        <w:rFonts w:ascii="Symbol" w:hAnsi="Symbol" w:hint="default"/>
      </w:rPr>
    </w:lvl>
    <w:lvl w:ilvl="4" w:tplc="04160003" w:tentative="1">
      <w:start w:val="1"/>
      <w:numFmt w:val="bullet"/>
      <w:lvlText w:val="o"/>
      <w:lvlJc w:val="left"/>
      <w:pPr>
        <w:ind w:left="3442" w:hanging="360"/>
      </w:pPr>
      <w:rPr>
        <w:rFonts w:ascii="Courier New" w:hAnsi="Courier New" w:cs="Courier New" w:hint="default"/>
      </w:rPr>
    </w:lvl>
    <w:lvl w:ilvl="5" w:tplc="04160005" w:tentative="1">
      <w:start w:val="1"/>
      <w:numFmt w:val="bullet"/>
      <w:lvlText w:val=""/>
      <w:lvlJc w:val="left"/>
      <w:pPr>
        <w:ind w:left="4162" w:hanging="360"/>
      </w:pPr>
      <w:rPr>
        <w:rFonts w:ascii="Wingdings" w:hAnsi="Wingdings" w:hint="default"/>
      </w:rPr>
    </w:lvl>
    <w:lvl w:ilvl="6" w:tplc="04160001" w:tentative="1">
      <w:start w:val="1"/>
      <w:numFmt w:val="bullet"/>
      <w:lvlText w:val=""/>
      <w:lvlJc w:val="left"/>
      <w:pPr>
        <w:ind w:left="4882" w:hanging="360"/>
      </w:pPr>
      <w:rPr>
        <w:rFonts w:ascii="Symbol" w:hAnsi="Symbol" w:hint="default"/>
      </w:rPr>
    </w:lvl>
    <w:lvl w:ilvl="7" w:tplc="04160003" w:tentative="1">
      <w:start w:val="1"/>
      <w:numFmt w:val="bullet"/>
      <w:lvlText w:val="o"/>
      <w:lvlJc w:val="left"/>
      <w:pPr>
        <w:ind w:left="5602" w:hanging="360"/>
      </w:pPr>
      <w:rPr>
        <w:rFonts w:ascii="Courier New" w:hAnsi="Courier New" w:cs="Courier New" w:hint="default"/>
      </w:rPr>
    </w:lvl>
    <w:lvl w:ilvl="8" w:tplc="04160005" w:tentative="1">
      <w:start w:val="1"/>
      <w:numFmt w:val="bullet"/>
      <w:lvlText w:val=""/>
      <w:lvlJc w:val="left"/>
      <w:pPr>
        <w:ind w:left="6322" w:hanging="360"/>
      </w:pPr>
      <w:rPr>
        <w:rFonts w:ascii="Wingdings" w:hAnsi="Wingdings" w:hint="default"/>
      </w:rPr>
    </w:lvl>
  </w:abstractNum>
  <w:num w:numId="1" w16cid:durableId="1811439884">
    <w:abstractNumId w:val="1"/>
  </w:num>
  <w:num w:numId="2" w16cid:durableId="195391109">
    <w:abstractNumId w:val="0"/>
  </w:num>
  <w:num w:numId="3" w16cid:durableId="1845316357">
    <w:abstractNumId w:val="3"/>
  </w:num>
  <w:num w:numId="4" w16cid:durableId="8357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0F2F"/>
    <w:rsid w:val="0005209E"/>
    <w:rsid w:val="00061A72"/>
    <w:rsid w:val="00076F4E"/>
    <w:rsid w:val="00077F60"/>
    <w:rsid w:val="000C3A0A"/>
    <w:rsid w:val="000C7334"/>
    <w:rsid w:val="000D28A8"/>
    <w:rsid w:val="000D2E78"/>
    <w:rsid w:val="000F1D24"/>
    <w:rsid w:val="001201DE"/>
    <w:rsid w:val="001E58A9"/>
    <w:rsid w:val="001F25B2"/>
    <w:rsid w:val="00222230"/>
    <w:rsid w:val="00274DA1"/>
    <w:rsid w:val="002B01B4"/>
    <w:rsid w:val="002D71BC"/>
    <w:rsid w:val="0033531B"/>
    <w:rsid w:val="00337EF4"/>
    <w:rsid w:val="00340B1E"/>
    <w:rsid w:val="0037617A"/>
    <w:rsid w:val="003A538F"/>
    <w:rsid w:val="00400F13"/>
    <w:rsid w:val="00401A4C"/>
    <w:rsid w:val="00402F3E"/>
    <w:rsid w:val="00411F8D"/>
    <w:rsid w:val="00462B75"/>
    <w:rsid w:val="004638FE"/>
    <w:rsid w:val="004A6DF3"/>
    <w:rsid w:val="004F3F42"/>
    <w:rsid w:val="0052112E"/>
    <w:rsid w:val="005735CD"/>
    <w:rsid w:val="005A7114"/>
    <w:rsid w:val="005C2775"/>
    <w:rsid w:val="005C6CD7"/>
    <w:rsid w:val="005D4E4E"/>
    <w:rsid w:val="005D65EB"/>
    <w:rsid w:val="005D7EFB"/>
    <w:rsid w:val="005F7278"/>
    <w:rsid w:val="00604718"/>
    <w:rsid w:val="006048BD"/>
    <w:rsid w:val="006109BF"/>
    <w:rsid w:val="006274C1"/>
    <w:rsid w:val="00641F57"/>
    <w:rsid w:val="00652815"/>
    <w:rsid w:val="006542D7"/>
    <w:rsid w:val="00676EB5"/>
    <w:rsid w:val="006805AA"/>
    <w:rsid w:val="006B2C7F"/>
    <w:rsid w:val="006F599B"/>
    <w:rsid w:val="00711402"/>
    <w:rsid w:val="0073645A"/>
    <w:rsid w:val="0074220F"/>
    <w:rsid w:val="00764E24"/>
    <w:rsid w:val="007670A0"/>
    <w:rsid w:val="00781685"/>
    <w:rsid w:val="00785031"/>
    <w:rsid w:val="007B4B2B"/>
    <w:rsid w:val="007C09D3"/>
    <w:rsid w:val="007D2C70"/>
    <w:rsid w:val="007F0F8D"/>
    <w:rsid w:val="00816726"/>
    <w:rsid w:val="00822451"/>
    <w:rsid w:val="008302C9"/>
    <w:rsid w:val="00866822"/>
    <w:rsid w:val="00867F91"/>
    <w:rsid w:val="008B1683"/>
    <w:rsid w:val="008C1B30"/>
    <w:rsid w:val="00900074"/>
    <w:rsid w:val="009626A7"/>
    <w:rsid w:val="009656D9"/>
    <w:rsid w:val="00973B6B"/>
    <w:rsid w:val="009837F5"/>
    <w:rsid w:val="009C2DCE"/>
    <w:rsid w:val="009C7CB0"/>
    <w:rsid w:val="00A17D85"/>
    <w:rsid w:val="00A20B07"/>
    <w:rsid w:val="00A20DC6"/>
    <w:rsid w:val="00A613CA"/>
    <w:rsid w:val="00A87CE8"/>
    <w:rsid w:val="00AA09D1"/>
    <w:rsid w:val="00AA182E"/>
    <w:rsid w:val="00AE1902"/>
    <w:rsid w:val="00AF0400"/>
    <w:rsid w:val="00AF17DC"/>
    <w:rsid w:val="00B14F48"/>
    <w:rsid w:val="00B2083B"/>
    <w:rsid w:val="00B23C0A"/>
    <w:rsid w:val="00B30AEB"/>
    <w:rsid w:val="00B5588A"/>
    <w:rsid w:val="00B561E4"/>
    <w:rsid w:val="00BA6A6E"/>
    <w:rsid w:val="00BC081E"/>
    <w:rsid w:val="00C1193E"/>
    <w:rsid w:val="00C76E54"/>
    <w:rsid w:val="00C819AE"/>
    <w:rsid w:val="00C960B8"/>
    <w:rsid w:val="00CC6992"/>
    <w:rsid w:val="00D16D70"/>
    <w:rsid w:val="00D34744"/>
    <w:rsid w:val="00D70C0F"/>
    <w:rsid w:val="00D96135"/>
    <w:rsid w:val="00DA047C"/>
    <w:rsid w:val="00E02A21"/>
    <w:rsid w:val="00E038AF"/>
    <w:rsid w:val="00E727FB"/>
    <w:rsid w:val="00E76F5C"/>
    <w:rsid w:val="00EA4E1B"/>
    <w:rsid w:val="00EB110C"/>
    <w:rsid w:val="00EF0F2D"/>
    <w:rsid w:val="00F143C0"/>
    <w:rsid w:val="00F2298E"/>
    <w:rsid w:val="00F30661"/>
    <w:rsid w:val="00F87F0F"/>
    <w:rsid w:val="00F917DA"/>
    <w:rsid w:val="00FB799C"/>
    <w:rsid w:val="00FC030C"/>
    <w:rsid w:val="00FF1E47"/>
    <w:rsid w:val="00FF67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AA09D1"/>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1201DE"/>
  </w:style>
  <w:style w:type="character" w:styleId="Refdecomentrio">
    <w:name w:val="annotation reference"/>
    <w:basedOn w:val="Fontepargpadro"/>
    <w:uiPriority w:val="99"/>
    <w:semiHidden/>
    <w:unhideWhenUsed/>
    <w:rsid w:val="00337EF4"/>
    <w:rPr>
      <w:sz w:val="16"/>
      <w:szCs w:val="16"/>
    </w:rPr>
  </w:style>
  <w:style w:type="paragraph" w:styleId="Textodecomentrio">
    <w:name w:val="annotation text"/>
    <w:basedOn w:val="Normal"/>
    <w:link w:val="TextodecomentrioChar"/>
    <w:uiPriority w:val="99"/>
    <w:unhideWhenUsed/>
    <w:rsid w:val="00337EF4"/>
    <w:pPr>
      <w:spacing w:line="240" w:lineRule="auto"/>
    </w:pPr>
    <w:rPr>
      <w:sz w:val="20"/>
      <w:szCs w:val="20"/>
    </w:rPr>
  </w:style>
  <w:style w:type="character" w:customStyle="1" w:styleId="TextodecomentrioChar">
    <w:name w:val="Texto de comentário Char"/>
    <w:basedOn w:val="Fontepargpadro"/>
    <w:link w:val="Textodecomentrio"/>
    <w:uiPriority w:val="99"/>
    <w:rsid w:val="00337EF4"/>
    <w:rPr>
      <w:sz w:val="20"/>
      <w:szCs w:val="20"/>
    </w:rPr>
  </w:style>
  <w:style w:type="paragraph" w:styleId="Assuntodocomentrio">
    <w:name w:val="annotation subject"/>
    <w:basedOn w:val="Textodecomentrio"/>
    <w:next w:val="Textodecomentrio"/>
    <w:link w:val="AssuntodocomentrioChar"/>
    <w:uiPriority w:val="99"/>
    <w:semiHidden/>
    <w:unhideWhenUsed/>
    <w:rsid w:val="00337EF4"/>
    <w:rPr>
      <w:b/>
      <w:bCs/>
    </w:rPr>
  </w:style>
  <w:style w:type="character" w:customStyle="1" w:styleId="AssuntodocomentrioChar">
    <w:name w:val="Assunto do comentário Char"/>
    <w:basedOn w:val="TextodecomentrioChar"/>
    <w:link w:val="Assuntodocomentrio"/>
    <w:uiPriority w:val="99"/>
    <w:semiHidden/>
    <w:rsid w:val="00337EF4"/>
    <w:rPr>
      <w:b/>
      <w:bCs/>
      <w:sz w:val="20"/>
      <w:szCs w:val="20"/>
    </w:rPr>
  </w:style>
  <w:style w:type="paragraph" w:styleId="PargrafodaLista">
    <w:name w:val="List Paragraph"/>
    <w:basedOn w:val="Normal"/>
    <w:uiPriority w:val="34"/>
    <w:qFormat/>
    <w:rsid w:val="00D70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4091</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Luan do Nascimento de Moura</cp:lastModifiedBy>
  <cp:revision>2</cp:revision>
  <dcterms:created xsi:type="dcterms:W3CDTF">2023-06-20T14:18:00Z</dcterms:created>
  <dcterms:modified xsi:type="dcterms:W3CDTF">2023-06-20T14:18:00Z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