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0817201"/>
    <w:bookmarkStart w:id="1" w:name="_Hlk1324517"/>
    <w:bookmarkStart w:id="2" w:name="_Hlk1324670"/>
    <w:bookmarkEnd w:id="0"/>
    <w:p w14:paraId="00A26CEE" w14:textId="4B25CA65" w:rsidR="00AF0400" w:rsidRDefault="00866822" w:rsidP="00EA4E1B">
      <w:pPr>
        <w:pStyle w:val="BATitle"/>
        <w:spacing w:before="0" w:after="0" w:line="240" w:lineRule="auto"/>
        <w:ind w:right="0"/>
        <w:rPr>
          <w:sz w:val="32"/>
          <w:lang w:val="pt-BR"/>
        </w:rPr>
      </w:pPr>
      <w:r>
        <w:rPr>
          <w:noProof/>
          <w:sz w:val="32"/>
          <w:lang w:val="pt-BR"/>
        </w:rPr>
        <mc:AlternateContent>
          <mc:Choice Requires="wps">
            <w:drawing>
              <wp:anchor distT="0" distB="0" distL="114300" distR="114300" simplePos="0" relativeHeight="251659263" behindDoc="0" locked="0" layoutInCell="1" allowOverlap="1" wp14:anchorId="03D250BF" wp14:editId="7F6E15A1">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3D250BF" id="Retângulo 3" o:spid="_x0000_s1026" style="position:absolute;left:0;text-align:left;margin-left:0;margin-top:0;width:512.4pt;height:13.2pt;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47BD8A24" w:rsidR="00EA4E1B" w:rsidRPr="00AE53E5" w:rsidRDefault="00617FB7" w:rsidP="00EA4E1B">
      <w:pPr>
        <w:pStyle w:val="BATitle"/>
        <w:spacing w:before="0" w:after="0" w:line="240" w:lineRule="auto"/>
        <w:ind w:right="0"/>
        <w:rPr>
          <w:sz w:val="32"/>
        </w:rPr>
      </w:pPr>
      <w:r>
        <w:rPr>
          <w:rFonts w:cs="Helvetica"/>
          <w:sz w:val="32"/>
          <w:szCs w:val="32"/>
          <w:shd w:val="clear" w:color="auto" w:fill="FFFFFF"/>
        </w:rPr>
        <w:t>Influence of t</w:t>
      </w:r>
      <w:r w:rsidR="005E0EF2">
        <w:rPr>
          <w:rFonts w:cs="Helvetica"/>
          <w:sz w:val="32"/>
          <w:szCs w:val="32"/>
          <w:shd w:val="clear" w:color="auto" w:fill="FFFFFF"/>
        </w:rPr>
        <w:t>he synthesis method on La</w:t>
      </w:r>
      <w:r w:rsidR="00D97669" w:rsidRPr="000F5FCA">
        <w:rPr>
          <w:rFonts w:cs="Helvetica"/>
          <w:sz w:val="32"/>
          <w:szCs w:val="32"/>
          <w:shd w:val="clear" w:color="auto" w:fill="FFFFFF"/>
          <w:vertAlign w:val="subscript"/>
        </w:rPr>
        <w:t>2</w:t>
      </w:r>
      <w:r w:rsidR="005E0EF2">
        <w:rPr>
          <w:rFonts w:cs="Helvetica"/>
          <w:sz w:val="32"/>
          <w:szCs w:val="32"/>
          <w:shd w:val="clear" w:color="auto" w:fill="FFFFFF"/>
        </w:rPr>
        <w:t>Ni</w:t>
      </w:r>
      <w:r w:rsidR="00B2022E">
        <w:rPr>
          <w:rFonts w:cs="Helvetica"/>
          <w:sz w:val="32"/>
          <w:szCs w:val="32"/>
          <w:shd w:val="clear" w:color="auto" w:fill="FFFFFF"/>
          <w:vertAlign w:val="subscript"/>
        </w:rPr>
        <w:t>2</w:t>
      </w:r>
      <w:r w:rsidR="00D97669" w:rsidRPr="000F5FCA">
        <w:rPr>
          <w:rFonts w:cs="Helvetica"/>
          <w:sz w:val="32"/>
          <w:szCs w:val="32"/>
          <w:shd w:val="clear" w:color="auto" w:fill="FFFFFF"/>
          <w:vertAlign w:val="subscript"/>
        </w:rPr>
        <w:t>-x</w:t>
      </w:r>
      <w:r w:rsidR="003C0906">
        <w:rPr>
          <w:rFonts w:cs="Helvetica"/>
          <w:sz w:val="32"/>
          <w:szCs w:val="32"/>
          <w:shd w:val="clear" w:color="auto" w:fill="FFFFFF"/>
        </w:rPr>
        <w:t>Zr</w:t>
      </w:r>
      <w:r w:rsidR="00D97669" w:rsidRPr="000F5FCA">
        <w:rPr>
          <w:rFonts w:cs="Helvetica"/>
          <w:sz w:val="32"/>
          <w:szCs w:val="32"/>
          <w:shd w:val="clear" w:color="auto" w:fill="FFFFFF"/>
          <w:vertAlign w:val="subscript"/>
        </w:rPr>
        <w:t>x</w:t>
      </w:r>
      <w:r w:rsidR="005E0EF2">
        <w:rPr>
          <w:rFonts w:cs="Helvetica"/>
          <w:sz w:val="32"/>
          <w:szCs w:val="32"/>
          <w:shd w:val="clear" w:color="auto" w:fill="FFFFFF"/>
        </w:rPr>
        <w:t>O</w:t>
      </w:r>
      <w:r w:rsidR="000F5FCA" w:rsidRPr="000F5FCA">
        <w:rPr>
          <w:rFonts w:cs="Helvetica"/>
          <w:sz w:val="32"/>
          <w:szCs w:val="32"/>
          <w:shd w:val="clear" w:color="auto" w:fill="FFFFFF"/>
          <w:vertAlign w:val="subscript"/>
        </w:rPr>
        <w:t>6</w:t>
      </w:r>
      <w:r w:rsidR="000F5FCA">
        <w:rPr>
          <w:rFonts w:cs="Helvetica"/>
          <w:sz w:val="32"/>
          <w:szCs w:val="32"/>
          <w:shd w:val="clear" w:color="auto" w:fill="FFFFFF"/>
        </w:rPr>
        <w:t xml:space="preserve"> (</w:t>
      </w:r>
      <w:r w:rsidR="003C0906">
        <w:rPr>
          <w:rFonts w:cs="Helvetica"/>
          <w:sz w:val="32"/>
          <w:szCs w:val="32"/>
          <w:shd w:val="clear" w:color="auto" w:fill="FFFFFF"/>
        </w:rPr>
        <w:t>x</w:t>
      </w:r>
      <w:r w:rsidR="000F5FCA">
        <w:rPr>
          <w:rFonts w:cs="Helvetica"/>
          <w:sz w:val="32"/>
          <w:szCs w:val="32"/>
          <w:shd w:val="clear" w:color="auto" w:fill="FFFFFF"/>
        </w:rPr>
        <w:t xml:space="preserve"> = 0; 1)</w:t>
      </w:r>
      <w:r w:rsidR="005E0EF2">
        <w:rPr>
          <w:rFonts w:cs="Helvetica"/>
          <w:sz w:val="32"/>
          <w:szCs w:val="32"/>
          <w:shd w:val="clear" w:color="auto" w:fill="FFFFFF"/>
        </w:rPr>
        <w:t xml:space="preserve"> perovskites for dry reform</w:t>
      </w:r>
      <w:r w:rsidR="00CC7863">
        <w:rPr>
          <w:rFonts w:cs="Helvetica"/>
          <w:sz w:val="32"/>
          <w:szCs w:val="32"/>
          <w:shd w:val="clear" w:color="auto" w:fill="FFFFFF"/>
        </w:rPr>
        <w:t>ing</w:t>
      </w:r>
      <w:r w:rsidR="005E0EF2">
        <w:rPr>
          <w:rFonts w:cs="Helvetica"/>
          <w:sz w:val="32"/>
          <w:szCs w:val="32"/>
          <w:shd w:val="clear" w:color="auto" w:fill="FFFFFF"/>
        </w:rPr>
        <w:t xml:space="preserve"> of methane</w:t>
      </w:r>
      <w:r w:rsidR="00AE53E5" w:rsidRPr="001D6507">
        <w:rPr>
          <w:sz w:val="32"/>
        </w:rPr>
        <w:t xml:space="preserve"> </w:t>
      </w:r>
    </w:p>
    <w:p w14:paraId="071444F0" w14:textId="77777777" w:rsidR="00414C8A" w:rsidRPr="00874DEE" w:rsidRDefault="00414C8A" w:rsidP="00EA4E1B">
      <w:pPr>
        <w:pStyle w:val="BBAuthorName"/>
        <w:spacing w:after="120"/>
        <w:ind w:right="0"/>
        <w:rPr>
          <w:rFonts w:ascii="Times New Roman" w:hAnsi="Times New Roman"/>
          <w:sz w:val="20"/>
        </w:rPr>
      </w:pPr>
    </w:p>
    <w:p w14:paraId="18735493" w14:textId="7F4EDA14" w:rsidR="00EA4E1B" w:rsidRPr="00A32968" w:rsidRDefault="001D6507" w:rsidP="00EA4E1B">
      <w:pPr>
        <w:pStyle w:val="BBAuthorName"/>
        <w:spacing w:after="120"/>
        <w:ind w:right="0"/>
        <w:rPr>
          <w:rFonts w:ascii="Times New Roman" w:hAnsi="Times New Roman"/>
          <w:sz w:val="20"/>
          <w:vertAlign w:val="superscript"/>
          <w:lang w:val="pt-BR"/>
        </w:rPr>
      </w:pPr>
      <w:r w:rsidRPr="00A32968">
        <w:rPr>
          <w:rFonts w:ascii="Times New Roman" w:hAnsi="Times New Roman"/>
          <w:sz w:val="20"/>
          <w:lang w:val="pt-BR"/>
        </w:rPr>
        <w:t>Juliana Bertoldi</w:t>
      </w:r>
      <w:r w:rsidR="002D6345">
        <w:rPr>
          <w:rFonts w:ascii="Times New Roman" w:hAnsi="Times New Roman"/>
          <w:sz w:val="20"/>
          <w:vertAlign w:val="superscript"/>
          <w:lang w:val="pt-BR"/>
        </w:rPr>
        <w:t>1</w:t>
      </w:r>
      <w:r w:rsidR="00D92D4F" w:rsidRPr="00A32968">
        <w:rPr>
          <w:rFonts w:ascii="Times New Roman" w:hAnsi="Times New Roman"/>
          <w:sz w:val="20"/>
          <w:vertAlign w:val="superscript"/>
          <w:lang w:val="pt-BR"/>
        </w:rPr>
        <w:t>*</w:t>
      </w:r>
      <w:r w:rsidRPr="00A32968">
        <w:rPr>
          <w:rFonts w:ascii="Times New Roman" w:hAnsi="Times New Roman"/>
          <w:sz w:val="20"/>
          <w:lang w:val="pt-BR"/>
        </w:rPr>
        <w:t xml:space="preserve">, </w:t>
      </w:r>
      <w:r w:rsidR="003272A3" w:rsidRPr="00A32968">
        <w:rPr>
          <w:rFonts w:ascii="Times New Roman" w:hAnsi="Times New Roman"/>
          <w:sz w:val="20"/>
          <w:lang w:val="pt-BR"/>
        </w:rPr>
        <w:t xml:space="preserve">Camila </w:t>
      </w:r>
      <w:proofErr w:type="spellStart"/>
      <w:r w:rsidR="003272A3" w:rsidRPr="00A32968">
        <w:rPr>
          <w:rFonts w:ascii="Times New Roman" w:hAnsi="Times New Roman"/>
          <w:sz w:val="20"/>
          <w:lang w:val="pt-BR"/>
        </w:rPr>
        <w:t>Emilia</w:t>
      </w:r>
      <w:proofErr w:type="spellEnd"/>
      <w:r w:rsidR="003272A3" w:rsidRPr="00A32968">
        <w:rPr>
          <w:rFonts w:ascii="Times New Roman" w:hAnsi="Times New Roman"/>
          <w:sz w:val="20"/>
          <w:lang w:val="pt-BR"/>
        </w:rPr>
        <w:t xml:space="preserve"> Kozonoe</w:t>
      </w:r>
      <w:r w:rsidR="002D6345">
        <w:rPr>
          <w:rFonts w:ascii="Times New Roman" w:hAnsi="Times New Roman"/>
          <w:sz w:val="20"/>
          <w:vertAlign w:val="superscript"/>
          <w:lang w:val="pt-BR"/>
        </w:rPr>
        <w:t>1</w:t>
      </w:r>
      <w:r w:rsidR="003272A3" w:rsidRPr="00A32968">
        <w:rPr>
          <w:rFonts w:ascii="Times New Roman" w:hAnsi="Times New Roman"/>
          <w:sz w:val="20"/>
          <w:lang w:val="pt-BR"/>
        </w:rPr>
        <w:t xml:space="preserve">, </w:t>
      </w:r>
      <w:r w:rsidRPr="00A32968">
        <w:rPr>
          <w:rFonts w:ascii="Times New Roman" w:hAnsi="Times New Roman"/>
          <w:sz w:val="20"/>
          <w:lang w:val="pt-BR"/>
        </w:rPr>
        <w:t>Martin Schmal</w:t>
      </w:r>
      <w:r w:rsidR="002D6345">
        <w:rPr>
          <w:rFonts w:ascii="Times New Roman" w:hAnsi="Times New Roman"/>
          <w:sz w:val="20"/>
          <w:vertAlign w:val="superscript"/>
          <w:lang w:val="pt-BR"/>
        </w:rPr>
        <w:t>1</w:t>
      </w:r>
    </w:p>
    <w:p w14:paraId="15FC69B8" w14:textId="2082C7EE" w:rsidR="0015750F" w:rsidRPr="002759D9" w:rsidRDefault="002C2BE6" w:rsidP="00B30A24">
      <w:pPr>
        <w:pStyle w:val="BCAuthorAddress"/>
        <w:spacing w:after="0"/>
        <w:ind w:right="0"/>
        <w:rPr>
          <w:lang w:val="pt-BR"/>
        </w:rPr>
      </w:pPr>
      <w:r>
        <w:rPr>
          <w:vertAlign w:val="superscript"/>
          <w:lang w:val="pt-BR"/>
        </w:rPr>
        <w:t>1</w:t>
      </w:r>
      <w:r w:rsidR="00A60177" w:rsidRPr="00A60177">
        <w:rPr>
          <w:lang w:val="pt-BR"/>
        </w:rPr>
        <w:t>LaPCat – Laborat</w:t>
      </w:r>
      <w:r w:rsidR="00A60177">
        <w:rPr>
          <w:lang w:val="pt-BR"/>
        </w:rPr>
        <w:t>ó</w:t>
      </w:r>
      <w:r w:rsidR="00A60177" w:rsidRPr="00A60177">
        <w:rPr>
          <w:lang w:val="pt-BR"/>
        </w:rPr>
        <w:t xml:space="preserve">rio de Pesquisa e Inovação em </w:t>
      </w:r>
      <w:r w:rsidR="00A60177">
        <w:rPr>
          <w:lang w:val="pt-BR"/>
        </w:rPr>
        <w:t>P</w:t>
      </w:r>
      <w:r w:rsidR="00A60177" w:rsidRPr="00A60177">
        <w:rPr>
          <w:lang w:val="pt-BR"/>
        </w:rPr>
        <w:t xml:space="preserve">rocessos </w:t>
      </w:r>
      <w:r w:rsidR="00A60177">
        <w:rPr>
          <w:lang w:val="pt-BR"/>
        </w:rPr>
        <w:t>C</w:t>
      </w:r>
      <w:r w:rsidR="00A60177" w:rsidRPr="00A60177">
        <w:rPr>
          <w:lang w:val="pt-BR"/>
        </w:rPr>
        <w:t xml:space="preserve">atalíticos. </w:t>
      </w:r>
      <w:r w:rsidR="0015750F" w:rsidRPr="00414C8A">
        <w:t xml:space="preserve">Department of Chemical Engineering of Polytechnic School, University of São Paulo (USP), Av. </w:t>
      </w:r>
      <w:r w:rsidR="0015750F" w:rsidRPr="00D97669">
        <w:rPr>
          <w:lang w:val="pt-BR"/>
        </w:rPr>
        <w:t>Prof. Lineu Prestes, 580, Bl.</w:t>
      </w:r>
      <w:r w:rsidR="004F20BD">
        <w:rPr>
          <w:lang w:val="pt-BR"/>
        </w:rPr>
        <w:t>18</w:t>
      </w:r>
      <w:r w:rsidR="0015750F" w:rsidRPr="00D97669">
        <w:rPr>
          <w:lang w:val="pt-BR"/>
        </w:rPr>
        <w:t xml:space="preserve">, CEP 05508-000, São Paulo, SP, </w:t>
      </w:r>
      <w:proofErr w:type="spellStart"/>
      <w:r w:rsidR="0015750F" w:rsidRPr="00D97669">
        <w:rPr>
          <w:lang w:val="pt-BR"/>
        </w:rPr>
        <w:t>Brazi</w:t>
      </w:r>
      <w:r w:rsidR="00B30A24" w:rsidRPr="00D97669">
        <w:rPr>
          <w:lang w:val="pt-BR"/>
        </w:rPr>
        <w:t>l</w:t>
      </w:r>
      <w:proofErr w:type="spellEnd"/>
      <w:r w:rsidR="00B30A24" w:rsidRPr="00D97669">
        <w:rPr>
          <w:lang w:val="pt-BR"/>
        </w:rPr>
        <w:t>.</w:t>
      </w:r>
      <w:r w:rsidR="00D92D4F">
        <w:rPr>
          <w:lang w:val="pt-BR"/>
        </w:rPr>
        <w:t xml:space="preserve"> </w:t>
      </w:r>
      <w:r w:rsidR="00D92D4F" w:rsidRPr="002759D9">
        <w:rPr>
          <w:lang w:val="pt-BR"/>
        </w:rPr>
        <w:t>*jubertoldi@usp.br</w:t>
      </w:r>
    </w:p>
    <w:bookmarkEnd w:id="1"/>
    <w:p w14:paraId="238E7EC1" w14:textId="5D4AB3B8" w:rsidR="00AF0400" w:rsidRPr="002759D9"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7215" behindDoc="0" locked="0" layoutInCell="1" allowOverlap="1" wp14:anchorId="7596F111" wp14:editId="6428771A">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596F111" id="Retângulo 4" o:spid="_x0000_s1027" style="position:absolute;left:0;text-align:left;margin-left:461.2pt;margin-top:2.75pt;width:512.4pt;height:13.2pt;z-index:25165721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Pr="002759D9" w:rsidRDefault="00AF0400" w:rsidP="00EA4E1B">
      <w:pPr>
        <w:pStyle w:val="BDAbstract"/>
        <w:spacing w:before="0" w:after="0" w:line="240" w:lineRule="auto"/>
        <w:rPr>
          <w:rFonts w:ascii="Times New Roman" w:hAnsi="Times New Roman"/>
          <w:b w:val="0"/>
          <w:sz w:val="20"/>
          <w:lang w:val="pt-BR"/>
        </w:rPr>
      </w:pPr>
    </w:p>
    <w:p w14:paraId="659869DD" w14:textId="5B19A735" w:rsidR="00465B66" w:rsidRPr="00465B66" w:rsidRDefault="00EA4E1B" w:rsidP="00465B66">
      <w:pPr>
        <w:pStyle w:val="BDAbstract"/>
        <w:spacing w:before="0" w:after="0" w:line="240" w:lineRule="auto"/>
        <w:rPr>
          <w:rFonts w:ascii="Times New Roman" w:hAnsi="Times New Roman"/>
          <w:b w:val="0"/>
          <w:bCs/>
          <w:sz w:val="20"/>
        </w:rPr>
      </w:pPr>
      <w:r w:rsidRPr="00A93FA2">
        <w:rPr>
          <w:rFonts w:ascii="Times New Roman" w:hAnsi="Times New Roman"/>
          <w:b w:val="0"/>
          <w:sz w:val="20"/>
        </w:rPr>
        <w:t xml:space="preserve">ABSTRACT </w:t>
      </w:r>
      <w:r w:rsidRPr="001A31C2">
        <w:rPr>
          <w:rFonts w:ascii="Times New Roman" w:hAnsi="Times New Roman"/>
          <w:b w:val="0"/>
          <w:sz w:val="20"/>
        </w:rPr>
        <w:t xml:space="preserve">- </w:t>
      </w:r>
      <w:r w:rsidR="00A93FA2" w:rsidRPr="001A31C2">
        <w:rPr>
          <w:rFonts w:ascii="Times New Roman" w:hAnsi="Times New Roman"/>
          <w:b w:val="0"/>
          <w:sz w:val="20"/>
        </w:rPr>
        <w:t xml:space="preserve">Perovskite-type oxides </w:t>
      </w:r>
      <w:r w:rsidR="00A93FA2" w:rsidRPr="001A31C2">
        <w:rPr>
          <w:rFonts w:ascii="Times New Roman" w:hAnsi="Times New Roman"/>
          <w:b w:val="0"/>
          <w:bCs/>
          <w:sz w:val="20"/>
          <w:szCs w:val="22"/>
        </w:rPr>
        <w:t>La</w:t>
      </w:r>
      <w:r w:rsidR="00A93FA2" w:rsidRPr="001A31C2">
        <w:rPr>
          <w:rFonts w:ascii="Times New Roman" w:hAnsi="Times New Roman"/>
          <w:b w:val="0"/>
          <w:bCs/>
          <w:sz w:val="20"/>
          <w:szCs w:val="22"/>
          <w:vertAlign w:val="subscript"/>
        </w:rPr>
        <w:t>2</w:t>
      </w:r>
      <w:r w:rsidR="00A93FA2" w:rsidRPr="001A31C2">
        <w:rPr>
          <w:rFonts w:ascii="Times New Roman" w:hAnsi="Times New Roman"/>
          <w:b w:val="0"/>
          <w:bCs/>
          <w:sz w:val="20"/>
          <w:szCs w:val="22"/>
        </w:rPr>
        <w:t>Ni</w:t>
      </w:r>
      <w:r w:rsidR="00A93FA2" w:rsidRPr="001A31C2">
        <w:rPr>
          <w:rFonts w:ascii="Times New Roman" w:hAnsi="Times New Roman"/>
          <w:b w:val="0"/>
          <w:bCs/>
          <w:sz w:val="20"/>
          <w:szCs w:val="22"/>
          <w:vertAlign w:val="subscript"/>
        </w:rPr>
        <w:t>2-x</w:t>
      </w:r>
      <w:r w:rsidR="00A93FA2" w:rsidRPr="001A31C2">
        <w:rPr>
          <w:rFonts w:ascii="Times New Roman" w:hAnsi="Times New Roman"/>
          <w:b w:val="0"/>
          <w:bCs/>
          <w:sz w:val="20"/>
          <w:szCs w:val="22"/>
        </w:rPr>
        <w:t>Zr</w:t>
      </w:r>
      <w:r w:rsidR="00A93FA2" w:rsidRPr="001A31C2">
        <w:rPr>
          <w:rFonts w:ascii="Times New Roman" w:hAnsi="Times New Roman"/>
          <w:b w:val="0"/>
          <w:bCs/>
          <w:sz w:val="20"/>
          <w:szCs w:val="22"/>
          <w:vertAlign w:val="subscript"/>
        </w:rPr>
        <w:t>x</w:t>
      </w:r>
      <w:r w:rsidR="00A93FA2" w:rsidRPr="001A31C2">
        <w:rPr>
          <w:rFonts w:ascii="Times New Roman" w:hAnsi="Times New Roman"/>
          <w:b w:val="0"/>
          <w:bCs/>
          <w:sz w:val="20"/>
          <w:szCs w:val="22"/>
        </w:rPr>
        <w:t>O</w:t>
      </w:r>
      <w:r w:rsidR="00A93FA2" w:rsidRPr="001A31C2">
        <w:rPr>
          <w:rFonts w:ascii="Times New Roman" w:hAnsi="Times New Roman"/>
          <w:b w:val="0"/>
          <w:bCs/>
          <w:sz w:val="20"/>
          <w:szCs w:val="22"/>
          <w:vertAlign w:val="subscript"/>
        </w:rPr>
        <w:t>6</w:t>
      </w:r>
      <w:r w:rsidR="00A93FA2" w:rsidRPr="001A31C2">
        <w:rPr>
          <w:rFonts w:ascii="Times New Roman" w:hAnsi="Times New Roman"/>
          <w:b w:val="0"/>
          <w:bCs/>
          <w:sz w:val="20"/>
          <w:szCs w:val="22"/>
        </w:rPr>
        <w:t xml:space="preserve"> (x = 0; 1)</w:t>
      </w:r>
      <w:r w:rsidR="00A93FA2" w:rsidRPr="001A31C2">
        <w:rPr>
          <w:rFonts w:ascii="Times New Roman" w:hAnsi="Times New Roman"/>
          <w:sz w:val="20"/>
          <w:szCs w:val="22"/>
        </w:rPr>
        <w:t xml:space="preserve"> </w:t>
      </w:r>
      <w:r w:rsidR="00A93FA2" w:rsidRPr="001A31C2">
        <w:rPr>
          <w:rFonts w:ascii="Times New Roman" w:hAnsi="Times New Roman"/>
          <w:b w:val="0"/>
          <w:sz w:val="20"/>
        </w:rPr>
        <w:t xml:space="preserve">were synthesized by the polymerization complex method and co-precipitation method. The perovskites were characterized by </w:t>
      </w:r>
      <w:r w:rsidR="00BC1669" w:rsidRPr="001A31C2">
        <w:rPr>
          <w:rFonts w:ascii="Times New Roman" w:hAnsi="Times New Roman"/>
          <w:b w:val="0"/>
          <w:sz w:val="20"/>
        </w:rPr>
        <w:t>XRD and TGA</w:t>
      </w:r>
      <w:r w:rsidR="00A93FA2" w:rsidRPr="001A31C2">
        <w:rPr>
          <w:rFonts w:ascii="Times New Roman" w:hAnsi="Times New Roman"/>
          <w:b w:val="0"/>
          <w:sz w:val="20"/>
        </w:rPr>
        <w:t xml:space="preserve"> aiming to evaluate the influence of the synthesis methods and the introduction of Z</w:t>
      </w:r>
      <w:r w:rsidR="00A0103B" w:rsidRPr="001A31C2">
        <w:rPr>
          <w:rFonts w:ascii="Times New Roman" w:hAnsi="Times New Roman"/>
          <w:b w:val="0"/>
          <w:sz w:val="20"/>
        </w:rPr>
        <w:t>r</w:t>
      </w:r>
      <w:r w:rsidR="00A93FA2" w:rsidRPr="001A31C2">
        <w:rPr>
          <w:rFonts w:ascii="Times New Roman" w:hAnsi="Times New Roman"/>
          <w:b w:val="0"/>
          <w:sz w:val="20"/>
        </w:rPr>
        <w:t xml:space="preserve"> on the </w:t>
      </w:r>
      <w:hyperlink r:id="rId8" w:tooltip="Learn more about catalytic properties from ScienceDirect's AI-generated Topic Pages" w:history="1">
        <w:r w:rsidR="00A93FA2" w:rsidRPr="001A31C2">
          <w:rPr>
            <w:rStyle w:val="Hyperlink"/>
            <w:rFonts w:ascii="Times New Roman" w:hAnsi="Times New Roman"/>
            <w:b w:val="0"/>
            <w:color w:val="auto"/>
            <w:sz w:val="20"/>
            <w:u w:val="none"/>
          </w:rPr>
          <w:t>catalytic properties</w:t>
        </w:r>
      </w:hyperlink>
      <w:r w:rsidR="00A93FA2" w:rsidRPr="001A31C2">
        <w:rPr>
          <w:rFonts w:ascii="Times New Roman" w:hAnsi="Times New Roman"/>
          <w:b w:val="0"/>
          <w:sz w:val="20"/>
        </w:rPr>
        <w:t> for the </w:t>
      </w:r>
      <w:r w:rsidR="00323F63" w:rsidRPr="001A31C2">
        <w:rPr>
          <w:rFonts w:ascii="Times New Roman" w:hAnsi="Times New Roman"/>
          <w:b w:val="0"/>
          <w:sz w:val="20"/>
        </w:rPr>
        <w:t>dry reforming of methane (</w:t>
      </w:r>
      <w:r w:rsidR="00A93FA2" w:rsidRPr="001A31C2">
        <w:rPr>
          <w:rFonts w:ascii="Times New Roman" w:hAnsi="Times New Roman"/>
          <w:b w:val="0"/>
          <w:sz w:val="20"/>
        </w:rPr>
        <w:t>DRM</w:t>
      </w:r>
      <w:r w:rsidR="00323F63" w:rsidRPr="001A31C2">
        <w:rPr>
          <w:rFonts w:ascii="Times New Roman" w:hAnsi="Times New Roman"/>
          <w:b w:val="0"/>
          <w:sz w:val="20"/>
        </w:rPr>
        <w:t>)</w:t>
      </w:r>
      <w:r w:rsidR="00A93FA2" w:rsidRPr="001A31C2">
        <w:rPr>
          <w:rFonts w:ascii="Times New Roman" w:hAnsi="Times New Roman"/>
          <w:b w:val="0"/>
          <w:sz w:val="20"/>
        </w:rPr>
        <w:t xml:space="preserve"> reaction. </w:t>
      </w:r>
      <w:r w:rsidR="009C2E36" w:rsidRPr="001A31C2">
        <w:rPr>
          <w:rFonts w:ascii="Times New Roman" w:hAnsi="Times New Roman"/>
          <w:b w:val="0"/>
          <w:sz w:val="20"/>
        </w:rPr>
        <w:t>The</w:t>
      </w:r>
      <w:r w:rsidR="00A442AF" w:rsidRPr="001A31C2">
        <w:rPr>
          <w:rFonts w:ascii="Times New Roman" w:hAnsi="Times New Roman"/>
          <w:b w:val="0"/>
          <w:sz w:val="20"/>
        </w:rPr>
        <w:t xml:space="preserve"> biggest difference between </w:t>
      </w:r>
      <w:r w:rsidR="00247FA0" w:rsidRPr="001A31C2">
        <w:rPr>
          <w:rFonts w:ascii="Times New Roman" w:hAnsi="Times New Roman"/>
          <w:b w:val="0"/>
          <w:sz w:val="20"/>
        </w:rPr>
        <w:t>t</w:t>
      </w:r>
      <w:r w:rsidR="00A442AF" w:rsidRPr="001A31C2">
        <w:rPr>
          <w:rFonts w:ascii="Times New Roman" w:hAnsi="Times New Roman"/>
          <w:b w:val="0"/>
          <w:sz w:val="20"/>
        </w:rPr>
        <w:t xml:space="preserve">he synthesis methods </w:t>
      </w:r>
      <w:r w:rsidR="00247FA0" w:rsidRPr="001A31C2">
        <w:rPr>
          <w:rFonts w:ascii="Times New Roman" w:hAnsi="Times New Roman"/>
          <w:b w:val="0"/>
          <w:sz w:val="20"/>
        </w:rPr>
        <w:t>was</w:t>
      </w:r>
      <w:r w:rsidR="00F81985" w:rsidRPr="001A31C2">
        <w:rPr>
          <w:rFonts w:ascii="Times New Roman" w:hAnsi="Times New Roman"/>
          <w:b w:val="0"/>
          <w:sz w:val="20"/>
        </w:rPr>
        <w:t xml:space="preserve"> the obtention of</w:t>
      </w:r>
      <w:r w:rsidR="00247FA0" w:rsidRPr="001A31C2">
        <w:rPr>
          <w:rFonts w:ascii="Times New Roman" w:hAnsi="Times New Roman"/>
          <w:b w:val="0"/>
          <w:sz w:val="20"/>
        </w:rPr>
        <w:t xml:space="preserve"> </w:t>
      </w:r>
      <w:proofErr w:type="gramStart"/>
      <w:r w:rsidR="0096777A" w:rsidRPr="001A31C2">
        <w:rPr>
          <w:rFonts w:ascii="Times New Roman" w:hAnsi="Times New Roman"/>
          <w:b w:val="0"/>
          <w:sz w:val="20"/>
        </w:rPr>
        <w:t>La(</w:t>
      </w:r>
      <w:proofErr w:type="gramEnd"/>
      <w:r w:rsidR="0096777A" w:rsidRPr="001A31C2">
        <w:rPr>
          <w:rFonts w:ascii="Times New Roman" w:hAnsi="Times New Roman"/>
          <w:b w:val="0"/>
          <w:sz w:val="20"/>
        </w:rPr>
        <w:t>OH)</w:t>
      </w:r>
      <w:r w:rsidR="0096777A" w:rsidRPr="001A31C2">
        <w:rPr>
          <w:rFonts w:ascii="Times New Roman" w:hAnsi="Times New Roman"/>
          <w:b w:val="0"/>
          <w:sz w:val="20"/>
          <w:vertAlign w:val="subscript"/>
        </w:rPr>
        <w:t>3</w:t>
      </w:r>
      <w:r w:rsidR="0096777A" w:rsidRPr="001A31C2">
        <w:rPr>
          <w:rFonts w:ascii="Times New Roman" w:hAnsi="Times New Roman"/>
          <w:b w:val="0"/>
          <w:sz w:val="20"/>
        </w:rPr>
        <w:t xml:space="preserve"> phases for those </w:t>
      </w:r>
      <w:r w:rsidR="00247FA0" w:rsidRPr="001A31C2">
        <w:rPr>
          <w:rFonts w:ascii="Times New Roman" w:hAnsi="Times New Roman"/>
          <w:b w:val="0"/>
          <w:sz w:val="20"/>
        </w:rPr>
        <w:t xml:space="preserve">synthetized by co-precipitation. </w:t>
      </w:r>
      <w:r w:rsidR="00377C98" w:rsidRPr="001A31C2">
        <w:rPr>
          <w:rFonts w:ascii="Times New Roman" w:hAnsi="Times New Roman"/>
          <w:b w:val="0"/>
          <w:sz w:val="20"/>
        </w:rPr>
        <w:t>DRM performance was better over LN – p catalyst</w:t>
      </w:r>
      <w:r w:rsidR="001A31C2" w:rsidRPr="001A31C2">
        <w:rPr>
          <w:rFonts w:ascii="Times New Roman" w:hAnsi="Times New Roman"/>
          <w:b w:val="0"/>
          <w:sz w:val="20"/>
        </w:rPr>
        <w:t xml:space="preserve"> in all the temperature range</w:t>
      </w:r>
      <w:r w:rsidR="002F6531">
        <w:rPr>
          <w:rFonts w:ascii="Times New Roman" w:hAnsi="Times New Roman"/>
          <w:b w:val="0"/>
          <w:sz w:val="20"/>
        </w:rPr>
        <w:t>s</w:t>
      </w:r>
      <w:r w:rsidR="001A31C2" w:rsidRPr="001A31C2">
        <w:rPr>
          <w:rFonts w:ascii="Times New Roman" w:hAnsi="Times New Roman"/>
          <w:b w:val="0"/>
          <w:sz w:val="20"/>
        </w:rPr>
        <w:t xml:space="preserve"> studied</w:t>
      </w:r>
      <w:r w:rsidR="00377C98" w:rsidRPr="001A31C2">
        <w:rPr>
          <w:rFonts w:ascii="Times New Roman" w:hAnsi="Times New Roman"/>
          <w:b w:val="0"/>
          <w:sz w:val="20"/>
        </w:rPr>
        <w:t xml:space="preserve">, </w:t>
      </w:r>
      <w:r w:rsidR="001A31C2" w:rsidRPr="001A31C2">
        <w:rPr>
          <w:rFonts w:ascii="Times New Roman" w:hAnsi="Times New Roman"/>
          <w:b w:val="0"/>
          <w:sz w:val="20"/>
        </w:rPr>
        <w:t>reaching</w:t>
      </w:r>
      <w:r w:rsidR="001A31C2" w:rsidRPr="001A31C2">
        <w:rPr>
          <w:rFonts w:ascii="Times New Roman" w:hAnsi="Times New Roman"/>
          <w:sz w:val="20"/>
        </w:rPr>
        <w:t xml:space="preserve"> </w:t>
      </w:r>
      <w:r w:rsidR="00170DCC" w:rsidRPr="00170DCC">
        <w:rPr>
          <w:rFonts w:ascii="Times New Roman" w:hAnsi="Times New Roman"/>
          <w:b w:val="0"/>
          <w:bCs/>
          <w:sz w:val="20"/>
        </w:rPr>
        <w:t xml:space="preserve">conversions close to </w:t>
      </w:r>
      <w:r w:rsidR="001A31C2" w:rsidRPr="00170DCC">
        <w:rPr>
          <w:rFonts w:ascii="Times New Roman" w:hAnsi="Times New Roman"/>
          <w:b w:val="0"/>
          <w:bCs/>
          <w:sz w:val="20"/>
        </w:rPr>
        <w:t>90% and 70% of CH</w:t>
      </w:r>
      <w:r w:rsidR="001A31C2" w:rsidRPr="00170DCC">
        <w:rPr>
          <w:rFonts w:ascii="Times New Roman" w:hAnsi="Times New Roman"/>
          <w:b w:val="0"/>
          <w:bCs/>
          <w:sz w:val="20"/>
          <w:vertAlign w:val="subscript"/>
        </w:rPr>
        <w:t>4</w:t>
      </w:r>
      <w:r w:rsidR="001A31C2" w:rsidRPr="00170DCC">
        <w:rPr>
          <w:rFonts w:ascii="Times New Roman" w:hAnsi="Times New Roman"/>
          <w:b w:val="0"/>
          <w:bCs/>
          <w:sz w:val="20"/>
        </w:rPr>
        <w:t xml:space="preserve"> and </w:t>
      </w:r>
      <w:r w:rsidR="00CE2576" w:rsidRPr="00170DCC">
        <w:rPr>
          <w:rFonts w:ascii="Times New Roman" w:hAnsi="Times New Roman"/>
          <w:b w:val="0"/>
          <w:bCs/>
          <w:sz w:val="20"/>
        </w:rPr>
        <w:t>CO</w:t>
      </w:r>
      <w:r w:rsidR="00CE2576" w:rsidRPr="00170DCC">
        <w:rPr>
          <w:rFonts w:ascii="Times New Roman" w:hAnsi="Times New Roman"/>
          <w:b w:val="0"/>
          <w:bCs/>
          <w:sz w:val="20"/>
          <w:vertAlign w:val="subscript"/>
        </w:rPr>
        <w:t>2,</w:t>
      </w:r>
      <w:r w:rsidR="00170DCC">
        <w:rPr>
          <w:rFonts w:ascii="Times New Roman" w:hAnsi="Times New Roman"/>
          <w:b w:val="0"/>
          <w:bCs/>
          <w:sz w:val="20"/>
        </w:rPr>
        <w:t xml:space="preserve"> respectively, </w:t>
      </w:r>
      <w:r w:rsidR="001A31C2" w:rsidRPr="00170DCC">
        <w:rPr>
          <w:rFonts w:ascii="Times New Roman" w:hAnsi="Times New Roman"/>
          <w:b w:val="0"/>
          <w:bCs/>
          <w:sz w:val="20"/>
        </w:rPr>
        <w:t>and a H</w:t>
      </w:r>
      <w:r w:rsidR="001A31C2" w:rsidRPr="00170DCC">
        <w:rPr>
          <w:rFonts w:ascii="Times New Roman" w:hAnsi="Times New Roman"/>
          <w:b w:val="0"/>
          <w:bCs/>
          <w:sz w:val="20"/>
          <w:vertAlign w:val="subscript"/>
        </w:rPr>
        <w:t>2</w:t>
      </w:r>
      <w:r w:rsidR="001A31C2" w:rsidRPr="00170DCC">
        <w:rPr>
          <w:rFonts w:ascii="Times New Roman" w:hAnsi="Times New Roman"/>
          <w:b w:val="0"/>
          <w:bCs/>
          <w:sz w:val="20"/>
        </w:rPr>
        <w:t xml:space="preserve">/CO </w:t>
      </w:r>
      <w:r w:rsidR="0000589E">
        <w:rPr>
          <w:rFonts w:ascii="Times New Roman" w:hAnsi="Times New Roman"/>
          <w:b w:val="0"/>
          <w:bCs/>
          <w:sz w:val="20"/>
        </w:rPr>
        <w:t>~</w:t>
      </w:r>
      <w:r w:rsidR="001A31C2" w:rsidRPr="00170DCC">
        <w:rPr>
          <w:rFonts w:ascii="Times New Roman" w:hAnsi="Times New Roman"/>
          <w:b w:val="0"/>
          <w:bCs/>
          <w:sz w:val="20"/>
        </w:rPr>
        <w:t xml:space="preserve"> 1 at 750°C. </w:t>
      </w:r>
      <w:proofErr w:type="spellStart"/>
      <w:r w:rsidR="0000750E" w:rsidRPr="00170DCC">
        <w:rPr>
          <w:rFonts w:ascii="Times New Roman" w:hAnsi="Times New Roman"/>
          <w:b w:val="0"/>
          <w:bCs/>
          <w:sz w:val="20"/>
        </w:rPr>
        <w:t>LNZr</w:t>
      </w:r>
      <w:proofErr w:type="spellEnd"/>
      <w:r w:rsidR="0000750E" w:rsidRPr="00170DCC">
        <w:rPr>
          <w:rFonts w:ascii="Times New Roman" w:hAnsi="Times New Roman"/>
          <w:b w:val="0"/>
          <w:bCs/>
          <w:sz w:val="20"/>
        </w:rPr>
        <w:t xml:space="preserve"> – p catalyst</w:t>
      </w:r>
      <w:r w:rsidR="00586FAF" w:rsidRPr="00170DCC">
        <w:rPr>
          <w:rFonts w:ascii="Times New Roman" w:hAnsi="Times New Roman"/>
          <w:b w:val="0"/>
          <w:bCs/>
          <w:sz w:val="20"/>
        </w:rPr>
        <w:t xml:space="preserve"> had</w:t>
      </w:r>
      <w:r w:rsidR="0060129E" w:rsidRPr="00170DCC">
        <w:rPr>
          <w:rFonts w:ascii="Times New Roman" w:hAnsi="Times New Roman"/>
          <w:b w:val="0"/>
          <w:bCs/>
          <w:sz w:val="20"/>
        </w:rPr>
        <w:t xml:space="preserve"> lower conversions </w:t>
      </w:r>
      <w:r w:rsidR="0030105B" w:rsidRPr="00170DCC">
        <w:rPr>
          <w:rFonts w:ascii="Times New Roman" w:hAnsi="Times New Roman"/>
          <w:b w:val="0"/>
          <w:bCs/>
          <w:sz w:val="20"/>
        </w:rPr>
        <w:t>than LN – p,</w:t>
      </w:r>
      <w:r w:rsidR="0030105B">
        <w:rPr>
          <w:rFonts w:ascii="Times New Roman" w:hAnsi="Times New Roman"/>
          <w:b w:val="0"/>
          <w:bCs/>
          <w:sz w:val="20"/>
        </w:rPr>
        <w:t xml:space="preserve"> however</w:t>
      </w:r>
      <w:r w:rsidR="004E1FE1">
        <w:rPr>
          <w:rFonts w:ascii="Times New Roman" w:hAnsi="Times New Roman"/>
          <w:b w:val="0"/>
          <w:bCs/>
          <w:sz w:val="20"/>
        </w:rPr>
        <w:t>,</w:t>
      </w:r>
      <w:r w:rsidR="0030105B">
        <w:rPr>
          <w:rFonts w:ascii="Times New Roman" w:hAnsi="Times New Roman"/>
          <w:b w:val="0"/>
          <w:bCs/>
          <w:sz w:val="20"/>
        </w:rPr>
        <w:t xml:space="preserve"> </w:t>
      </w:r>
      <w:r w:rsidR="00586FAF">
        <w:rPr>
          <w:rFonts w:ascii="Times New Roman" w:hAnsi="Times New Roman"/>
          <w:b w:val="0"/>
          <w:bCs/>
          <w:sz w:val="20"/>
        </w:rPr>
        <w:t>CO</w:t>
      </w:r>
      <w:r w:rsidR="00586FAF" w:rsidRPr="00586FAF">
        <w:rPr>
          <w:rFonts w:ascii="Times New Roman" w:hAnsi="Times New Roman"/>
          <w:b w:val="0"/>
          <w:bCs/>
          <w:sz w:val="20"/>
          <w:vertAlign w:val="subscript"/>
        </w:rPr>
        <w:t>2</w:t>
      </w:r>
      <w:r w:rsidR="00586FAF">
        <w:rPr>
          <w:rFonts w:ascii="Times New Roman" w:hAnsi="Times New Roman"/>
          <w:b w:val="0"/>
          <w:bCs/>
          <w:sz w:val="20"/>
        </w:rPr>
        <w:t xml:space="preserve"> conversion </w:t>
      </w:r>
      <w:r w:rsidR="0030105B">
        <w:rPr>
          <w:rFonts w:ascii="Times New Roman" w:hAnsi="Times New Roman"/>
          <w:b w:val="0"/>
          <w:bCs/>
          <w:sz w:val="20"/>
        </w:rPr>
        <w:t xml:space="preserve">was higher </w:t>
      </w:r>
      <w:r w:rsidR="00586FAF">
        <w:rPr>
          <w:rFonts w:ascii="Times New Roman" w:hAnsi="Times New Roman"/>
          <w:b w:val="0"/>
          <w:bCs/>
          <w:sz w:val="20"/>
        </w:rPr>
        <w:t>than CH</w:t>
      </w:r>
      <w:r w:rsidR="00586FAF" w:rsidRPr="006B3807">
        <w:rPr>
          <w:rFonts w:ascii="Times New Roman" w:hAnsi="Times New Roman"/>
          <w:b w:val="0"/>
          <w:bCs/>
          <w:sz w:val="20"/>
          <w:vertAlign w:val="subscript"/>
        </w:rPr>
        <w:t>4</w:t>
      </w:r>
      <w:r w:rsidR="006B3807">
        <w:rPr>
          <w:rFonts w:ascii="Times New Roman" w:hAnsi="Times New Roman"/>
          <w:b w:val="0"/>
          <w:bCs/>
          <w:sz w:val="20"/>
        </w:rPr>
        <w:t xml:space="preserve"> due to the Zr ability to react with CO</w:t>
      </w:r>
      <w:r w:rsidR="006B3807" w:rsidRPr="006B3807">
        <w:rPr>
          <w:rFonts w:ascii="Times New Roman" w:hAnsi="Times New Roman"/>
          <w:b w:val="0"/>
          <w:bCs/>
          <w:sz w:val="20"/>
          <w:vertAlign w:val="subscript"/>
        </w:rPr>
        <w:t>2</w:t>
      </w:r>
      <w:r w:rsidR="006B3807">
        <w:rPr>
          <w:rFonts w:ascii="Times New Roman" w:hAnsi="Times New Roman"/>
          <w:b w:val="0"/>
          <w:bCs/>
          <w:sz w:val="20"/>
        </w:rPr>
        <w:t xml:space="preserve">. </w:t>
      </w:r>
      <w:r w:rsidR="00CF6D62">
        <w:rPr>
          <w:rFonts w:ascii="Times New Roman" w:hAnsi="Times New Roman"/>
          <w:b w:val="0"/>
          <w:bCs/>
          <w:sz w:val="20"/>
        </w:rPr>
        <w:t xml:space="preserve">Both catalysts synthetized by co-precipitation, LN – c and </w:t>
      </w:r>
      <w:proofErr w:type="spellStart"/>
      <w:r w:rsidR="00CF6D62">
        <w:rPr>
          <w:rFonts w:ascii="Times New Roman" w:hAnsi="Times New Roman"/>
          <w:b w:val="0"/>
          <w:bCs/>
          <w:sz w:val="20"/>
        </w:rPr>
        <w:t>LNZr</w:t>
      </w:r>
      <w:proofErr w:type="spellEnd"/>
      <w:r w:rsidR="00CF6D62">
        <w:rPr>
          <w:rFonts w:ascii="Times New Roman" w:hAnsi="Times New Roman"/>
          <w:b w:val="0"/>
          <w:bCs/>
          <w:sz w:val="20"/>
        </w:rPr>
        <w:t xml:space="preserve"> – c, </w:t>
      </w:r>
      <w:r w:rsidR="00D91383">
        <w:rPr>
          <w:rFonts w:ascii="Times New Roman" w:hAnsi="Times New Roman"/>
          <w:b w:val="0"/>
          <w:bCs/>
          <w:sz w:val="20"/>
        </w:rPr>
        <w:t>provide</w:t>
      </w:r>
      <w:r w:rsidR="001D7065">
        <w:rPr>
          <w:rFonts w:ascii="Times New Roman" w:hAnsi="Times New Roman"/>
          <w:b w:val="0"/>
          <w:bCs/>
          <w:sz w:val="20"/>
        </w:rPr>
        <w:t>d</w:t>
      </w:r>
      <w:r w:rsidR="00D91383">
        <w:rPr>
          <w:rFonts w:ascii="Times New Roman" w:hAnsi="Times New Roman"/>
          <w:b w:val="0"/>
          <w:bCs/>
          <w:sz w:val="20"/>
        </w:rPr>
        <w:t xml:space="preserve"> lower conversions compared to the catalysts synthetized by </w:t>
      </w:r>
      <w:r w:rsidR="00D91383" w:rsidRPr="001A31C2">
        <w:rPr>
          <w:rFonts w:ascii="Times New Roman" w:hAnsi="Times New Roman"/>
          <w:b w:val="0"/>
          <w:sz w:val="20"/>
        </w:rPr>
        <w:t>polymerization complex method</w:t>
      </w:r>
      <w:r w:rsidR="00465B66">
        <w:rPr>
          <w:rFonts w:ascii="Times New Roman" w:hAnsi="Times New Roman"/>
          <w:b w:val="0"/>
          <w:sz w:val="20"/>
        </w:rPr>
        <w:t>. This behavior is</w:t>
      </w:r>
      <w:r w:rsidR="00194B5A">
        <w:rPr>
          <w:rFonts w:ascii="Times New Roman" w:hAnsi="Times New Roman"/>
          <w:b w:val="0"/>
          <w:sz w:val="20"/>
        </w:rPr>
        <w:t xml:space="preserve"> </w:t>
      </w:r>
      <w:r w:rsidR="00B259C4">
        <w:rPr>
          <w:rFonts w:ascii="Times New Roman" w:hAnsi="Times New Roman"/>
          <w:b w:val="0"/>
          <w:sz w:val="20"/>
        </w:rPr>
        <w:t>probably</w:t>
      </w:r>
      <w:r w:rsidR="00465B66">
        <w:rPr>
          <w:rFonts w:ascii="Times New Roman" w:hAnsi="Times New Roman"/>
          <w:b w:val="0"/>
          <w:sz w:val="20"/>
        </w:rPr>
        <w:t xml:space="preserve"> due to </w:t>
      </w:r>
      <w:r w:rsidR="004E70BF" w:rsidRPr="004E70BF">
        <w:rPr>
          <w:rFonts w:ascii="Times New Roman" w:hAnsi="Times New Roman"/>
          <w:b w:val="0"/>
          <w:bCs/>
          <w:sz w:val="20"/>
        </w:rPr>
        <w:t xml:space="preserve">the </w:t>
      </w:r>
      <w:r w:rsidR="00465B66" w:rsidRPr="004E70BF">
        <w:rPr>
          <w:rFonts w:ascii="Times New Roman" w:hAnsi="Times New Roman"/>
          <w:b w:val="0"/>
          <w:bCs/>
          <w:sz w:val="20"/>
        </w:rPr>
        <w:t>higher concentration of hydroxyl groups</w:t>
      </w:r>
      <w:r w:rsidR="00465B66">
        <w:rPr>
          <w:rFonts w:ascii="Times New Roman" w:hAnsi="Times New Roman"/>
          <w:b w:val="0"/>
          <w:bCs/>
          <w:sz w:val="20"/>
        </w:rPr>
        <w:t xml:space="preserve"> (</w:t>
      </w:r>
      <w:proofErr w:type="gramStart"/>
      <w:r w:rsidR="00465B66" w:rsidRPr="004E70BF">
        <w:rPr>
          <w:rFonts w:ascii="Times New Roman" w:hAnsi="Times New Roman"/>
          <w:b w:val="0"/>
          <w:bCs/>
          <w:sz w:val="20"/>
        </w:rPr>
        <w:t>La(</w:t>
      </w:r>
      <w:proofErr w:type="gramEnd"/>
      <w:r w:rsidR="00465B66" w:rsidRPr="004E70BF">
        <w:rPr>
          <w:rFonts w:ascii="Times New Roman" w:hAnsi="Times New Roman"/>
          <w:b w:val="0"/>
          <w:bCs/>
          <w:sz w:val="20"/>
        </w:rPr>
        <w:t>OH)</w:t>
      </w:r>
      <w:r w:rsidR="00465B66" w:rsidRPr="004E70BF">
        <w:rPr>
          <w:rFonts w:ascii="Times New Roman" w:hAnsi="Times New Roman"/>
          <w:b w:val="0"/>
          <w:bCs/>
          <w:sz w:val="20"/>
          <w:vertAlign w:val="subscript"/>
        </w:rPr>
        <w:t>3</w:t>
      </w:r>
      <w:r w:rsidR="00465B66">
        <w:rPr>
          <w:rFonts w:ascii="Times New Roman" w:hAnsi="Times New Roman"/>
          <w:b w:val="0"/>
          <w:bCs/>
          <w:sz w:val="20"/>
        </w:rPr>
        <w:t>)</w:t>
      </w:r>
      <w:r w:rsidR="002E5F0C">
        <w:rPr>
          <w:rFonts w:ascii="Times New Roman" w:hAnsi="Times New Roman"/>
          <w:b w:val="0"/>
          <w:bCs/>
          <w:sz w:val="20"/>
        </w:rPr>
        <w:t>.</w:t>
      </w:r>
    </w:p>
    <w:p w14:paraId="5F4A84E8" w14:textId="360C523F" w:rsidR="00EA4E1B" w:rsidRPr="001B2A26" w:rsidRDefault="00EA4E1B" w:rsidP="00EA4E1B">
      <w:pPr>
        <w:pStyle w:val="BDAbstract"/>
        <w:spacing w:before="0" w:after="120" w:line="240" w:lineRule="auto"/>
        <w:rPr>
          <w:rFonts w:ascii="Times New Roman" w:hAnsi="Times New Roman"/>
          <w:b w:val="0"/>
          <w:i/>
          <w:sz w:val="20"/>
        </w:rPr>
      </w:pPr>
      <w:r w:rsidRPr="001B2A26">
        <w:rPr>
          <w:rFonts w:ascii="Times New Roman" w:hAnsi="Times New Roman"/>
          <w:b w:val="0"/>
          <w:i/>
          <w:sz w:val="20"/>
        </w:rPr>
        <w:t xml:space="preserve">Keywords: </w:t>
      </w:r>
      <w:r w:rsidR="001B2A26" w:rsidRPr="001B2A26">
        <w:rPr>
          <w:rFonts w:ascii="Times New Roman" w:hAnsi="Times New Roman"/>
          <w:b w:val="0"/>
          <w:i/>
          <w:sz w:val="20"/>
        </w:rPr>
        <w:t>perovskite; double perovskite s</w:t>
      </w:r>
      <w:r w:rsidR="001B2A26">
        <w:rPr>
          <w:rFonts w:ascii="Times New Roman" w:hAnsi="Times New Roman"/>
          <w:b w:val="0"/>
          <w:i/>
          <w:sz w:val="20"/>
        </w:rPr>
        <w:t>tructure; dry reforming of methane</w:t>
      </w:r>
      <w:r w:rsidR="006354D1">
        <w:rPr>
          <w:rFonts w:ascii="Times New Roman" w:hAnsi="Times New Roman"/>
          <w:b w:val="0"/>
          <w:i/>
          <w:sz w:val="20"/>
        </w:rPr>
        <w:t>; CO</w:t>
      </w:r>
      <w:r w:rsidR="006354D1" w:rsidRPr="006354D1">
        <w:rPr>
          <w:rFonts w:ascii="Times New Roman" w:hAnsi="Times New Roman"/>
          <w:b w:val="0"/>
          <w:i/>
          <w:sz w:val="20"/>
          <w:vertAlign w:val="subscript"/>
        </w:rPr>
        <w:t>2</w:t>
      </w:r>
      <w:r w:rsidR="006354D1">
        <w:rPr>
          <w:rFonts w:ascii="Times New Roman" w:hAnsi="Times New Roman"/>
          <w:b w:val="0"/>
          <w:i/>
          <w:sz w:val="20"/>
        </w:rPr>
        <w:t xml:space="preserve"> activation.</w:t>
      </w:r>
    </w:p>
    <w:bookmarkEnd w:id="2"/>
    <w:p w14:paraId="48D9B0C4" w14:textId="77777777" w:rsidR="00EA4E1B" w:rsidRPr="001B2A26" w:rsidRDefault="00EA4E1B" w:rsidP="00EA4E1B">
      <w:pPr>
        <w:rPr>
          <w:lang w:val="en-US"/>
        </w:rPr>
        <w:sectPr w:rsidR="00EA4E1B" w:rsidRPr="001B2A26" w:rsidSect="00EA4E1B">
          <w:headerReference w:type="default" r:id="rId9"/>
          <w:endnotePr>
            <w:numFmt w:val="decimal"/>
          </w:endnotePr>
          <w:pgSz w:w="11906" w:h="16838"/>
          <w:pgMar w:top="1418" w:right="1094" w:bottom="1418" w:left="567" w:header="709" w:footer="709" w:gutter="0"/>
          <w:cols w:space="708"/>
          <w:docGrid w:linePitch="360"/>
        </w:sectPr>
      </w:pPr>
    </w:p>
    <w:p w14:paraId="625F2C0A" w14:textId="3FAD7127" w:rsidR="00EA4E1B" w:rsidRPr="00EC1E77" w:rsidRDefault="00C33233" w:rsidP="00EA4E1B">
      <w:pPr>
        <w:pStyle w:val="Ttulo2"/>
        <w:spacing w:before="0"/>
        <w:rPr>
          <w:rFonts w:ascii="TA_Main_TextT" w:hAnsi="TA_Main_TextT" w:cs="Helvetica"/>
          <w:sz w:val="20"/>
          <w:szCs w:val="20"/>
          <w:lang w:val="en-US"/>
        </w:rPr>
      </w:pPr>
      <w:r w:rsidRPr="00EC1E77">
        <w:rPr>
          <w:rFonts w:ascii="TA_Main_TextT" w:hAnsi="TA_Main_TextT" w:cs="Helvetica"/>
          <w:sz w:val="20"/>
          <w:szCs w:val="20"/>
          <w:lang w:val="en-US"/>
        </w:rPr>
        <w:t>Intro</w:t>
      </w:r>
      <w:r>
        <w:rPr>
          <w:rFonts w:ascii="TA_Main_TextT" w:hAnsi="TA_Main_TextT" w:cs="Helvetica"/>
          <w:sz w:val="20"/>
          <w:szCs w:val="20"/>
          <w:lang w:val="en-US"/>
        </w:rPr>
        <w:t xml:space="preserve">duction </w:t>
      </w:r>
    </w:p>
    <w:p w14:paraId="650E7123" w14:textId="77C2EE30" w:rsidR="00EA4E1B" w:rsidRPr="002759D9" w:rsidRDefault="00F30939" w:rsidP="005C0302">
      <w:pPr>
        <w:pStyle w:val="TAMainText"/>
        <w:spacing w:line="240" w:lineRule="atLeast"/>
        <w:ind w:firstLine="204"/>
        <w:rPr>
          <w:rFonts w:ascii="Times New Roman" w:hAnsi="Times New Roman"/>
        </w:rPr>
      </w:pPr>
      <w:r w:rsidRPr="00DC65ED">
        <w:rPr>
          <w:rFonts w:ascii="Times New Roman" w:hAnsi="Times New Roman"/>
        </w:rPr>
        <w:t xml:space="preserve">Dry reforming of </w:t>
      </w:r>
      <w:r w:rsidRPr="002759D9">
        <w:rPr>
          <w:rFonts w:ascii="Times New Roman" w:hAnsi="Times New Roman"/>
        </w:rPr>
        <w:t>methane</w:t>
      </w:r>
      <w:r w:rsidR="00540761" w:rsidRPr="002759D9">
        <w:rPr>
          <w:rFonts w:ascii="Times New Roman" w:hAnsi="Times New Roman"/>
        </w:rPr>
        <w:t xml:space="preserve"> (DRM)</w:t>
      </w:r>
      <w:r w:rsidRPr="002759D9">
        <w:rPr>
          <w:rFonts w:ascii="Times New Roman" w:hAnsi="Times New Roman"/>
        </w:rPr>
        <w:t xml:space="preserve"> is </w:t>
      </w:r>
      <w:r w:rsidR="00E220B7" w:rsidRPr="002759D9">
        <w:rPr>
          <w:rFonts w:ascii="Times New Roman" w:hAnsi="Times New Roman"/>
        </w:rPr>
        <w:t xml:space="preserve">the </w:t>
      </w:r>
      <w:r w:rsidR="00CC7FC8" w:rsidRPr="002759D9">
        <w:rPr>
          <w:rFonts w:ascii="Times New Roman" w:hAnsi="Times New Roman"/>
        </w:rPr>
        <w:t>simultaneous</w:t>
      </w:r>
      <w:r w:rsidR="00E220B7" w:rsidRPr="002759D9">
        <w:rPr>
          <w:rFonts w:ascii="Times New Roman" w:hAnsi="Times New Roman"/>
        </w:rPr>
        <w:t xml:space="preserve"> </w:t>
      </w:r>
      <w:r w:rsidR="00280866" w:rsidRPr="002759D9">
        <w:rPr>
          <w:rFonts w:ascii="Times New Roman" w:hAnsi="Times New Roman"/>
        </w:rPr>
        <w:t xml:space="preserve">catalytic </w:t>
      </w:r>
      <w:r w:rsidR="00CC7FC8" w:rsidRPr="002759D9">
        <w:rPr>
          <w:rFonts w:ascii="Times New Roman" w:hAnsi="Times New Roman"/>
        </w:rPr>
        <w:t>conversion</w:t>
      </w:r>
      <w:r w:rsidR="00E220B7" w:rsidRPr="002759D9">
        <w:rPr>
          <w:rFonts w:ascii="Times New Roman" w:hAnsi="Times New Roman"/>
        </w:rPr>
        <w:t xml:space="preserve"> of</w:t>
      </w:r>
      <w:r w:rsidR="00AF13DC" w:rsidRPr="002759D9">
        <w:rPr>
          <w:rFonts w:ascii="Times New Roman" w:hAnsi="Times New Roman"/>
        </w:rPr>
        <w:t xml:space="preserve"> the two main greenhouse gases,</w:t>
      </w:r>
      <w:r w:rsidR="009B14F6" w:rsidRPr="002759D9">
        <w:rPr>
          <w:rFonts w:ascii="Times New Roman" w:hAnsi="Times New Roman"/>
        </w:rPr>
        <w:t xml:space="preserve"> methane (CH</w:t>
      </w:r>
      <w:r w:rsidR="009B14F6" w:rsidRPr="002759D9">
        <w:rPr>
          <w:rFonts w:ascii="Times New Roman" w:hAnsi="Times New Roman"/>
          <w:vertAlign w:val="subscript"/>
        </w:rPr>
        <w:t>4</w:t>
      </w:r>
      <w:r w:rsidR="009B14F6" w:rsidRPr="002759D9">
        <w:rPr>
          <w:rFonts w:ascii="Times New Roman" w:hAnsi="Times New Roman"/>
        </w:rPr>
        <w:t>) and carbon dioxide (CO</w:t>
      </w:r>
      <w:r w:rsidR="009B14F6" w:rsidRPr="002759D9">
        <w:rPr>
          <w:rFonts w:ascii="Times New Roman" w:hAnsi="Times New Roman"/>
          <w:vertAlign w:val="subscript"/>
        </w:rPr>
        <w:t>2</w:t>
      </w:r>
      <w:r w:rsidR="009B14F6" w:rsidRPr="002759D9">
        <w:rPr>
          <w:rFonts w:ascii="Times New Roman" w:hAnsi="Times New Roman"/>
        </w:rPr>
        <w:t>)</w:t>
      </w:r>
      <w:r w:rsidR="00AF13DC" w:rsidRPr="002759D9">
        <w:rPr>
          <w:rFonts w:ascii="Times New Roman" w:hAnsi="Times New Roman"/>
        </w:rPr>
        <w:t>,</w:t>
      </w:r>
      <w:r w:rsidR="009B14F6" w:rsidRPr="002759D9">
        <w:rPr>
          <w:rFonts w:ascii="Times New Roman" w:hAnsi="Times New Roman"/>
        </w:rPr>
        <w:t xml:space="preserve"> into syngas (H</w:t>
      </w:r>
      <w:r w:rsidR="009B14F6" w:rsidRPr="002759D9">
        <w:rPr>
          <w:rFonts w:ascii="Times New Roman" w:hAnsi="Times New Roman"/>
          <w:vertAlign w:val="subscript"/>
        </w:rPr>
        <w:t>2</w:t>
      </w:r>
      <w:r w:rsidR="009B14F6" w:rsidRPr="002759D9">
        <w:rPr>
          <w:rFonts w:ascii="Times New Roman" w:hAnsi="Times New Roman"/>
        </w:rPr>
        <w:t xml:space="preserve"> + CO) in </w:t>
      </w:r>
      <w:r w:rsidR="005D4EB4" w:rsidRPr="002759D9">
        <w:rPr>
          <w:rFonts w:ascii="Times New Roman" w:hAnsi="Times New Roman"/>
        </w:rPr>
        <w:t>a molar ratio of H</w:t>
      </w:r>
      <w:r w:rsidR="005D4EB4" w:rsidRPr="002759D9">
        <w:rPr>
          <w:rFonts w:ascii="Times New Roman" w:hAnsi="Times New Roman"/>
          <w:vertAlign w:val="subscript"/>
        </w:rPr>
        <w:t>2</w:t>
      </w:r>
      <w:r w:rsidR="005D4EB4" w:rsidRPr="002759D9">
        <w:rPr>
          <w:rFonts w:ascii="Times New Roman" w:hAnsi="Times New Roman"/>
        </w:rPr>
        <w:t>/CO =1</w:t>
      </w:r>
      <w:r w:rsidR="00DF3920" w:rsidRPr="002759D9">
        <w:rPr>
          <w:rFonts w:ascii="Times New Roman" w:hAnsi="Times New Roman"/>
        </w:rPr>
        <w:t xml:space="preserve"> (Eq. 1)</w:t>
      </w:r>
      <w:r w:rsidR="00B1462E" w:rsidRPr="002759D9">
        <w:rPr>
          <w:rFonts w:ascii="Times New Roman" w:hAnsi="Times New Roman"/>
        </w:rPr>
        <w:t xml:space="preserve">, </w:t>
      </w:r>
      <w:r w:rsidR="00435520" w:rsidRPr="002759D9">
        <w:rPr>
          <w:rFonts w:ascii="Times New Roman" w:hAnsi="Times New Roman"/>
        </w:rPr>
        <w:t>an</w:t>
      </w:r>
      <w:r w:rsidR="00B1462E" w:rsidRPr="002759D9">
        <w:rPr>
          <w:rFonts w:ascii="Times New Roman" w:hAnsi="Times New Roman"/>
        </w:rPr>
        <w:t xml:space="preserve"> ideal </w:t>
      </w:r>
      <w:r w:rsidR="00092D20" w:rsidRPr="002759D9">
        <w:rPr>
          <w:rFonts w:ascii="Times New Roman" w:hAnsi="Times New Roman"/>
        </w:rPr>
        <w:t>feedstock</w:t>
      </w:r>
      <w:r w:rsidR="00435520" w:rsidRPr="002759D9">
        <w:rPr>
          <w:rFonts w:ascii="Times New Roman" w:hAnsi="Times New Roman"/>
        </w:rPr>
        <w:t xml:space="preserve"> for </w:t>
      </w:r>
      <w:r w:rsidR="00615C45" w:rsidRPr="002759D9">
        <w:rPr>
          <w:rFonts w:ascii="Times New Roman" w:hAnsi="Times New Roman"/>
        </w:rPr>
        <w:t>large scale applications, such as Fischer</w:t>
      </w:r>
      <w:r w:rsidR="00743EC5" w:rsidRPr="002759D9">
        <w:rPr>
          <w:rFonts w:ascii="Times New Roman" w:hAnsi="Times New Roman"/>
        </w:rPr>
        <w:t xml:space="preserve"> </w:t>
      </w:r>
      <w:r w:rsidR="00615C45" w:rsidRPr="002759D9">
        <w:rPr>
          <w:rFonts w:ascii="Times New Roman" w:hAnsi="Times New Roman"/>
        </w:rPr>
        <w:t>−</w:t>
      </w:r>
      <w:r w:rsidR="00743EC5" w:rsidRPr="002759D9">
        <w:rPr>
          <w:rFonts w:ascii="Times New Roman" w:hAnsi="Times New Roman"/>
        </w:rPr>
        <w:t xml:space="preserve"> </w:t>
      </w:r>
      <w:proofErr w:type="spellStart"/>
      <w:r w:rsidR="00615C45" w:rsidRPr="002759D9">
        <w:rPr>
          <w:rFonts w:ascii="Times New Roman" w:hAnsi="Times New Roman"/>
        </w:rPr>
        <w:t>Tropsch</w:t>
      </w:r>
      <w:proofErr w:type="spellEnd"/>
      <w:r w:rsidR="00615C45" w:rsidRPr="002759D9">
        <w:rPr>
          <w:rFonts w:ascii="Times New Roman" w:hAnsi="Times New Roman"/>
        </w:rPr>
        <w:t xml:space="preserve"> </w:t>
      </w:r>
      <w:r w:rsidR="00E82F0A" w:rsidRPr="002759D9">
        <w:rPr>
          <w:rFonts w:ascii="Times New Roman" w:hAnsi="Times New Roman"/>
        </w:rPr>
        <w:t>reactions</w:t>
      </w:r>
      <w:r w:rsidR="00615C45" w:rsidRPr="002759D9">
        <w:rPr>
          <w:rFonts w:ascii="Times New Roman" w:hAnsi="Times New Roman"/>
        </w:rPr>
        <w:t>, hydroformylation, and synthesis of methanol</w:t>
      </w:r>
      <w:r w:rsidR="00092D20" w:rsidRPr="002759D9">
        <w:rPr>
          <w:rFonts w:ascii="Times New Roman" w:hAnsi="Times New Roman"/>
        </w:rPr>
        <w:t xml:space="preserve"> </w:t>
      </w:r>
      <w:r w:rsidR="005603D0" w:rsidRPr="002759D9">
        <w:rPr>
          <w:rStyle w:val="Refdenotaderodap"/>
          <w:rFonts w:ascii="Times New Roman" w:hAnsi="Times New Roman"/>
        </w:rPr>
        <w:fldChar w:fldCharType="begin" w:fldLock="1"/>
      </w:r>
      <w:r w:rsidR="00D33D0A" w:rsidRPr="002759D9">
        <w:rPr>
          <w:rFonts w:ascii="Times New Roman" w:hAnsi="Times New Roman"/>
        </w:rPr>
        <w:instrText>ADDIN CSL_CITATION {"citationItems":[{"id":"ITEM-1","itemData":{"DOI":"10.1002/cctc.201900331","ISSN":"1867-3880","abstract":"To understand the structure-reactivity relationship of Ni/La2O3, and eventually get more applicable catalysts for DRM, glycine nitrate combustion (GNC), precipitation (PP) and thermal decomposition (TD) methods have been used to prepare La2O3 supports. Although all the supports possess a hexagonal La2O3 phase, their bulk and surface properties are significantly changed. By using them as supports, the interactions between NiO/Ni and La2O3 are varied, thus achieving Ni/La2O3 catalysts with different activity, stability and anti-coking ability, which follow the order of 5Ni/La2O3-GNC&gt;5Ni/La2O3-PP&gt;5Ni/La2O3-TD. On La2O3 having a higher surface area, a catalyst with a higher active metallic Ni surface area can be achieved. Therefore, the interfaces between Ni and La2O2CO3 can be enlarged, which effectively facilitates the reaction between carbon deposits and the La2O2CO3 formed during the DRM, thus preventing the accumulation of both and keeping the catalyst surface clean, active and stable. In addition, the amount of surface alkaline and active oxygen sites of the reduced catalysts obey the order of 5Ni/La2O3-GNC&gt;5Ni/La2O3-PP&gt;5Ni/La2O3-TD, which is well consistent with the reaction performance. Therefore, these two factors are also believed to be critical to decide the reaction performance. It is concluded that Ni/La2O3 catalysts with high activity, stability and potent anti-coking ability for DRM can be achieved by preparing catalysts with high Ni dispersion.","author":[{"dropping-particle":"","family":"Xu","given":"Luoji","non-dropping-particle":"","parse-names":false,"suffix":""},{"dropping-particle":"","family":"Liu","given":"Wenming","non-dropping-particle":"","parse-names":false,"suffix":""},{"dropping-particle":"","family":"Zhang","given":"Xin","non-dropping-particle":"","parse-names":false,"suffix":""},{"dropping-particle":"","family":"Tao","given":"Lele","non-dropping-particle":"","parse-names":false,"suffix":""},{"dropping-particle":"","family":"Xia","given":"Lianghui","non-dropping-particle":"","parse-names":false,"suffix":""},{"dropping-particle":"","family":"Xu","given":"Xianglan","non-dropping-particle":"","parse-names":false,"suffix":""},{"dropping-particle":"","family":"Song","given":"Junwei","non-dropping-particle":"","parse-names":false,"suffix":""},{"dropping-particle":"","family":"Zhou","given":"Wufeng","non-dropping-particle":"","parse-names":false,"suffix":""},{"dropping-particle":"","family":"Fang","given":"Xiuzhong","non-dropping-particle":"","parse-names":false,"suffix":""},{"dropping-particle":"","family":"Wang","given":"Xiang","non-dropping-particle":"","parse-names":false,"suffix":""}],"container-title":"ChemCatChem","id":"ITEM-1","issue":"12","issued":{"date-parts":[["2019","6","19"]]},"page":"2887-2899","title":"Ni/La 2 O 3 Catalysts for Dry Reforming of Methane: Insights into the Factors Improving the Catalytic Performance","type":"article-journal","volume":"11"},"uris":["http://www.mendeley.com/documents/?uuid=2941dc0e-8fb2-4992-ab9a-d74a72107fcb"]}],"mendeley":{"formattedCitation":"[1]","manualFormatting":"(1","plainTextFormattedCitation":"[1]","previouslyFormattedCitation":"[1]"},"properties":{"noteIndex":0},"schema":"https://github.com/citation-style-language/schema/raw/master/csl-citation.json"}</w:instrText>
      </w:r>
      <w:r w:rsidR="005603D0" w:rsidRPr="002759D9">
        <w:rPr>
          <w:rStyle w:val="Refdenotaderodap"/>
          <w:rFonts w:ascii="Times New Roman" w:hAnsi="Times New Roman"/>
        </w:rPr>
        <w:fldChar w:fldCharType="separate"/>
      </w:r>
      <w:r w:rsidR="008D0F31" w:rsidRPr="002759D9">
        <w:rPr>
          <w:rFonts w:ascii="Times New Roman" w:hAnsi="Times New Roman"/>
          <w:bCs/>
          <w:noProof/>
        </w:rPr>
        <w:t>(</w:t>
      </w:r>
      <w:r w:rsidR="00A05560" w:rsidRPr="002759D9">
        <w:rPr>
          <w:rFonts w:ascii="Times New Roman" w:hAnsi="Times New Roman"/>
          <w:bCs/>
          <w:noProof/>
        </w:rPr>
        <w:t>1</w:t>
      </w:r>
      <w:r w:rsidR="005603D0" w:rsidRPr="002759D9">
        <w:rPr>
          <w:rStyle w:val="Refdenotaderodap"/>
          <w:rFonts w:ascii="Times New Roman" w:hAnsi="Times New Roman"/>
        </w:rPr>
        <w:fldChar w:fldCharType="end"/>
      </w:r>
      <w:r w:rsidR="008D0F31" w:rsidRPr="002759D9">
        <w:rPr>
          <w:rFonts w:ascii="Times New Roman" w:hAnsi="Times New Roman"/>
        </w:rPr>
        <w:t>,</w:t>
      </w:r>
      <w:r w:rsidR="000B5895" w:rsidRPr="002759D9">
        <w:rPr>
          <w:rFonts w:ascii="Times New Roman" w:hAnsi="Times New Roman"/>
        </w:rPr>
        <w:t xml:space="preserve"> </w:t>
      </w:r>
      <w:r w:rsidR="005603D0" w:rsidRPr="002759D9">
        <w:rPr>
          <w:rStyle w:val="Refdenotaderodap"/>
          <w:rFonts w:ascii="Times New Roman" w:hAnsi="Times New Roman"/>
        </w:rPr>
        <w:fldChar w:fldCharType="begin" w:fldLock="1"/>
      </w:r>
      <w:r w:rsidR="00D33D0A" w:rsidRPr="002759D9">
        <w:rPr>
          <w:rFonts w:ascii="Times New Roman" w:hAnsi="Times New Roman"/>
        </w:rPr>
        <w:instrText>ADDIN CSL_CITATION {"citationItems":[{"id":"ITEM-1","itemData":{"DOI":"10.1002/cctc.201700490","ISSN":"18673899","abstract":"A 12 % Ni@Al2O3 catalyst was synthesized by using an inverse microemulsion technique and evaluated for the dry reforming of methane (DRM). We used TEM to reveal that the core–shell structure was formed successfully in the 12 % Ni@Al2O3 catalyst, in which the Ni nanoparticle cores with an average grain size around 10 nm are encapsulated by mesoporous Al2O3 shells. In comparison with a 12 % Ni/Al2O3 catalyst prepared by an impregnation method, much smaller Ni grain sizes and higher metallic Ni active surface areas can be achieved in the core–shell catalyst, which was evidenced by using TEM and H2 adsorption–desorption analysis. In addition, a larger amount of active oxygen species was formed on the surface of 12 % Ni@Al2O3 than on 12 % Ni/Al2O3. Importantly, the formation of the core–shell structure in 12 % Ni@Al2O3 can effectively impede the migration of the Ni active species at elevated temperatures, which prevents agglomeration. Consequently, the 12 % Ni@Al2O3 core–shell catalyst shows a remarkable activity and stability and a potent coke resistance during a 50 h durability evaluation at 800 °C for DRM. It is believed that the core–shell structure is the major factor that accounts for the superior DRM performance over that of the 12 % Ni@Al2O3 catalyst, which might open a new way for the design and development of improved catalysts for DRM for hydrogen production.","author":[{"dropping-particle":"","family":"Huang","given":"Qiong","non-dropping-particle":"","parse-names":false,"suffix":""},{"dropping-particle":"","family":"Fang","given":"Xiuzhong","non-dropping-particle":"","parse-names":false,"suffix":""},{"dropping-particle":"","family":"Cheng","given":"Qinzhen","non-dropping-particle":"","parse-names":false,"suffix":""},{"dropping-particle":"","family":"Li","given":"Qian","non-dropping-particle":"","parse-names":false,"suffix":""},{"dropping-particle":"","family":"Xu","given":"Xianglan","non-dropping-particle":"","parse-names":false,"suffix":""},{"dropping-particle":"","family":"Xu","given":"Luoji","non-dropping-particle":"","parse-names":false,"suffix":""},{"dropping-particle":"","family":"Liu","given":"Wenming","non-dropping-particle":"","parse-names":false,"suffix":""},{"dropping-particle":"","family":"Gao","given":"Zhixian","non-dropping-particle":"","parse-names":false,"suffix":""},{"dropping-particle":"","family":"Zhou","given":"Wufeng","non-dropping-particle":"","parse-names":false,"suffix":""},{"dropping-particle":"","family":"Wang","given":"Xiang","non-dropping-particle":"","parse-names":false,"suffix":""}],"container-title":"ChemCatChem","id":"ITEM-1","issue":"18","issued":{"date-parts":[["2017","9","22"]]},"page":"3563-3571","title":"Synthesis of a Highly Active and Stable Nickel-Embedded Alumina Catalyst for Methane Dry Reforming: On the Confinement Effects of Alumina Shells for Nickel Nanoparticles","type":"article-journal","volume":"9"},"uris":["http://www.mendeley.com/documents/?uuid=731cd2b7-6f30-449a-a0c1-8f165ac41559"]}],"mendeley":{"formattedCitation":"[2]","manualFormatting":"2)","plainTextFormattedCitation":"[2]","previouslyFormattedCitation":"[2]"},"properties":{"noteIndex":0},"schema":"https://github.com/citation-style-language/schema/raw/master/csl-citation.json"}</w:instrText>
      </w:r>
      <w:r w:rsidR="005603D0" w:rsidRPr="002759D9">
        <w:rPr>
          <w:rStyle w:val="Refdenotaderodap"/>
          <w:rFonts w:ascii="Times New Roman" w:hAnsi="Times New Roman"/>
        </w:rPr>
        <w:fldChar w:fldCharType="separate"/>
      </w:r>
      <w:r w:rsidR="00A05560" w:rsidRPr="002759D9">
        <w:rPr>
          <w:rFonts w:ascii="Times New Roman" w:hAnsi="Times New Roman"/>
          <w:bCs/>
          <w:noProof/>
        </w:rPr>
        <w:t>2</w:t>
      </w:r>
      <w:r w:rsidR="008D0F31" w:rsidRPr="002759D9">
        <w:rPr>
          <w:rFonts w:ascii="Times New Roman" w:hAnsi="Times New Roman"/>
          <w:bCs/>
          <w:noProof/>
        </w:rPr>
        <w:t>)</w:t>
      </w:r>
      <w:r w:rsidR="005603D0" w:rsidRPr="002759D9">
        <w:rPr>
          <w:rStyle w:val="Refdenotaderodap"/>
          <w:rFonts w:ascii="Times New Roman" w:hAnsi="Times New Roman"/>
        </w:rPr>
        <w:fldChar w:fldCharType="end"/>
      </w:r>
      <w:r w:rsidR="00EA4E1B" w:rsidRPr="002759D9">
        <w:rPr>
          <w:rFonts w:ascii="Times New Roman" w:hAnsi="Times New Roman"/>
        </w:rPr>
        <w:t>.</w:t>
      </w:r>
    </w:p>
    <w:p w14:paraId="3A2DA668" w14:textId="42FDF7DB" w:rsidR="00545E0B" w:rsidRPr="002759D9" w:rsidRDefault="007E44F8" w:rsidP="001F68CD">
      <w:pPr>
        <w:spacing w:before="240" w:line="240" w:lineRule="atLeast"/>
        <w:ind w:firstLine="204"/>
        <w:jc w:val="right"/>
        <w:rPr>
          <w:rFonts w:ascii="Times New Roman" w:hAnsi="Times New Roman" w:cs="Times New Roman"/>
          <w:i/>
          <w:color w:val="000000" w:themeColor="text1"/>
          <w:sz w:val="20"/>
          <w:szCs w:val="20"/>
          <w:lang w:val="en-US"/>
        </w:rPr>
      </w:pPr>
      <m:oMath>
        <m:r>
          <m:rPr>
            <m:nor/>
          </m:rPr>
          <w:rPr>
            <w:rFonts w:ascii="Times New Roman" w:eastAsia="Calibri" w:hAnsi="Times New Roman" w:cs="Times New Roman"/>
            <w:sz w:val="20"/>
            <w:szCs w:val="20"/>
            <w:lang w:val="en-US"/>
          </w:rPr>
          <m:t>C</m:t>
        </m:r>
        <m:sSub>
          <m:sSubPr>
            <m:ctrlPr>
              <w:rPr>
                <w:rFonts w:ascii="Cambria Math" w:eastAsia="Calibri" w:hAnsi="Cambria Math" w:cs="Times New Roman"/>
                <w:sz w:val="20"/>
                <w:szCs w:val="20"/>
              </w:rPr>
            </m:ctrlPr>
          </m:sSubPr>
          <m:e>
            <m:r>
              <m:rPr>
                <m:nor/>
              </m:rPr>
              <w:rPr>
                <w:rFonts w:ascii="Times New Roman" w:eastAsia="Calibri" w:hAnsi="Times New Roman" w:cs="Times New Roman"/>
                <w:sz w:val="20"/>
                <w:szCs w:val="20"/>
                <w:lang w:val="en-US"/>
              </w:rPr>
              <m:t>H</m:t>
            </m:r>
          </m:e>
          <m:sub>
            <m:r>
              <m:rPr>
                <m:nor/>
              </m:rPr>
              <w:rPr>
                <w:rFonts w:ascii="Times New Roman" w:eastAsia="Calibri" w:hAnsi="Times New Roman" w:cs="Times New Roman"/>
                <w:sz w:val="20"/>
                <w:szCs w:val="20"/>
                <w:lang w:val="en-US"/>
              </w:rPr>
              <m:t>4</m:t>
            </m:r>
          </m:sub>
        </m:sSub>
        <m:r>
          <m:rPr>
            <m:nor/>
          </m:rPr>
          <w:rPr>
            <w:rFonts w:ascii="Times New Roman" w:eastAsia="Calibri" w:hAnsi="Times New Roman" w:cs="Times New Roman"/>
            <w:sz w:val="20"/>
            <w:szCs w:val="20"/>
            <w:lang w:val="en-US"/>
          </w:rPr>
          <m:t xml:space="preserve"> + </m:t>
        </m:r>
        <m:r>
          <m:rPr>
            <m:nor/>
          </m:rPr>
          <w:rPr>
            <w:rFonts w:ascii="Times New Roman" w:eastAsia="Calibri" w:hAnsi="Times New Roman" w:cs="Times New Roman"/>
            <w:color w:val="000000" w:themeColor="text1"/>
            <w:sz w:val="20"/>
            <w:szCs w:val="20"/>
            <w:lang w:val="en-US"/>
          </w:rPr>
          <m:t>C</m:t>
        </m:r>
        <m:sSub>
          <m:sSubPr>
            <m:ctrlPr>
              <w:rPr>
                <w:rFonts w:ascii="Cambria Math" w:eastAsia="Calibri" w:hAnsi="Cambria Math" w:cs="Times New Roman"/>
                <w:color w:val="000000" w:themeColor="text1"/>
                <w:sz w:val="20"/>
                <w:szCs w:val="20"/>
              </w:rPr>
            </m:ctrlPr>
          </m:sSubPr>
          <m:e>
            <m:r>
              <m:rPr>
                <m:nor/>
              </m:rPr>
              <w:rPr>
                <w:rFonts w:ascii="Times New Roman" w:eastAsia="Calibri" w:hAnsi="Times New Roman" w:cs="Times New Roman"/>
                <w:color w:val="000000" w:themeColor="text1"/>
                <w:sz w:val="20"/>
                <w:szCs w:val="20"/>
                <w:lang w:val="en-US"/>
              </w:rPr>
              <m:t>O</m:t>
            </m:r>
          </m:e>
          <m:sub>
            <m:r>
              <m:rPr>
                <m:nor/>
              </m:rPr>
              <w:rPr>
                <w:rFonts w:ascii="Times New Roman" w:eastAsia="Calibri" w:hAnsi="Times New Roman" w:cs="Times New Roman"/>
                <w:color w:val="000000" w:themeColor="text1"/>
                <w:sz w:val="20"/>
                <w:szCs w:val="20"/>
                <w:lang w:val="en-US"/>
              </w:rPr>
              <m:t>2</m:t>
            </m:r>
          </m:sub>
        </m:sSub>
        <m:r>
          <m:rPr>
            <m:nor/>
          </m:rPr>
          <w:rPr>
            <w:rFonts w:ascii="Times New Roman" w:eastAsia="Calibri" w:hAnsi="Times New Roman" w:cs="Times New Roman"/>
            <w:sz w:val="20"/>
            <w:szCs w:val="20"/>
            <w:lang w:val="en-US"/>
          </w:rPr>
          <m:t xml:space="preserve">→ </m:t>
        </m:r>
        <m:r>
          <m:rPr>
            <m:nor/>
          </m:rPr>
          <w:rPr>
            <w:rFonts w:ascii="Times New Roman" w:eastAsia="Calibri" w:hAnsi="Times New Roman" w:cs="Times New Roman"/>
            <w:iCs/>
            <w:sz w:val="20"/>
            <w:szCs w:val="20"/>
            <w:lang w:val="en-US"/>
          </w:rPr>
          <m:t>2</m:t>
        </m:r>
        <m:r>
          <m:rPr>
            <m:nor/>
          </m:rPr>
          <w:rPr>
            <w:rFonts w:ascii="Times New Roman" w:eastAsia="Calibri" w:hAnsi="Times New Roman" w:cs="Times New Roman"/>
            <w:sz w:val="20"/>
            <w:szCs w:val="20"/>
            <w:lang w:val="en-US"/>
          </w:rPr>
          <m:t>CO + 2</m:t>
        </m:r>
        <m:sSub>
          <m:sSubPr>
            <m:ctrlPr>
              <w:rPr>
                <w:rFonts w:ascii="Cambria Math" w:eastAsia="Calibri" w:hAnsi="Cambria Math" w:cs="Times New Roman"/>
                <w:sz w:val="20"/>
                <w:szCs w:val="20"/>
              </w:rPr>
            </m:ctrlPr>
          </m:sSubPr>
          <m:e>
            <m:r>
              <m:rPr>
                <m:nor/>
              </m:rPr>
              <w:rPr>
                <w:rFonts w:ascii="Times New Roman" w:eastAsia="Calibri" w:hAnsi="Times New Roman" w:cs="Times New Roman"/>
                <w:sz w:val="20"/>
                <w:szCs w:val="20"/>
                <w:lang w:val="en-US"/>
              </w:rPr>
              <m:t>H</m:t>
            </m:r>
          </m:e>
          <m:sub>
            <m:r>
              <m:rPr>
                <m:nor/>
              </m:rPr>
              <w:rPr>
                <w:rFonts w:ascii="Times New Roman" w:eastAsia="Calibri" w:hAnsi="Times New Roman" w:cs="Times New Roman"/>
                <w:sz w:val="20"/>
                <w:szCs w:val="20"/>
                <w:lang w:val="en-US"/>
              </w:rPr>
              <m:t>2</m:t>
            </m:r>
          </m:sub>
        </m:sSub>
        <m:r>
          <m:rPr>
            <m:nor/>
          </m:rPr>
          <w:rPr>
            <w:rFonts w:ascii="Times New Roman" w:eastAsia="Calibri" w:hAnsi="Times New Roman" w:cs="Times New Roman"/>
            <w:sz w:val="20"/>
            <w:szCs w:val="20"/>
            <w:lang w:val="en-US"/>
          </w:rPr>
          <m:t xml:space="preserve">   </m:t>
        </m:r>
        <m:sSub>
          <m:sSubPr>
            <m:ctrlPr>
              <w:rPr>
                <w:rFonts w:ascii="Cambria Math" w:eastAsia="Calibri" w:hAnsi="Cambria Math" w:cs="Times New Roman"/>
                <w:sz w:val="20"/>
                <w:szCs w:val="20"/>
              </w:rPr>
            </m:ctrlPr>
          </m:sSubPr>
          <m:e>
            <m:r>
              <m:rPr>
                <m:nor/>
              </m:rPr>
              <w:rPr>
                <w:rFonts w:ascii="Times New Roman" w:eastAsia="Calibri" w:hAnsi="Times New Roman" w:cs="Times New Roman"/>
                <w:sz w:val="20"/>
                <w:szCs w:val="20"/>
              </w:rPr>
              <m:t>Δ</m:t>
            </m:r>
            <m:r>
              <m:rPr>
                <m:nor/>
              </m:rPr>
              <w:rPr>
                <w:rFonts w:ascii="Times New Roman" w:eastAsia="Calibri" w:hAnsi="Times New Roman" w:cs="Times New Roman"/>
                <w:sz w:val="20"/>
                <w:szCs w:val="20"/>
                <w:lang w:val="en-US"/>
              </w:rPr>
              <m:t>H</m:t>
            </m:r>
          </m:e>
          <m:sub>
            <m:r>
              <m:rPr>
                <m:nor/>
              </m:rPr>
              <w:rPr>
                <w:rFonts w:ascii="Times New Roman" w:eastAsia="Calibri" w:hAnsi="Times New Roman" w:cs="Times New Roman"/>
                <w:sz w:val="20"/>
                <w:szCs w:val="20"/>
                <w:lang w:val="en-US"/>
              </w:rPr>
              <m:t xml:space="preserve">298K </m:t>
            </m:r>
          </m:sub>
        </m:sSub>
        <m:r>
          <m:rPr>
            <m:nor/>
          </m:rPr>
          <w:rPr>
            <w:rFonts w:ascii="Times New Roman" w:eastAsia="Calibri" w:hAnsi="Times New Roman" w:cs="Times New Roman"/>
            <w:sz w:val="20"/>
            <w:szCs w:val="20"/>
            <w:lang w:val="en-US"/>
          </w:rPr>
          <m:t>= 243 kJ mol</m:t>
        </m:r>
        <m:r>
          <m:rPr>
            <m:nor/>
          </m:rPr>
          <w:rPr>
            <w:rFonts w:ascii="Times New Roman" w:eastAsia="Calibri" w:hAnsi="Times New Roman" w:cs="Times New Roman"/>
            <w:sz w:val="20"/>
            <w:szCs w:val="20"/>
            <w:vertAlign w:val="superscript"/>
            <w:lang w:val="en-US"/>
          </w:rPr>
          <m:t>-</m:t>
        </m:r>
        <m:r>
          <m:rPr>
            <m:nor/>
          </m:rPr>
          <w:rPr>
            <w:rFonts w:ascii="Times New Roman" w:eastAsia="Calibri" w:hAnsi="Times New Roman" w:cs="Times New Roman"/>
            <w:color w:val="000000" w:themeColor="text1"/>
            <w:sz w:val="20"/>
            <w:szCs w:val="20"/>
            <w:vertAlign w:val="superscript"/>
            <w:lang w:val="en-US"/>
          </w:rPr>
          <m:t>1</m:t>
        </m:r>
      </m:oMath>
      <w:r w:rsidR="00743EC5" w:rsidRPr="002759D9">
        <w:rPr>
          <w:rFonts w:ascii="Times New Roman" w:hAnsi="Times New Roman" w:cs="Times New Roman"/>
          <w:i/>
          <w:color w:val="000000" w:themeColor="text1"/>
          <w:sz w:val="20"/>
          <w:szCs w:val="20"/>
          <w:lang w:val="en-US"/>
        </w:rPr>
        <w:t xml:space="preserve">     </w:t>
      </w:r>
      <w:r w:rsidR="00743EC5" w:rsidRPr="002759D9">
        <w:rPr>
          <w:rFonts w:ascii="Times New Roman" w:hAnsi="Times New Roman" w:cs="Times New Roman"/>
          <w:iCs/>
          <w:color w:val="000000" w:themeColor="text1"/>
          <w:sz w:val="20"/>
          <w:szCs w:val="20"/>
          <w:lang w:val="en-US"/>
        </w:rPr>
        <w:t>(1)</w:t>
      </w:r>
    </w:p>
    <w:p w14:paraId="490C0B61" w14:textId="04AAB822" w:rsidR="00EB3A8E" w:rsidRPr="002759D9" w:rsidRDefault="00C279B5" w:rsidP="005C0302">
      <w:pPr>
        <w:pStyle w:val="TAMainText"/>
        <w:spacing w:line="240" w:lineRule="atLeast"/>
        <w:ind w:firstLine="204"/>
        <w:rPr>
          <w:rFonts w:ascii="Times New Roman" w:hAnsi="Times New Roman"/>
        </w:rPr>
      </w:pPr>
      <w:r w:rsidRPr="002759D9">
        <w:rPr>
          <w:rFonts w:ascii="Times New Roman" w:hAnsi="Times New Roman"/>
        </w:rPr>
        <w:t xml:space="preserve">Nickel-based catalysts are the </w:t>
      </w:r>
      <w:r w:rsidR="00C65ED8" w:rsidRPr="002759D9">
        <w:rPr>
          <w:rFonts w:ascii="Times New Roman" w:hAnsi="Times New Roman"/>
        </w:rPr>
        <w:t>most used</w:t>
      </w:r>
      <w:r w:rsidR="00A71A24" w:rsidRPr="002759D9">
        <w:rPr>
          <w:rFonts w:ascii="Times New Roman" w:hAnsi="Times New Roman"/>
        </w:rPr>
        <w:t xml:space="preserve"> </w:t>
      </w:r>
      <w:r w:rsidR="00F42AA4" w:rsidRPr="002759D9">
        <w:rPr>
          <w:rFonts w:ascii="Times New Roman" w:hAnsi="Times New Roman"/>
        </w:rPr>
        <w:t xml:space="preserve">systems </w:t>
      </w:r>
      <w:r w:rsidR="00DD4DAA" w:rsidRPr="002759D9">
        <w:rPr>
          <w:rFonts w:ascii="Times New Roman" w:hAnsi="Times New Roman"/>
        </w:rPr>
        <w:t xml:space="preserve">in methane reforming reactions due to its low cost and its ability of </w:t>
      </w:r>
      <w:r w:rsidR="00F71D62" w:rsidRPr="002759D9">
        <w:rPr>
          <w:rFonts w:ascii="Times New Roman" w:hAnsi="Times New Roman"/>
        </w:rPr>
        <w:t>activate C</w:t>
      </w:r>
      <w:r w:rsidR="00F44153" w:rsidRPr="002759D9">
        <w:rPr>
          <w:rFonts w:ascii="Times New Roman" w:hAnsi="Times New Roman"/>
        </w:rPr>
        <w:t>H</w:t>
      </w:r>
      <w:r w:rsidR="00F71D62" w:rsidRPr="002759D9">
        <w:rPr>
          <w:rFonts w:ascii="Times New Roman" w:hAnsi="Times New Roman"/>
          <w:vertAlign w:val="subscript"/>
        </w:rPr>
        <w:t xml:space="preserve">4 </w:t>
      </w:r>
      <w:r w:rsidR="005603D0" w:rsidRPr="002759D9">
        <w:rPr>
          <w:rStyle w:val="Refdenotaderodap"/>
          <w:rFonts w:ascii="Times New Roman" w:hAnsi="Times New Roman"/>
        </w:rPr>
        <w:fldChar w:fldCharType="begin" w:fldLock="1"/>
      </w:r>
      <w:r w:rsidR="00D33D0A" w:rsidRPr="002759D9">
        <w:rPr>
          <w:rFonts w:ascii="Times New Roman" w:hAnsi="Times New Roman"/>
        </w:rPr>
        <w:instrText>ADDIN CSL_CITATION {"citationItems":[{"id":"ITEM-1","itemData":{"DOI":"10.1039/D1CY02044G","ISSN":"2044-4761","abstract":"To elucidate the role of earth alkaline doping in perovskite-based dry reforming of methane (DRM) catalysts, we embarked on a comparative and exemplary study of a Ni-based Sm perovskite with and without Sr doping. While the Sr-doped material appears as a structure-pure Sm1.5Sr0.5NiO4 Ruddlesden Popper structure, the undoped material is a NiO/monoclinic Sm2O3 composite. Hydrogen pre-reduction or direct activation in the DRM mixture in all cases yields either active Ni/Sm2O3 or Ni/Sm2O3/SrCO3 materials, with albeit different short-term stability and deactivation behavior. The much smaller Ni particle size after hydrogen reduction of Sm1.5Sr0.5NiO4, and of generally all undoped materials stabilizes the short and long-term DRM activity. Carbon dioxide reactivity manifests itself in the direct formation of SrCO3 in the case of Sm1.5Sr0.5NiO4, which is dominant at high temperatures. For Sm1.5Sr0.5NiO4, the CO : H2 ratio exceeds 1 at these temperatures, which is attributed to faster direct carbon dioxide conversion to SrCO3 without catalytic DRM reactivity. As no Sm2O2CO3 surface or bulk phase as a result of carbon dioxide activation was observed for any material – in contrast to La2O2CO3 – we suggest that oxy-carbonate formation plays only a minor role for DRM reactivity. Rather, we identify surface graphitic carbon as the potentially reactive intermediate. Graphitic carbon has already been shown as a crucial reaction intermediate in metal-oxide DRM catalysts and appears both for Sm1.5Sr0.5NiO4 and NiO/monoclinic Sm2O3 after reaction as crystalline structure. It is significantly more pronounced for the latter due to the higher amount of oxygen-deficient monoclinic Sm2O3 facilitating carbon dioxide activation. Despite the often reported beneficial role of earth alkaline dopants in DRM catalysis, we show that the situation is more complex. In our studies, the detrimental role of earth alkaline doping manifests itself in the exclusive formation of the sole stable carbonated species and a general destabilization of the Ni/monoclinic Sm2O3 interface by favoring Ni particle sintering.","author":[{"dropping-particle":"","family":"Delir Kheyrollahi Nezhad","given":"Parastoo","non-dropping-particle":"","parse-names":false,"suffix":""},{"dropping-particle":"","family":"Bekheet","given":"Maged F.","non-dropping-particle":"","parse-names":false,"suffix":""},{"dropping-particle":"","family":"Bonmassar","given":"Nicolas","non-dropping-particle":"","parse-names":false,"suffix":""},{"dropping-particle":"","family":"Gili","given":"Albert","non-dropping-particle":"","parse-names":false,"suffix":""},{"dropping-particle":"","family":"Kamutzki","given":"Franz","non-dropping-particle":"","parse-names":false,"suffix":""},{"dropping-particle":"","family":"Gurlo","given":"Aleksander","non-dropping-particle":"","parse-names":false,"suffix":""},{"dropping-particle":"","family":"Doran","given":"Andrew","non-dropping-particle":"","parse-names":false,"suffix":""},{"dropping-particle":"","family":"Schwarz","given":"Sabine","non-dropping-particle":"","parse-names":false,"suffix":""},{"dropping-particle":"","family":"Bernardi","given":"Johannes","non-dropping-particle":"","parse-names":false,"suffix":""},{"dropping-particle":"","family":"Praetz","given":"Sebastian","non-dropping-particle":"","parse-names":false,"suffix":""},{"dropping-particle":"","family":"Niaei","given":"Aligholi","non-dropping-particle":"","parse-names":false,"suffix":""},{"dropping-particle":"","family":"Farzi","given":"Ali","non-dropping-particle":"","parse-names":false,"suffix":""},{"dropping-particle":"","family":"Penner","given":"Simon","non-dropping-particle":"","parse-names":false,"suffix":""}],"container-title":"Catalysis Science &amp; Technology","id":"ITEM-1","issue":"4","issued":{"date-parts":[["2022","2","21"]]},"page":"1229-1244","publisher":"The Royal Society of Chemistry","title":"Elucidating the role of earth alkaline doping in perovskite-based methane dry reforming catalysts","type":"article-journal","volume":"12"},"uris":["http://www.mendeley.com/documents/?uuid=c534f8bd-d2bf-3ccc-9c65-e199fb2f2f75"]},{"id":"ITEM-2","itemData":{"DOI":"10.1002/cctc.201900331","ISSN":"1867-3880","abstract":"To understand the structure-reactivity relationship of Ni/La2O3, and eventually get more applicable catalysts for DRM, glycine nitrate combustion (GNC), precipitation (PP) and thermal decomposition (TD) methods have been used to prepare La2O3 supports. Although all the supports possess a hexagonal La2O3 phase, their bulk and surface properties are significantly changed. By using them as supports, the interactions between NiO/Ni and La2O3 are varied, thus achieving Ni/La2O3 catalysts with different activity, stability and anti-coking ability, which follow the order of 5Ni/La2O3-GNC&gt;5Ni/La2O3-PP&gt;5Ni/La2O3-TD. On La2O3 having a higher surface area, a catalyst with a higher active metallic Ni surface area can be achieved. Therefore, the interfaces between Ni and La2O2CO3 can be enlarged, which effectively facilitates the reaction between carbon deposits and the La2O2CO3 formed during the DRM, thus preventing the accumulation of both and keeping the catalyst surface clean, active and stable. In addition, the amount of surface alkaline and active oxygen sites of the reduced catalysts obey the order of 5Ni/La2O3-GNC&gt;5Ni/La2O3-PP&gt;5Ni/La2O3-TD, which is well consistent with the reaction performance. Therefore, these two factors are also believed to be critical to decide the reaction performance. It is concluded that Ni/La2O3 catalysts with high activity, stability and potent anti-coking ability for DRM can be achieved by preparing catalysts with high Ni dispersion.","author":[{"dropping-particle":"","family":"Xu","given":"Luoji","non-dropping-particle":"","parse-names":false,"suffix":""},{"dropping-particle":"","family":"Liu","given":"Wenming","non-dropping-particle":"","parse-names":false,"suffix":""},{"dropping-particle":"","family":"Zhang","given":"Xin","non-dropping-particle":"","parse-names":false,"suffix":""},{"dropping-particle":"","family":"Tao","given":"Lele","non-dropping-particle":"","parse-names":false,"suffix":""},{"dropping-particle":"","family":"Xia","given":"Lianghui","non-dropping-particle":"","parse-names":false,"suffix":""},{"dropping-particle":"","family":"Xu","given":"Xianglan","non-dropping-particle":"","parse-names":false,"suffix":""},{"dropping-particle":"","family":"Song","given":"Junwei","non-dropping-particle":"","parse-names":false,"suffix":""},{"dropping-particle":"","family":"Zhou","given":"Wufeng","non-dropping-particle":"","parse-names":false,"suffix":""},{"dropping-particle":"","family":"Fang","given":"Xiuzhong","non-dropping-particle":"","parse-names":false,"suffix":""},{"dropping-particle":"","family":"Wang","given":"Xiang","non-dropping-particle":"","parse-names":false,"suffix":""}],"container-title":"ChemCatChem","id":"ITEM-2","issue":"12","issued":{"date-parts":[["2019","6","19"]]},"page":"2887-2899","title":"Ni/La 2 O 3 Catalysts for Dry Reforming of Methane: Insights into the Factors Improving the Catalytic Performance","type":"article-journal","volume":"11"},"uris":["http://www.mendeley.com/documents/?uuid=2941dc0e-8fb2-4992-ab9a-d74a72107fcb"]},{"id":"ITEM-3","itemData":{"DOI":"10.1016/j.apcata.2004.06.014","ISSN":"0926860X","abstract":"Dry reforming of methane to synthesis gas was studied over Ni-based catalysts. Compared to Ni/γ-Al2O3, the Ni/MgO-γ-Al2O3 and Ni/MgAl2O4 catalysts exhibit higher activity and better stability using a stoichiometric feed ratio (1:1). The MgAl2O4 spinel layer in Ni/MgO-γ-Al2O3 can effectively suppress the phase transformation to form NiAl2O4 spinel phases and can stabilize the Ni tiny crystallites, to which the good stability of the catalyst contributes. The application of magnesium aluminate spinel (MgAl 2O4) prepared by the co-precipitation method as a support of Ni catalysts can give a high active catalytic system with excellent stability under reaction conditions. The high sintering-resistance ability and low acidity of MgAl2O4 compared to γ-Al 2O3 and the interactions between Ni and MgAl 2O4 might be responsible for its high activity and resistant to coking and sintering, because it can produce a highly dispersed active Ni species. © 2004 Elsevier B.V. All rights reserved.","author":[{"dropping-particle":"","family":"Guo","given":"Jianjun","non-dropping-particle":"","parse-names":false,"suffix":""},{"dropping-particle":"","family":"Lou","given":"Hui","non-dropping-particle":"","parse-names":false,"suffix":""},{"dropping-particle":"","family":"Zhao","given":"Hong","non-dropping-particle":"","parse-names":false,"suffix":""},{"dropping-particle":"","family":"Chai","given":"Dingfeng","non-dropping-particle":"","parse-names":false,"suffix":""},{"dropping-particle":"","family":"Zheng","given":"Xiaoming","non-dropping-particle":"","parse-names":false,"suffix":""}],"container-title":"Applied Catalysis A: General","id":"ITEM-3","issue":"1-2","issued":{"date-parts":[["2004"]]},"page":"75-82","title":"Dry reforming of methane over nickel catalysts supported on magnesium aluminate spinels","type":"article-journal","volume":"273"},"uris":["http://www.mendeley.com/documents/?uuid=c63f34e7-5276-40a5-9ffc-0f25064db0b7"]}],"mendeley":{"formattedCitation":"[1], [3], [4]","manualFormatting":"(1, 3, 4","plainTextFormattedCitation":"[1], [3], [4]","previouslyFormattedCitation":"[1], [3], [4]"},"properties":{"noteIndex":0},"schema":"https://github.com/citation-style-language/schema/raw/master/csl-citation.json"}</w:instrText>
      </w:r>
      <w:r w:rsidR="005603D0" w:rsidRPr="002759D9">
        <w:rPr>
          <w:rStyle w:val="Refdenotaderodap"/>
          <w:rFonts w:ascii="Times New Roman" w:hAnsi="Times New Roman"/>
        </w:rPr>
        <w:fldChar w:fldCharType="separate"/>
      </w:r>
      <w:r w:rsidR="008D0F31" w:rsidRPr="002759D9">
        <w:rPr>
          <w:rFonts w:ascii="Times New Roman" w:hAnsi="Times New Roman"/>
          <w:bCs/>
          <w:noProof/>
        </w:rPr>
        <w:t>(</w:t>
      </w:r>
      <w:r w:rsidR="00A05560" w:rsidRPr="002759D9">
        <w:rPr>
          <w:rFonts w:ascii="Times New Roman" w:hAnsi="Times New Roman"/>
          <w:bCs/>
          <w:noProof/>
        </w:rPr>
        <w:t>1</w:t>
      </w:r>
      <w:r w:rsidR="008D0F31" w:rsidRPr="002759D9">
        <w:rPr>
          <w:rFonts w:ascii="Times New Roman" w:hAnsi="Times New Roman"/>
          <w:bCs/>
          <w:noProof/>
        </w:rPr>
        <w:t xml:space="preserve">, </w:t>
      </w:r>
      <w:r w:rsidR="00A05560" w:rsidRPr="002759D9">
        <w:rPr>
          <w:rFonts w:ascii="Times New Roman" w:hAnsi="Times New Roman"/>
          <w:bCs/>
          <w:noProof/>
        </w:rPr>
        <w:t>3, 4</w:t>
      </w:r>
      <w:r w:rsidR="005603D0" w:rsidRPr="002759D9">
        <w:rPr>
          <w:rStyle w:val="Refdenotaderodap"/>
          <w:rFonts w:ascii="Times New Roman" w:hAnsi="Times New Roman"/>
        </w:rPr>
        <w:fldChar w:fldCharType="end"/>
      </w:r>
      <w:r w:rsidR="008D0F31" w:rsidRPr="002759D9">
        <w:rPr>
          <w:rFonts w:ascii="Times New Roman" w:hAnsi="Times New Roman"/>
        </w:rPr>
        <w:t>)</w:t>
      </w:r>
      <w:r w:rsidR="00C65ED8" w:rsidRPr="002759D9">
        <w:rPr>
          <w:rFonts w:ascii="Times New Roman" w:hAnsi="Times New Roman"/>
        </w:rPr>
        <w:t xml:space="preserve">. However, </w:t>
      </w:r>
      <w:r w:rsidR="0068306E" w:rsidRPr="002759D9">
        <w:rPr>
          <w:rFonts w:ascii="Times New Roman" w:hAnsi="Times New Roman"/>
        </w:rPr>
        <w:t xml:space="preserve">its main drawback </w:t>
      </w:r>
      <w:r w:rsidR="00B06586" w:rsidRPr="002759D9">
        <w:rPr>
          <w:rFonts w:ascii="Times New Roman" w:hAnsi="Times New Roman"/>
        </w:rPr>
        <w:t>is</w:t>
      </w:r>
      <w:r w:rsidR="0068306E" w:rsidRPr="002759D9">
        <w:rPr>
          <w:rFonts w:ascii="Times New Roman" w:hAnsi="Times New Roman"/>
        </w:rPr>
        <w:t xml:space="preserve"> </w:t>
      </w:r>
      <w:r w:rsidR="001C51F2" w:rsidRPr="002759D9">
        <w:rPr>
          <w:rFonts w:ascii="Times New Roman" w:hAnsi="Times New Roman"/>
        </w:rPr>
        <w:t xml:space="preserve">the deactivation caused by </w:t>
      </w:r>
      <w:r w:rsidR="0068306E" w:rsidRPr="002759D9">
        <w:rPr>
          <w:rFonts w:ascii="Times New Roman" w:hAnsi="Times New Roman"/>
        </w:rPr>
        <w:t xml:space="preserve">Ni particle </w:t>
      </w:r>
      <w:r w:rsidR="003A133A" w:rsidRPr="002759D9">
        <w:rPr>
          <w:rFonts w:ascii="Times New Roman" w:hAnsi="Times New Roman"/>
        </w:rPr>
        <w:t>sintering and ca</w:t>
      </w:r>
      <w:r w:rsidR="001C51F2" w:rsidRPr="002759D9">
        <w:rPr>
          <w:rFonts w:ascii="Times New Roman" w:hAnsi="Times New Roman"/>
        </w:rPr>
        <w:t>rbonaceous</w:t>
      </w:r>
      <w:r w:rsidR="003A133A" w:rsidRPr="002759D9">
        <w:rPr>
          <w:rFonts w:ascii="Times New Roman" w:hAnsi="Times New Roman"/>
        </w:rPr>
        <w:t xml:space="preserve"> formation </w:t>
      </w:r>
      <w:r w:rsidR="0068306E" w:rsidRPr="002759D9">
        <w:rPr>
          <w:rFonts w:ascii="Times New Roman" w:hAnsi="Times New Roman"/>
        </w:rPr>
        <w:t xml:space="preserve">at </w:t>
      </w:r>
      <w:r w:rsidR="00DF1CCC" w:rsidRPr="002759D9">
        <w:rPr>
          <w:rFonts w:ascii="Times New Roman" w:hAnsi="Times New Roman"/>
        </w:rPr>
        <w:t>high temperatures</w:t>
      </w:r>
      <w:r w:rsidR="003B6B67" w:rsidRPr="002759D9">
        <w:rPr>
          <w:rFonts w:ascii="Times New Roman" w:hAnsi="Times New Roman"/>
        </w:rPr>
        <w:t xml:space="preserve"> </w:t>
      </w:r>
      <w:r w:rsidR="005603D0" w:rsidRPr="002759D9">
        <w:rPr>
          <w:rStyle w:val="Refdenotaderodap"/>
          <w:rFonts w:ascii="Times New Roman" w:hAnsi="Times New Roman"/>
        </w:rPr>
        <w:fldChar w:fldCharType="begin" w:fldLock="1"/>
      </w:r>
      <w:r w:rsidR="00D33D0A" w:rsidRPr="002759D9">
        <w:rPr>
          <w:rFonts w:ascii="Times New Roman" w:hAnsi="Times New Roman"/>
        </w:rPr>
        <w:instrText>ADDIN CSL_CITATION {"citationItems":[{"id":"ITEM-1","itemData":{"DOI":"10.1039/D1CY02044G","ISSN":"2044-4761","abstract":"To elucidate the role of earth alkaline doping in perovskite-based dry reforming of methane (DRM) catalysts, we embarked on a comparative and exemplary study of a Ni-based Sm perovskite with and without Sr doping. While the Sr-doped material appears as a structure-pure Sm1.5Sr0.5NiO4 Ruddlesden Popper structure, the undoped material is a NiO/monoclinic Sm2O3 composite. Hydrogen pre-reduction or direct activation in the DRM mixture in all cases yields either active Ni/Sm2O3 or Ni/Sm2O3/SrCO3 materials, with albeit different short-term stability and deactivation behavior. The much smaller Ni particle size after hydrogen reduction of Sm1.5Sr0.5NiO4, and of generally all undoped materials stabilizes the short and long-term DRM activity. Carbon dioxide reactivity manifests itself in the direct formation of SrCO3 in the case of Sm1.5Sr0.5NiO4, which is dominant at high temperatures. For Sm1.5Sr0.5NiO4, the CO : H2 ratio exceeds 1 at these temperatures, which is attributed to faster direct carbon dioxide conversion to SrCO3 without catalytic DRM reactivity. As no Sm2O2CO3 surface or bulk phase as a result of carbon dioxide activation was observed for any material – in contrast to La2O2CO3 – we suggest that oxy-carbonate formation plays only a minor role for DRM reactivity. Rather, we identify surface graphitic carbon as the potentially reactive intermediate. Graphitic carbon has already been shown as a crucial reaction intermediate in metal-oxide DRM catalysts and appears both for Sm1.5Sr0.5NiO4 and NiO/monoclinic Sm2O3 after reaction as crystalline structure. It is significantly more pronounced for the latter due to the higher amount of oxygen-deficient monoclinic Sm2O3 facilitating carbon dioxide activation. Despite the often reported beneficial role of earth alkaline dopants in DRM catalysis, we show that the situation is more complex. In our studies, the detrimental role of earth alkaline doping manifests itself in the exclusive formation of the sole stable carbonated species and a general destabilization of the Ni/monoclinic Sm2O3 interface by favoring Ni particle sintering.","author":[{"dropping-particle":"","family":"Delir Kheyrollahi Nezhad","given":"Parastoo","non-dropping-particle":"","parse-names":false,"suffix":""},{"dropping-particle":"","family":"Bekheet","given":"Maged F.","non-dropping-particle":"","parse-names":false,"suffix":""},{"dropping-particle":"","family":"Bonmassar","given":"Nicolas","non-dropping-particle":"","parse-names":false,"suffix":""},{"dropping-particle":"","family":"Gili","given":"Albert","non-dropping-particle":"","parse-names":false,"suffix":""},{"dropping-particle":"","family":"Kamutzki","given":"Franz","non-dropping-particle":"","parse-names":false,"suffix":""},{"dropping-particle":"","family":"Gurlo","given":"Aleksander","non-dropping-particle":"","parse-names":false,"suffix":""},{"dropping-particle":"","family":"Doran","given":"Andrew","non-dropping-particle":"","parse-names":false,"suffix":""},{"dropping-particle":"","family":"Schwarz","given":"Sabine","non-dropping-particle":"","parse-names":false,"suffix":""},{"dropping-particle":"","family":"Bernardi","given":"Johannes","non-dropping-particle":"","parse-names":false,"suffix":""},{"dropping-particle":"","family":"Praetz","given":"Sebastian","non-dropping-particle":"","parse-names":false,"suffix":""},{"dropping-particle":"","family":"Niaei","given":"Aligholi","non-dropping-particle":"","parse-names":false,"suffix":""},{"dropping-particle":"","family":"Farzi","given":"Ali","non-dropping-particle":"","parse-names":false,"suffix":""},{"dropping-particle":"","family":"Penner","given":"Simon","non-dropping-particle":"","parse-names":false,"suffix":""}],"container-title":"Catalysis Science &amp; Technology","id":"ITEM-1","issue":"4","issued":{"date-parts":[["2022","2","21"]]},"page":"1229-1244","publisher":"The Royal Society of Chemistry","title":"Elucidating the role of earth alkaline doping in perovskite-based methane dry reforming catalysts","type":"article-journal","volume":"12"},"uris":["http://www.mendeley.com/documents/?uuid=c534f8bd-d2bf-3ccc-9c65-e199fb2f2f75"]},{"id":"ITEM-2","itemData":{"DOI":"10.1002/cctc.201700490","ISSN":"18673899","abstract":"A 12 % Ni@Al2O3 catalyst was synthesized by using an inverse microemulsion technique and evaluated for the dry reforming of methane (DRM). We used TEM to reveal that the core–shell structure was formed successfully in the 12 % Ni@Al2O3 catalyst, in which the Ni nanoparticle cores with an average grain size around 10 nm are encapsulated by mesoporous Al2O3 shells. In comparison with a 12 % Ni/Al2O3 catalyst prepared by an impregnation method, much smaller Ni grain sizes and higher metallic Ni active surface areas can be achieved in the core–shell catalyst, which was evidenced by using TEM and H2 adsorption–desorption analysis. In addition, a larger amount of active oxygen species was formed on the surface of 12 % Ni@Al2O3 than on 12 % Ni/Al2O3. Importantly, the formation of the core–shell structure in 12 % Ni@Al2O3 can effectively impede the migration of the Ni active species at elevated temperatures, which prevents agglomeration. Consequently, the 12 % Ni@Al2O3 core–shell catalyst shows a remarkable activity and stability and a potent coke resistance during a 50 h durability evaluation at 800 °C for DRM. It is believed that the core–shell structure is the major factor that accounts for the superior DRM performance over that of the 12 % Ni@Al2O3 catalyst, which might open a new way for the design and development of improved catalysts for DRM for hydrogen production.","author":[{"dropping-particle":"","family":"Huang","given":"Qiong","non-dropping-particle":"","parse-names":false,"suffix":""},{"dropping-particle":"","family":"Fang","given":"Xiuzhong","non-dropping-particle":"","parse-names":false,"suffix":""},{"dropping-particle":"","family":"Cheng","given":"Qinzhen","non-dropping-particle":"","parse-names":false,"suffix":""},{"dropping-particle":"","family":"Li","given":"Qian","non-dropping-particle":"","parse-names":false,"suffix":""},{"dropping-particle":"","family":"Xu","given":"Xianglan","non-dropping-particle":"","parse-names":false,"suffix":""},{"dropping-particle":"","family":"Xu","given":"Luoji","non-dropping-particle":"","parse-names":false,"suffix":""},{"dropping-particle":"","family":"Liu","given":"Wenming","non-dropping-particle":"","parse-names":false,"suffix":""},{"dropping-particle":"","family":"Gao","given":"Zhixian","non-dropping-particle":"","parse-names":false,"suffix":""},{"dropping-particle":"","family":"Zhou","given":"Wufeng","non-dropping-particle":"","parse-names":false,"suffix":""},{"dropping-particle":"","family":"Wang","given":"Xiang","non-dropping-particle":"","parse-names":false,"suffix":""}],"container-title":"ChemCatChem","id":"ITEM-2","issue":"18","issued":{"date-parts":[["2017","9","22"]]},"page":"3563-3571","title":"Synthesis of a Highly Active and Stable Nickel-Embedded Alumina Catalyst for Methane Dry Reforming: On the Confinement Effects of Alumina Shells for Nickel Nanoparticles","type":"article-journal","volume":"9"},"uris":["http://www.mendeley.com/documents/?uuid=731cd2b7-6f30-449a-a0c1-8f165ac41559"]}],"mendeley":{"formattedCitation":"[2], [3]","manualFormatting":"(2, 3","plainTextFormattedCitation":"[2], [3]","previouslyFormattedCitation":"[2], [3]"},"properties":{"noteIndex":0},"schema":"https://github.com/citation-style-language/schema/raw/master/csl-citation.json"}</w:instrText>
      </w:r>
      <w:r w:rsidR="005603D0" w:rsidRPr="002759D9">
        <w:rPr>
          <w:rStyle w:val="Refdenotaderodap"/>
          <w:rFonts w:ascii="Times New Roman" w:hAnsi="Times New Roman"/>
        </w:rPr>
        <w:fldChar w:fldCharType="separate"/>
      </w:r>
      <w:r w:rsidR="00A10F6A" w:rsidRPr="002759D9">
        <w:rPr>
          <w:rFonts w:ascii="Times New Roman" w:hAnsi="Times New Roman"/>
          <w:noProof/>
        </w:rPr>
        <w:t>(</w:t>
      </w:r>
      <w:r w:rsidR="00A05560" w:rsidRPr="002759D9">
        <w:rPr>
          <w:rFonts w:ascii="Times New Roman" w:hAnsi="Times New Roman"/>
          <w:noProof/>
        </w:rPr>
        <w:t>2,</w:t>
      </w:r>
      <w:r w:rsidR="000B5895" w:rsidRPr="002759D9">
        <w:rPr>
          <w:rFonts w:ascii="Times New Roman" w:hAnsi="Times New Roman"/>
          <w:noProof/>
        </w:rPr>
        <w:t xml:space="preserve"> </w:t>
      </w:r>
      <w:r w:rsidR="00A05560" w:rsidRPr="002759D9">
        <w:rPr>
          <w:rFonts w:ascii="Times New Roman" w:hAnsi="Times New Roman"/>
          <w:noProof/>
        </w:rPr>
        <w:t>3</w:t>
      </w:r>
      <w:r w:rsidR="005603D0" w:rsidRPr="002759D9">
        <w:rPr>
          <w:rStyle w:val="Refdenotaderodap"/>
          <w:rFonts w:ascii="Times New Roman" w:hAnsi="Times New Roman"/>
        </w:rPr>
        <w:fldChar w:fldCharType="end"/>
      </w:r>
      <w:r w:rsidR="00A10F6A" w:rsidRPr="002759D9">
        <w:rPr>
          <w:rFonts w:ascii="Times New Roman" w:hAnsi="Times New Roman"/>
        </w:rPr>
        <w:t>)</w:t>
      </w:r>
      <w:r w:rsidR="00DF1CCC" w:rsidRPr="002759D9">
        <w:rPr>
          <w:rFonts w:ascii="Times New Roman" w:hAnsi="Times New Roman"/>
        </w:rPr>
        <w:t>.</w:t>
      </w:r>
    </w:p>
    <w:p w14:paraId="6A8BEC7B" w14:textId="02579D11" w:rsidR="001A4E1E" w:rsidRPr="002759D9" w:rsidRDefault="00331BF2" w:rsidP="005C0302">
      <w:pPr>
        <w:pStyle w:val="TAMainText"/>
        <w:spacing w:line="240" w:lineRule="atLeast"/>
        <w:ind w:firstLine="204"/>
        <w:rPr>
          <w:rFonts w:ascii="Times New Roman" w:hAnsi="Times New Roman"/>
          <w:vertAlign w:val="subscript"/>
        </w:rPr>
      </w:pPr>
      <w:r w:rsidRPr="002759D9">
        <w:rPr>
          <w:rFonts w:ascii="Times New Roman" w:hAnsi="Times New Roman"/>
        </w:rPr>
        <w:t xml:space="preserve">Perovskite-type oxides </w:t>
      </w:r>
      <w:r w:rsidR="00DF7BEE" w:rsidRPr="002759D9">
        <w:rPr>
          <w:rFonts w:ascii="Times New Roman" w:hAnsi="Times New Roman"/>
        </w:rPr>
        <w:t>LaNiO</w:t>
      </w:r>
      <w:r w:rsidR="00DF7BEE" w:rsidRPr="002759D9">
        <w:rPr>
          <w:rFonts w:ascii="Times New Roman" w:hAnsi="Times New Roman"/>
          <w:vertAlign w:val="subscript"/>
        </w:rPr>
        <w:t>3</w:t>
      </w:r>
      <w:r w:rsidR="00DF7BEE" w:rsidRPr="002759D9">
        <w:rPr>
          <w:rFonts w:ascii="Times New Roman" w:hAnsi="Times New Roman"/>
        </w:rPr>
        <w:t xml:space="preserve"> (</w:t>
      </w:r>
      <w:r w:rsidR="007A631D" w:rsidRPr="002759D9">
        <w:rPr>
          <w:rFonts w:ascii="Times New Roman" w:hAnsi="Times New Roman"/>
        </w:rPr>
        <w:t>ABO</w:t>
      </w:r>
      <w:r w:rsidR="007A631D" w:rsidRPr="002759D9">
        <w:rPr>
          <w:rFonts w:ascii="Times New Roman" w:hAnsi="Times New Roman"/>
          <w:vertAlign w:val="subscript"/>
        </w:rPr>
        <w:t>3</w:t>
      </w:r>
      <w:r w:rsidR="00DF7BEE" w:rsidRPr="002759D9">
        <w:rPr>
          <w:rFonts w:ascii="Times New Roman" w:hAnsi="Times New Roman"/>
        </w:rPr>
        <w:t>)</w:t>
      </w:r>
      <w:r w:rsidR="007A631D" w:rsidRPr="002759D9">
        <w:rPr>
          <w:rFonts w:ascii="Times New Roman" w:hAnsi="Times New Roman"/>
        </w:rPr>
        <w:t xml:space="preserve"> </w:t>
      </w:r>
      <w:r w:rsidRPr="002759D9">
        <w:rPr>
          <w:rFonts w:ascii="Times New Roman" w:hAnsi="Times New Roman"/>
        </w:rPr>
        <w:t xml:space="preserve">are </w:t>
      </w:r>
      <w:r w:rsidR="007A631D" w:rsidRPr="002759D9">
        <w:rPr>
          <w:rFonts w:ascii="Times New Roman" w:hAnsi="Times New Roman"/>
        </w:rPr>
        <w:t>an alternative</w:t>
      </w:r>
      <w:r w:rsidR="00033E30" w:rsidRPr="002759D9">
        <w:rPr>
          <w:rFonts w:ascii="Times New Roman" w:hAnsi="Times New Roman"/>
        </w:rPr>
        <w:t xml:space="preserve"> to</w:t>
      </w:r>
      <w:r w:rsidR="007A631D" w:rsidRPr="002759D9">
        <w:rPr>
          <w:rFonts w:ascii="Times New Roman" w:hAnsi="Times New Roman"/>
        </w:rPr>
        <w:t xml:space="preserve"> </w:t>
      </w:r>
      <w:r w:rsidR="00F368A9" w:rsidRPr="002759D9">
        <w:rPr>
          <w:rFonts w:ascii="Times New Roman" w:hAnsi="Times New Roman"/>
        </w:rPr>
        <w:t>nickel stabilization</w:t>
      </w:r>
      <w:r w:rsidR="00E00FC5" w:rsidRPr="002759D9">
        <w:rPr>
          <w:rFonts w:ascii="Times New Roman" w:hAnsi="Times New Roman"/>
        </w:rPr>
        <w:t xml:space="preserve"> over metal-oxides systems</w:t>
      </w:r>
      <w:r w:rsidR="00F368A9" w:rsidRPr="002759D9">
        <w:rPr>
          <w:rFonts w:ascii="Times New Roman" w:hAnsi="Times New Roman"/>
        </w:rPr>
        <w:t>.</w:t>
      </w:r>
      <w:r w:rsidR="004834E3" w:rsidRPr="002759D9">
        <w:rPr>
          <w:rFonts w:ascii="Times New Roman" w:hAnsi="Times New Roman"/>
        </w:rPr>
        <w:t xml:space="preserve"> </w:t>
      </w:r>
      <w:r w:rsidR="002E781F" w:rsidRPr="002759D9">
        <w:rPr>
          <w:rFonts w:ascii="Times New Roman" w:hAnsi="Times New Roman"/>
        </w:rPr>
        <w:t>Th</w:t>
      </w:r>
      <w:r w:rsidR="008B090B" w:rsidRPr="002759D9">
        <w:rPr>
          <w:rFonts w:ascii="Times New Roman" w:hAnsi="Times New Roman"/>
        </w:rPr>
        <w:t xml:space="preserve">e </w:t>
      </w:r>
      <w:r w:rsidR="00164E49" w:rsidRPr="002759D9">
        <w:rPr>
          <w:rFonts w:ascii="Times New Roman" w:hAnsi="Times New Roman"/>
        </w:rPr>
        <w:t>ABO</w:t>
      </w:r>
      <w:r w:rsidR="00164E49" w:rsidRPr="002759D9">
        <w:rPr>
          <w:rFonts w:ascii="Times New Roman" w:hAnsi="Times New Roman"/>
          <w:vertAlign w:val="subscript"/>
        </w:rPr>
        <w:t>3</w:t>
      </w:r>
      <w:r w:rsidR="00164E49" w:rsidRPr="002759D9">
        <w:rPr>
          <w:rFonts w:ascii="Times New Roman" w:hAnsi="Times New Roman"/>
        </w:rPr>
        <w:t xml:space="preserve"> </w:t>
      </w:r>
      <w:r w:rsidR="002E781F" w:rsidRPr="002759D9">
        <w:rPr>
          <w:rFonts w:ascii="Times New Roman" w:hAnsi="Times New Roman"/>
        </w:rPr>
        <w:t>structure can be decomposed into Ni/La</w:t>
      </w:r>
      <w:r w:rsidR="002E781F" w:rsidRPr="002759D9">
        <w:rPr>
          <w:rFonts w:ascii="Times New Roman" w:hAnsi="Times New Roman"/>
          <w:vertAlign w:val="subscript"/>
        </w:rPr>
        <w:t>2</w:t>
      </w:r>
      <w:r w:rsidR="002E781F" w:rsidRPr="002759D9">
        <w:rPr>
          <w:rFonts w:ascii="Times New Roman" w:hAnsi="Times New Roman"/>
        </w:rPr>
        <w:t>O</w:t>
      </w:r>
      <w:r w:rsidR="002E781F" w:rsidRPr="002759D9">
        <w:rPr>
          <w:rFonts w:ascii="Times New Roman" w:hAnsi="Times New Roman"/>
          <w:vertAlign w:val="subscript"/>
        </w:rPr>
        <w:t>3</w:t>
      </w:r>
      <w:r w:rsidR="006A1A63" w:rsidRPr="002759D9">
        <w:rPr>
          <w:rFonts w:ascii="Times New Roman" w:hAnsi="Times New Roman"/>
        </w:rPr>
        <w:t xml:space="preserve"> by </w:t>
      </w:r>
      <w:r w:rsidR="006A1A63" w:rsidRPr="002759D9">
        <w:rPr>
          <w:rFonts w:ascii="Times New Roman" w:hAnsi="Times New Roman"/>
          <w:i/>
          <w:iCs/>
        </w:rPr>
        <w:t xml:space="preserve">in situ </w:t>
      </w:r>
      <w:r w:rsidR="006A1A63" w:rsidRPr="002759D9">
        <w:rPr>
          <w:rFonts w:ascii="Times New Roman" w:hAnsi="Times New Roman"/>
        </w:rPr>
        <w:t>activation</w:t>
      </w:r>
      <w:r w:rsidR="00CE52D9" w:rsidRPr="002759D9">
        <w:rPr>
          <w:rFonts w:ascii="Times New Roman" w:hAnsi="Times New Roman"/>
        </w:rPr>
        <w:t>,</w:t>
      </w:r>
      <w:r w:rsidR="008B090B" w:rsidRPr="002759D9">
        <w:rPr>
          <w:rFonts w:ascii="Times New Roman" w:hAnsi="Times New Roman"/>
        </w:rPr>
        <w:t xml:space="preserve"> providing </w:t>
      </w:r>
      <w:r w:rsidR="00D90D1B" w:rsidRPr="002759D9">
        <w:rPr>
          <w:rFonts w:ascii="Times New Roman" w:hAnsi="Times New Roman"/>
        </w:rPr>
        <w:t>better catalytic performance and stability than supported catalysts due to strong metal-support interaction</w:t>
      </w:r>
      <w:r w:rsidR="00916B09" w:rsidRPr="002759D9">
        <w:rPr>
          <w:rFonts w:ascii="Times New Roman" w:hAnsi="Times New Roman"/>
        </w:rPr>
        <w:t xml:space="preserve"> </w:t>
      </w:r>
      <w:r w:rsidR="00535D1B" w:rsidRPr="002759D9">
        <w:rPr>
          <w:rFonts w:ascii="Times New Roman" w:hAnsi="Times New Roman"/>
        </w:rPr>
        <w:t xml:space="preserve">and lanthanum ability to </w:t>
      </w:r>
      <w:r w:rsidR="003B0E27" w:rsidRPr="002759D9">
        <w:rPr>
          <w:rFonts w:ascii="Times New Roman" w:hAnsi="Times New Roman"/>
        </w:rPr>
        <w:t>react with coke</w:t>
      </w:r>
      <w:r w:rsidR="005B3CD3" w:rsidRPr="002759D9">
        <w:rPr>
          <w:rFonts w:ascii="Times New Roman" w:hAnsi="Times New Roman"/>
        </w:rPr>
        <w:t xml:space="preserve"> </w:t>
      </w:r>
      <w:r w:rsidR="005603D0" w:rsidRPr="002759D9">
        <w:rPr>
          <w:rStyle w:val="Refdenotaderodap"/>
          <w:rFonts w:ascii="Times New Roman" w:hAnsi="Times New Roman"/>
        </w:rPr>
        <w:fldChar w:fldCharType="begin" w:fldLock="1"/>
      </w:r>
      <w:r w:rsidR="00D33D0A" w:rsidRPr="002759D9">
        <w:rPr>
          <w:rFonts w:ascii="Times New Roman" w:hAnsi="Times New Roman"/>
        </w:rPr>
        <w:instrText>ADDIN CSL_CITATION {"citationItems":[{"id":"ITEM-1","itemData":{"DOI":"10.1021/acscatal.9b03687","ISSN":"21555435","abstract":"Quantitative in situ X-ray diffraction in combination with catalytic tests in dry reforming of methane (DRM) has been performed to unveil the strong structural dynamics of LaNiO3 catalysts during the DRM reaction. Structure-activity correlations reveal polymorphic changes of the rhombohedral LaNiO3 structure first into cubic LaNiO3 and further into transient oxygen-deficient triclinic LaNiO2.7 and monoclinic LaNiO2.5. These changes occur up to 620 °C and already cause considerable DRM activity. Another intermediate structure, the Ruddlesden-Popper phase La2NiO4 with moderate DRM activity, is formed in parallel with the decomposition of monoclinic LaNiO2.5. The decay of La2NiO4 directly goes along with the appearance of crystalline metallic Ni and monoclinic La2O2CO3 and a drastic enhancement of DRM activity. The formation of monoclinic La2O2CO3 and decomposition of La2NiO4 proceed exactly alike up to 670 °C with the accumulation of metallic Ni. At 670 °C and up to 750 °C, monoclinic La2O2CO3 is directly transformed into hexagonal La2O2CO3, and no further Ni exsolution is observed. Only above 750 °C, hexagonal La2O3 is observed and apparently formed directly from a drastically accelerated decomposition of monoclinic La2O2CO3 alongside another small increase in metallic Ni. Our direct structure-activity correlation unambiguously shows that the active phase in DRM is a mixture of metallic Ni in contact with monoclinic La2O2CO3. The roles of the latter phase are twofold: acting as the CO2-activated species and stabilizing the metallic Ni particles. Naturally, this implies a perfect carbon removal ability of the metallic Ni/La2O2CO3 interface, which directly relates to an enhanced coking resistance and, most probably, long term stability. Heating LaNiO3 in hydrogen yields a similar sequence of structural transformations with the striking difference of the missing transient La2NiO4 structure, corroborating its crucial role in the formation of the DRM-active Ni/monoclinic La2O2CO3 interface. The final structural fate is a metallic Ni/hexagonal La2O3 phase mixture. Exemplified for the DRM reaction and the initial LaNiO3 structure, only the knowledge about the sheer complexity of the structural dynamics allows the unequivocal assignment of participating structures and phases to their respective catalytic performance, and therefore, allows definite conclusions about the formation and the properties of the final active phase.","author":[{"dropping-particle":"","family":"Bonmassar","given":"Nicolas","non-dropping-particle":"","parse-names":false,"suffix":""},{"dropping-particle":"","family":"Bekheet","given":"Maged F.","non-dropping-particle":"","parse-names":false,"suffix":""},{"dropping-particle":"","family":"Schlicker","given":"Lukas","non-dropping-particle":"","parse-names":false,"suffix":""},{"dropping-particle":"","family":"Gili","given":"Albert","non-dropping-particle":"","parse-names":false,"suffix":""},{"dropping-particle":"","family":"Gurlo","given":"Aleksander","non-dropping-particle":"","parse-names":false,"suffix":""},{"dropping-particle":"","family":"Doran","given":"Andrew","non-dropping-particle":"","parse-names":false,"suffix":""},{"dropping-particle":"","family":"Gao","given":"Yuanxu","non-dropping-particle":"","parse-names":false,"suffix":""},{"dropping-particle":"","family":"Heggen","given":"Marc","non-dropping-particle":"","parse-names":false,"suffix":""},{"dropping-particle":"","family":"Bernardi","given":"Johannes","non-dropping-particle":"","parse-names":false,"suffix":""},{"dropping-particle":"","family":"Klötzer","given":"Bernhard","non-dropping-particle":"","parse-names":false,"suffix":""},{"dropping-particle":"","family":"Penner","given":"Simon","non-dropping-particle":"","parse-names":false,"suffix":""}],"container-title":"ACS Catalysis","id":"ITEM-1","issue":"2","issued":{"date-parts":[["2020","1","17"]]},"page":"1102-1112","publisher":"American Chemical Society","title":"In Situ-Determined Catalytically Active State of LaNiO3 in Methane Dry Reforming","type":"article-journal","volume":"10"},"uris":["http://www.mendeley.com/documents/?uuid=9be6ef17-0d10-3396-bfc0-4cf162e510aa"]},{"id":"ITEM-2","itemData":{"DOI":"10.1016/j.ijhydene.2021.11.086","ISSN":"03603199","abstract":"Dry reforming of methane (DRM) is known to produce synthesis gas through the utilization of greenhouse gases to ensure environmentally benign process and rational use of natural resources. Many catalyst formulations operating at “ideal” conditions were proposed for DRM reaction, including those based on noble (Pt, Rh) and non-noble (Ni, Co) metals supported on various oxides. This review is focused on the recent advances in lanthanoid-containing Ni-based DRM catalysts. We consider the performance of Ni-based catalysts supported on LnOx oxides (La2O3, CeO2, etc.), promotion of the said composites by noble or transition metals, organization of pristine and promoted Ni–LnOx interfaces on the surfaces of various supports, including ordered materials. Analysis of features of the high-performance DRM catalysts is provided. The outlook of the existing challenges and opportunities in the rational design of a new generation of lanthanoid-containing Ni-based catalysts for dry reforming of methane and other hydrocarbons is provided.","author":[{"dropping-particle":"","family":"Salaev","given":"M. A.","non-dropping-particle":"","parse-names":false,"suffix":""},{"dropping-particle":"","family":"Liotta","given":"L. F.","non-dropping-particle":"","parse-names":false,"suffix":""},{"dropping-particle":"V.","family":"Vodyankina","given":"O.","non-dropping-particle":"","parse-names":false,"suffix":""}],"container-title":"International Journal of Hydrogen Energy","id":"ITEM-2","issue":"7","issued":{"date-parts":[["2022","1","22"]]},"page":"4489-4535","publisher":"Hydrogen Energy Publications LLC","title":"Lanthanoid-containing Ni-based catalysts for dry reforming of methane: A review","type":"article-journal","volume":"47"},"uris":["http://www.mendeley.com/documents/?uuid=0980439f-f9f7-46ec-9b39-8f8a445b5063"]},{"id":"ITEM-3","itemData":{"DOI":"10.1016/j.rser.2020.110291","ISSN":"18790690","abstract":"Hydrogen is regarded as one of the promising sustainable energy carriers for human society. Methane reforming is crucial to hydrogen energy industry since it is the main route to obtain hydrogen. Ni-based catalyst has been extensively explored because of its low price and good catalytic activity. However, it suffers from fast deactivation caused by carbon deposition. Perovskite with its unique structure, has been a popular candidate for catalyst precursors and lots of related literature is published. In this review, the application of perovskite catalysts for methane reforming is discussed in details. Typical LaNiO3 has shown its superb carbon-resistance due to the strong interaction between La2O3 and CO2. The substitution of A and B sites could modify the structure and improve the catalytic performance further. Recent advances on this topic are presented as well. It is beneficial to increase the surface area by preparation supported and porous perovskite. Finally, a summary with future outlooks is raised for the future development of perovskite catalysts.","author":[{"dropping-particle":"","family":"Bian","given":"Zhoufeng","non-dropping-particle":"","parse-names":false,"suffix":""},{"dropping-particle":"","family":"Wang","given":"Zhigang","non-dropping-particle":"","parse-names":false,"suffix":""},{"dropping-particle":"","family":"Jiang","given":"Bo","non-dropping-particle":"","parse-names":false,"suffix":""},{"dropping-particle":"","family":"Hongmanorom","given":"Plaifa","non-dropping-particle":"","parse-names":false,"suffix":""},{"dropping-particle":"","family":"Zhong","given":"Wenqi","non-dropping-particle":"","parse-names":false,"suffix":""},{"dropping-particle":"","family":"Kawi","given":"Sibudjing","non-dropping-particle":"","parse-names":false,"suffix":""}],"container-title":"Renewable and Sustainable Energy Reviews","id":"ITEM-3","issued":{"date-parts":[["2020","12","1"]]},"page":"110291","publisher":"Pergamon","title":"A review on perovskite catalysts for reforming of methane to hydrogen production","type":"article-journal","volume":"134"},"uris":["http://www.mendeley.com/documents/?uuid=3924f916-03e8-3757-bd73-94f13578a6ff"]}],"mendeley":{"formattedCitation":"[5]–[7]","manualFormatting":"(5-7","plainTextFormattedCitation":"[5]–[7]","previouslyFormattedCitation":"[5]–[7]"},"properties":{"noteIndex":0},"schema":"https://github.com/citation-style-language/schema/raw/master/csl-citation.json"}</w:instrText>
      </w:r>
      <w:r w:rsidR="005603D0" w:rsidRPr="002759D9">
        <w:rPr>
          <w:rStyle w:val="Refdenotaderodap"/>
          <w:rFonts w:ascii="Times New Roman" w:hAnsi="Times New Roman"/>
        </w:rPr>
        <w:fldChar w:fldCharType="separate"/>
      </w:r>
      <w:r w:rsidR="008F0A25" w:rsidRPr="002759D9">
        <w:rPr>
          <w:rFonts w:ascii="Times New Roman" w:hAnsi="Times New Roman"/>
          <w:bCs/>
          <w:noProof/>
        </w:rPr>
        <w:t>(</w:t>
      </w:r>
      <w:r w:rsidR="00A05560" w:rsidRPr="002759D9">
        <w:rPr>
          <w:rFonts w:ascii="Times New Roman" w:hAnsi="Times New Roman"/>
          <w:bCs/>
          <w:noProof/>
        </w:rPr>
        <w:t>5</w:t>
      </w:r>
      <w:r w:rsidR="000B5895" w:rsidRPr="002759D9">
        <w:rPr>
          <w:rFonts w:ascii="Times New Roman" w:hAnsi="Times New Roman"/>
          <w:bCs/>
          <w:noProof/>
        </w:rPr>
        <w:t>-</w:t>
      </w:r>
      <w:r w:rsidR="00A05560" w:rsidRPr="002759D9">
        <w:rPr>
          <w:rFonts w:ascii="Times New Roman" w:hAnsi="Times New Roman"/>
          <w:bCs/>
          <w:noProof/>
        </w:rPr>
        <w:t>7</w:t>
      </w:r>
      <w:r w:rsidR="005603D0" w:rsidRPr="002759D9">
        <w:rPr>
          <w:rStyle w:val="Refdenotaderodap"/>
          <w:rFonts w:ascii="Times New Roman" w:hAnsi="Times New Roman"/>
        </w:rPr>
        <w:fldChar w:fldCharType="end"/>
      </w:r>
      <w:r w:rsidR="008F0A25" w:rsidRPr="002759D9">
        <w:rPr>
          <w:rFonts w:ascii="Times New Roman" w:hAnsi="Times New Roman"/>
        </w:rPr>
        <w:t>).</w:t>
      </w:r>
      <w:r w:rsidR="001A4E1E" w:rsidRPr="002759D9">
        <w:rPr>
          <w:rFonts w:ascii="Times New Roman" w:hAnsi="Times New Roman"/>
          <w:vertAlign w:val="subscript"/>
        </w:rPr>
        <w:t xml:space="preserve"> </w:t>
      </w:r>
    </w:p>
    <w:p w14:paraId="0BB4570E" w14:textId="618292AE" w:rsidR="00CE52D9" w:rsidRPr="002759D9" w:rsidRDefault="0082799C" w:rsidP="005C0302">
      <w:pPr>
        <w:pStyle w:val="TAMainText"/>
        <w:spacing w:line="240" w:lineRule="atLeast"/>
        <w:ind w:firstLine="204"/>
        <w:rPr>
          <w:rFonts w:ascii="Times New Roman" w:hAnsi="Times New Roman"/>
          <w:szCs w:val="24"/>
        </w:rPr>
      </w:pPr>
      <w:r w:rsidRPr="002759D9">
        <w:rPr>
          <w:rFonts w:ascii="Times New Roman" w:hAnsi="Times New Roman"/>
        </w:rPr>
        <w:t>P</w:t>
      </w:r>
      <w:r w:rsidR="005B3256" w:rsidRPr="002759D9">
        <w:rPr>
          <w:rFonts w:ascii="Times New Roman" w:hAnsi="Times New Roman"/>
        </w:rPr>
        <w:t xml:space="preserve">artial substitution </w:t>
      </w:r>
      <w:r w:rsidR="003D17AD" w:rsidRPr="002759D9">
        <w:rPr>
          <w:rFonts w:ascii="Times New Roman" w:hAnsi="Times New Roman"/>
        </w:rPr>
        <w:t>is a viable way to enhance the catalysts performance</w:t>
      </w:r>
      <w:r w:rsidR="000132FC" w:rsidRPr="002759D9">
        <w:rPr>
          <w:rFonts w:ascii="Times New Roman" w:hAnsi="Times New Roman"/>
        </w:rPr>
        <w:t xml:space="preserve"> </w:t>
      </w:r>
      <w:r w:rsidR="001C3E55" w:rsidRPr="002759D9">
        <w:rPr>
          <w:rFonts w:ascii="Times New Roman" w:hAnsi="Times New Roman"/>
        </w:rPr>
        <w:t xml:space="preserve">by means of the introduction of </w:t>
      </w:r>
      <w:r w:rsidR="00E15ADD" w:rsidRPr="002759D9">
        <w:rPr>
          <w:rFonts w:ascii="Times New Roman" w:hAnsi="Times New Roman"/>
        </w:rPr>
        <w:t>other metals</w:t>
      </w:r>
      <w:r w:rsidR="001550C7" w:rsidRPr="002759D9">
        <w:rPr>
          <w:rFonts w:ascii="Times New Roman" w:hAnsi="Times New Roman"/>
        </w:rPr>
        <w:t xml:space="preserve"> in the B site (</w:t>
      </w:r>
      <w:r w:rsidR="00FA5C5F" w:rsidRPr="002759D9">
        <w:rPr>
          <w:rFonts w:ascii="Times New Roman" w:hAnsi="Times New Roman"/>
          <w:szCs w:val="24"/>
        </w:rPr>
        <w:t>AB</w:t>
      </w:r>
      <w:r w:rsidR="00FA5C5F" w:rsidRPr="002759D9">
        <w:rPr>
          <w:rFonts w:ascii="Times New Roman" w:hAnsi="Times New Roman"/>
          <w:szCs w:val="24"/>
          <w:vertAlign w:val="subscript"/>
        </w:rPr>
        <w:t>1-x</w:t>
      </w:r>
      <w:r w:rsidR="00FA5C5F" w:rsidRPr="002759D9">
        <w:rPr>
          <w:rFonts w:ascii="Times New Roman" w:hAnsi="Times New Roman"/>
          <w:szCs w:val="24"/>
        </w:rPr>
        <w:t>B’</w:t>
      </w:r>
      <w:r w:rsidR="00FA5C5F" w:rsidRPr="002759D9">
        <w:rPr>
          <w:rFonts w:ascii="Times New Roman" w:hAnsi="Times New Roman"/>
          <w:szCs w:val="24"/>
          <w:vertAlign w:val="subscript"/>
        </w:rPr>
        <w:t>x</w:t>
      </w:r>
      <w:r w:rsidR="00FA5C5F" w:rsidRPr="002759D9">
        <w:rPr>
          <w:rFonts w:ascii="Times New Roman" w:hAnsi="Times New Roman"/>
          <w:szCs w:val="24"/>
        </w:rPr>
        <w:t>O</w:t>
      </w:r>
      <w:r w:rsidR="00FA5C5F" w:rsidRPr="002759D9">
        <w:rPr>
          <w:rFonts w:ascii="Times New Roman" w:hAnsi="Times New Roman"/>
          <w:szCs w:val="24"/>
          <w:vertAlign w:val="subscript"/>
        </w:rPr>
        <w:t>3</w:t>
      </w:r>
      <w:r w:rsidR="00FA5C5F" w:rsidRPr="002759D9">
        <w:rPr>
          <w:rFonts w:ascii="Times New Roman" w:hAnsi="Times New Roman"/>
          <w:szCs w:val="24"/>
        </w:rPr>
        <w:t>)</w:t>
      </w:r>
      <w:r w:rsidR="004E2257" w:rsidRPr="002759D9">
        <w:rPr>
          <w:rFonts w:ascii="Times New Roman" w:hAnsi="Times New Roman"/>
          <w:szCs w:val="24"/>
        </w:rPr>
        <w:t xml:space="preserve">. </w:t>
      </w:r>
      <w:r w:rsidRPr="002759D9">
        <w:rPr>
          <w:rFonts w:ascii="Times New Roman" w:hAnsi="Times New Roman"/>
          <w:szCs w:val="24"/>
        </w:rPr>
        <w:t xml:space="preserve">However, </w:t>
      </w:r>
      <w:r w:rsidR="004346B3" w:rsidRPr="002759D9">
        <w:rPr>
          <w:rFonts w:ascii="Times New Roman" w:hAnsi="Times New Roman"/>
          <w:szCs w:val="24"/>
        </w:rPr>
        <w:t>if the degree of incorporation is equal to 0.5 and the B' and B cations are sufficiently different in size and charge, a rearrangement can occur, giving rise to the double perovskites</w:t>
      </w:r>
      <w:r w:rsidR="00E7261E" w:rsidRPr="002759D9">
        <w:rPr>
          <w:rFonts w:ascii="Times New Roman" w:hAnsi="Times New Roman"/>
          <w:szCs w:val="24"/>
        </w:rPr>
        <w:t xml:space="preserve"> </w:t>
      </w:r>
      <w:r w:rsidR="0053398D" w:rsidRPr="002759D9">
        <w:rPr>
          <w:rFonts w:ascii="Times New Roman" w:hAnsi="Times New Roman"/>
          <w:szCs w:val="24"/>
        </w:rPr>
        <w:t>A</w:t>
      </w:r>
      <w:r w:rsidR="0053398D" w:rsidRPr="002759D9">
        <w:rPr>
          <w:rFonts w:ascii="Times New Roman" w:hAnsi="Times New Roman"/>
          <w:szCs w:val="24"/>
          <w:vertAlign w:val="subscript"/>
        </w:rPr>
        <w:t>2</w:t>
      </w:r>
      <w:r w:rsidR="0053398D" w:rsidRPr="002759D9">
        <w:rPr>
          <w:rFonts w:ascii="Times New Roman" w:hAnsi="Times New Roman"/>
          <w:szCs w:val="24"/>
        </w:rPr>
        <w:t>BB</w:t>
      </w:r>
      <w:r w:rsidR="0053398D" w:rsidRPr="002759D9">
        <w:rPr>
          <w:rFonts w:ascii="Times New Roman" w:hAnsi="Times New Roman"/>
          <w:szCs w:val="24"/>
          <w:vertAlign w:val="superscript"/>
        </w:rPr>
        <w:t>'</w:t>
      </w:r>
      <w:r w:rsidR="0053398D" w:rsidRPr="002759D9">
        <w:rPr>
          <w:rFonts w:ascii="Times New Roman" w:hAnsi="Times New Roman"/>
          <w:szCs w:val="24"/>
        </w:rPr>
        <w:t>O</w:t>
      </w:r>
      <w:r w:rsidR="0053398D" w:rsidRPr="002759D9">
        <w:rPr>
          <w:rFonts w:ascii="Times New Roman" w:hAnsi="Times New Roman"/>
          <w:szCs w:val="24"/>
          <w:vertAlign w:val="subscript"/>
        </w:rPr>
        <w:t>6</w:t>
      </w:r>
      <w:r w:rsidR="00536C8A" w:rsidRPr="002759D9">
        <w:rPr>
          <w:rFonts w:ascii="Times New Roman" w:hAnsi="Times New Roman"/>
          <w:szCs w:val="24"/>
        </w:rPr>
        <w:t xml:space="preserve"> </w:t>
      </w:r>
      <w:r w:rsidR="005603D0" w:rsidRPr="002759D9">
        <w:rPr>
          <w:rStyle w:val="Refdenotaderodap"/>
          <w:rFonts w:ascii="Times New Roman" w:hAnsi="Times New Roman"/>
          <w:szCs w:val="24"/>
        </w:rPr>
        <w:fldChar w:fldCharType="begin" w:fldLock="1"/>
      </w:r>
      <w:r w:rsidR="00D33D0A" w:rsidRPr="002759D9">
        <w:rPr>
          <w:rFonts w:ascii="Times New Roman" w:hAnsi="Times New Roman"/>
          <w:szCs w:val="24"/>
        </w:rPr>
        <w:instrText>ADDIN CSL_CITATION {"citationItems":[{"id":"ITEM-1","itemData":{"DOI":"10.1016/j.trechm.2019.05.006","ISSN":"25895974","abstract":"A sustainable future requires clean energy and environmental technologies. At the heart of these technologies are high-performance catalysts that efficiently increase the rate and selectivity of key chemical reactions involved. Single perovskites have long been considered as a class of active catalysts with a relatively simple atomic arrangement. Double perovskites, a subclass of perovskites characterized by cation ordering, are emerging alternatives to single perovskites showing comparable or even better performance. In this review, we explore recent developments of double perovskites in various catalytic applications including general catalysis, electrocatalysis, and photo(electro)catalysis. We also discuss how double perovskite chemistries can be tailored toward improved functionality and identify opportunities for the future research of double perovskite catalysts.","author":[{"dropping-particle":"","family":"Xu","given":"Xiaomin","non-dropping-particle":"","parse-names":false,"suffix":""},{"dropping-particle":"","family":"Zhong","given":"Yijun","non-dropping-particle":"","parse-names":false,"suffix":""},{"dropping-particle":"","family":"Shao","given":"Zongping","non-dropping-particle":"","parse-names":false,"suffix":""}],"container-title":"Trends in Chemistry","id":"ITEM-1","issue":"4","issued":{"date-parts":[["2019"]]},"page":"410-424","title":"Double Perovskites in Catalysis, Electrocatalysis, and Photo(electro)catalysis","type":"article-journal","volume":"1"},"uris":["http://www.mendeley.com/documents/?uuid=0ee5611e-6b7d-4f61-afea-8271a0e884e2"]}],"mendeley":{"formattedCitation":"[8]","manualFormatting":"(8","plainTextFormattedCitation":"[8]","previouslyFormattedCitation":"[8]"},"properties":{"noteIndex":0},"schema":"https://github.com/citation-style-language/schema/raw/master/csl-citation.json"}</w:instrText>
      </w:r>
      <w:r w:rsidR="005603D0" w:rsidRPr="002759D9">
        <w:rPr>
          <w:rStyle w:val="Refdenotaderodap"/>
          <w:rFonts w:ascii="Times New Roman" w:hAnsi="Times New Roman"/>
          <w:szCs w:val="24"/>
        </w:rPr>
        <w:fldChar w:fldCharType="separate"/>
      </w:r>
      <w:r w:rsidR="008F0A25" w:rsidRPr="002759D9">
        <w:rPr>
          <w:rFonts w:ascii="Times New Roman" w:hAnsi="Times New Roman"/>
          <w:bCs/>
          <w:noProof/>
          <w:szCs w:val="24"/>
        </w:rPr>
        <w:t>(</w:t>
      </w:r>
      <w:r w:rsidR="00A05560" w:rsidRPr="002759D9">
        <w:rPr>
          <w:rFonts w:ascii="Times New Roman" w:hAnsi="Times New Roman"/>
          <w:bCs/>
          <w:noProof/>
          <w:szCs w:val="24"/>
        </w:rPr>
        <w:t>8</w:t>
      </w:r>
      <w:r w:rsidR="005603D0" w:rsidRPr="002759D9">
        <w:rPr>
          <w:rStyle w:val="Refdenotaderodap"/>
          <w:rFonts w:ascii="Times New Roman" w:hAnsi="Times New Roman"/>
          <w:szCs w:val="24"/>
        </w:rPr>
        <w:fldChar w:fldCharType="end"/>
      </w:r>
      <w:r w:rsidR="008F0A25" w:rsidRPr="002759D9">
        <w:rPr>
          <w:rFonts w:ascii="Times New Roman" w:hAnsi="Times New Roman"/>
          <w:szCs w:val="24"/>
        </w:rPr>
        <w:t>)</w:t>
      </w:r>
      <w:r w:rsidR="0053398D" w:rsidRPr="002759D9">
        <w:rPr>
          <w:rFonts w:ascii="Times New Roman" w:hAnsi="Times New Roman"/>
          <w:szCs w:val="24"/>
        </w:rPr>
        <w:t>.</w:t>
      </w:r>
      <w:r w:rsidR="00633817" w:rsidRPr="002759D9">
        <w:rPr>
          <w:rFonts w:ascii="Times New Roman" w:hAnsi="Times New Roman"/>
          <w:szCs w:val="24"/>
        </w:rPr>
        <w:t xml:space="preserve"> </w:t>
      </w:r>
    </w:p>
    <w:p w14:paraId="48CB4FB3" w14:textId="69C03512" w:rsidR="008878A3" w:rsidRPr="002759D9" w:rsidRDefault="00986120" w:rsidP="00C26917">
      <w:pPr>
        <w:pStyle w:val="TAMainText"/>
        <w:spacing w:line="240" w:lineRule="atLeast"/>
        <w:ind w:firstLine="204"/>
        <w:rPr>
          <w:noProof/>
        </w:rPr>
      </w:pPr>
      <w:r w:rsidRPr="002759D9">
        <w:rPr>
          <w:rFonts w:ascii="Times New Roman" w:hAnsi="Times New Roman"/>
        </w:rPr>
        <w:t>D</w:t>
      </w:r>
      <w:r w:rsidR="00D03EBC" w:rsidRPr="002759D9">
        <w:rPr>
          <w:rFonts w:ascii="Times New Roman" w:hAnsi="Times New Roman"/>
        </w:rPr>
        <w:t>ouble perovskites La</w:t>
      </w:r>
      <w:r w:rsidR="00D03EBC" w:rsidRPr="002759D9">
        <w:rPr>
          <w:rFonts w:ascii="Times New Roman" w:hAnsi="Times New Roman"/>
          <w:vertAlign w:val="subscript"/>
        </w:rPr>
        <w:t>2</w:t>
      </w:r>
      <w:r w:rsidR="00D03EBC" w:rsidRPr="002759D9">
        <w:rPr>
          <w:rFonts w:ascii="Times New Roman" w:hAnsi="Times New Roman"/>
        </w:rPr>
        <w:t>NiZrO</w:t>
      </w:r>
      <w:r w:rsidR="00D03EBC" w:rsidRPr="002759D9">
        <w:rPr>
          <w:rFonts w:ascii="Times New Roman" w:hAnsi="Times New Roman"/>
          <w:vertAlign w:val="subscript"/>
        </w:rPr>
        <w:t>6</w:t>
      </w:r>
      <w:r w:rsidR="00D03EBC" w:rsidRPr="002759D9">
        <w:rPr>
          <w:rFonts w:ascii="Times New Roman" w:hAnsi="Times New Roman"/>
        </w:rPr>
        <w:t xml:space="preserve"> are great candidates </w:t>
      </w:r>
      <w:r w:rsidR="00843B0E" w:rsidRPr="002759D9">
        <w:rPr>
          <w:rFonts w:ascii="Times New Roman" w:hAnsi="Times New Roman"/>
        </w:rPr>
        <w:t xml:space="preserve">as catalysts precursors in </w:t>
      </w:r>
      <w:r w:rsidR="00540761" w:rsidRPr="002759D9">
        <w:rPr>
          <w:rFonts w:ascii="Times New Roman" w:hAnsi="Times New Roman"/>
        </w:rPr>
        <w:t>DRM due to</w:t>
      </w:r>
      <w:r w:rsidR="008878A3" w:rsidRPr="002759D9">
        <w:rPr>
          <w:rFonts w:ascii="Times New Roman" w:hAnsi="Times New Roman"/>
        </w:rPr>
        <w:t xml:space="preserve"> </w:t>
      </w:r>
      <w:r w:rsidR="00C26917" w:rsidRPr="002759D9">
        <w:rPr>
          <w:rFonts w:ascii="Times New Roman" w:hAnsi="Times New Roman"/>
        </w:rPr>
        <w:t xml:space="preserve">its intrinsic </w:t>
      </w:r>
      <w:r w:rsidR="003B4415" w:rsidRPr="002759D9">
        <w:rPr>
          <w:rFonts w:ascii="Times New Roman" w:hAnsi="Times New Roman"/>
        </w:rPr>
        <w:t>properties</w:t>
      </w:r>
      <w:r w:rsidR="00C26917" w:rsidRPr="002759D9">
        <w:rPr>
          <w:rFonts w:ascii="Times New Roman" w:hAnsi="Times New Roman"/>
        </w:rPr>
        <w:t xml:space="preserve">, </w:t>
      </w:r>
      <w:r w:rsidR="00C26917" w:rsidRPr="002759D9">
        <w:rPr>
          <w:rFonts w:ascii="Times New Roman" w:hAnsi="Times New Roman"/>
          <w:i/>
          <w:iCs/>
        </w:rPr>
        <w:t>i.e.,</w:t>
      </w:r>
      <w:r w:rsidR="00C26917" w:rsidRPr="002759D9">
        <w:rPr>
          <w:rFonts w:ascii="Times New Roman" w:hAnsi="Times New Roman"/>
        </w:rPr>
        <w:t xml:space="preserve"> La and Zr ability to interact with CO</w:t>
      </w:r>
      <w:r w:rsidR="00C26917" w:rsidRPr="002759D9">
        <w:rPr>
          <w:rFonts w:ascii="Times New Roman" w:hAnsi="Times New Roman"/>
          <w:vertAlign w:val="subscript"/>
        </w:rPr>
        <w:t>2</w:t>
      </w:r>
      <w:r w:rsidR="00C26917" w:rsidRPr="002759D9">
        <w:rPr>
          <w:rFonts w:ascii="Times New Roman" w:hAnsi="Times New Roman"/>
        </w:rPr>
        <w:t xml:space="preserve"> and coke, given oxygen mobility to the support and stability to the Ni particles </w:t>
      </w:r>
      <w:r w:rsidR="00C26917" w:rsidRPr="002759D9">
        <w:rPr>
          <w:rStyle w:val="Refdenotaderodap"/>
          <w:rFonts w:ascii="Times New Roman" w:hAnsi="Times New Roman"/>
        </w:rPr>
        <w:fldChar w:fldCharType="begin" w:fldLock="1"/>
      </w:r>
      <w:r w:rsidR="00781C8B" w:rsidRPr="002759D9">
        <w:rPr>
          <w:rFonts w:ascii="Times New Roman" w:hAnsi="Times New Roman"/>
        </w:rPr>
        <w:instrText>ADDIN CSL_CITATION {"citationItems":[{"id":"ITEM-1","itemData":{"DOI":"10.3390/catal9050473","ISSN":"2073-4344","abstract":"Ni supported on bare and modified ZrO2 samples were synthesized using the incipient wet impregnation method. The t-ZrO2 phase was stabilized by incorporation of La2O3 into ZrO2. Moreover, the influence of CeO2-doping on the physico-chemical and catalytic properties under CO2 reforming conditions was probed. The characterization data of the investigated catalysts were obtained by using XRD, CO2/H2-TPD, BET, TPR, TPO, TGA, XPS and TEM characterization techniques. In the pristine Ni/Zr catalyst, the t-ZrO2 phase transformed into the monoclinic phase. However, upon support modification by La2O3, significant effects on the physicochemical properties were observed due to the monoclinic-to-tetragonal ZrO2 phase transformation also affecting the catalytic activity. As a result, superior activity on the La2O3 modified Ni/Zr catalyst was achieved, while no relevant change in the surface properties and activity of the catalysts was detected after doping by CeO2. The peculiar behavior of the Ni/La-ZrO2 sample was related to higher dispersion of the active phase, with a more pronounced stabilization of the t-ZrO2 phase.","author":[{"dropping-particle":"","family":"Al-Fatesh","given":"Ahmed Sadeq","non-dropping-particle":"","parse-names":false,"suffix":""},{"dropping-particle":"","family":"Arafat","given":"Yasir","non-dropping-particle":"","parse-names":false,"suffix":""},{"dropping-particle":"","family":"Ibrahim","given":"Ahmed Aidid","non-dropping-particle":"","parse-names":false,"suffix":""},{"dropping-particle":"","family":"Kasim","given":"Samsudeen Olajide","non-dropping-particle":"","parse-names":false,"suffix":""},{"dropping-particle":"","family":"Alharthi","given":"Abdulrahman","non-dropping-particle":"","parse-names":false,"suffix":""},{"dropping-particle":"","family":"Fakeeha","given":"Anis Hamza","non-dropping-particle":"","parse-names":false,"suffix":""},{"dropping-particle":"","family":"Abasaeed","given":"Ahmed Elhag","non-dropping-particle":"","parse-names":false,"suffix":""},{"dropping-particle":"","family":"Bonura","given":"Giuseppe","non-dropping-particle":"","parse-names":false,"suffix":""},{"dropping-particle":"","family":"Frusteri","given":"Francesco","non-dropping-particle":"","parse-names":false,"suffix":""}],"container-title":"Catalysts","id":"ITEM-1","issue":"5","issued":{"date-parts":[["2019","5","22"]]},"page":"473","title":"Catalytic Behaviour of Ce-Doped Ni Systems Supported on Stabilized Zirconia under Dry Reforming Conditions","type":"article-journal","volume":"9"},"uris":["http://www.mendeley.com/documents/?uuid=3f0aa90b-66a9-4949-a03e-1c776057d5dd"]},{"id":"ITEM-2","itemData":{"DOI":"10.1021/acs.iecr.9b02434","ISSN":"0888-5885","abstract":"Pyrochlores are thermally stable materials that can be doped with a metal to produce active catalyst for dry reforming of methane (DRM). La1.95Sr0.05Zr1.904Ni0.096O7-d (LSNZ1) and La1.95Sr0.05Zr1.44Ni0.56O7-d (LSNZ6), with 1 and 6 wt % Ni loading at Zr site, respectively, were investigated for DRM. XRD of fresh catalysts confirmed the formation of pyrochlore structure. Also, the presence of the La2NiZrO6 perovskite phase and NiO phase indicated low substitution of Ni in the pyrochlore structure. TPSR and DRM long runs carried out at 900 °C and 45 h time on stream confirmed that LSNZ6 was more active than LSNZ1, which is attributed to higher Ni content and dispersion of Ni in LSNZ6. In both the catalysts, the pyrochlore structure was stable during the reaction, but the perovskite phase was reduced to respective metal oxides. No carbon deposition was observed on both the catalysts during 900 °C DRM runs for 45 h. Also, no sintering of catalyst was observed from XRD and TPR.","author":[{"dropping-particle":"","family":"Bhattar","given":"Srikar","non-dropping-particle":"","parse-names":false,"suffix":""},{"dropping-particle":"","family":"Krishnakumar","given":"Aiswarya","non-dropping-particle":"","parse-names":false,"suffix":""},{"dropping-particle":"","family":"Kanitkar","given":"Swarom","non-dropping-particle":"","parse-names":false,"suffix":""},{"dropping-particle":"","family":"Abedin","given":"Ashraf","non-dropping-particle":"","parse-names":false,"suffix":""},{"dropping-particle":"","family":"Shekhawat","given":"Dushyant","non-dropping-particle":"","parse-names":false,"suffix":""},{"dropping-particle":"","family":"Haynes","given":"Daniel J.","non-dropping-particle":"","parse-names":false,"suffix":""},{"dropping-particle":"","family":"Spivey","given":"James J.","non-dropping-particle":"","parse-names":false,"suffix":""}],"container-title":"Industrial &amp; Engineering Chemistry Research","id":"ITEM-2","issue":"42","issued":{"date-parts":[["2019","10","23"]]},"page":"19386-19396","title":"Dry Reforming of Methane over Ni- and Sr-Substituted Lanthanum Zirconate Pyrochlore Catalysts: Effect of Ni Loading","type":"article-journal","volume":"58"},"uris":["http://www.mendeley.com/documents/?uuid=ffa107ae-8b84-497d-9ec8-f10d35fc0f71"]},{"id":"ITEM-3","itemData":{"DOI":"10.1016/j.fuel.2019.116861","ISSN":"00162361","abstract":"Exothermic methane partial oxidation requires catalysts with thermal stability to cope with hot spot formation and oxidation-resistance to retain activity in the presence of oxygen. This study has demonstrated highly stable nanofibrous La2NiZrO6 catalysts for syngas production through methane partial oxidation. La2NiZrO6 perovskite catalysts showed catalytic activity without reduction so as to retain catalytic activity during the reaction. A thermally stable fibrous structure enables the enhancement of La2NiZrO6 crystallinity via calcination at high temperatures to achieve high catalytic activity. In addition, catalyst activity can be readily improved via reducing the diameter of catalyst fibers, which can be achieved through adjusting the electrospinning process. Moreover, syngas yield was increased with gas space velocity, which may be attributed to the increased local temperatures. The cyclic stability of the nanofibrous catalysts during methane reforming was confirmed. Therefore, the thermally stable nanofibrous La2NiZrO6 catalysts have the potential to generate high syngas yields through fast methane partial oxidation.","author":[{"dropping-particle":"","family":"Ma","given":"Yuyao","non-dropping-particle":"","parse-names":false,"suffix":""},{"dropping-particle":"","family":"Ma","given":"Yuxia","non-dropping-particle":"","parse-names":false,"suffix":""},{"dropping-particle":"","family":"Chen","given":"Yang","non-dropping-particle":"","parse-names":false,"suffix":""},{"dropping-particle":"","family":"Ma","given":"Shishuai","non-dropping-particle":"","parse-names":false,"suffix":""},{"dropping-particle":"","family":"Li","given":"Qinggang","non-dropping-particle":"","parse-names":false,"suffix":""},{"dropping-particle":"","family":"Hu","given":"Xun","non-dropping-particle":"","parse-names":false,"suffix":""},{"dropping-particle":"","family":"Wang","given":"Zhi","non-dropping-particle":"","parse-names":false,"suffix":""},{"dropping-particle":"","family":"Buckley","given":"C.E.","non-dropping-particle":"","parse-names":false,"suffix":""},{"dropping-particle":"","family":"Dong","given":"Dehua","non-dropping-particle":"","parse-names":false,"suffix":""}],"container-title":"Fuel","id":"ITEM-3","issued":{"date-parts":[["2020","4","1"]]},"page":"116861","publisher":"Elsevier Ltd","title":"Highly stable nanofibrous La2NiZrO6 catalysts for fast methane partial oxidation","type":"article-journal","volume":"265"},"uris":["http://www.mendeley.com/documents/?uuid=a085ab4e-83b8-341f-a1bb-3634edf73ecd"]}],"mendeley":{"formattedCitation":"[9]–[11]","manualFormatting":"(9-11","plainTextFormattedCitation":"[9]–[11]","previouslyFormattedCitation":"[9]–[11]"},"properties":{"noteIndex":0},"schema":"https://github.com/citation-style-language/schema/raw/master/csl-citation.json"}</w:instrText>
      </w:r>
      <w:r w:rsidR="00C26917" w:rsidRPr="002759D9">
        <w:rPr>
          <w:rStyle w:val="Refdenotaderodap"/>
          <w:rFonts w:ascii="Times New Roman" w:hAnsi="Times New Roman"/>
        </w:rPr>
        <w:fldChar w:fldCharType="separate"/>
      </w:r>
      <w:r w:rsidR="001F2E95" w:rsidRPr="002759D9">
        <w:rPr>
          <w:rFonts w:ascii="Times New Roman" w:hAnsi="Times New Roman"/>
          <w:bCs/>
          <w:noProof/>
        </w:rPr>
        <w:t>(</w:t>
      </w:r>
      <w:r w:rsidR="004277DD" w:rsidRPr="002759D9">
        <w:rPr>
          <w:rFonts w:ascii="Times New Roman" w:hAnsi="Times New Roman"/>
          <w:bCs/>
          <w:noProof/>
        </w:rPr>
        <w:t>9</w:t>
      </w:r>
      <w:r w:rsidR="00271620" w:rsidRPr="002759D9">
        <w:rPr>
          <w:rFonts w:ascii="Times New Roman" w:hAnsi="Times New Roman"/>
          <w:bCs/>
          <w:noProof/>
        </w:rPr>
        <w:t>-</w:t>
      </w:r>
      <w:r w:rsidR="004277DD" w:rsidRPr="002759D9">
        <w:rPr>
          <w:rFonts w:ascii="Times New Roman" w:hAnsi="Times New Roman"/>
          <w:bCs/>
          <w:noProof/>
        </w:rPr>
        <w:t>11</w:t>
      </w:r>
      <w:r w:rsidR="00C26917" w:rsidRPr="002759D9">
        <w:rPr>
          <w:rStyle w:val="Refdenotaderodap"/>
          <w:rFonts w:ascii="Times New Roman" w:hAnsi="Times New Roman"/>
        </w:rPr>
        <w:fldChar w:fldCharType="end"/>
      </w:r>
      <w:r w:rsidR="001F2E95" w:rsidRPr="002759D9">
        <w:rPr>
          <w:rFonts w:ascii="Times New Roman" w:hAnsi="Times New Roman"/>
        </w:rPr>
        <w:t>)</w:t>
      </w:r>
      <w:r w:rsidR="008878A3" w:rsidRPr="002759D9">
        <w:rPr>
          <w:rFonts w:ascii="Times New Roman" w:hAnsi="Times New Roman"/>
        </w:rPr>
        <w:t>.</w:t>
      </w:r>
      <w:r w:rsidR="00C7179F" w:rsidRPr="002759D9">
        <w:rPr>
          <w:rFonts w:ascii="Times New Roman" w:hAnsi="Times New Roman"/>
        </w:rPr>
        <w:t xml:space="preserve"> Some studies suggest that </w:t>
      </w:r>
      <w:r w:rsidR="00C7179F" w:rsidRPr="002759D9">
        <w:t>structures based on La</w:t>
      </w:r>
      <w:r w:rsidR="00C7179F" w:rsidRPr="002759D9">
        <w:rPr>
          <w:vertAlign w:val="subscript"/>
        </w:rPr>
        <w:t>2</w:t>
      </w:r>
      <w:r w:rsidR="00C7179F" w:rsidRPr="002759D9">
        <w:t>NiZrO</w:t>
      </w:r>
      <w:r w:rsidR="00C7179F" w:rsidRPr="002759D9">
        <w:rPr>
          <w:vertAlign w:val="subscript"/>
        </w:rPr>
        <w:t xml:space="preserve">6 </w:t>
      </w:r>
      <w:r w:rsidR="00CE1A8E" w:rsidRPr="002759D9">
        <w:t xml:space="preserve">are very stable catalysts even </w:t>
      </w:r>
      <w:r w:rsidR="002A20F0" w:rsidRPr="002759D9">
        <w:t>at</w:t>
      </w:r>
      <w:r w:rsidR="00CE1A8E" w:rsidRPr="002759D9">
        <w:t xml:space="preserve"> long</w:t>
      </w:r>
      <w:r w:rsidR="002A20F0" w:rsidRPr="002759D9">
        <w:t>-term stability tests</w:t>
      </w:r>
      <w:r w:rsidR="009C3707" w:rsidRPr="002759D9">
        <w:t xml:space="preserve"> of 36</w:t>
      </w:r>
      <w:r w:rsidR="00CD6919" w:rsidRPr="002759D9">
        <w:t>0 hours</w:t>
      </w:r>
      <w:r w:rsidR="002A20F0" w:rsidRPr="002759D9">
        <w:t xml:space="preserve"> with no deactivation by carbon deposition</w:t>
      </w:r>
      <w:r w:rsidR="00CF0915" w:rsidRPr="002759D9">
        <w:t xml:space="preserve"> </w:t>
      </w:r>
      <w:r w:rsidR="00CF0915" w:rsidRPr="002759D9">
        <w:fldChar w:fldCharType="begin" w:fldLock="1"/>
      </w:r>
      <w:r w:rsidR="00781C8B" w:rsidRPr="002759D9">
        <w:instrText>ADDIN CSL_CITATION {"citationItems":[{"id":"ITEM-1","itemData":{"DOI":"10.1016/j.apcatb.2018.05.051","ISSN":"09263373","abstract":"CO2 utilisation is becoming an appealing topic in catalysis science due to the urgent need to deal with greenhouse gases (GHG) emissions. Herein, the dry reforming of methane (DRM) represents a viable route to convert CO2 and CH4 (two of the major GHG) into syngas, a highly valuable intermediate in chemical synthesis. Nickel-based catalysts are economically viable materials for this reaction, however they show inevitable signs of deactivation. In this work stabilisation of Ni in a pyrochlore-perovskite structure is reported as a viable method to prevent fast deactivation. Substitution of Zirconium by Ni at various loadings in the lanthanum zirconate pyrochlore La2Zr2O7 is investigated in terms of reactant conversions under various reaction conditions (temperature and space velocity). XRD analysis of the calcined and reduced catalysts showed the formation of crystalline phases corresponding to the pyrochlore structure La2Zr2-xNixO7-δ and an additional La2NiZrO6 perovskite phase at high Ni loadings. Carbon formation is limited using this formulation strategy and, as a consequence, our best catalyst shows excellent activity for DRM at temperatures as low as 600 °C and displays great stability over 350 h of continuous operation. Exsolution of Ni from the oxide structure, leading to small and well dispersed Ni clusters, could explain the enhanced performance.","author":[{"dropping-particle":"","family":"Saché","given":"E.","non-dropping-particle":"le","parse-names":false,"suffix":""},{"dropping-particle":"","family":"Pastor-Pérez","given":"L.","non-dropping-particle":"","parse-names":false,"suffix":""},{"dropping-particle":"","family":"Watson","given":"D.","non-dropping-particle":"","parse-names":false,"suffix":""},{"dropping-particle":"","family":"Sepúlveda-Escribano","given":"A.","non-dropping-particle":"","parse-names":false,"suffix":""},{"dropping-particle":"","family":"Reina","given":"T. R.","non-dropping-particle":"","parse-names":false,"suffix":""}],"container-title":"Applied Catalysis B: Environmental","id":"ITEM-1","issue":"March","issued":{"date-parts":[["2018"]]},"page":"458-465","publisher":"Elsevier","title":"Ni stabilised on inorganic complex structures: superior catalysts for chemical CO2 recycling via dry reforming of methane","type":"article-journal","volume":"236"},"uris":["http://www.mendeley.com/documents/?uuid=7fa92020-ae46-4fa9-b32c-1fc263e37ac6"]},{"id":"ITEM-2","itemData":{"DOI":"10.1021/acs.iecr.9b02434","ISSN":"0888-5885","abstract":"Pyrochlores are thermally stable materials that can be doped with a metal to produce active catalyst for dry reforming of methane (DRM). La1.95Sr0.05Zr1.904Ni0.096O7-d (LSNZ1) and La1.95Sr0.05Zr1.44Ni0.56O7-d (LSNZ6), with 1 and 6 wt % Ni loading at Zr site, respectively, were investigated for DRM. XRD of fresh catalysts confirmed the formation of pyrochlore structure. Also, the presence of the La2NiZrO6 perovskite phase and NiO phase indicated low substitution of Ni in the pyrochlore structure. TPSR and DRM long runs carried out at 900 °C and 45 h time on stream confirmed that LSNZ6 was more active than LSNZ1, which is attributed to higher Ni content and dispersion of Ni in LSNZ6. In both the catalysts, the pyrochlore structure was stable during the reaction, but the perovskite phase was reduced to respective metal oxides. No carbon deposition was observed on both the catalysts during 900 °C DRM runs for 45 h. Also, no sintering of catalyst was observed from XRD and TPR.","author":[{"dropping-particle":"","family":"Bhattar","given":"Srikar","non-dropping-particle":"","parse-names":false,"suffix":""},{"dropping-particle":"","family":"Krishnakumar","given":"Aiswarya","non-dropping-particle":"","parse-names":false,"suffix":""},{"dropping-particle":"","family":"Kanitkar","given":"Swarom","non-dropping-particle":"","parse-names":false,"suffix":""},{"dropping-particle":"","family":"Abedin","given":"Ashraf","non-dropping-particle":"","parse-names":false,"suffix":""},{"dropping-particle":"","family":"Shekhawat","given":"Dushyant","non-dropping-particle":"","parse-names":false,"suffix":""},{"dropping-particle":"","family":"Haynes","given":"Daniel J.","non-dropping-particle":"","parse-names":false,"suffix":""},{"dropping-particle":"","family":"Spivey","given":"James J.","non-dropping-particle":"","parse-names":false,"suffix":""}],"container-title":"Industrial &amp; Engineering Chemistry Research","id":"ITEM-2","issue":"42","issued":{"date-parts":[["2019","10","23"]]},"page":"19386-19396","title":"Dry Reforming of Methane over Ni- and Sr-Substituted Lanthanum Zirconate Pyrochlore Catalysts: Effect of Ni Loading","type":"article-journal","volume":"58"},"uris":["http://www.mendeley.com/documents/?uuid=ffa107ae-8b84-497d-9ec8-f10d35fc0f71"]}],"mendeley":{"formattedCitation":"[10], [12]","manualFormatting":"(10-12","plainTextFormattedCitation":"[10], [12]","previouslyFormattedCitation":"[10], [12]"},"properties":{"noteIndex":0},"schema":"https://github.com/citation-style-language/schema/raw/master/csl-citation.json"}</w:instrText>
      </w:r>
      <w:r w:rsidR="00CF0915" w:rsidRPr="002759D9">
        <w:fldChar w:fldCharType="separate"/>
      </w:r>
      <w:r w:rsidR="00C26917" w:rsidRPr="002759D9">
        <w:rPr>
          <w:noProof/>
        </w:rPr>
        <w:t>(</w:t>
      </w:r>
      <w:r w:rsidR="00BA1549" w:rsidRPr="002759D9">
        <w:rPr>
          <w:noProof/>
        </w:rPr>
        <w:t>10</w:t>
      </w:r>
      <w:r w:rsidR="00C26917" w:rsidRPr="002759D9">
        <w:rPr>
          <w:noProof/>
        </w:rPr>
        <w:t>-</w:t>
      </w:r>
      <w:r w:rsidR="00BA1549" w:rsidRPr="002759D9">
        <w:rPr>
          <w:noProof/>
        </w:rPr>
        <w:t>12</w:t>
      </w:r>
      <w:r w:rsidR="00CF0915" w:rsidRPr="002759D9">
        <w:fldChar w:fldCharType="end"/>
      </w:r>
      <w:r w:rsidR="00C26917" w:rsidRPr="002759D9">
        <w:t>)</w:t>
      </w:r>
      <w:r w:rsidR="002A20F0" w:rsidRPr="002759D9">
        <w:t>.</w:t>
      </w:r>
      <w:r w:rsidR="00CF0915" w:rsidRPr="002759D9">
        <w:t xml:space="preserve"> </w:t>
      </w:r>
    </w:p>
    <w:p w14:paraId="69D4CE9C" w14:textId="3F59771F" w:rsidR="00EE5593" w:rsidRDefault="00EE5593" w:rsidP="00EE5593">
      <w:pPr>
        <w:pStyle w:val="TAMainText"/>
        <w:spacing w:line="240" w:lineRule="atLeast"/>
        <w:ind w:firstLine="204"/>
        <w:rPr>
          <w:rFonts w:ascii="Times New Roman" w:hAnsi="Times New Roman"/>
        </w:rPr>
      </w:pPr>
      <w:r w:rsidRPr="002759D9">
        <w:rPr>
          <w:rFonts w:ascii="Times New Roman" w:hAnsi="Times New Roman"/>
        </w:rPr>
        <w:t>In this paper, we investigate the obte</w:t>
      </w:r>
      <w:r w:rsidR="00BC7AB2" w:rsidRPr="002759D9">
        <w:rPr>
          <w:rFonts w:ascii="Times New Roman" w:hAnsi="Times New Roman"/>
        </w:rPr>
        <w:t>n</w:t>
      </w:r>
      <w:r w:rsidRPr="002759D9">
        <w:rPr>
          <w:rFonts w:ascii="Times New Roman" w:hAnsi="Times New Roman"/>
        </w:rPr>
        <w:t>tion</w:t>
      </w:r>
      <w:r w:rsidR="00BC7AB2" w:rsidRPr="002759D9">
        <w:rPr>
          <w:rFonts w:ascii="Times New Roman" w:hAnsi="Times New Roman"/>
        </w:rPr>
        <w:t xml:space="preserve">, characterization and </w:t>
      </w:r>
      <w:r w:rsidR="0087229A" w:rsidRPr="002759D9">
        <w:rPr>
          <w:rFonts w:ascii="Times New Roman" w:hAnsi="Times New Roman"/>
        </w:rPr>
        <w:t>catalytic performance at DRM</w:t>
      </w:r>
      <w:r w:rsidRPr="002759D9">
        <w:rPr>
          <w:rFonts w:ascii="Times New Roman" w:hAnsi="Times New Roman"/>
        </w:rPr>
        <w:t xml:space="preserve"> of La</w:t>
      </w:r>
      <w:r w:rsidRPr="002759D9">
        <w:rPr>
          <w:rFonts w:ascii="Times New Roman" w:hAnsi="Times New Roman"/>
          <w:vertAlign w:val="subscript"/>
        </w:rPr>
        <w:t>2</w:t>
      </w:r>
      <w:r w:rsidRPr="002759D9">
        <w:rPr>
          <w:rFonts w:ascii="Times New Roman" w:hAnsi="Times New Roman"/>
        </w:rPr>
        <w:t>Ni</w:t>
      </w:r>
      <w:r w:rsidRPr="002759D9">
        <w:rPr>
          <w:rFonts w:ascii="Times New Roman" w:hAnsi="Times New Roman"/>
          <w:vertAlign w:val="subscript"/>
        </w:rPr>
        <w:t>2-x</w:t>
      </w:r>
      <w:r w:rsidRPr="002759D9">
        <w:rPr>
          <w:rFonts w:ascii="Times New Roman" w:hAnsi="Times New Roman"/>
        </w:rPr>
        <w:t>Zr</w:t>
      </w:r>
      <w:r w:rsidRPr="002759D9">
        <w:rPr>
          <w:rFonts w:ascii="Times New Roman" w:hAnsi="Times New Roman"/>
          <w:vertAlign w:val="subscript"/>
        </w:rPr>
        <w:t>x</w:t>
      </w:r>
      <w:r w:rsidRPr="002759D9">
        <w:rPr>
          <w:rFonts w:ascii="Times New Roman" w:hAnsi="Times New Roman"/>
        </w:rPr>
        <w:t>O</w:t>
      </w:r>
      <w:r w:rsidRPr="002759D9">
        <w:rPr>
          <w:rFonts w:ascii="Times New Roman" w:hAnsi="Times New Roman"/>
          <w:vertAlign w:val="subscript"/>
        </w:rPr>
        <w:t>6</w:t>
      </w:r>
      <w:r w:rsidRPr="002759D9">
        <w:rPr>
          <w:rFonts w:ascii="Times New Roman" w:hAnsi="Times New Roman"/>
        </w:rPr>
        <w:t xml:space="preserve"> (x = 0; 1) double perovskites over two different synthesis methods</w:t>
      </w:r>
      <w:r w:rsidR="0087229A" w:rsidRPr="002759D9">
        <w:rPr>
          <w:rFonts w:ascii="Times New Roman" w:hAnsi="Times New Roman"/>
        </w:rPr>
        <w:t>.</w:t>
      </w:r>
    </w:p>
    <w:p w14:paraId="42A25CF4" w14:textId="77777777" w:rsidR="00EE5593" w:rsidRDefault="00EE5593" w:rsidP="00EE5593">
      <w:pPr>
        <w:pStyle w:val="TAMainText"/>
        <w:spacing w:line="240" w:lineRule="atLeast"/>
        <w:ind w:firstLine="204"/>
        <w:rPr>
          <w:rFonts w:ascii="Times New Roman" w:hAnsi="Times New Roman"/>
        </w:rPr>
      </w:pPr>
    </w:p>
    <w:p w14:paraId="0E15F643" w14:textId="3C758E0E" w:rsidR="00B62A1B" w:rsidRDefault="00EA4E1B" w:rsidP="00B62A1B">
      <w:pPr>
        <w:pStyle w:val="TAMainText"/>
        <w:jc w:val="center"/>
        <w:rPr>
          <w:rFonts w:ascii="Times New Roman" w:hAnsi="Times New Roman"/>
        </w:rPr>
      </w:pPr>
      <w:r w:rsidRPr="00DC65ED">
        <w:rPr>
          <w:rFonts w:ascii="Times New Roman" w:hAnsi="Times New Roman"/>
        </w:rPr>
        <w:t>Experimental</w:t>
      </w:r>
    </w:p>
    <w:p w14:paraId="67FA32D3" w14:textId="047CA5F1" w:rsidR="0039316B" w:rsidRDefault="00A72E5A" w:rsidP="00F621F1">
      <w:pPr>
        <w:pStyle w:val="TAMainText"/>
        <w:ind w:firstLine="204"/>
        <w:jc w:val="left"/>
        <w:rPr>
          <w:rFonts w:ascii="Times New Roman" w:hAnsi="Times New Roman"/>
          <w:i/>
        </w:rPr>
      </w:pPr>
      <w:r w:rsidRPr="00DC65ED">
        <w:rPr>
          <w:rFonts w:ascii="Times New Roman" w:hAnsi="Times New Roman"/>
          <w:i/>
        </w:rPr>
        <w:t>Synthesis Methods</w:t>
      </w:r>
      <w:r w:rsidR="005C0302">
        <w:rPr>
          <w:rFonts w:ascii="Times New Roman" w:hAnsi="Times New Roman"/>
          <w:i/>
        </w:rPr>
        <w:t>.</w:t>
      </w:r>
    </w:p>
    <w:p w14:paraId="1B1CE949" w14:textId="39C5D846" w:rsidR="003774A0" w:rsidRDefault="007E71EC" w:rsidP="00F621F1">
      <w:pPr>
        <w:pStyle w:val="TAMainText"/>
        <w:ind w:firstLine="204"/>
        <w:rPr>
          <w:rFonts w:ascii="Times New Roman" w:hAnsi="Times New Roman"/>
        </w:rPr>
      </w:pPr>
      <w:r w:rsidRPr="00842B6B">
        <w:rPr>
          <w:rFonts w:ascii="Times New Roman" w:hAnsi="Times New Roman"/>
          <w:bCs/>
          <w:i/>
          <w:iCs/>
        </w:rPr>
        <w:t>Polymerization complex method</w:t>
      </w:r>
      <w:r w:rsidR="00EF21D4" w:rsidRPr="00842B6B">
        <w:rPr>
          <w:rFonts w:ascii="Times New Roman" w:hAnsi="Times New Roman"/>
          <w:i/>
          <w:iCs/>
        </w:rPr>
        <w:t>:</w:t>
      </w:r>
      <w:r w:rsidR="00EF21D4" w:rsidRPr="00842B6B">
        <w:rPr>
          <w:rFonts w:ascii="Times New Roman" w:hAnsi="Times New Roman"/>
        </w:rPr>
        <w:t xml:space="preserve"> </w:t>
      </w:r>
      <w:r w:rsidR="006C7DDD" w:rsidRPr="00DC65ED">
        <w:rPr>
          <w:rFonts w:ascii="Times New Roman" w:hAnsi="Times New Roman"/>
        </w:rPr>
        <w:t xml:space="preserve">aqueous solutions of the </w:t>
      </w:r>
      <w:r w:rsidR="00B50288" w:rsidRPr="00DC65ED">
        <w:rPr>
          <w:rFonts w:ascii="Times New Roman" w:hAnsi="Times New Roman"/>
        </w:rPr>
        <w:t>metallic</w:t>
      </w:r>
      <w:r w:rsidR="006C7DDD" w:rsidRPr="00DC65ED">
        <w:rPr>
          <w:rFonts w:ascii="Times New Roman" w:hAnsi="Times New Roman"/>
        </w:rPr>
        <w:t xml:space="preserve"> precursors</w:t>
      </w:r>
      <w:r w:rsidR="001F16B4" w:rsidRPr="00DC65ED">
        <w:rPr>
          <w:rFonts w:ascii="Times New Roman" w:hAnsi="Times New Roman"/>
        </w:rPr>
        <w:t xml:space="preserve"> </w:t>
      </w:r>
      <w:proofErr w:type="gramStart"/>
      <w:r w:rsidR="00FC522B" w:rsidRPr="00DC65ED">
        <w:rPr>
          <w:rFonts w:ascii="Times New Roman" w:hAnsi="Times New Roman"/>
        </w:rPr>
        <w:t>La(</w:t>
      </w:r>
      <w:proofErr w:type="gramEnd"/>
      <w:r w:rsidR="00FC522B" w:rsidRPr="00DC65ED">
        <w:rPr>
          <w:rFonts w:ascii="Times New Roman" w:hAnsi="Times New Roman"/>
        </w:rPr>
        <w:t>NO</w:t>
      </w:r>
      <w:r w:rsidR="00FC522B" w:rsidRPr="00DC65ED">
        <w:rPr>
          <w:rFonts w:ascii="Times New Roman" w:hAnsi="Times New Roman"/>
          <w:vertAlign w:val="subscript"/>
        </w:rPr>
        <w:t>3</w:t>
      </w:r>
      <w:r w:rsidR="00FC522B" w:rsidRPr="00DC65ED">
        <w:rPr>
          <w:rFonts w:ascii="Times New Roman" w:hAnsi="Times New Roman"/>
        </w:rPr>
        <w:t>)</w:t>
      </w:r>
      <w:r w:rsidR="00FC522B" w:rsidRPr="00DC65ED">
        <w:rPr>
          <w:rFonts w:ascii="Times New Roman" w:hAnsi="Times New Roman"/>
          <w:vertAlign w:val="subscript"/>
        </w:rPr>
        <w:t>3</w:t>
      </w:r>
      <w:r w:rsidR="00FC522B" w:rsidRPr="00DC65ED">
        <w:rPr>
          <w:rFonts w:ascii="Times New Roman" w:hAnsi="Times New Roman"/>
        </w:rPr>
        <w:t>.6H</w:t>
      </w:r>
      <w:r w:rsidR="00FC522B" w:rsidRPr="00DC65ED">
        <w:rPr>
          <w:rFonts w:ascii="Times New Roman" w:hAnsi="Times New Roman"/>
          <w:vertAlign w:val="subscript"/>
        </w:rPr>
        <w:t>2</w:t>
      </w:r>
      <w:r w:rsidR="00FC522B" w:rsidRPr="00DC65ED">
        <w:rPr>
          <w:rFonts w:ascii="Times New Roman" w:hAnsi="Times New Roman"/>
        </w:rPr>
        <w:t xml:space="preserve">O </w:t>
      </w:r>
      <w:r w:rsidR="001F16B4" w:rsidRPr="00DC65ED">
        <w:rPr>
          <w:rFonts w:ascii="Times New Roman" w:hAnsi="Times New Roman"/>
        </w:rPr>
        <w:t>(</w:t>
      </w:r>
      <w:proofErr w:type="spellStart"/>
      <w:r w:rsidR="001F16B4" w:rsidRPr="00DC65ED">
        <w:rPr>
          <w:rFonts w:ascii="Times New Roman" w:hAnsi="Times New Roman"/>
        </w:rPr>
        <w:t>Fluka</w:t>
      </w:r>
      <w:proofErr w:type="spellEnd"/>
      <w:r w:rsidR="001F16B4" w:rsidRPr="00DC65ED">
        <w:rPr>
          <w:rFonts w:ascii="Times New Roman" w:hAnsi="Times New Roman"/>
        </w:rPr>
        <w:t xml:space="preserve"> – 99%), </w:t>
      </w:r>
      <w:r w:rsidR="00FC522B" w:rsidRPr="00DC65ED">
        <w:rPr>
          <w:rFonts w:ascii="Times New Roman" w:hAnsi="Times New Roman"/>
        </w:rPr>
        <w:t>Ni(NO</w:t>
      </w:r>
      <w:r w:rsidR="00FC522B" w:rsidRPr="00DC65ED">
        <w:rPr>
          <w:rFonts w:ascii="Times New Roman" w:hAnsi="Times New Roman"/>
          <w:vertAlign w:val="subscript"/>
        </w:rPr>
        <w:t>3</w:t>
      </w:r>
      <w:r w:rsidR="00FC522B" w:rsidRPr="00DC65ED">
        <w:rPr>
          <w:rFonts w:ascii="Times New Roman" w:hAnsi="Times New Roman"/>
        </w:rPr>
        <w:t>)</w:t>
      </w:r>
      <w:r w:rsidR="00FC522B" w:rsidRPr="00DC65ED">
        <w:rPr>
          <w:rFonts w:ascii="Times New Roman" w:hAnsi="Times New Roman"/>
          <w:vertAlign w:val="subscript"/>
        </w:rPr>
        <w:t>2</w:t>
      </w:r>
      <w:r w:rsidR="00FC522B" w:rsidRPr="00DC65ED">
        <w:rPr>
          <w:rFonts w:ascii="Times New Roman" w:hAnsi="Times New Roman"/>
        </w:rPr>
        <w:t>.6H</w:t>
      </w:r>
      <w:r w:rsidR="00FC522B" w:rsidRPr="00DC65ED">
        <w:rPr>
          <w:rFonts w:ascii="Times New Roman" w:hAnsi="Times New Roman"/>
          <w:vertAlign w:val="subscript"/>
        </w:rPr>
        <w:t>2</w:t>
      </w:r>
      <w:r w:rsidR="00FC522B" w:rsidRPr="00DC65ED">
        <w:rPr>
          <w:rFonts w:ascii="Times New Roman" w:hAnsi="Times New Roman"/>
        </w:rPr>
        <w:t xml:space="preserve">O </w:t>
      </w:r>
      <w:r w:rsidR="001F16B4" w:rsidRPr="00DC65ED">
        <w:rPr>
          <w:rFonts w:ascii="Times New Roman" w:hAnsi="Times New Roman"/>
        </w:rPr>
        <w:t>(Sigma-Aldrich – 97%)</w:t>
      </w:r>
      <w:r w:rsidR="00416E1E" w:rsidRPr="00DC65ED">
        <w:rPr>
          <w:rFonts w:ascii="Times New Roman" w:hAnsi="Times New Roman"/>
        </w:rPr>
        <w:t xml:space="preserve"> and </w:t>
      </w:r>
      <w:proofErr w:type="spellStart"/>
      <w:r w:rsidR="002E5A0A" w:rsidRPr="00DC65ED">
        <w:rPr>
          <w:rFonts w:ascii="Times New Roman" w:hAnsi="Times New Roman"/>
          <w:color w:val="000000"/>
          <w:shd w:val="clear" w:color="auto" w:fill="FFFFFF"/>
        </w:rPr>
        <w:t>ZrO</w:t>
      </w:r>
      <w:proofErr w:type="spellEnd"/>
      <w:r w:rsidR="002E5A0A" w:rsidRPr="00DC65ED">
        <w:rPr>
          <w:rFonts w:ascii="Times New Roman" w:hAnsi="Times New Roman"/>
          <w:color w:val="000000"/>
          <w:shd w:val="clear" w:color="auto" w:fill="FFFFFF"/>
        </w:rPr>
        <w:t>(NO</w:t>
      </w:r>
      <w:r w:rsidR="002E5A0A" w:rsidRPr="00DC65ED">
        <w:rPr>
          <w:rFonts w:ascii="Times New Roman" w:hAnsi="Times New Roman"/>
          <w:color w:val="000000"/>
          <w:shd w:val="clear" w:color="auto" w:fill="FFFFFF"/>
          <w:vertAlign w:val="subscript"/>
        </w:rPr>
        <w:t>3</w:t>
      </w:r>
      <w:r w:rsidR="002E5A0A" w:rsidRPr="00DC65ED">
        <w:rPr>
          <w:rFonts w:ascii="Times New Roman" w:hAnsi="Times New Roman"/>
          <w:color w:val="000000"/>
          <w:shd w:val="clear" w:color="auto" w:fill="FFFFFF"/>
        </w:rPr>
        <w:t>)</w:t>
      </w:r>
      <w:r w:rsidR="002E5A0A" w:rsidRPr="00DC65ED">
        <w:rPr>
          <w:rFonts w:ascii="Times New Roman" w:hAnsi="Times New Roman"/>
          <w:color w:val="000000"/>
          <w:shd w:val="clear" w:color="auto" w:fill="FFFFFF"/>
          <w:vertAlign w:val="subscript"/>
        </w:rPr>
        <w:t>2</w:t>
      </w:r>
      <w:r w:rsidR="002E5A0A" w:rsidRPr="00DC65ED">
        <w:rPr>
          <w:rFonts w:ascii="Times New Roman" w:hAnsi="Times New Roman"/>
          <w:color w:val="000000"/>
          <w:shd w:val="clear" w:color="auto" w:fill="FFFFFF"/>
        </w:rPr>
        <w:t> · xH</w:t>
      </w:r>
      <w:r w:rsidR="002E5A0A" w:rsidRPr="00DC65ED">
        <w:rPr>
          <w:rFonts w:ascii="Times New Roman" w:hAnsi="Times New Roman"/>
          <w:color w:val="000000"/>
          <w:shd w:val="clear" w:color="auto" w:fill="FFFFFF"/>
          <w:vertAlign w:val="subscript"/>
        </w:rPr>
        <w:t>2</w:t>
      </w:r>
      <w:r w:rsidR="002E5A0A" w:rsidRPr="00DC65ED">
        <w:rPr>
          <w:rFonts w:ascii="Times New Roman" w:hAnsi="Times New Roman"/>
          <w:color w:val="000000"/>
          <w:shd w:val="clear" w:color="auto" w:fill="FFFFFF"/>
        </w:rPr>
        <w:t xml:space="preserve">O </w:t>
      </w:r>
      <w:r w:rsidR="001F16B4" w:rsidRPr="00DC65ED">
        <w:rPr>
          <w:rFonts w:ascii="Times New Roman" w:hAnsi="Times New Roman"/>
        </w:rPr>
        <w:t>(Sigma-Aldrich – 99%),</w:t>
      </w:r>
      <w:r w:rsidR="001F16B4" w:rsidRPr="00DC65ED">
        <w:rPr>
          <w:rFonts w:ascii="Times New Roman" w:hAnsi="Times New Roman"/>
          <w:i/>
        </w:rPr>
        <w:t xml:space="preserve"> </w:t>
      </w:r>
      <w:r w:rsidR="006C7DDD" w:rsidRPr="00DC65ED">
        <w:rPr>
          <w:rFonts w:ascii="Times New Roman" w:hAnsi="Times New Roman"/>
        </w:rPr>
        <w:t xml:space="preserve"> were prepared and mixed at room temperature</w:t>
      </w:r>
      <w:r w:rsidR="001A60AB" w:rsidRPr="00DC65ED">
        <w:rPr>
          <w:rFonts w:ascii="Times New Roman" w:hAnsi="Times New Roman"/>
        </w:rPr>
        <w:t xml:space="preserve"> </w:t>
      </w:r>
      <w:r w:rsidR="009E53C0" w:rsidRPr="00DC65ED">
        <w:rPr>
          <w:rFonts w:ascii="Times New Roman" w:hAnsi="Times New Roman"/>
        </w:rPr>
        <w:t>according to</w:t>
      </w:r>
      <w:r w:rsidR="00D03F96" w:rsidRPr="00DC65ED">
        <w:rPr>
          <w:rFonts w:ascii="Times New Roman" w:hAnsi="Times New Roman"/>
        </w:rPr>
        <w:t xml:space="preserve"> </w:t>
      </w:r>
      <w:r w:rsidR="0072305D" w:rsidRPr="00DC65ED">
        <w:rPr>
          <w:rFonts w:ascii="Times New Roman" w:hAnsi="Times New Roman"/>
          <w:bdr w:val="none" w:sz="0" w:space="0" w:color="auto" w:frame="1"/>
          <w:shd w:val="clear" w:color="auto" w:fill="FFFFFF"/>
        </w:rPr>
        <w:t>the desired stoichiometry</w:t>
      </w:r>
      <w:r w:rsidR="00D03F96" w:rsidRPr="00DC65ED">
        <w:rPr>
          <w:rFonts w:ascii="Times New Roman" w:hAnsi="Times New Roman"/>
        </w:rPr>
        <w:t xml:space="preserve"> ratio</w:t>
      </w:r>
      <w:r w:rsidR="002D26B5" w:rsidRPr="00DC65ED">
        <w:rPr>
          <w:rFonts w:ascii="Times New Roman" w:hAnsi="Times New Roman"/>
        </w:rPr>
        <w:t xml:space="preserve"> to obtain</w:t>
      </w:r>
      <w:r w:rsidR="0050235D" w:rsidRPr="00DC65ED">
        <w:rPr>
          <w:rFonts w:ascii="Times New Roman" w:hAnsi="Times New Roman"/>
        </w:rPr>
        <w:t xml:space="preserve"> the La</w:t>
      </w:r>
      <w:r w:rsidR="0050235D" w:rsidRPr="00DC65ED">
        <w:rPr>
          <w:rFonts w:ascii="Times New Roman" w:hAnsi="Times New Roman"/>
          <w:vertAlign w:val="subscript"/>
        </w:rPr>
        <w:t>2</w:t>
      </w:r>
      <w:r w:rsidR="0050235D" w:rsidRPr="00DC65ED">
        <w:rPr>
          <w:rFonts w:ascii="Times New Roman" w:hAnsi="Times New Roman"/>
        </w:rPr>
        <w:t>Ni</w:t>
      </w:r>
      <w:r w:rsidR="00B2022E" w:rsidRPr="00DC65ED">
        <w:rPr>
          <w:rFonts w:ascii="Times New Roman" w:hAnsi="Times New Roman"/>
          <w:vertAlign w:val="subscript"/>
        </w:rPr>
        <w:t>2</w:t>
      </w:r>
      <w:r w:rsidR="0050235D" w:rsidRPr="00DC65ED">
        <w:rPr>
          <w:rFonts w:ascii="Times New Roman" w:hAnsi="Times New Roman"/>
          <w:vertAlign w:val="subscript"/>
        </w:rPr>
        <w:t>-x</w:t>
      </w:r>
      <w:r w:rsidR="0050235D" w:rsidRPr="00DC65ED">
        <w:rPr>
          <w:rFonts w:ascii="Times New Roman" w:hAnsi="Times New Roman"/>
        </w:rPr>
        <w:t>Zr</w:t>
      </w:r>
      <w:r w:rsidR="0050235D" w:rsidRPr="00DC65ED">
        <w:rPr>
          <w:rFonts w:ascii="Times New Roman" w:hAnsi="Times New Roman"/>
          <w:vertAlign w:val="subscript"/>
        </w:rPr>
        <w:t>x</w:t>
      </w:r>
      <w:r w:rsidR="0050235D" w:rsidRPr="00DC65ED">
        <w:rPr>
          <w:rFonts w:ascii="Times New Roman" w:hAnsi="Times New Roman"/>
        </w:rPr>
        <w:t>O</w:t>
      </w:r>
      <w:r w:rsidR="0050235D" w:rsidRPr="00DC65ED">
        <w:rPr>
          <w:rFonts w:ascii="Times New Roman" w:hAnsi="Times New Roman"/>
          <w:vertAlign w:val="subscript"/>
        </w:rPr>
        <w:t>6</w:t>
      </w:r>
      <w:r w:rsidR="0050235D" w:rsidRPr="00DC65ED">
        <w:rPr>
          <w:rFonts w:ascii="Times New Roman" w:hAnsi="Times New Roman"/>
        </w:rPr>
        <w:t xml:space="preserve"> (x = 0; 1)</w:t>
      </w:r>
      <w:r w:rsidR="002D26B5" w:rsidRPr="00DC65ED">
        <w:rPr>
          <w:rFonts w:ascii="Times New Roman" w:hAnsi="Times New Roman"/>
        </w:rPr>
        <w:t xml:space="preserve"> </w:t>
      </w:r>
      <w:r w:rsidR="0050235D" w:rsidRPr="00DC65ED">
        <w:rPr>
          <w:rFonts w:ascii="Times New Roman" w:hAnsi="Times New Roman"/>
        </w:rPr>
        <w:t>perovskite</w:t>
      </w:r>
      <w:r w:rsidR="005356C8" w:rsidRPr="00DC65ED">
        <w:rPr>
          <w:rFonts w:ascii="Times New Roman" w:hAnsi="Times New Roman"/>
        </w:rPr>
        <w:t>s</w:t>
      </w:r>
      <w:r w:rsidR="00D03F96" w:rsidRPr="00DC65ED">
        <w:rPr>
          <w:rFonts w:ascii="Times New Roman" w:hAnsi="Times New Roman"/>
        </w:rPr>
        <w:t xml:space="preserve">. </w:t>
      </w:r>
      <w:r w:rsidR="003B3C8E" w:rsidRPr="00DC65ED">
        <w:rPr>
          <w:rFonts w:ascii="Times New Roman" w:hAnsi="Times New Roman"/>
        </w:rPr>
        <w:t>Then, a</w:t>
      </w:r>
      <w:r w:rsidR="00541DDE" w:rsidRPr="00DC65ED">
        <w:rPr>
          <w:rFonts w:ascii="Times New Roman" w:hAnsi="Times New Roman"/>
        </w:rPr>
        <w:t xml:space="preserve"> 1</w:t>
      </w:r>
      <w:r w:rsidR="00483847" w:rsidRPr="00DC65ED">
        <w:rPr>
          <w:rFonts w:ascii="Times New Roman" w:hAnsi="Times New Roman"/>
        </w:rPr>
        <w:t xml:space="preserve"> </w:t>
      </w:r>
      <w:r w:rsidR="00541DDE" w:rsidRPr="00DC65ED">
        <w:rPr>
          <w:rFonts w:ascii="Times New Roman" w:hAnsi="Times New Roman"/>
        </w:rPr>
        <w:t>mol/L solution of citric acid</w:t>
      </w:r>
      <w:r w:rsidR="00F026A5" w:rsidRPr="00DC65ED">
        <w:rPr>
          <w:rFonts w:ascii="Times New Roman" w:hAnsi="Times New Roman"/>
        </w:rPr>
        <w:t xml:space="preserve"> (AC</w:t>
      </w:r>
      <w:r w:rsidR="005E6A9D" w:rsidRPr="00DC65ED">
        <w:rPr>
          <w:rFonts w:ascii="Times New Roman" w:hAnsi="Times New Roman"/>
        </w:rPr>
        <w:t>)</w:t>
      </w:r>
      <w:r w:rsidR="002E5A0A" w:rsidRPr="00DC65ED">
        <w:rPr>
          <w:rFonts w:ascii="Times New Roman" w:hAnsi="Times New Roman"/>
        </w:rPr>
        <w:t xml:space="preserve"> </w:t>
      </w:r>
      <w:r w:rsidR="005E6A9D" w:rsidRPr="00DC65ED">
        <w:rPr>
          <w:rFonts w:ascii="Times New Roman" w:hAnsi="Times New Roman"/>
        </w:rPr>
        <w:t>(</w:t>
      </w:r>
      <w:r w:rsidR="002E5A0A" w:rsidRPr="00DC65ED">
        <w:rPr>
          <w:rFonts w:ascii="Times New Roman" w:hAnsi="Times New Roman"/>
          <w:iCs/>
        </w:rPr>
        <w:t>Sigma-Aldrich – 99%</w:t>
      </w:r>
      <w:r w:rsidR="00F026A5" w:rsidRPr="00DC65ED">
        <w:rPr>
          <w:rFonts w:ascii="Times New Roman" w:hAnsi="Times New Roman"/>
          <w:iCs/>
        </w:rPr>
        <w:t>)</w:t>
      </w:r>
      <w:r w:rsidR="00541DDE" w:rsidRPr="00DC65ED">
        <w:rPr>
          <w:rFonts w:ascii="Times New Roman" w:hAnsi="Times New Roman"/>
        </w:rPr>
        <w:t xml:space="preserve"> was incorporated to the resultant metals solution under </w:t>
      </w:r>
      <w:r w:rsidR="00A70E7F" w:rsidRPr="00DC65ED">
        <w:rPr>
          <w:rFonts w:ascii="Times New Roman" w:hAnsi="Times New Roman"/>
        </w:rPr>
        <w:t xml:space="preserve">vigorous </w:t>
      </w:r>
      <w:r w:rsidR="00CB67F0" w:rsidRPr="00DC65ED">
        <w:rPr>
          <w:rFonts w:ascii="Times New Roman" w:hAnsi="Times New Roman"/>
        </w:rPr>
        <w:t xml:space="preserve">stirring </w:t>
      </w:r>
      <w:r w:rsidR="00C532DD" w:rsidRPr="00DC65ED">
        <w:rPr>
          <w:rFonts w:ascii="Times New Roman" w:hAnsi="Times New Roman"/>
        </w:rPr>
        <w:t xml:space="preserve">in order to obtain an </w:t>
      </w:r>
      <w:r w:rsidR="00F026A5" w:rsidRPr="00DC65ED">
        <w:rPr>
          <w:rFonts w:ascii="Times New Roman" w:hAnsi="Times New Roman"/>
        </w:rPr>
        <w:t>AC/Metals of 1,1.</w:t>
      </w:r>
      <w:r w:rsidR="00C13192" w:rsidRPr="00DC65ED">
        <w:rPr>
          <w:rFonts w:ascii="Times New Roman" w:hAnsi="Times New Roman"/>
        </w:rPr>
        <w:t xml:space="preserve"> The </w:t>
      </w:r>
      <w:r w:rsidR="009A43CC" w:rsidRPr="00DC65ED">
        <w:rPr>
          <w:rFonts w:ascii="Times New Roman" w:hAnsi="Times New Roman"/>
        </w:rPr>
        <w:t>temperature of the system</w:t>
      </w:r>
      <w:r w:rsidR="00C13192" w:rsidRPr="00DC65ED">
        <w:rPr>
          <w:rFonts w:ascii="Times New Roman" w:hAnsi="Times New Roman"/>
        </w:rPr>
        <w:t xml:space="preserve"> was </w:t>
      </w:r>
      <w:r w:rsidR="00355264" w:rsidRPr="00DC65ED">
        <w:rPr>
          <w:rFonts w:ascii="Times New Roman" w:hAnsi="Times New Roman"/>
        </w:rPr>
        <w:t>raised up</w:t>
      </w:r>
      <w:r w:rsidR="00C13192" w:rsidRPr="00DC65ED">
        <w:rPr>
          <w:rFonts w:ascii="Times New Roman" w:hAnsi="Times New Roman"/>
        </w:rPr>
        <w:t xml:space="preserve"> to 60°C and maintained under</w:t>
      </w:r>
      <w:r w:rsidR="009A43CC" w:rsidRPr="00DC65ED">
        <w:rPr>
          <w:rFonts w:ascii="Times New Roman" w:hAnsi="Times New Roman"/>
        </w:rPr>
        <w:t xml:space="preserve"> stirring for</w:t>
      </w:r>
      <w:r w:rsidR="00C13192" w:rsidRPr="00DC65ED">
        <w:rPr>
          <w:rFonts w:ascii="Times New Roman" w:hAnsi="Times New Roman"/>
        </w:rPr>
        <w:t xml:space="preserve"> </w:t>
      </w:r>
      <w:r w:rsidR="00DB0FEB" w:rsidRPr="00DC65ED">
        <w:rPr>
          <w:rFonts w:ascii="Times New Roman" w:hAnsi="Times New Roman"/>
        </w:rPr>
        <w:t xml:space="preserve">30 min. </w:t>
      </w:r>
      <w:r w:rsidR="00F0013E" w:rsidRPr="00DC65ED">
        <w:rPr>
          <w:rFonts w:ascii="Times New Roman" w:hAnsi="Times New Roman"/>
        </w:rPr>
        <w:t>Et</w:t>
      </w:r>
      <w:r w:rsidR="00B3021C" w:rsidRPr="00DC65ED">
        <w:rPr>
          <w:rFonts w:ascii="Times New Roman" w:hAnsi="Times New Roman"/>
        </w:rPr>
        <w:t>h</w:t>
      </w:r>
      <w:r w:rsidR="00F0013E" w:rsidRPr="00DC65ED">
        <w:rPr>
          <w:rFonts w:ascii="Times New Roman" w:hAnsi="Times New Roman"/>
        </w:rPr>
        <w:t xml:space="preserve">ylene glycol </w:t>
      </w:r>
      <w:r w:rsidR="005E6A9D" w:rsidRPr="00DC65ED">
        <w:rPr>
          <w:rFonts w:ascii="Times New Roman" w:hAnsi="Times New Roman"/>
        </w:rPr>
        <w:t>(EG) (</w:t>
      </w:r>
      <w:r w:rsidR="005E6A9D" w:rsidRPr="00DC65ED">
        <w:rPr>
          <w:rFonts w:ascii="Times New Roman" w:hAnsi="Times New Roman"/>
          <w:iCs/>
        </w:rPr>
        <w:t>Sigma-Aldrich – 99%)</w:t>
      </w:r>
      <w:r w:rsidR="005E6A9D" w:rsidRPr="00DC65ED">
        <w:rPr>
          <w:rFonts w:ascii="Times New Roman" w:hAnsi="Times New Roman"/>
          <w:i/>
        </w:rPr>
        <w:t xml:space="preserve"> </w:t>
      </w:r>
      <w:r w:rsidR="00F0013E" w:rsidRPr="00DC65ED">
        <w:rPr>
          <w:rFonts w:ascii="Times New Roman" w:hAnsi="Times New Roman"/>
        </w:rPr>
        <w:t xml:space="preserve">was </w:t>
      </w:r>
      <w:r w:rsidR="00F05649" w:rsidRPr="00DC65ED">
        <w:rPr>
          <w:rFonts w:ascii="Times New Roman" w:hAnsi="Times New Roman"/>
        </w:rPr>
        <w:t>added</w:t>
      </w:r>
      <w:r w:rsidR="00FE3AE9" w:rsidRPr="00DC65ED">
        <w:rPr>
          <w:rFonts w:ascii="Times New Roman" w:hAnsi="Times New Roman"/>
        </w:rPr>
        <w:t xml:space="preserve"> at a</w:t>
      </w:r>
      <w:r w:rsidR="00F05649" w:rsidRPr="00DC65ED">
        <w:rPr>
          <w:rFonts w:ascii="Times New Roman" w:hAnsi="Times New Roman"/>
        </w:rPr>
        <w:t xml:space="preserve"> </w:t>
      </w:r>
      <w:r w:rsidR="00B3021C" w:rsidRPr="00DC65ED">
        <w:rPr>
          <w:rFonts w:ascii="Times New Roman" w:hAnsi="Times New Roman"/>
          <w:bdr w:val="none" w:sz="0" w:space="0" w:color="auto" w:frame="1"/>
          <w:shd w:val="clear" w:color="auto" w:fill="FFFFFF"/>
        </w:rPr>
        <w:t xml:space="preserve">AC/EG ratio of </w:t>
      </w:r>
      <w:r w:rsidR="00E04231" w:rsidRPr="00DC65ED">
        <w:rPr>
          <w:rFonts w:ascii="Times New Roman" w:hAnsi="Times New Roman"/>
          <w:bdr w:val="none" w:sz="0" w:space="0" w:color="auto" w:frame="1"/>
          <w:shd w:val="clear" w:color="auto" w:fill="FFFFFF"/>
        </w:rPr>
        <w:t>1,5</w:t>
      </w:r>
      <w:r w:rsidR="00B3021C" w:rsidRPr="00DC65ED">
        <w:rPr>
          <w:rFonts w:ascii="Times New Roman" w:hAnsi="Times New Roman"/>
          <w:bdr w:val="none" w:sz="0" w:space="0" w:color="auto" w:frame="1"/>
          <w:shd w:val="clear" w:color="auto" w:fill="FFFFFF"/>
        </w:rPr>
        <w:t xml:space="preserve"> and the temperature was increased up to 90</w:t>
      </w:r>
      <w:r w:rsidR="00E04231" w:rsidRPr="00DC65ED">
        <w:rPr>
          <w:rFonts w:ascii="Times New Roman" w:hAnsi="Times New Roman"/>
          <w:bdr w:val="none" w:sz="0" w:space="0" w:color="auto" w:frame="1"/>
          <w:shd w:val="clear" w:color="auto" w:fill="FFFFFF"/>
        </w:rPr>
        <w:t xml:space="preserve">°C, remaining under this condition </w:t>
      </w:r>
      <w:r w:rsidR="001E0989" w:rsidRPr="00DC65ED">
        <w:rPr>
          <w:rFonts w:ascii="Times New Roman" w:hAnsi="Times New Roman"/>
          <w:bdr w:val="none" w:sz="0" w:space="0" w:color="auto" w:frame="1"/>
          <w:shd w:val="clear" w:color="auto" w:fill="FFFFFF"/>
        </w:rPr>
        <w:t>until the formation of</w:t>
      </w:r>
      <w:r w:rsidR="000641BA" w:rsidRPr="00DC65ED">
        <w:rPr>
          <w:rFonts w:ascii="Times New Roman" w:hAnsi="Times New Roman"/>
          <w:bdr w:val="none" w:sz="0" w:space="0" w:color="auto" w:frame="1"/>
          <w:shd w:val="clear" w:color="auto" w:fill="FFFFFF"/>
        </w:rPr>
        <w:t xml:space="preserve"> a</w:t>
      </w:r>
      <w:r w:rsidR="001E0989" w:rsidRPr="00DC65ED">
        <w:rPr>
          <w:rFonts w:ascii="Times New Roman" w:hAnsi="Times New Roman"/>
          <w:bdr w:val="none" w:sz="0" w:space="0" w:color="auto" w:frame="1"/>
          <w:shd w:val="clear" w:color="auto" w:fill="FFFFFF"/>
        </w:rPr>
        <w:t xml:space="preserve"> </w:t>
      </w:r>
      <w:r w:rsidR="000641BA" w:rsidRPr="00DC65ED">
        <w:rPr>
          <w:rFonts w:ascii="Times New Roman" w:hAnsi="Times New Roman"/>
          <w:shd w:val="clear" w:color="auto" w:fill="FFFFFF"/>
        </w:rPr>
        <w:t>polymeric resin.</w:t>
      </w:r>
      <w:r w:rsidR="00FE3AE9" w:rsidRPr="00DC65ED">
        <w:rPr>
          <w:rFonts w:ascii="Times New Roman" w:hAnsi="Times New Roman"/>
          <w:shd w:val="clear" w:color="auto" w:fill="FFFFFF"/>
        </w:rPr>
        <w:t xml:space="preserve"> The resin was dried at 110°C overnight and </w:t>
      </w:r>
      <w:r w:rsidR="00E129A7" w:rsidRPr="00DC65ED">
        <w:rPr>
          <w:rFonts w:ascii="Times New Roman" w:hAnsi="Times New Roman"/>
          <w:shd w:val="clear" w:color="auto" w:fill="FFFFFF"/>
        </w:rPr>
        <w:lastRenderedPageBreak/>
        <w:t>then calcined in two calcination steps</w:t>
      </w:r>
      <w:r w:rsidR="001F3C46" w:rsidRPr="00DC65ED">
        <w:rPr>
          <w:rFonts w:ascii="Times New Roman" w:hAnsi="Times New Roman"/>
          <w:shd w:val="clear" w:color="auto" w:fill="FFFFFF"/>
        </w:rPr>
        <w:t>;</w:t>
      </w:r>
      <w:r w:rsidR="00E129A7" w:rsidRPr="00DC65ED">
        <w:rPr>
          <w:rFonts w:ascii="Times New Roman" w:hAnsi="Times New Roman"/>
          <w:shd w:val="clear" w:color="auto" w:fill="FFFFFF"/>
        </w:rPr>
        <w:t xml:space="preserve"> 1) elimination of the organic co</w:t>
      </w:r>
      <w:r w:rsidR="001F3C46" w:rsidRPr="00DC65ED">
        <w:rPr>
          <w:rFonts w:ascii="Times New Roman" w:hAnsi="Times New Roman"/>
          <w:shd w:val="clear" w:color="auto" w:fill="FFFFFF"/>
        </w:rPr>
        <w:t xml:space="preserve">mpounds: </w:t>
      </w:r>
      <w:r w:rsidR="001F3C46" w:rsidRPr="00DC65ED">
        <w:rPr>
          <w:rFonts w:ascii="Times New Roman" w:hAnsi="Times New Roman"/>
        </w:rPr>
        <w:t xml:space="preserve"> </w:t>
      </w:r>
      <w:r w:rsidR="001F1C9B" w:rsidRPr="00DC65ED">
        <w:rPr>
          <w:rFonts w:ascii="Times New Roman" w:hAnsi="Times New Roman"/>
        </w:rPr>
        <w:t xml:space="preserve">calcination at </w:t>
      </w:r>
      <w:r w:rsidR="001F3C46" w:rsidRPr="00DC65ED">
        <w:rPr>
          <w:rFonts w:ascii="Times New Roman" w:hAnsi="Times New Roman"/>
        </w:rPr>
        <w:t xml:space="preserve">500°C </w:t>
      </w:r>
      <w:r w:rsidR="001F1C9B" w:rsidRPr="00DC65ED">
        <w:rPr>
          <w:rFonts w:ascii="Times New Roman" w:hAnsi="Times New Roman"/>
        </w:rPr>
        <w:t xml:space="preserve">for </w:t>
      </w:r>
      <w:r w:rsidR="001F3C46" w:rsidRPr="00DC65ED">
        <w:rPr>
          <w:rFonts w:ascii="Times New Roman" w:hAnsi="Times New Roman"/>
        </w:rPr>
        <w:t>1 ho</w:t>
      </w:r>
      <w:r w:rsidR="001F1C9B" w:rsidRPr="00DC65ED">
        <w:rPr>
          <w:rFonts w:ascii="Times New Roman" w:hAnsi="Times New Roman"/>
        </w:rPr>
        <w:t>ur with a heating rate of</w:t>
      </w:r>
      <w:r w:rsidR="00BD198E" w:rsidRPr="00DC65ED">
        <w:rPr>
          <w:rFonts w:ascii="Times New Roman" w:hAnsi="Times New Roman"/>
        </w:rPr>
        <w:t xml:space="preserve"> 2°C/min under synthetic air</w:t>
      </w:r>
      <w:r w:rsidR="00812DE4" w:rsidRPr="00DC65ED">
        <w:rPr>
          <w:rFonts w:ascii="Times New Roman" w:hAnsi="Times New Roman"/>
        </w:rPr>
        <w:t xml:space="preserve">. 2) </w:t>
      </w:r>
      <w:r w:rsidR="00755792" w:rsidRPr="00DC65ED">
        <w:rPr>
          <w:rFonts w:ascii="Times New Roman" w:hAnsi="Times New Roman"/>
        </w:rPr>
        <w:t>f</w:t>
      </w:r>
      <w:r w:rsidR="00755792" w:rsidRPr="00DC65ED">
        <w:rPr>
          <w:rFonts w:ascii="Times New Roman" w:hAnsi="Times New Roman"/>
          <w:shd w:val="clear" w:color="auto" w:fill="FFFFFF"/>
        </w:rPr>
        <w:t xml:space="preserve">ormation of the perovskite structure: calcination at </w:t>
      </w:r>
      <w:r w:rsidR="00755792" w:rsidRPr="00DC65ED">
        <w:rPr>
          <w:rFonts w:ascii="Times New Roman" w:hAnsi="Times New Roman"/>
        </w:rPr>
        <w:t>750°C</w:t>
      </w:r>
      <w:r w:rsidR="0045378B" w:rsidRPr="00DC65ED">
        <w:rPr>
          <w:rFonts w:ascii="Times New Roman" w:hAnsi="Times New Roman"/>
        </w:rPr>
        <w:t xml:space="preserve"> for 4 hours</w:t>
      </w:r>
      <w:r w:rsidR="00755792" w:rsidRPr="00DC65ED">
        <w:rPr>
          <w:rFonts w:ascii="Times New Roman" w:hAnsi="Times New Roman"/>
        </w:rPr>
        <w:t xml:space="preserve"> </w:t>
      </w:r>
      <w:r w:rsidR="0045378B" w:rsidRPr="00DC65ED">
        <w:rPr>
          <w:rFonts w:ascii="Times New Roman" w:hAnsi="Times New Roman"/>
        </w:rPr>
        <w:t>at a heating rate of 5°C/min under synthetic air</w:t>
      </w:r>
      <w:r w:rsidR="00517071" w:rsidRPr="00DC65ED">
        <w:rPr>
          <w:rFonts w:ascii="Times New Roman" w:hAnsi="Times New Roman"/>
        </w:rPr>
        <w:t xml:space="preserve"> (30 mL/min)</w:t>
      </w:r>
      <w:r w:rsidR="0045378B" w:rsidRPr="00DC65ED">
        <w:rPr>
          <w:rFonts w:ascii="Times New Roman" w:hAnsi="Times New Roman"/>
        </w:rPr>
        <w:t>.</w:t>
      </w:r>
      <w:r w:rsidR="00602E58" w:rsidRPr="00DC65ED">
        <w:rPr>
          <w:rFonts w:ascii="Times New Roman" w:hAnsi="Times New Roman"/>
        </w:rPr>
        <w:t xml:space="preserve"> </w:t>
      </w:r>
    </w:p>
    <w:p w14:paraId="08136B46" w14:textId="77FE339A" w:rsidR="00A72E5A" w:rsidRPr="00DC65ED" w:rsidRDefault="007C42BA" w:rsidP="00867E41">
      <w:pPr>
        <w:spacing w:after="0"/>
        <w:rPr>
          <w:rFonts w:ascii="Times New Roman" w:hAnsi="Times New Roman" w:cs="Times New Roman"/>
          <w:sz w:val="20"/>
          <w:szCs w:val="20"/>
          <w:lang w:val="en-US"/>
        </w:rPr>
      </w:pPr>
      <w:r w:rsidRPr="00DC65ED">
        <w:rPr>
          <w:rFonts w:ascii="Times New Roman" w:hAnsi="Times New Roman" w:cs="Times New Roman"/>
          <w:i/>
          <w:iCs/>
          <w:sz w:val="20"/>
          <w:szCs w:val="20"/>
          <w:lang w:val="en-US"/>
        </w:rPr>
        <w:t>Co-precipitation method</w:t>
      </w:r>
      <w:r w:rsidRPr="00DC65ED">
        <w:rPr>
          <w:rFonts w:ascii="Times New Roman" w:hAnsi="Times New Roman" w:cs="Times New Roman"/>
          <w:sz w:val="20"/>
          <w:szCs w:val="20"/>
          <w:lang w:val="en-US"/>
        </w:rPr>
        <w:t xml:space="preserve">: </w:t>
      </w:r>
      <w:r w:rsidR="00021D12" w:rsidRPr="00DC65ED">
        <w:rPr>
          <w:rFonts w:ascii="Times New Roman" w:hAnsi="Times New Roman" w:cs="Times New Roman"/>
          <w:sz w:val="20"/>
          <w:szCs w:val="20"/>
          <w:lang w:val="en-US"/>
        </w:rPr>
        <w:t>the La</w:t>
      </w:r>
      <w:r w:rsidR="00021D12" w:rsidRPr="00DC65ED">
        <w:rPr>
          <w:rFonts w:ascii="Times New Roman" w:hAnsi="Times New Roman" w:cs="Times New Roman"/>
          <w:sz w:val="20"/>
          <w:szCs w:val="20"/>
          <w:vertAlign w:val="subscript"/>
          <w:lang w:val="en-US"/>
        </w:rPr>
        <w:t>2</w:t>
      </w:r>
      <w:r w:rsidR="00021D12" w:rsidRPr="00DC65ED">
        <w:rPr>
          <w:rFonts w:ascii="Times New Roman" w:hAnsi="Times New Roman" w:cs="Times New Roman"/>
          <w:sz w:val="20"/>
          <w:szCs w:val="20"/>
          <w:lang w:val="en-US"/>
        </w:rPr>
        <w:t>Ni</w:t>
      </w:r>
      <w:r w:rsidR="00B2022E" w:rsidRPr="00DC65ED">
        <w:rPr>
          <w:rFonts w:ascii="Times New Roman" w:hAnsi="Times New Roman" w:cs="Times New Roman"/>
          <w:sz w:val="20"/>
          <w:szCs w:val="20"/>
          <w:vertAlign w:val="subscript"/>
          <w:lang w:val="en-US"/>
        </w:rPr>
        <w:t>2</w:t>
      </w:r>
      <w:r w:rsidR="00021D12" w:rsidRPr="00DC65ED">
        <w:rPr>
          <w:rFonts w:ascii="Times New Roman" w:hAnsi="Times New Roman" w:cs="Times New Roman"/>
          <w:sz w:val="20"/>
          <w:szCs w:val="20"/>
          <w:vertAlign w:val="subscript"/>
          <w:lang w:val="en-US"/>
        </w:rPr>
        <w:t>-x</w:t>
      </w:r>
      <w:r w:rsidR="00021D12" w:rsidRPr="00DC65ED">
        <w:rPr>
          <w:rFonts w:ascii="Times New Roman" w:hAnsi="Times New Roman" w:cs="Times New Roman"/>
          <w:sz w:val="20"/>
          <w:szCs w:val="20"/>
          <w:lang w:val="en-US"/>
        </w:rPr>
        <w:t>Zr</w:t>
      </w:r>
      <w:r w:rsidR="00021D12" w:rsidRPr="00DC65ED">
        <w:rPr>
          <w:rFonts w:ascii="Times New Roman" w:hAnsi="Times New Roman" w:cs="Times New Roman"/>
          <w:sz w:val="20"/>
          <w:szCs w:val="20"/>
          <w:vertAlign w:val="subscript"/>
          <w:lang w:val="en-US"/>
        </w:rPr>
        <w:t>x</w:t>
      </w:r>
      <w:r w:rsidR="00021D12" w:rsidRPr="00DC65ED">
        <w:rPr>
          <w:rFonts w:ascii="Times New Roman" w:hAnsi="Times New Roman" w:cs="Times New Roman"/>
          <w:sz w:val="20"/>
          <w:szCs w:val="20"/>
          <w:lang w:val="en-US"/>
        </w:rPr>
        <w:t>O</w:t>
      </w:r>
      <w:r w:rsidR="00021D12" w:rsidRPr="00DC65ED">
        <w:rPr>
          <w:rFonts w:ascii="Times New Roman" w:hAnsi="Times New Roman" w:cs="Times New Roman"/>
          <w:sz w:val="20"/>
          <w:szCs w:val="20"/>
          <w:vertAlign w:val="subscript"/>
          <w:lang w:val="en-US"/>
        </w:rPr>
        <w:t>6</w:t>
      </w:r>
      <w:r w:rsidR="00021D12" w:rsidRPr="00DC65ED">
        <w:rPr>
          <w:rFonts w:ascii="Times New Roman" w:hAnsi="Times New Roman" w:cs="Times New Roman"/>
          <w:sz w:val="20"/>
          <w:szCs w:val="20"/>
          <w:lang w:val="en-US"/>
        </w:rPr>
        <w:t xml:space="preserve"> (x = 0; 1) perovskite</w:t>
      </w:r>
      <w:r w:rsidR="005356C8" w:rsidRPr="00DC65ED">
        <w:rPr>
          <w:rFonts w:ascii="Times New Roman" w:hAnsi="Times New Roman" w:cs="Times New Roman"/>
          <w:sz w:val="20"/>
          <w:szCs w:val="20"/>
          <w:lang w:val="en-US"/>
        </w:rPr>
        <w:t>s</w:t>
      </w:r>
      <w:r w:rsidR="00021D12" w:rsidRPr="00DC65ED">
        <w:rPr>
          <w:rFonts w:ascii="Times New Roman" w:hAnsi="Times New Roman" w:cs="Times New Roman"/>
          <w:sz w:val="20"/>
          <w:szCs w:val="20"/>
          <w:lang w:val="en-US"/>
        </w:rPr>
        <w:t xml:space="preserve"> were </w:t>
      </w:r>
      <w:r w:rsidR="00894E8B" w:rsidRPr="00DC65ED">
        <w:rPr>
          <w:rFonts w:ascii="Times New Roman" w:hAnsi="Times New Roman" w:cs="Times New Roman"/>
          <w:sz w:val="20"/>
          <w:szCs w:val="20"/>
          <w:lang w:val="en-US"/>
        </w:rPr>
        <w:t>synthetized</w:t>
      </w:r>
      <w:r w:rsidR="00021D12" w:rsidRPr="00DC65ED">
        <w:rPr>
          <w:rFonts w:ascii="Times New Roman" w:hAnsi="Times New Roman" w:cs="Times New Roman"/>
          <w:sz w:val="20"/>
          <w:szCs w:val="20"/>
          <w:lang w:val="en-US"/>
        </w:rPr>
        <w:t xml:space="preserve"> by</w:t>
      </w:r>
      <w:r w:rsidR="00BE18AB" w:rsidRPr="00DC65ED">
        <w:rPr>
          <w:rFonts w:ascii="Times New Roman" w:hAnsi="Times New Roman" w:cs="Times New Roman"/>
          <w:sz w:val="20"/>
          <w:szCs w:val="20"/>
          <w:lang w:val="en-US"/>
        </w:rPr>
        <w:t xml:space="preserve"> the preparation of a</w:t>
      </w:r>
      <w:r w:rsidR="00021D12" w:rsidRPr="00DC65ED">
        <w:rPr>
          <w:rFonts w:ascii="Times New Roman" w:hAnsi="Times New Roman" w:cs="Times New Roman"/>
          <w:sz w:val="20"/>
          <w:szCs w:val="20"/>
          <w:lang w:val="en-US"/>
        </w:rPr>
        <w:t xml:space="preserve"> </w:t>
      </w:r>
      <w:r w:rsidR="008B00C6" w:rsidRPr="00DC65ED">
        <w:rPr>
          <w:rFonts w:ascii="Times New Roman" w:hAnsi="Times New Roman" w:cs="Times New Roman"/>
          <w:sz w:val="20"/>
          <w:szCs w:val="20"/>
          <w:lang w:val="en-US"/>
        </w:rPr>
        <w:t>metallic</w:t>
      </w:r>
      <w:r w:rsidR="00007BCF" w:rsidRPr="00DC65ED">
        <w:rPr>
          <w:rFonts w:ascii="Times New Roman" w:hAnsi="Times New Roman" w:cs="Times New Roman"/>
          <w:sz w:val="20"/>
          <w:szCs w:val="20"/>
          <w:lang w:val="en-US"/>
        </w:rPr>
        <w:t xml:space="preserve"> solution </w:t>
      </w:r>
      <w:r w:rsidR="008B00C6" w:rsidRPr="00DC65ED">
        <w:rPr>
          <w:rFonts w:ascii="Times New Roman" w:hAnsi="Times New Roman" w:cs="Times New Roman"/>
          <w:sz w:val="20"/>
          <w:szCs w:val="20"/>
          <w:lang w:val="en-US"/>
        </w:rPr>
        <w:t>containing all metal ions</w:t>
      </w:r>
      <w:r w:rsidR="00693A11" w:rsidRPr="00DC65ED">
        <w:rPr>
          <w:rFonts w:ascii="Times New Roman" w:hAnsi="Times New Roman" w:cs="Times New Roman"/>
          <w:sz w:val="20"/>
          <w:szCs w:val="20"/>
          <w:lang w:val="en-US"/>
        </w:rPr>
        <w:t xml:space="preserve"> in the appropriated amount. Then, the metallic solution</w:t>
      </w:r>
      <w:r w:rsidR="008B00C6" w:rsidRPr="00DC65ED">
        <w:rPr>
          <w:rFonts w:ascii="Times New Roman" w:hAnsi="Times New Roman" w:cs="Times New Roman"/>
          <w:sz w:val="20"/>
          <w:szCs w:val="20"/>
          <w:lang w:val="en-US"/>
        </w:rPr>
        <w:t xml:space="preserve"> was dropped into a</w:t>
      </w:r>
      <w:r w:rsidR="005A5A82" w:rsidRPr="00DC65ED">
        <w:rPr>
          <w:rFonts w:ascii="Times New Roman" w:hAnsi="Times New Roman" w:cs="Times New Roman"/>
          <w:sz w:val="20"/>
          <w:szCs w:val="20"/>
          <w:lang w:val="en-US"/>
        </w:rPr>
        <w:t xml:space="preserve"> </w:t>
      </w:r>
      <w:r w:rsidR="004529CE" w:rsidRPr="00DC65ED">
        <w:rPr>
          <w:rFonts w:ascii="Times New Roman" w:hAnsi="Times New Roman" w:cs="Times New Roman"/>
          <w:sz w:val="20"/>
          <w:szCs w:val="20"/>
          <w:lang w:val="en-US"/>
        </w:rPr>
        <w:t>Na</w:t>
      </w:r>
      <w:r w:rsidR="004529CE" w:rsidRPr="00DC65ED">
        <w:rPr>
          <w:rFonts w:ascii="Times New Roman" w:hAnsi="Times New Roman" w:cs="Times New Roman"/>
          <w:sz w:val="20"/>
          <w:szCs w:val="20"/>
          <w:vertAlign w:val="subscript"/>
          <w:lang w:val="en-US"/>
        </w:rPr>
        <w:t>2</w:t>
      </w:r>
      <w:r w:rsidR="004529CE" w:rsidRPr="00DC65ED">
        <w:rPr>
          <w:rFonts w:ascii="Times New Roman" w:hAnsi="Times New Roman" w:cs="Times New Roman"/>
          <w:sz w:val="20"/>
          <w:szCs w:val="20"/>
          <w:lang w:val="en-US"/>
        </w:rPr>
        <w:t>CO</w:t>
      </w:r>
      <w:r w:rsidR="004529CE" w:rsidRPr="00DC65ED">
        <w:rPr>
          <w:rFonts w:ascii="Times New Roman" w:hAnsi="Times New Roman" w:cs="Times New Roman"/>
          <w:sz w:val="20"/>
          <w:szCs w:val="20"/>
          <w:vertAlign w:val="subscript"/>
          <w:lang w:val="en-US"/>
        </w:rPr>
        <w:t>3</w:t>
      </w:r>
      <w:r w:rsidR="004529CE" w:rsidRPr="00DC65ED">
        <w:rPr>
          <w:rFonts w:ascii="Times New Roman" w:hAnsi="Times New Roman" w:cs="Times New Roman"/>
          <w:sz w:val="20"/>
          <w:szCs w:val="20"/>
          <w:lang w:val="en-US"/>
        </w:rPr>
        <w:t xml:space="preserve"> (1,4 </w:t>
      </w:r>
      <w:r w:rsidR="00CC6617" w:rsidRPr="00DC65ED">
        <w:rPr>
          <w:rFonts w:ascii="Times New Roman" w:hAnsi="Times New Roman" w:cs="Times New Roman"/>
          <w:sz w:val="20"/>
          <w:szCs w:val="20"/>
          <w:lang w:val="en-US"/>
        </w:rPr>
        <w:t>mol/L</w:t>
      </w:r>
      <w:r w:rsidR="004529CE" w:rsidRPr="00DC65ED">
        <w:rPr>
          <w:rFonts w:ascii="Times New Roman" w:hAnsi="Times New Roman" w:cs="Times New Roman"/>
          <w:sz w:val="20"/>
          <w:szCs w:val="20"/>
          <w:lang w:val="en-US"/>
        </w:rPr>
        <w:t xml:space="preserve">, pH 9) solution </w:t>
      </w:r>
      <w:r w:rsidR="00A649D3" w:rsidRPr="00DC65ED">
        <w:rPr>
          <w:rFonts w:ascii="Times New Roman" w:hAnsi="Times New Roman" w:cs="Times New Roman"/>
          <w:sz w:val="20"/>
          <w:szCs w:val="20"/>
          <w:lang w:val="en-US"/>
        </w:rPr>
        <w:t>at 65°C</w:t>
      </w:r>
      <w:r w:rsidR="00612DB6" w:rsidRPr="00DC65ED">
        <w:rPr>
          <w:rFonts w:ascii="Times New Roman" w:hAnsi="Times New Roman" w:cs="Times New Roman"/>
          <w:sz w:val="20"/>
          <w:szCs w:val="20"/>
          <w:lang w:val="en-US"/>
        </w:rPr>
        <w:t xml:space="preserve">, </w:t>
      </w:r>
      <w:r w:rsidR="00F778B5" w:rsidRPr="00DC65ED">
        <w:rPr>
          <w:rFonts w:ascii="Times New Roman" w:hAnsi="Times New Roman" w:cs="Times New Roman"/>
          <w:sz w:val="20"/>
          <w:szCs w:val="20"/>
          <w:lang w:val="en-US"/>
        </w:rPr>
        <w:t xml:space="preserve">leading to the </w:t>
      </w:r>
      <w:r w:rsidR="00DD50BE" w:rsidRPr="00DC65ED">
        <w:rPr>
          <w:rFonts w:ascii="Times New Roman" w:hAnsi="Times New Roman" w:cs="Times New Roman"/>
          <w:sz w:val="20"/>
          <w:szCs w:val="20"/>
          <w:lang w:val="en-US"/>
        </w:rPr>
        <w:t xml:space="preserve">precipitation of the cations. </w:t>
      </w:r>
      <w:r w:rsidR="00612DB6" w:rsidRPr="00DC65ED">
        <w:rPr>
          <w:rFonts w:ascii="Times New Roman" w:hAnsi="Times New Roman" w:cs="Times New Roman"/>
          <w:sz w:val="20"/>
          <w:szCs w:val="20"/>
          <w:lang w:val="en-US"/>
        </w:rPr>
        <w:t xml:space="preserve">The precipitated </w:t>
      </w:r>
      <w:r w:rsidR="00015E09" w:rsidRPr="00DC65ED">
        <w:rPr>
          <w:rFonts w:ascii="Times New Roman" w:hAnsi="Times New Roman" w:cs="Times New Roman"/>
          <w:sz w:val="20"/>
          <w:szCs w:val="20"/>
          <w:lang w:val="en-US"/>
        </w:rPr>
        <w:t>remained unde</w:t>
      </w:r>
      <w:r w:rsidR="00B366A8" w:rsidRPr="00DC65ED">
        <w:rPr>
          <w:rFonts w:ascii="Times New Roman" w:hAnsi="Times New Roman" w:cs="Times New Roman"/>
          <w:sz w:val="20"/>
          <w:szCs w:val="20"/>
          <w:lang w:val="en-US"/>
        </w:rPr>
        <w:t>r stirring for 1 hour</w:t>
      </w:r>
      <w:r w:rsidR="00DF663D" w:rsidRPr="00DC65ED">
        <w:rPr>
          <w:rFonts w:ascii="Times New Roman" w:hAnsi="Times New Roman" w:cs="Times New Roman"/>
          <w:sz w:val="20"/>
          <w:szCs w:val="20"/>
          <w:lang w:val="en-US"/>
        </w:rPr>
        <w:t xml:space="preserve"> at 65°C</w:t>
      </w:r>
      <w:r w:rsidR="00B366A8" w:rsidRPr="00DC65ED">
        <w:rPr>
          <w:rFonts w:ascii="Times New Roman" w:hAnsi="Times New Roman" w:cs="Times New Roman"/>
          <w:sz w:val="20"/>
          <w:szCs w:val="20"/>
          <w:lang w:val="en-US"/>
        </w:rPr>
        <w:t xml:space="preserve">. </w:t>
      </w:r>
      <w:r w:rsidR="00A649D3" w:rsidRPr="00DC65ED">
        <w:rPr>
          <w:rFonts w:ascii="Times New Roman" w:hAnsi="Times New Roman" w:cs="Times New Roman"/>
          <w:sz w:val="20"/>
          <w:szCs w:val="20"/>
          <w:lang w:val="en-US"/>
        </w:rPr>
        <w:t xml:space="preserve">The volumetric ratio </w:t>
      </w:r>
      <w:r w:rsidR="006C296B" w:rsidRPr="00DC65ED">
        <w:rPr>
          <w:rFonts w:ascii="Times New Roman" w:hAnsi="Times New Roman" w:cs="Times New Roman"/>
          <w:sz w:val="20"/>
          <w:szCs w:val="20"/>
          <w:lang w:val="en-US"/>
        </w:rPr>
        <w:t xml:space="preserve">of </w:t>
      </w:r>
      <w:r w:rsidR="00DC0E68" w:rsidRPr="00DC65ED">
        <w:rPr>
          <w:rFonts w:ascii="Times New Roman" w:hAnsi="Times New Roman" w:cs="Times New Roman"/>
          <w:sz w:val="20"/>
          <w:szCs w:val="20"/>
          <w:lang w:val="en-US"/>
        </w:rPr>
        <w:t>Na</w:t>
      </w:r>
      <w:r w:rsidR="00DC0E68" w:rsidRPr="00DC65ED">
        <w:rPr>
          <w:rFonts w:ascii="Times New Roman" w:hAnsi="Times New Roman" w:cs="Times New Roman"/>
          <w:sz w:val="20"/>
          <w:szCs w:val="20"/>
          <w:vertAlign w:val="subscript"/>
          <w:lang w:val="en-US"/>
        </w:rPr>
        <w:t>2</w:t>
      </w:r>
      <w:r w:rsidR="00DC0E68" w:rsidRPr="00DC65ED">
        <w:rPr>
          <w:rFonts w:ascii="Times New Roman" w:hAnsi="Times New Roman" w:cs="Times New Roman"/>
          <w:sz w:val="20"/>
          <w:szCs w:val="20"/>
          <w:lang w:val="en-US"/>
        </w:rPr>
        <w:t>CO</w:t>
      </w:r>
      <w:r w:rsidR="00DC0E68" w:rsidRPr="00DC65ED">
        <w:rPr>
          <w:rFonts w:ascii="Times New Roman" w:hAnsi="Times New Roman" w:cs="Times New Roman"/>
          <w:sz w:val="20"/>
          <w:szCs w:val="20"/>
          <w:vertAlign w:val="subscript"/>
          <w:lang w:val="en-US"/>
        </w:rPr>
        <w:t>3</w:t>
      </w:r>
      <w:r w:rsidR="00DC0E68" w:rsidRPr="00DC65ED">
        <w:rPr>
          <w:rFonts w:ascii="Times New Roman" w:hAnsi="Times New Roman" w:cs="Times New Roman"/>
          <w:sz w:val="20"/>
          <w:szCs w:val="20"/>
          <w:lang w:val="en-US"/>
        </w:rPr>
        <w:t xml:space="preserve"> </w:t>
      </w:r>
      <w:r w:rsidR="005E6A9D" w:rsidRPr="00DC65ED">
        <w:rPr>
          <w:rFonts w:ascii="Times New Roman" w:hAnsi="Times New Roman" w:cs="Times New Roman"/>
          <w:sz w:val="20"/>
          <w:szCs w:val="20"/>
          <w:lang w:val="en-US"/>
        </w:rPr>
        <w:t>(</w:t>
      </w:r>
      <w:r w:rsidR="005E6A9D" w:rsidRPr="00DC65ED">
        <w:rPr>
          <w:rFonts w:ascii="Times New Roman" w:hAnsi="Times New Roman" w:cs="Times New Roman"/>
          <w:iCs/>
          <w:sz w:val="20"/>
          <w:szCs w:val="20"/>
          <w:lang w:val="en-US"/>
        </w:rPr>
        <w:t>Merck – 99%)</w:t>
      </w:r>
      <w:r w:rsidR="005E6A9D" w:rsidRPr="00DC65ED">
        <w:rPr>
          <w:rFonts w:ascii="Times New Roman" w:hAnsi="Times New Roman" w:cs="Times New Roman"/>
          <w:i/>
          <w:sz w:val="20"/>
          <w:szCs w:val="20"/>
          <w:lang w:val="en-US"/>
        </w:rPr>
        <w:t xml:space="preserve"> </w:t>
      </w:r>
      <w:r w:rsidR="00DC0E68" w:rsidRPr="00DC65ED">
        <w:rPr>
          <w:rFonts w:ascii="Times New Roman" w:hAnsi="Times New Roman" w:cs="Times New Roman"/>
          <w:sz w:val="20"/>
          <w:szCs w:val="20"/>
          <w:lang w:val="en-US"/>
        </w:rPr>
        <w:t xml:space="preserve">and the precursors were maintained at 2:1 </w:t>
      </w:r>
      <w:r w:rsidR="0068647E" w:rsidRPr="00DC65ED">
        <w:rPr>
          <w:rFonts w:ascii="Times New Roman" w:hAnsi="Times New Roman" w:cs="Times New Roman"/>
          <w:sz w:val="20"/>
          <w:szCs w:val="20"/>
          <w:lang w:val="en-US"/>
        </w:rPr>
        <w:t>to</w:t>
      </w:r>
      <w:r w:rsidR="003E2092" w:rsidRPr="00DC65ED">
        <w:rPr>
          <w:rFonts w:ascii="Times New Roman" w:hAnsi="Times New Roman" w:cs="Times New Roman"/>
          <w:sz w:val="20"/>
          <w:szCs w:val="20"/>
          <w:lang w:val="en-US"/>
        </w:rPr>
        <w:t xml:space="preserve"> ensure</w:t>
      </w:r>
      <w:r w:rsidR="006C296B" w:rsidRPr="00DC65ED">
        <w:rPr>
          <w:rFonts w:ascii="Times New Roman" w:hAnsi="Times New Roman" w:cs="Times New Roman"/>
          <w:sz w:val="20"/>
          <w:szCs w:val="20"/>
          <w:lang w:val="en-US"/>
        </w:rPr>
        <w:t xml:space="preserve"> the desire</w:t>
      </w:r>
      <w:r w:rsidR="00024FD3">
        <w:rPr>
          <w:rFonts w:ascii="Times New Roman" w:hAnsi="Times New Roman" w:cs="Times New Roman"/>
          <w:sz w:val="20"/>
          <w:szCs w:val="20"/>
          <w:lang w:val="en-US"/>
        </w:rPr>
        <w:t>d</w:t>
      </w:r>
      <w:r w:rsidR="006C296B" w:rsidRPr="00DC65ED">
        <w:rPr>
          <w:rFonts w:ascii="Times New Roman" w:hAnsi="Times New Roman" w:cs="Times New Roman"/>
          <w:sz w:val="20"/>
          <w:szCs w:val="20"/>
          <w:lang w:val="en-US"/>
        </w:rPr>
        <w:t xml:space="preserve"> </w:t>
      </w:r>
      <w:proofErr w:type="spellStart"/>
      <w:r w:rsidR="006C296B" w:rsidRPr="00DC65ED">
        <w:rPr>
          <w:rFonts w:ascii="Times New Roman" w:hAnsi="Times New Roman" w:cs="Times New Roman"/>
          <w:sz w:val="20"/>
          <w:szCs w:val="20"/>
          <w:lang w:val="en-US"/>
        </w:rPr>
        <w:t>pH.</w:t>
      </w:r>
      <w:proofErr w:type="spellEnd"/>
      <w:r w:rsidR="00181263" w:rsidRPr="00DC65ED">
        <w:rPr>
          <w:rFonts w:ascii="Times New Roman" w:hAnsi="Times New Roman" w:cs="Times New Roman"/>
          <w:sz w:val="20"/>
          <w:szCs w:val="20"/>
          <w:lang w:val="en-US"/>
        </w:rPr>
        <w:t xml:space="preserve"> </w:t>
      </w:r>
      <w:r w:rsidR="00696E64" w:rsidRPr="00DC65ED">
        <w:rPr>
          <w:rFonts w:ascii="Times New Roman" w:hAnsi="Times New Roman" w:cs="Times New Roman"/>
          <w:sz w:val="20"/>
          <w:szCs w:val="20"/>
          <w:lang w:val="en-US"/>
        </w:rPr>
        <w:t>After filter</w:t>
      </w:r>
      <w:r w:rsidR="007C0E3D" w:rsidRPr="00DC65ED">
        <w:rPr>
          <w:rFonts w:ascii="Times New Roman" w:hAnsi="Times New Roman" w:cs="Times New Roman"/>
          <w:sz w:val="20"/>
          <w:szCs w:val="20"/>
          <w:lang w:val="en-US"/>
        </w:rPr>
        <w:t>ing</w:t>
      </w:r>
      <w:r w:rsidR="00696E64" w:rsidRPr="00DC65ED">
        <w:rPr>
          <w:rFonts w:ascii="Times New Roman" w:hAnsi="Times New Roman" w:cs="Times New Roman"/>
          <w:sz w:val="20"/>
          <w:szCs w:val="20"/>
          <w:lang w:val="en-US"/>
        </w:rPr>
        <w:t>, th</w:t>
      </w:r>
      <w:r w:rsidR="00FC73E0" w:rsidRPr="00DC65ED">
        <w:rPr>
          <w:rFonts w:ascii="Times New Roman" w:hAnsi="Times New Roman" w:cs="Times New Roman"/>
          <w:sz w:val="20"/>
          <w:szCs w:val="20"/>
          <w:lang w:val="en-US"/>
        </w:rPr>
        <w:t xml:space="preserve">e precipitate was washed </w:t>
      </w:r>
      <w:r w:rsidR="00181263" w:rsidRPr="00DC65ED">
        <w:rPr>
          <w:rFonts w:ascii="Times New Roman" w:hAnsi="Times New Roman" w:cs="Times New Roman"/>
          <w:sz w:val="20"/>
          <w:szCs w:val="20"/>
          <w:lang w:val="en-US"/>
        </w:rPr>
        <w:t xml:space="preserve">10 times with ultrapure water </w:t>
      </w:r>
      <w:r w:rsidR="005E6A9D" w:rsidRPr="00DC65ED">
        <w:rPr>
          <w:rFonts w:ascii="Times New Roman" w:hAnsi="Times New Roman" w:cs="Times New Roman"/>
          <w:sz w:val="20"/>
          <w:szCs w:val="20"/>
          <w:lang w:val="en-US"/>
        </w:rPr>
        <w:t>to</w:t>
      </w:r>
      <w:r w:rsidR="003E2092" w:rsidRPr="00DC65ED">
        <w:rPr>
          <w:rFonts w:ascii="Times New Roman" w:hAnsi="Times New Roman" w:cs="Times New Roman"/>
          <w:sz w:val="20"/>
          <w:szCs w:val="20"/>
          <w:lang w:val="en-US"/>
        </w:rPr>
        <w:t xml:space="preserve"> remove the</w:t>
      </w:r>
      <w:r w:rsidR="00181263" w:rsidRPr="00DC65ED">
        <w:rPr>
          <w:rFonts w:ascii="Times New Roman" w:hAnsi="Times New Roman" w:cs="Times New Roman"/>
          <w:sz w:val="20"/>
          <w:szCs w:val="20"/>
          <w:lang w:val="en-US"/>
        </w:rPr>
        <w:t xml:space="preserve"> Na</w:t>
      </w:r>
      <w:r w:rsidR="00181263" w:rsidRPr="00DC65ED">
        <w:rPr>
          <w:rFonts w:ascii="Times New Roman" w:hAnsi="Times New Roman" w:cs="Times New Roman"/>
          <w:sz w:val="20"/>
          <w:szCs w:val="20"/>
          <w:vertAlign w:val="superscript"/>
          <w:lang w:val="en-US"/>
        </w:rPr>
        <w:t xml:space="preserve">+ </w:t>
      </w:r>
      <w:r w:rsidR="00181263" w:rsidRPr="00DC65ED">
        <w:rPr>
          <w:rFonts w:ascii="Times New Roman" w:hAnsi="Times New Roman" w:cs="Times New Roman"/>
          <w:sz w:val="20"/>
          <w:szCs w:val="20"/>
          <w:lang w:val="en-US"/>
        </w:rPr>
        <w:t>cations</w:t>
      </w:r>
      <w:r w:rsidR="00B7582A" w:rsidRPr="00DC65ED">
        <w:rPr>
          <w:rFonts w:ascii="Times New Roman" w:hAnsi="Times New Roman" w:cs="Times New Roman"/>
          <w:sz w:val="20"/>
          <w:szCs w:val="20"/>
          <w:lang w:val="en-US"/>
        </w:rPr>
        <w:t>,</w:t>
      </w:r>
      <w:r w:rsidR="00365232" w:rsidRPr="00DC65ED">
        <w:rPr>
          <w:rFonts w:ascii="Times New Roman" w:hAnsi="Times New Roman" w:cs="Times New Roman"/>
          <w:sz w:val="20"/>
          <w:szCs w:val="20"/>
          <w:lang w:val="en-US"/>
        </w:rPr>
        <w:t xml:space="preserve"> dried overnight at 110°C</w:t>
      </w:r>
      <w:r w:rsidR="00B7582A" w:rsidRPr="00DC65ED">
        <w:rPr>
          <w:rFonts w:ascii="Times New Roman" w:hAnsi="Times New Roman" w:cs="Times New Roman"/>
          <w:sz w:val="20"/>
          <w:szCs w:val="20"/>
          <w:lang w:val="en-US"/>
        </w:rPr>
        <w:t>, and then calcined at</w:t>
      </w:r>
      <w:r w:rsidR="00B3235E" w:rsidRPr="00DC65ED">
        <w:rPr>
          <w:rFonts w:ascii="Times New Roman" w:hAnsi="Times New Roman" w:cs="Times New Roman"/>
          <w:sz w:val="20"/>
          <w:szCs w:val="20"/>
          <w:shd w:val="clear" w:color="auto" w:fill="FFFFFF"/>
          <w:lang w:val="en-US"/>
        </w:rPr>
        <w:t xml:space="preserve"> </w:t>
      </w:r>
      <w:r w:rsidR="00B3235E" w:rsidRPr="00DC65ED">
        <w:rPr>
          <w:rFonts w:ascii="Times New Roman" w:hAnsi="Times New Roman" w:cs="Times New Roman"/>
          <w:sz w:val="20"/>
          <w:szCs w:val="20"/>
          <w:lang w:val="en-US"/>
        </w:rPr>
        <w:t>750°C for 4 hours at a heating rate of 5°C/min under synthetic air</w:t>
      </w:r>
      <w:r w:rsidR="00517071" w:rsidRPr="00DC65ED">
        <w:rPr>
          <w:rFonts w:ascii="Times New Roman" w:hAnsi="Times New Roman" w:cs="Times New Roman"/>
          <w:sz w:val="20"/>
          <w:szCs w:val="20"/>
          <w:lang w:val="en-US"/>
        </w:rPr>
        <w:t xml:space="preserve"> (30 mL/min).</w:t>
      </w:r>
      <w:r w:rsidR="003A7E29">
        <w:rPr>
          <w:rFonts w:ascii="Times New Roman" w:hAnsi="Times New Roman" w:cs="Times New Roman"/>
          <w:sz w:val="20"/>
          <w:szCs w:val="20"/>
          <w:lang w:val="en-US"/>
        </w:rPr>
        <w:t xml:space="preserve"> </w:t>
      </w:r>
      <w:r w:rsidR="00917689" w:rsidRPr="00DC65ED">
        <w:rPr>
          <w:rFonts w:ascii="Times New Roman" w:hAnsi="Times New Roman" w:cs="Times New Roman"/>
          <w:sz w:val="20"/>
          <w:szCs w:val="20"/>
          <w:lang w:val="en-US"/>
        </w:rPr>
        <w:t xml:space="preserve">The samples were </w:t>
      </w:r>
      <w:r w:rsidR="00352248" w:rsidRPr="00DC65ED">
        <w:rPr>
          <w:rFonts w:ascii="Times New Roman" w:hAnsi="Times New Roman" w:cs="Times New Roman"/>
          <w:sz w:val="20"/>
          <w:szCs w:val="20"/>
          <w:lang w:val="en-US"/>
        </w:rPr>
        <w:t xml:space="preserve">named </w:t>
      </w:r>
      <w:r w:rsidR="00A72E5A" w:rsidRPr="00DC65ED">
        <w:rPr>
          <w:rFonts w:ascii="Times New Roman" w:hAnsi="Times New Roman" w:cs="Times New Roman"/>
          <w:sz w:val="20"/>
          <w:szCs w:val="20"/>
          <w:lang w:val="en-US"/>
        </w:rPr>
        <w:t xml:space="preserve">LN – p </w:t>
      </w:r>
      <w:r w:rsidR="00352248" w:rsidRPr="00DC65ED">
        <w:rPr>
          <w:rFonts w:ascii="Times New Roman" w:hAnsi="Times New Roman" w:cs="Times New Roman"/>
          <w:sz w:val="20"/>
          <w:szCs w:val="20"/>
          <w:lang w:val="en-US"/>
        </w:rPr>
        <w:t>and</w:t>
      </w:r>
      <w:r w:rsidR="00A72E5A" w:rsidRPr="00DC65ED">
        <w:rPr>
          <w:rFonts w:ascii="Times New Roman" w:hAnsi="Times New Roman" w:cs="Times New Roman"/>
          <w:sz w:val="20"/>
          <w:szCs w:val="20"/>
          <w:lang w:val="en-US"/>
        </w:rPr>
        <w:t xml:space="preserve"> </w:t>
      </w:r>
      <w:proofErr w:type="spellStart"/>
      <w:r w:rsidR="00A72E5A" w:rsidRPr="00DC65ED">
        <w:rPr>
          <w:rFonts w:ascii="Times New Roman" w:hAnsi="Times New Roman" w:cs="Times New Roman"/>
          <w:sz w:val="20"/>
          <w:szCs w:val="20"/>
          <w:lang w:val="en-US"/>
        </w:rPr>
        <w:t>LNZr</w:t>
      </w:r>
      <w:proofErr w:type="spellEnd"/>
      <w:r w:rsidR="00A72E5A" w:rsidRPr="00DC65ED">
        <w:rPr>
          <w:rFonts w:ascii="Times New Roman" w:hAnsi="Times New Roman" w:cs="Times New Roman"/>
          <w:sz w:val="20"/>
          <w:szCs w:val="20"/>
          <w:lang w:val="en-US"/>
        </w:rPr>
        <w:t xml:space="preserve"> – p </w:t>
      </w:r>
      <w:r w:rsidR="00352248" w:rsidRPr="00DC65ED">
        <w:rPr>
          <w:rFonts w:ascii="Times New Roman" w:hAnsi="Times New Roman" w:cs="Times New Roman"/>
          <w:sz w:val="20"/>
          <w:szCs w:val="20"/>
          <w:lang w:val="en-US"/>
        </w:rPr>
        <w:t xml:space="preserve">to the materials synthesized by </w:t>
      </w:r>
      <w:r w:rsidR="007E71EC">
        <w:rPr>
          <w:rFonts w:ascii="Times New Roman" w:hAnsi="Times New Roman"/>
          <w:bCs/>
          <w:color w:val="2E2E2E"/>
          <w:lang w:val="en-US"/>
        </w:rPr>
        <w:t>p</w:t>
      </w:r>
      <w:r w:rsidR="007E71EC" w:rsidRPr="007E71EC">
        <w:rPr>
          <w:rFonts w:ascii="Times New Roman" w:hAnsi="Times New Roman" w:cs="Times New Roman"/>
          <w:bCs/>
          <w:color w:val="2E2E2E"/>
          <w:sz w:val="20"/>
          <w:szCs w:val="20"/>
          <w:lang w:val="en-US"/>
        </w:rPr>
        <w:t>olymerization complex method</w:t>
      </w:r>
      <w:r w:rsidR="00352248" w:rsidRPr="00DC65ED">
        <w:rPr>
          <w:rFonts w:ascii="Times New Roman" w:hAnsi="Times New Roman" w:cs="Times New Roman"/>
          <w:sz w:val="20"/>
          <w:szCs w:val="20"/>
          <w:lang w:val="en-US"/>
        </w:rPr>
        <w:t xml:space="preserve"> and </w:t>
      </w:r>
      <w:r w:rsidR="00A72E5A" w:rsidRPr="00DC65ED">
        <w:rPr>
          <w:rFonts w:ascii="Times New Roman" w:hAnsi="Times New Roman" w:cs="Times New Roman"/>
          <w:sz w:val="20"/>
          <w:szCs w:val="20"/>
          <w:lang w:val="en-US"/>
        </w:rPr>
        <w:t xml:space="preserve">LN – c </w:t>
      </w:r>
      <w:r w:rsidR="00A70DAF" w:rsidRPr="00DC65ED">
        <w:rPr>
          <w:rFonts w:ascii="Times New Roman" w:hAnsi="Times New Roman" w:cs="Times New Roman"/>
          <w:sz w:val="20"/>
          <w:szCs w:val="20"/>
          <w:lang w:val="en-US"/>
        </w:rPr>
        <w:t>and</w:t>
      </w:r>
      <w:r w:rsidR="00A72E5A" w:rsidRPr="00DC65ED">
        <w:rPr>
          <w:rFonts w:ascii="Times New Roman" w:hAnsi="Times New Roman" w:cs="Times New Roman"/>
          <w:sz w:val="20"/>
          <w:szCs w:val="20"/>
          <w:lang w:val="en-US"/>
        </w:rPr>
        <w:t xml:space="preserve"> </w:t>
      </w:r>
      <w:proofErr w:type="spellStart"/>
      <w:r w:rsidR="00A72E5A" w:rsidRPr="00DC65ED">
        <w:rPr>
          <w:rFonts w:ascii="Times New Roman" w:hAnsi="Times New Roman" w:cs="Times New Roman"/>
          <w:sz w:val="20"/>
          <w:szCs w:val="20"/>
          <w:lang w:val="en-US"/>
        </w:rPr>
        <w:t>LNZr</w:t>
      </w:r>
      <w:proofErr w:type="spellEnd"/>
      <w:r w:rsidR="00A72E5A" w:rsidRPr="00DC65ED">
        <w:rPr>
          <w:rFonts w:ascii="Times New Roman" w:hAnsi="Times New Roman" w:cs="Times New Roman"/>
          <w:sz w:val="20"/>
          <w:szCs w:val="20"/>
          <w:lang w:val="en-US"/>
        </w:rPr>
        <w:t xml:space="preserve"> – c</w:t>
      </w:r>
      <w:r w:rsidR="00A70DAF" w:rsidRPr="00DC65ED">
        <w:rPr>
          <w:rFonts w:ascii="Times New Roman" w:hAnsi="Times New Roman" w:cs="Times New Roman"/>
          <w:sz w:val="20"/>
          <w:szCs w:val="20"/>
          <w:lang w:val="en-US"/>
        </w:rPr>
        <w:t xml:space="preserve"> to the</w:t>
      </w:r>
      <w:r w:rsidR="00514EBB" w:rsidRPr="00DC65ED">
        <w:rPr>
          <w:rFonts w:ascii="Times New Roman" w:hAnsi="Times New Roman" w:cs="Times New Roman"/>
          <w:sz w:val="20"/>
          <w:szCs w:val="20"/>
          <w:lang w:val="en-US"/>
        </w:rPr>
        <w:t xml:space="preserve"> samples</w:t>
      </w:r>
      <w:r w:rsidR="00AE3A70" w:rsidRPr="00DC65ED">
        <w:rPr>
          <w:rFonts w:ascii="Times New Roman" w:hAnsi="Times New Roman" w:cs="Times New Roman"/>
          <w:sz w:val="20"/>
          <w:szCs w:val="20"/>
          <w:lang w:val="en-US"/>
        </w:rPr>
        <w:t xml:space="preserve"> prepared by</w:t>
      </w:r>
      <w:r w:rsidR="00A70DAF" w:rsidRPr="00DC65ED">
        <w:rPr>
          <w:rFonts w:ascii="Times New Roman" w:hAnsi="Times New Roman" w:cs="Times New Roman"/>
          <w:sz w:val="20"/>
          <w:szCs w:val="20"/>
          <w:lang w:val="en-US"/>
        </w:rPr>
        <w:t xml:space="preserve"> </w:t>
      </w:r>
      <w:r w:rsidR="00AE3A70" w:rsidRPr="00DC65ED">
        <w:rPr>
          <w:rFonts w:ascii="Times New Roman" w:hAnsi="Times New Roman" w:cs="Times New Roman"/>
          <w:sz w:val="20"/>
          <w:szCs w:val="20"/>
          <w:lang w:val="en-US"/>
        </w:rPr>
        <w:t>co-precipitation method.</w:t>
      </w:r>
    </w:p>
    <w:p w14:paraId="5DF80F93" w14:textId="2D2789CF" w:rsidR="00501DC1" w:rsidRPr="00DC65ED" w:rsidRDefault="00F00F0F" w:rsidP="00C733DB">
      <w:pPr>
        <w:spacing w:before="240"/>
        <w:rPr>
          <w:rFonts w:ascii="Times New Roman" w:hAnsi="Times New Roman" w:cs="Times New Roman"/>
          <w:i/>
          <w:iCs/>
          <w:sz w:val="20"/>
          <w:szCs w:val="20"/>
          <w:lang w:val="en-US"/>
        </w:rPr>
      </w:pPr>
      <w:r w:rsidRPr="00DC65ED">
        <w:rPr>
          <w:rFonts w:ascii="Times New Roman" w:hAnsi="Times New Roman" w:cs="Times New Roman"/>
          <w:i/>
          <w:iCs/>
          <w:sz w:val="20"/>
          <w:szCs w:val="20"/>
          <w:lang w:val="en-US"/>
        </w:rPr>
        <w:t>Characterization</w:t>
      </w:r>
      <w:r w:rsidR="00501DC1" w:rsidRPr="00DC65ED">
        <w:rPr>
          <w:rFonts w:ascii="Times New Roman" w:hAnsi="Times New Roman" w:cs="Times New Roman"/>
          <w:i/>
          <w:iCs/>
          <w:sz w:val="20"/>
          <w:szCs w:val="20"/>
          <w:lang w:val="en-US"/>
        </w:rPr>
        <w:t xml:space="preserve"> methods</w:t>
      </w:r>
    </w:p>
    <w:p w14:paraId="4D5E88BF" w14:textId="77777777" w:rsidR="009E4F1C" w:rsidRDefault="004618F7" w:rsidP="009E4F1C">
      <w:pPr>
        <w:spacing w:after="0"/>
        <w:rPr>
          <w:rFonts w:ascii="Times New Roman" w:hAnsi="Times New Roman" w:cs="Times New Roman"/>
          <w:sz w:val="20"/>
          <w:szCs w:val="20"/>
          <w:lang w:val="en-US"/>
        </w:rPr>
      </w:pPr>
      <w:r w:rsidRPr="00DC65ED">
        <w:rPr>
          <w:rFonts w:ascii="Times New Roman" w:hAnsi="Times New Roman" w:cs="Times New Roman"/>
          <w:sz w:val="20"/>
          <w:szCs w:val="20"/>
          <w:lang w:val="en-US"/>
        </w:rPr>
        <w:t xml:space="preserve">The thermic behavior of the </w:t>
      </w:r>
      <w:r w:rsidR="00511D2A" w:rsidRPr="00DC65ED">
        <w:rPr>
          <w:rFonts w:ascii="Times New Roman" w:hAnsi="Times New Roman" w:cs="Times New Roman"/>
          <w:sz w:val="20"/>
          <w:szCs w:val="20"/>
          <w:lang w:val="en-US"/>
        </w:rPr>
        <w:t xml:space="preserve">synthetized </w:t>
      </w:r>
      <w:r w:rsidRPr="00DC65ED">
        <w:rPr>
          <w:rFonts w:ascii="Times New Roman" w:hAnsi="Times New Roman" w:cs="Times New Roman"/>
          <w:sz w:val="20"/>
          <w:szCs w:val="20"/>
          <w:lang w:val="en-US"/>
        </w:rPr>
        <w:t xml:space="preserve">polymeric resins </w:t>
      </w:r>
      <w:r w:rsidR="00EC666F" w:rsidRPr="00DC65ED">
        <w:rPr>
          <w:rFonts w:ascii="Times New Roman" w:hAnsi="Times New Roman" w:cs="Times New Roman"/>
          <w:sz w:val="20"/>
          <w:szCs w:val="20"/>
          <w:lang w:val="en-US"/>
        </w:rPr>
        <w:t xml:space="preserve">was </w:t>
      </w:r>
      <w:r w:rsidR="00D75CD6" w:rsidRPr="00DC65ED">
        <w:rPr>
          <w:rFonts w:ascii="Times New Roman" w:hAnsi="Times New Roman" w:cs="Times New Roman"/>
          <w:sz w:val="20"/>
          <w:szCs w:val="20"/>
          <w:lang w:val="en-US"/>
        </w:rPr>
        <w:t>analyzed</w:t>
      </w:r>
      <w:r w:rsidRPr="00DC65ED">
        <w:rPr>
          <w:rFonts w:ascii="Times New Roman" w:hAnsi="Times New Roman" w:cs="Times New Roman"/>
          <w:sz w:val="20"/>
          <w:szCs w:val="20"/>
          <w:lang w:val="en-US"/>
        </w:rPr>
        <w:t xml:space="preserve"> by </w:t>
      </w:r>
      <w:r w:rsidR="00D75CD6" w:rsidRPr="00DC65ED">
        <w:rPr>
          <w:rFonts w:ascii="Times New Roman" w:hAnsi="Times New Roman" w:cs="Times New Roman"/>
          <w:sz w:val="20"/>
          <w:szCs w:val="20"/>
          <w:lang w:val="en-US"/>
        </w:rPr>
        <w:t>thermogravimetric analysis</w:t>
      </w:r>
      <w:r w:rsidR="008519DE" w:rsidRPr="00DC65ED">
        <w:rPr>
          <w:rFonts w:ascii="Times New Roman" w:hAnsi="Times New Roman" w:cs="Times New Roman"/>
          <w:sz w:val="20"/>
          <w:szCs w:val="20"/>
          <w:lang w:val="en-US"/>
        </w:rPr>
        <w:t xml:space="preserve">. The experiments were </w:t>
      </w:r>
      <w:r w:rsidR="00A76689" w:rsidRPr="00DC65ED">
        <w:rPr>
          <w:rFonts w:ascii="Times New Roman" w:hAnsi="Times New Roman" w:cs="Times New Roman"/>
          <w:sz w:val="20"/>
          <w:szCs w:val="20"/>
          <w:lang w:val="en-US"/>
        </w:rPr>
        <w:t>conducted</w:t>
      </w:r>
      <w:r w:rsidR="008519DE" w:rsidRPr="00DC65ED">
        <w:rPr>
          <w:rFonts w:ascii="Times New Roman" w:hAnsi="Times New Roman" w:cs="Times New Roman"/>
          <w:sz w:val="20"/>
          <w:szCs w:val="20"/>
          <w:lang w:val="en-US"/>
        </w:rPr>
        <w:t xml:space="preserve"> in a </w:t>
      </w:r>
      <w:r w:rsidR="00823205" w:rsidRPr="00DC65ED">
        <w:rPr>
          <w:rFonts w:ascii="Times New Roman" w:hAnsi="Times New Roman" w:cs="Times New Roman"/>
          <w:sz w:val="20"/>
          <w:szCs w:val="20"/>
          <w:shd w:val="clear" w:color="auto" w:fill="FFFFFF"/>
          <w:lang w:val="en-US"/>
        </w:rPr>
        <w:t>TG-60H Shimadzu</w:t>
      </w:r>
      <w:r w:rsidR="00AD5244" w:rsidRPr="00DC65ED">
        <w:rPr>
          <w:rFonts w:ascii="Times New Roman" w:hAnsi="Times New Roman" w:cs="Times New Roman"/>
          <w:sz w:val="20"/>
          <w:szCs w:val="20"/>
          <w:shd w:val="clear" w:color="auto" w:fill="FFFFFF"/>
          <w:lang w:val="en-US"/>
        </w:rPr>
        <w:t xml:space="preserve">. </w:t>
      </w:r>
      <w:r w:rsidR="000350E6" w:rsidRPr="00DC65ED">
        <w:rPr>
          <w:rFonts w:ascii="Times New Roman" w:hAnsi="Times New Roman" w:cs="Times New Roman"/>
          <w:sz w:val="20"/>
          <w:szCs w:val="20"/>
          <w:lang w:val="en-US"/>
        </w:rPr>
        <w:t>5 mg of each sample was placed in a platin</w:t>
      </w:r>
      <w:r w:rsidR="00123FD9" w:rsidRPr="00DC65ED">
        <w:rPr>
          <w:rFonts w:ascii="Times New Roman" w:hAnsi="Times New Roman" w:cs="Times New Roman"/>
          <w:sz w:val="20"/>
          <w:szCs w:val="20"/>
          <w:lang w:val="en-US"/>
        </w:rPr>
        <w:t>um</w:t>
      </w:r>
      <w:r w:rsidR="000350E6" w:rsidRPr="00DC65ED">
        <w:rPr>
          <w:rFonts w:ascii="Times New Roman" w:hAnsi="Times New Roman" w:cs="Times New Roman"/>
          <w:sz w:val="20"/>
          <w:szCs w:val="20"/>
          <w:lang w:val="en-US"/>
        </w:rPr>
        <w:t xml:space="preserve"> crucible </w:t>
      </w:r>
      <w:r w:rsidR="00517071" w:rsidRPr="00DC65ED">
        <w:rPr>
          <w:rFonts w:ascii="Times New Roman" w:hAnsi="Times New Roman" w:cs="Times New Roman"/>
          <w:sz w:val="20"/>
          <w:szCs w:val="20"/>
          <w:lang w:val="en-US"/>
        </w:rPr>
        <w:t xml:space="preserve">and heated up to 1000°C at a heating rate of </w:t>
      </w:r>
      <w:r w:rsidR="000350E6" w:rsidRPr="00DC65ED">
        <w:rPr>
          <w:rFonts w:ascii="Times New Roman" w:hAnsi="Times New Roman" w:cs="Times New Roman"/>
          <w:sz w:val="20"/>
          <w:szCs w:val="20"/>
          <w:bdr w:val="none" w:sz="0" w:space="0" w:color="auto" w:frame="1"/>
          <w:shd w:val="clear" w:color="auto" w:fill="FFFFFF"/>
          <w:lang w:val="en-US"/>
        </w:rPr>
        <w:t>10</w:t>
      </w:r>
      <w:r w:rsidR="00123FD9" w:rsidRPr="00DC65ED">
        <w:rPr>
          <w:rFonts w:ascii="Times New Roman" w:hAnsi="Times New Roman" w:cs="Times New Roman"/>
          <w:sz w:val="20"/>
          <w:szCs w:val="20"/>
          <w:bdr w:val="none" w:sz="0" w:space="0" w:color="auto" w:frame="1"/>
          <w:shd w:val="clear" w:color="auto" w:fill="FFFFFF"/>
          <w:lang w:val="en-US"/>
        </w:rPr>
        <w:t>°</w:t>
      </w:r>
      <w:r w:rsidR="000350E6" w:rsidRPr="00DC65ED">
        <w:rPr>
          <w:rFonts w:ascii="Times New Roman" w:hAnsi="Times New Roman" w:cs="Times New Roman"/>
          <w:sz w:val="20"/>
          <w:szCs w:val="20"/>
          <w:bdr w:val="none" w:sz="0" w:space="0" w:color="auto" w:frame="1"/>
          <w:shd w:val="clear" w:color="auto" w:fill="FFFFFF"/>
          <w:lang w:val="en-US"/>
        </w:rPr>
        <w:t>C/min under synthetic air flow (</w:t>
      </w:r>
      <w:r w:rsidR="00123FD9" w:rsidRPr="00DC65ED">
        <w:rPr>
          <w:rFonts w:ascii="Times New Roman" w:hAnsi="Times New Roman" w:cs="Times New Roman"/>
          <w:sz w:val="20"/>
          <w:szCs w:val="20"/>
          <w:bdr w:val="none" w:sz="0" w:space="0" w:color="auto" w:frame="1"/>
          <w:shd w:val="clear" w:color="auto" w:fill="FFFFFF"/>
          <w:lang w:val="en-US"/>
        </w:rPr>
        <w:t>50</w:t>
      </w:r>
      <w:r w:rsidR="000350E6" w:rsidRPr="00DC65ED">
        <w:rPr>
          <w:rFonts w:ascii="Times New Roman" w:hAnsi="Times New Roman" w:cs="Times New Roman"/>
          <w:sz w:val="20"/>
          <w:szCs w:val="20"/>
          <w:bdr w:val="none" w:sz="0" w:space="0" w:color="auto" w:frame="1"/>
          <w:shd w:val="clear" w:color="auto" w:fill="FFFFFF"/>
          <w:lang w:val="en-US"/>
        </w:rPr>
        <w:t xml:space="preserve"> </w:t>
      </w:r>
      <w:r w:rsidR="00123FD9" w:rsidRPr="00DC65ED">
        <w:rPr>
          <w:rFonts w:ascii="Times New Roman" w:hAnsi="Times New Roman" w:cs="Times New Roman"/>
          <w:sz w:val="20"/>
          <w:szCs w:val="20"/>
          <w:bdr w:val="none" w:sz="0" w:space="0" w:color="auto" w:frame="1"/>
          <w:shd w:val="clear" w:color="auto" w:fill="FFFFFF"/>
          <w:lang w:val="en-US"/>
        </w:rPr>
        <w:t>mL</w:t>
      </w:r>
      <w:r w:rsidR="000350E6" w:rsidRPr="00DC65ED">
        <w:rPr>
          <w:rFonts w:ascii="Times New Roman" w:hAnsi="Times New Roman" w:cs="Times New Roman"/>
          <w:sz w:val="20"/>
          <w:szCs w:val="20"/>
          <w:bdr w:val="none" w:sz="0" w:space="0" w:color="auto" w:frame="1"/>
          <w:shd w:val="clear" w:color="auto" w:fill="FFFFFF"/>
          <w:lang w:val="en-US"/>
        </w:rPr>
        <w:t>/min</w:t>
      </w:r>
      <w:r w:rsidR="00123FD9" w:rsidRPr="00DC65ED">
        <w:rPr>
          <w:rFonts w:ascii="Times New Roman" w:hAnsi="Times New Roman" w:cs="Times New Roman"/>
          <w:sz w:val="20"/>
          <w:szCs w:val="20"/>
          <w:bdr w:val="none" w:sz="0" w:space="0" w:color="auto" w:frame="1"/>
          <w:shd w:val="clear" w:color="auto" w:fill="FFFFFF"/>
          <w:lang w:val="en-US"/>
        </w:rPr>
        <w:t>).</w:t>
      </w:r>
      <w:r w:rsidR="00B62A1B">
        <w:rPr>
          <w:rFonts w:ascii="Times New Roman" w:hAnsi="Times New Roman" w:cs="Times New Roman"/>
          <w:i/>
          <w:iCs/>
          <w:sz w:val="20"/>
          <w:szCs w:val="20"/>
          <w:bdr w:val="none" w:sz="0" w:space="0" w:color="auto" w:frame="1"/>
          <w:shd w:val="clear" w:color="auto" w:fill="FFFFFF"/>
          <w:lang w:val="en-US"/>
        </w:rPr>
        <w:t xml:space="preserve"> </w:t>
      </w:r>
      <w:r w:rsidR="00E25F5D" w:rsidRPr="00DC65ED">
        <w:rPr>
          <w:rFonts w:ascii="Times New Roman" w:hAnsi="Times New Roman" w:cs="Times New Roman"/>
          <w:sz w:val="20"/>
          <w:szCs w:val="20"/>
          <w:bdr w:val="none" w:sz="0" w:space="0" w:color="auto" w:frame="1"/>
          <w:shd w:val="clear" w:color="auto" w:fill="FFFFFF"/>
          <w:lang w:val="en-US"/>
        </w:rPr>
        <w:t xml:space="preserve">The X-ray diffraction pattern measurements were performed using a </w:t>
      </w:r>
      <w:r w:rsidR="00112279" w:rsidRPr="00DC65ED">
        <w:rPr>
          <w:rFonts w:ascii="Times New Roman" w:hAnsi="Times New Roman" w:cs="Times New Roman"/>
          <w:iCs/>
          <w:color w:val="000000"/>
          <w:sz w:val="20"/>
          <w:szCs w:val="20"/>
          <w:shd w:val="clear" w:color="auto" w:fill="FFFFFF"/>
          <w:lang w:val="en-US"/>
        </w:rPr>
        <w:t>Rigaku Mini Flex 600</w:t>
      </w:r>
      <w:r w:rsidR="00B27925" w:rsidRPr="00DC65ED">
        <w:rPr>
          <w:rFonts w:ascii="Times New Roman" w:hAnsi="Times New Roman" w:cs="Times New Roman"/>
          <w:iCs/>
          <w:color w:val="000000"/>
          <w:sz w:val="20"/>
          <w:szCs w:val="20"/>
          <w:shd w:val="clear" w:color="auto" w:fill="FFFFFF"/>
          <w:lang w:val="en-US"/>
        </w:rPr>
        <w:t xml:space="preserve"> </w:t>
      </w:r>
      <w:r w:rsidR="00B27925" w:rsidRPr="00DC65ED">
        <w:rPr>
          <w:rFonts w:ascii="Times New Roman" w:hAnsi="Times New Roman" w:cs="Times New Roman"/>
          <w:sz w:val="20"/>
          <w:szCs w:val="20"/>
          <w:shd w:val="clear" w:color="auto" w:fill="FFFFFF"/>
          <w:lang w:val="en-US"/>
        </w:rPr>
        <w:t xml:space="preserve">diffractometer using Cupper radiation </w:t>
      </w:r>
      <w:r w:rsidR="00B27925" w:rsidRPr="00DC65ED">
        <w:rPr>
          <w:rFonts w:ascii="Times New Roman" w:hAnsi="Times New Roman" w:cs="Times New Roman"/>
          <w:sz w:val="20"/>
          <w:szCs w:val="20"/>
          <w:lang w:val="en-US"/>
        </w:rPr>
        <w:t>(</w:t>
      </w:r>
      <w:proofErr w:type="spellStart"/>
      <w:r w:rsidR="00B27925" w:rsidRPr="00DC65ED">
        <w:rPr>
          <w:rFonts w:ascii="Times New Roman" w:hAnsi="Times New Roman" w:cs="Times New Roman"/>
          <w:sz w:val="20"/>
          <w:szCs w:val="20"/>
          <w:lang w:val="en-US"/>
        </w:rPr>
        <w:t>CuK</w:t>
      </w:r>
      <w:proofErr w:type="spellEnd"/>
      <w:r w:rsidR="00B27925" w:rsidRPr="00DC65ED">
        <w:rPr>
          <w:rFonts w:ascii="Times New Roman" w:hAnsi="Times New Roman" w:cs="Times New Roman"/>
          <w:sz w:val="20"/>
          <w:szCs w:val="20"/>
          <w:lang w:val="en-US"/>
        </w:rPr>
        <w:t>α λ= 1,5418 Å)</w:t>
      </w:r>
      <w:r w:rsidR="00A55A68" w:rsidRPr="00DC65ED">
        <w:rPr>
          <w:rFonts w:ascii="Times New Roman" w:hAnsi="Times New Roman" w:cs="Times New Roman"/>
          <w:sz w:val="20"/>
          <w:szCs w:val="20"/>
          <w:lang w:val="en-US"/>
        </w:rPr>
        <w:t xml:space="preserve">. The </w:t>
      </w:r>
      <w:r w:rsidR="00BF2834" w:rsidRPr="00DC65ED">
        <w:rPr>
          <w:rFonts w:ascii="Times New Roman" w:hAnsi="Times New Roman" w:cs="Times New Roman"/>
          <w:sz w:val="20"/>
          <w:szCs w:val="20"/>
          <w:lang w:val="en-US"/>
        </w:rPr>
        <w:t xml:space="preserve">diffractograms were recorded in the Bragg angle range of 2 </w:t>
      </w:r>
      <w:r w:rsidR="00D54744" w:rsidRPr="00DC65ED">
        <w:rPr>
          <w:rFonts w:ascii="Times New Roman" w:hAnsi="Times New Roman" w:cs="Times New Roman"/>
          <w:sz w:val="20"/>
          <w:szCs w:val="20"/>
          <w:lang w:val="en-US"/>
        </w:rPr>
        <w:t xml:space="preserve">– 90° </w:t>
      </w:r>
      <w:r w:rsidR="00DC3808" w:rsidRPr="00DC65ED">
        <w:rPr>
          <w:rFonts w:ascii="Times New Roman" w:hAnsi="Times New Roman" w:cs="Times New Roman"/>
          <w:sz w:val="20"/>
          <w:szCs w:val="20"/>
          <w:lang w:val="en-US"/>
        </w:rPr>
        <w:t>with a scanning rate of 4 s/step and 0.02</w:t>
      </w:r>
      <w:r w:rsidR="00B63611" w:rsidRPr="00DC65ED">
        <w:rPr>
          <w:rFonts w:ascii="Times New Roman" w:hAnsi="Times New Roman" w:cs="Times New Roman"/>
          <w:sz w:val="20"/>
          <w:szCs w:val="20"/>
          <w:lang w:val="en-US"/>
        </w:rPr>
        <w:t>º</w:t>
      </w:r>
      <w:r w:rsidR="00DC3808" w:rsidRPr="00DC65ED">
        <w:rPr>
          <w:rFonts w:ascii="Times New Roman" w:hAnsi="Times New Roman" w:cs="Times New Roman"/>
          <w:sz w:val="20"/>
          <w:szCs w:val="20"/>
          <w:lang w:val="en-US"/>
        </w:rPr>
        <w:t xml:space="preserve"> step size</w:t>
      </w:r>
      <w:r w:rsidR="00AD5244" w:rsidRPr="00DC65ED">
        <w:rPr>
          <w:rFonts w:ascii="Times New Roman" w:hAnsi="Times New Roman" w:cs="Times New Roman"/>
          <w:sz w:val="20"/>
          <w:szCs w:val="20"/>
          <w:lang w:val="en-US"/>
        </w:rPr>
        <w:t>.</w:t>
      </w:r>
    </w:p>
    <w:p w14:paraId="07829857" w14:textId="24D9AA14" w:rsidR="0002790A" w:rsidRPr="00DC65ED" w:rsidRDefault="00B62A1B" w:rsidP="009E4F1C">
      <w:pPr>
        <w:spacing w:after="0"/>
        <w:rPr>
          <w:rFonts w:ascii="Times New Roman" w:hAnsi="Times New Roman" w:cs="Times New Roman"/>
          <w:i/>
          <w:iCs/>
          <w:sz w:val="20"/>
          <w:szCs w:val="20"/>
          <w:lang w:val="en-US"/>
        </w:rPr>
      </w:pPr>
      <w:r>
        <w:rPr>
          <w:rFonts w:ascii="Times New Roman" w:hAnsi="Times New Roman" w:cs="Times New Roman"/>
          <w:sz w:val="20"/>
          <w:szCs w:val="20"/>
          <w:lang w:val="en-US"/>
        </w:rPr>
        <w:t xml:space="preserve"> </w:t>
      </w:r>
      <w:r w:rsidR="008121ED" w:rsidRPr="008121ED">
        <w:rPr>
          <w:rFonts w:ascii="Times New Roman" w:hAnsi="Times New Roman" w:cs="Times New Roman"/>
          <w:i/>
          <w:iCs/>
          <w:sz w:val="20"/>
          <w:szCs w:val="20"/>
          <w:lang w:val="en-US"/>
        </w:rPr>
        <w:t>Catalytic Evaluation.</w:t>
      </w:r>
      <w:r w:rsidR="008121ED">
        <w:rPr>
          <w:rFonts w:ascii="Times New Roman" w:hAnsi="Times New Roman" w:cs="Times New Roman"/>
          <w:sz w:val="20"/>
          <w:szCs w:val="20"/>
          <w:lang w:val="en-US"/>
        </w:rPr>
        <w:t xml:space="preserve"> </w:t>
      </w:r>
      <w:r w:rsidR="00A76689" w:rsidRPr="00DC65ED">
        <w:rPr>
          <w:rFonts w:ascii="Times New Roman" w:hAnsi="Times New Roman" w:cs="Times New Roman"/>
          <w:sz w:val="20"/>
          <w:szCs w:val="20"/>
          <w:lang w:val="en-US"/>
        </w:rPr>
        <w:t>The</w:t>
      </w:r>
      <w:r w:rsidR="009D5855" w:rsidRPr="00DC65ED">
        <w:rPr>
          <w:rFonts w:ascii="Times New Roman" w:hAnsi="Times New Roman" w:cs="Times New Roman"/>
          <w:i/>
          <w:iCs/>
          <w:sz w:val="20"/>
          <w:szCs w:val="20"/>
          <w:lang w:val="en-US"/>
        </w:rPr>
        <w:t xml:space="preserve"> </w:t>
      </w:r>
      <w:r w:rsidR="009D5855" w:rsidRPr="00DC65ED">
        <w:rPr>
          <w:rFonts w:ascii="Times New Roman" w:hAnsi="Times New Roman" w:cs="Times New Roman"/>
          <w:sz w:val="20"/>
          <w:szCs w:val="20"/>
          <w:lang w:val="en-US"/>
        </w:rPr>
        <w:t>La</w:t>
      </w:r>
      <w:r w:rsidR="009D5855" w:rsidRPr="00DC65ED">
        <w:rPr>
          <w:rFonts w:ascii="Times New Roman" w:hAnsi="Times New Roman" w:cs="Times New Roman"/>
          <w:sz w:val="20"/>
          <w:szCs w:val="20"/>
          <w:vertAlign w:val="subscript"/>
          <w:lang w:val="en-US"/>
        </w:rPr>
        <w:t>2</w:t>
      </w:r>
      <w:r w:rsidR="009D5855" w:rsidRPr="00DC65ED">
        <w:rPr>
          <w:rFonts w:ascii="Times New Roman" w:hAnsi="Times New Roman" w:cs="Times New Roman"/>
          <w:sz w:val="20"/>
          <w:szCs w:val="20"/>
          <w:lang w:val="en-US"/>
        </w:rPr>
        <w:t>Ni</w:t>
      </w:r>
      <w:r w:rsidR="009D5855" w:rsidRPr="00DC65ED">
        <w:rPr>
          <w:rFonts w:ascii="Times New Roman" w:hAnsi="Times New Roman" w:cs="Times New Roman"/>
          <w:sz w:val="20"/>
          <w:szCs w:val="20"/>
          <w:vertAlign w:val="subscript"/>
          <w:lang w:val="en-US"/>
        </w:rPr>
        <w:t>2-x</w:t>
      </w:r>
      <w:r w:rsidR="009D5855" w:rsidRPr="00DC65ED">
        <w:rPr>
          <w:rFonts w:ascii="Times New Roman" w:hAnsi="Times New Roman" w:cs="Times New Roman"/>
          <w:sz w:val="20"/>
          <w:szCs w:val="20"/>
          <w:lang w:val="en-US"/>
        </w:rPr>
        <w:t>Zr</w:t>
      </w:r>
      <w:r w:rsidR="009D5855" w:rsidRPr="00DC65ED">
        <w:rPr>
          <w:rFonts w:ascii="Times New Roman" w:hAnsi="Times New Roman" w:cs="Times New Roman"/>
          <w:sz w:val="20"/>
          <w:szCs w:val="20"/>
          <w:vertAlign w:val="subscript"/>
          <w:lang w:val="en-US"/>
        </w:rPr>
        <w:t>x</w:t>
      </w:r>
      <w:r w:rsidR="009D5855" w:rsidRPr="00DC65ED">
        <w:rPr>
          <w:rFonts w:ascii="Times New Roman" w:hAnsi="Times New Roman" w:cs="Times New Roman"/>
          <w:sz w:val="20"/>
          <w:szCs w:val="20"/>
          <w:lang w:val="en-US"/>
        </w:rPr>
        <w:t>O</w:t>
      </w:r>
      <w:r w:rsidR="009D5855" w:rsidRPr="00DC65ED">
        <w:rPr>
          <w:rFonts w:ascii="Times New Roman" w:hAnsi="Times New Roman" w:cs="Times New Roman"/>
          <w:sz w:val="20"/>
          <w:szCs w:val="20"/>
          <w:vertAlign w:val="subscript"/>
          <w:lang w:val="en-US"/>
        </w:rPr>
        <w:t>6</w:t>
      </w:r>
      <w:r w:rsidR="009D5855" w:rsidRPr="00DC65ED">
        <w:rPr>
          <w:rFonts w:ascii="Times New Roman" w:hAnsi="Times New Roman" w:cs="Times New Roman"/>
          <w:sz w:val="20"/>
          <w:szCs w:val="20"/>
          <w:lang w:val="en-US"/>
        </w:rPr>
        <w:t xml:space="preserve"> (x = 0</w:t>
      </w:r>
      <w:r w:rsidR="001F53E4" w:rsidRPr="00DC65ED">
        <w:rPr>
          <w:rFonts w:ascii="Times New Roman" w:hAnsi="Times New Roman" w:cs="Times New Roman"/>
          <w:sz w:val="20"/>
          <w:szCs w:val="20"/>
          <w:lang w:val="en-US"/>
        </w:rPr>
        <w:t xml:space="preserve">; </w:t>
      </w:r>
      <w:r w:rsidR="009D5855" w:rsidRPr="00DC65ED">
        <w:rPr>
          <w:rFonts w:ascii="Times New Roman" w:hAnsi="Times New Roman" w:cs="Times New Roman"/>
          <w:sz w:val="20"/>
          <w:szCs w:val="20"/>
          <w:lang w:val="en-US"/>
        </w:rPr>
        <w:t>1) perovskites</w:t>
      </w:r>
      <w:r w:rsidR="001D22F4" w:rsidRPr="00DC65ED">
        <w:rPr>
          <w:rFonts w:ascii="Times New Roman" w:hAnsi="Times New Roman" w:cs="Times New Roman"/>
          <w:sz w:val="20"/>
          <w:szCs w:val="20"/>
          <w:lang w:val="en-US"/>
        </w:rPr>
        <w:t xml:space="preserve"> were evaluated </w:t>
      </w:r>
      <w:r w:rsidR="00A76689" w:rsidRPr="00DC65ED">
        <w:rPr>
          <w:rFonts w:ascii="Times New Roman" w:hAnsi="Times New Roman" w:cs="Times New Roman"/>
          <w:sz w:val="20"/>
          <w:szCs w:val="20"/>
          <w:lang w:val="en-US"/>
        </w:rPr>
        <w:t>in Dry Reform of Methane (DRM)</w:t>
      </w:r>
      <w:r w:rsidR="001B16AD" w:rsidRPr="00DC65ED">
        <w:rPr>
          <w:rFonts w:ascii="Times New Roman" w:hAnsi="Times New Roman" w:cs="Times New Roman"/>
          <w:sz w:val="20"/>
          <w:szCs w:val="20"/>
          <w:lang w:val="en-US"/>
        </w:rPr>
        <w:t xml:space="preserve">. </w:t>
      </w:r>
      <w:r w:rsidR="00203004" w:rsidRPr="00DC65ED">
        <w:rPr>
          <w:rFonts w:ascii="Times New Roman" w:hAnsi="Times New Roman" w:cs="Times New Roman"/>
          <w:sz w:val="20"/>
          <w:szCs w:val="20"/>
          <w:lang w:val="en-US"/>
        </w:rPr>
        <w:t xml:space="preserve">The tests were realized </w:t>
      </w:r>
      <w:r w:rsidR="001222EE" w:rsidRPr="00DC65ED">
        <w:rPr>
          <w:rFonts w:ascii="Times New Roman" w:hAnsi="Times New Roman" w:cs="Times New Roman"/>
          <w:sz w:val="20"/>
          <w:szCs w:val="20"/>
          <w:lang w:val="en-US"/>
        </w:rPr>
        <w:t xml:space="preserve">with a total mass of 100 mg </w:t>
      </w:r>
      <w:r w:rsidR="00C97C39" w:rsidRPr="00DC65ED">
        <w:rPr>
          <w:rFonts w:ascii="Times New Roman" w:hAnsi="Times New Roman" w:cs="Times New Roman"/>
          <w:sz w:val="20"/>
          <w:szCs w:val="20"/>
          <w:lang w:val="en-US"/>
        </w:rPr>
        <w:t>of the</w:t>
      </w:r>
      <w:r w:rsidR="001222EE" w:rsidRPr="00DC65ED">
        <w:rPr>
          <w:rFonts w:ascii="Times New Roman" w:hAnsi="Times New Roman" w:cs="Times New Roman"/>
          <w:sz w:val="20"/>
          <w:szCs w:val="20"/>
          <w:lang w:val="en-US"/>
        </w:rPr>
        <w:t xml:space="preserve"> sample</w:t>
      </w:r>
      <w:r w:rsidR="00A6389A" w:rsidRPr="00DC65ED">
        <w:rPr>
          <w:rFonts w:ascii="Times New Roman" w:hAnsi="Times New Roman" w:cs="Times New Roman"/>
          <w:sz w:val="20"/>
          <w:szCs w:val="20"/>
          <w:lang w:val="en-US"/>
        </w:rPr>
        <w:t xml:space="preserve">, </w:t>
      </w:r>
      <w:r w:rsidR="001222EE" w:rsidRPr="00DC65ED">
        <w:rPr>
          <w:rFonts w:ascii="Times New Roman" w:hAnsi="Times New Roman" w:cs="Times New Roman"/>
          <w:sz w:val="20"/>
          <w:szCs w:val="20"/>
          <w:lang w:val="en-US"/>
        </w:rPr>
        <w:t>20 mg of silicon carbide (</w:t>
      </w:r>
      <w:proofErr w:type="spellStart"/>
      <w:r w:rsidR="001222EE" w:rsidRPr="00DC65ED">
        <w:rPr>
          <w:rFonts w:ascii="Times New Roman" w:hAnsi="Times New Roman" w:cs="Times New Roman"/>
          <w:sz w:val="20"/>
          <w:szCs w:val="20"/>
          <w:lang w:val="en-US"/>
        </w:rPr>
        <w:t>SiC</w:t>
      </w:r>
      <w:proofErr w:type="spellEnd"/>
      <w:r w:rsidR="001222EE" w:rsidRPr="00DC65ED">
        <w:rPr>
          <w:rFonts w:ascii="Times New Roman" w:hAnsi="Times New Roman" w:cs="Times New Roman"/>
          <w:sz w:val="20"/>
          <w:szCs w:val="20"/>
          <w:lang w:val="en-US"/>
        </w:rPr>
        <w:t>)</w:t>
      </w:r>
      <w:r w:rsidR="00603339" w:rsidRPr="00DC65ED">
        <w:rPr>
          <w:rFonts w:ascii="Times New Roman" w:hAnsi="Times New Roman" w:cs="Times New Roman"/>
          <w:sz w:val="20"/>
          <w:szCs w:val="20"/>
          <w:lang w:val="en-US"/>
        </w:rPr>
        <w:t xml:space="preserve"> and a </w:t>
      </w:r>
      <w:r w:rsidR="009725A3" w:rsidRPr="00DC65ED">
        <w:rPr>
          <w:rFonts w:ascii="Times New Roman" w:hAnsi="Times New Roman" w:cs="Times New Roman"/>
          <w:sz w:val="20"/>
          <w:szCs w:val="20"/>
          <w:lang w:val="en-US"/>
        </w:rPr>
        <w:t xml:space="preserve">WSHV </w:t>
      </w:r>
      <w:r w:rsidR="00A6389A" w:rsidRPr="00DC65ED">
        <w:rPr>
          <w:rFonts w:ascii="Times New Roman" w:hAnsi="Times New Roman" w:cs="Times New Roman"/>
          <w:sz w:val="20"/>
          <w:szCs w:val="20"/>
          <w:lang w:val="en-US"/>
        </w:rPr>
        <w:t>of</w:t>
      </w:r>
      <w:r w:rsidR="009725A3" w:rsidRPr="00DC65ED">
        <w:rPr>
          <w:rFonts w:ascii="Times New Roman" w:hAnsi="Times New Roman" w:cs="Times New Roman"/>
          <w:sz w:val="20"/>
          <w:szCs w:val="20"/>
          <w:lang w:val="en-US"/>
        </w:rPr>
        <w:t xml:space="preserve"> 120.000 mL/(</w:t>
      </w:r>
      <w:proofErr w:type="spellStart"/>
      <w:r w:rsidR="009725A3" w:rsidRPr="00DC65ED">
        <w:rPr>
          <w:rFonts w:ascii="Times New Roman" w:hAnsi="Times New Roman" w:cs="Times New Roman"/>
          <w:sz w:val="20"/>
          <w:szCs w:val="20"/>
          <w:lang w:val="en-US"/>
        </w:rPr>
        <w:t>g</w:t>
      </w:r>
      <w:r w:rsidR="009725A3" w:rsidRPr="00DC65ED">
        <w:rPr>
          <w:rFonts w:ascii="Times New Roman" w:hAnsi="Times New Roman" w:cs="Times New Roman"/>
          <w:sz w:val="20"/>
          <w:szCs w:val="20"/>
          <w:vertAlign w:val="subscript"/>
          <w:lang w:val="en-US"/>
        </w:rPr>
        <w:t>cat</w:t>
      </w:r>
      <w:r w:rsidR="009725A3" w:rsidRPr="00DC65ED">
        <w:rPr>
          <w:rFonts w:ascii="Times New Roman" w:hAnsi="Times New Roman" w:cs="Times New Roman"/>
          <w:sz w:val="20"/>
          <w:szCs w:val="20"/>
          <w:lang w:val="en-US"/>
        </w:rPr>
        <w:t>h</w:t>
      </w:r>
      <w:proofErr w:type="spellEnd"/>
      <w:r w:rsidR="009725A3" w:rsidRPr="00DC65ED">
        <w:rPr>
          <w:rFonts w:ascii="Times New Roman" w:hAnsi="Times New Roman" w:cs="Times New Roman"/>
          <w:sz w:val="20"/>
          <w:szCs w:val="20"/>
          <w:lang w:val="en-US"/>
        </w:rPr>
        <w:t>)</w:t>
      </w:r>
      <w:r w:rsidR="00C97C39" w:rsidRPr="00DC65ED">
        <w:rPr>
          <w:rFonts w:ascii="Times New Roman" w:hAnsi="Times New Roman" w:cs="Times New Roman"/>
          <w:sz w:val="20"/>
          <w:szCs w:val="20"/>
          <w:lang w:val="en-US"/>
        </w:rPr>
        <w:t>.</w:t>
      </w:r>
      <w:r w:rsidR="00E56D7A" w:rsidRPr="00DC65ED">
        <w:rPr>
          <w:rFonts w:ascii="Times New Roman" w:hAnsi="Times New Roman" w:cs="Times New Roman"/>
          <w:sz w:val="20"/>
          <w:szCs w:val="20"/>
          <w:lang w:val="en-US"/>
        </w:rPr>
        <w:t xml:space="preserve"> </w:t>
      </w:r>
      <w:r w:rsidR="008A5BB7" w:rsidRPr="00DC65ED">
        <w:rPr>
          <w:rFonts w:ascii="Times New Roman" w:hAnsi="Times New Roman" w:cs="Times New Roman"/>
          <w:sz w:val="20"/>
          <w:szCs w:val="20"/>
          <w:lang w:val="en-US"/>
        </w:rPr>
        <w:t>Before the reaction</w:t>
      </w:r>
      <w:r w:rsidR="00EA7B5E" w:rsidRPr="00DC65ED">
        <w:rPr>
          <w:rFonts w:ascii="Times New Roman" w:hAnsi="Times New Roman" w:cs="Times New Roman"/>
          <w:sz w:val="20"/>
          <w:szCs w:val="20"/>
          <w:lang w:val="en-US"/>
        </w:rPr>
        <w:t>, t</w:t>
      </w:r>
      <w:r w:rsidR="00E56D7A" w:rsidRPr="00DC65ED">
        <w:rPr>
          <w:rFonts w:ascii="Times New Roman" w:hAnsi="Times New Roman" w:cs="Times New Roman"/>
          <w:sz w:val="20"/>
          <w:szCs w:val="20"/>
          <w:lang w:val="en-US"/>
        </w:rPr>
        <w:t>he catalyst</w:t>
      </w:r>
      <w:r w:rsidR="00BE7798" w:rsidRPr="00DC65ED">
        <w:rPr>
          <w:rFonts w:ascii="Times New Roman" w:hAnsi="Times New Roman" w:cs="Times New Roman"/>
          <w:sz w:val="20"/>
          <w:szCs w:val="20"/>
          <w:lang w:val="en-US"/>
        </w:rPr>
        <w:t>s</w:t>
      </w:r>
      <w:r w:rsidR="00E56D7A" w:rsidRPr="00DC65ED">
        <w:rPr>
          <w:rFonts w:ascii="Times New Roman" w:hAnsi="Times New Roman" w:cs="Times New Roman"/>
          <w:sz w:val="20"/>
          <w:szCs w:val="20"/>
          <w:lang w:val="en-US"/>
        </w:rPr>
        <w:t xml:space="preserve"> </w:t>
      </w:r>
      <w:r w:rsidR="00EA7B5E" w:rsidRPr="00DC65ED">
        <w:rPr>
          <w:rFonts w:ascii="Times New Roman" w:hAnsi="Times New Roman" w:cs="Times New Roman"/>
          <w:sz w:val="20"/>
          <w:szCs w:val="20"/>
          <w:lang w:val="en-US"/>
        </w:rPr>
        <w:t>were reduced under H</w:t>
      </w:r>
      <w:r w:rsidR="00EA7B5E" w:rsidRPr="00DC65ED">
        <w:rPr>
          <w:rFonts w:ascii="Times New Roman" w:hAnsi="Times New Roman" w:cs="Times New Roman"/>
          <w:sz w:val="20"/>
          <w:szCs w:val="20"/>
          <w:vertAlign w:val="subscript"/>
          <w:lang w:val="en-US"/>
        </w:rPr>
        <w:t>2</w:t>
      </w:r>
      <w:r w:rsidR="00EA7B5E" w:rsidRPr="00DC65ED">
        <w:rPr>
          <w:rFonts w:ascii="Times New Roman" w:hAnsi="Times New Roman" w:cs="Times New Roman"/>
          <w:sz w:val="20"/>
          <w:szCs w:val="20"/>
          <w:lang w:val="en-US"/>
        </w:rPr>
        <w:t xml:space="preserve"> flow (100 mL/min)</w:t>
      </w:r>
      <w:r w:rsidR="001D4E52" w:rsidRPr="00DC65ED">
        <w:rPr>
          <w:rFonts w:ascii="Times New Roman" w:hAnsi="Times New Roman" w:cs="Times New Roman"/>
          <w:sz w:val="20"/>
          <w:szCs w:val="20"/>
          <w:lang w:val="en-US"/>
        </w:rPr>
        <w:t xml:space="preserve"> at 700°C with a heating rate of 10°C/min</w:t>
      </w:r>
      <w:r w:rsidR="000D2432" w:rsidRPr="00DC65ED">
        <w:rPr>
          <w:rFonts w:ascii="Times New Roman" w:hAnsi="Times New Roman" w:cs="Times New Roman"/>
          <w:sz w:val="20"/>
          <w:szCs w:val="20"/>
          <w:lang w:val="en-US"/>
        </w:rPr>
        <w:t>, remaining at the final temperature for 1 hour.</w:t>
      </w:r>
      <w:r w:rsidR="00AC634C" w:rsidRPr="00DC65ED">
        <w:rPr>
          <w:rFonts w:ascii="Times New Roman" w:hAnsi="Times New Roman" w:cs="Times New Roman"/>
          <w:sz w:val="20"/>
          <w:szCs w:val="20"/>
          <w:lang w:val="en-US"/>
        </w:rPr>
        <w:t xml:space="preserve"> </w:t>
      </w:r>
      <w:r w:rsidR="00274B73" w:rsidRPr="00DC65ED">
        <w:rPr>
          <w:rFonts w:ascii="Times New Roman" w:hAnsi="Times New Roman" w:cs="Times New Roman"/>
          <w:sz w:val="20"/>
          <w:szCs w:val="20"/>
          <w:lang w:val="en-US"/>
        </w:rPr>
        <w:t xml:space="preserve">After the reduction, the temperature was set </w:t>
      </w:r>
      <w:r w:rsidR="003931D8" w:rsidRPr="00DC65ED">
        <w:rPr>
          <w:rFonts w:ascii="Times New Roman" w:hAnsi="Times New Roman" w:cs="Times New Roman"/>
          <w:sz w:val="20"/>
          <w:szCs w:val="20"/>
          <w:lang w:val="en-US"/>
        </w:rPr>
        <w:t>between 500 and 800°C</w:t>
      </w:r>
      <w:r w:rsidR="00EC74B0" w:rsidRPr="00DC65ED">
        <w:rPr>
          <w:rFonts w:ascii="Times New Roman" w:hAnsi="Times New Roman" w:cs="Times New Roman"/>
          <w:sz w:val="20"/>
          <w:szCs w:val="20"/>
          <w:lang w:val="en-US"/>
        </w:rPr>
        <w:t xml:space="preserve"> and the feed stream </w:t>
      </w:r>
      <w:r w:rsidR="002B1755" w:rsidRPr="00DC65ED">
        <w:rPr>
          <w:rFonts w:ascii="Times New Roman" w:hAnsi="Times New Roman" w:cs="Times New Roman"/>
          <w:sz w:val="20"/>
          <w:szCs w:val="20"/>
          <w:lang w:val="en-US"/>
        </w:rPr>
        <w:t>w</w:t>
      </w:r>
      <w:r w:rsidR="00A21508">
        <w:rPr>
          <w:rFonts w:ascii="Times New Roman" w:hAnsi="Times New Roman" w:cs="Times New Roman"/>
          <w:sz w:val="20"/>
          <w:szCs w:val="20"/>
          <w:lang w:val="en-US"/>
        </w:rPr>
        <w:t>as</w:t>
      </w:r>
      <w:r w:rsidR="002B1755" w:rsidRPr="00DC65ED">
        <w:rPr>
          <w:rFonts w:ascii="Times New Roman" w:hAnsi="Times New Roman" w:cs="Times New Roman"/>
          <w:sz w:val="20"/>
          <w:szCs w:val="20"/>
          <w:lang w:val="en-US"/>
        </w:rPr>
        <w:t xml:space="preserve"> CH</w:t>
      </w:r>
      <w:proofErr w:type="gramStart"/>
      <w:r w:rsidR="002B1755" w:rsidRPr="00DC65ED">
        <w:rPr>
          <w:rFonts w:ascii="Times New Roman" w:hAnsi="Times New Roman" w:cs="Times New Roman"/>
          <w:sz w:val="20"/>
          <w:szCs w:val="20"/>
          <w:vertAlign w:val="subscript"/>
          <w:lang w:val="en-US"/>
        </w:rPr>
        <w:t>4</w:t>
      </w:r>
      <w:r w:rsidR="002B1755" w:rsidRPr="00DC65ED">
        <w:rPr>
          <w:rFonts w:ascii="Times New Roman" w:hAnsi="Times New Roman" w:cs="Times New Roman"/>
          <w:sz w:val="20"/>
          <w:szCs w:val="20"/>
          <w:lang w:val="en-US"/>
        </w:rPr>
        <w:t>:CO</w:t>
      </w:r>
      <w:r w:rsidR="002B1755" w:rsidRPr="00DC65ED">
        <w:rPr>
          <w:rFonts w:ascii="Times New Roman" w:hAnsi="Times New Roman" w:cs="Times New Roman"/>
          <w:sz w:val="20"/>
          <w:szCs w:val="20"/>
          <w:vertAlign w:val="subscript"/>
          <w:lang w:val="en-US"/>
        </w:rPr>
        <w:t>2</w:t>
      </w:r>
      <w:proofErr w:type="gramEnd"/>
      <w:r w:rsidR="002B1755" w:rsidRPr="00DC65ED">
        <w:rPr>
          <w:rFonts w:ascii="Times New Roman" w:hAnsi="Times New Roman" w:cs="Times New Roman"/>
          <w:sz w:val="20"/>
          <w:szCs w:val="20"/>
          <w:lang w:val="en-US"/>
        </w:rPr>
        <w:t>:Ar = 0,5:0,5:1 at atmospheric pressure.</w:t>
      </w:r>
      <w:r w:rsidR="00F4678E" w:rsidRPr="00DC65ED">
        <w:rPr>
          <w:rFonts w:ascii="Times New Roman" w:hAnsi="Times New Roman" w:cs="Times New Roman"/>
          <w:sz w:val="20"/>
          <w:szCs w:val="20"/>
          <w:lang w:val="en-US"/>
        </w:rPr>
        <w:t xml:space="preserve"> </w:t>
      </w:r>
      <w:r w:rsidR="00813B13" w:rsidRPr="00DC65ED">
        <w:rPr>
          <w:rFonts w:ascii="Times New Roman" w:hAnsi="Times New Roman" w:cs="Times New Roman"/>
          <w:sz w:val="20"/>
          <w:szCs w:val="20"/>
          <w:bdr w:val="none" w:sz="0" w:space="0" w:color="auto" w:frame="1"/>
          <w:shd w:val="clear" w:color="auto" w:fill="FFFFFF"/>
          <w:lang w:val="en-US"/>
        </w:rPr>
        <w:t>The exit gas was analyzed by gas chromatography (</w:t>
      </w:r>
      <w:r w:rsidR="00813B13" w:rsidRPr="00DC65ED">
        <w:rPr>
          <w:rFonts w:ascii="Times New Roman" w:hAnsi="Times New Roman" w:cs="Times New Roman"/>
          <w:sz w:val="20"/>
          <w:szCs w:val="20"/>
          <w:lang w:val="en-US"/>
        </w:rPr>
        <w:t>Perkin Elmer Clarus 500</w:t>
      </w:r>
      <w:r w:rsidR="00117DD6" w:rsidRPr="00DC65ED">
        <w:rPr>
          <w:rFonts w:ascii="Times New Roman" w:hAnsi="Times New Roman" w:cs="Times New Roman"/>
          <w:sz w:val="20"/>
          <w:szCs w:val="20"/>
          <w:lang w:val="en-US"/>
        </w:rPr>
        <w:t xml:space="preserve">) </w:t>
      </w:r>
      <w:r w:rsidR="00021775" w:rsidRPr="00DC65ED">
        <w:rPr>
          <w:rFonts w:ascii="Times New Roman" w:hAnsi="Times New Roman" w:cs="Times New Roman"/>
          <w:sz w:val="20"/>
          <w:szCs w:val="20"/>
          <w:lang w:val="en-US"/>
        </w:rPr>
        <w:t xml:space="preserve">equipped with a </w:t>
      </w:r>
      <w:r w:rsidR="00EC7DFD" w:rsidRPr="00DC65ED">
        <w:rPr>
          <w:rFonts w:ascii="Times New Roman" w:hAnsi="Times New Roman" w:cs="Times New Roman"/>
          <w:sz w:val="20"/>
          <w:szCs w:val="20"/>
          <w:lang w:val="en-US"/>
        </w:rPr>
        <w:t xml:space="preserve">thermal conductivity detector </w:t>
      </w:r>
      <w:r w:rsidR="00EC7DFD" w:rsidRPr="00DC65ED">
        <w:rPr>
          <w:rFonts w:ascii="Times New Roman" w:hAnsi="Times New Roman" w:cs="Times New Roman"/>
          <w:sz w:val="20"/>
          <w:szCs w:val="20"/>
          <w:lang w:val="en-US"/>
        </w:rPr>
        <w:t xml:space="preserve">(TCD) and a capillary </w:t>
      </w:r>
      <w:r w:rsidR="000E15FB" w:rsidRPr="00DC65ED">
        <w:rPr>
          <w:rFonts w:ascii="Times New Roman" w:hAnsi="Times New Roman" w:cs="Times New Roman"/>
          <w:sz w:val="20"/>
          <w:szCs w:val="20"/>
          <w:lang w:val="en-US"/>
        </w:rPr>
        <w:t>column</w:t>
      </w:r>
      <w:r w:rsidR="00EC7DFD" w:rsidRPr="00DC65ED">
        <w:rPr>
          <w:rFonts w:ascii="Times New Roman" w:hAnsi="Times New Roman" w:cs="Times New Roman"/>
          <w:sz w:val="20"/>
          <w:szCs w:val="20"/>
          <w:lang w:val="en-US"/>
        </w:rPr>
        <w:t xml:space="preserve"> (</w:t>
      </w:r>
      <w:proofErr w:type="spellStart"/>
      <w:r w:rsidR="00EC7DFD" w:rsidRPr="00DC65ED">
        <w:rPr>
          <w:rFonts w:ascii="Times New Roman" w:hAnsi="Times New Roman" w:cs="Times New Roman"/>
          <w:sz w:val="20"/>
          <w:szCs w:val="20"/>
          <w:lang w:val="en-US"/>
        </w:rPr>
        <w:t>Carboxen</w:t>
      </w:r>
      <w:proofErr w:type="spellEnd"/>
      <w:r w:rsidR="00EC7DFD" w:rsidRPr="00DC65ED">
        <w:rPr>
          <w:rFonts w:ascii="Times New Roman" w:hAnsi="Times New Roman" w:cs="Times New Roman"/>
          <w:sz w:val="20"/>
          <w:szCs w:val="20"/>
          <w:lang w:val="en-US"/>
        </w:rPr>
        <w:t xml:space="preserve"> 1010)</w:t>
      </w:r>
      <w:r w:rsidR="008B19CF" w:rsidRPr="00DC65ED">
        <w:rPr>
          <w:rFonts w:ascii="Times New Roman" w:hAnsi="Times New Roman" w:cs="Times New Roman"/>
          <w:sz w:val="20"/>
          <w:szCs w:val="20"/>
          <w:lang w:val="en-US"/>
        </w:rPr>
        <w:t xml:space="preserve"> with argon as the carrier gas. The main products</w:t>
      </w:r>
      <w:r w:rsidR="0002790A" w:rsidRPr="00DC65ED">
        <w:rPr>
          <w:rFonts w:ascii="Times New Roman" w:hAnsi="Times New Roman" w:cs="Times New Roman"/>
          <w:sz w:val="20"/>
          <w:szCs w:val="20"/>
          <w:lang w:val="en-US"/>
        </w:rPr>
        <w:t xml:space="preserve"> identified were H</w:t>
      </w:r>
      <w:r w:rsidR="0002790A" w:rsidRPr="00DC65ED">
        <w:rPr>
          <w:rFonts w:ascii="Times New Roman" w:hAnsi="Times New Roman" w:cs="Times New Roman"/>
          <w:sz w:val="20"/>
          <w:szCs w:val="20"/>
          <w:vertAlign w:val="subscript"/>
          <w:lang w:val="en-US"/>
        </w:rPr>
        <w:t>2</w:t>
      </w:r>
      <w:r w:rsidR="0002790A" w:rsidRPr="00DC65ED">
        <w:rPr>
          <w:rFonts w:ascii="Times New Roman" w:hAnsi="Times New Roman" w:cs="Times New Roman"/>
          <w:sz w:val="20"/>
          <w:szCs w:val="20"/>
          <w:lang w:val="en-US"/>
        </w:rPr>
        <w:t>, CO, CO</w:t>
      </w:r>
      <w:r w:rsidR="0002790A" w:rsidRPr="00DC65ED">
        <w:rPr>
          <w:rFonts w:ascii="Times New Roman" w:hAnsi="Times New Roman" w:cs="Times New Roman"/>
          <w:sz w:val="20"/>
          <w:szCs w:val="20"/>
          <w:vertAlign w:val="subscript"/>
          <w:lang w:val="en-US"/>
        </w:rPr>
        <w:t>2</w:t>
      </w:r>
      <w:r w:rsidR="0002790A" w:rsidRPr="00DC65ED">
        <w:rPr>
          <w:rFonts w:ascii="Times New Roman" w:hAnsi="Times New Roman" w:cs="Times New Roman"/>
          <w:sz w:val="20"/>
          <w:szCs w:val="20"/>
          <w:lang w:val="en-US"/>
        </w:rPr>
        <w:t>, CH</w:t>
      </w:r>
      <w:r w:rsidR="0002790A" w:rsidRPr="00DC65ED">
        <w:rPr>
          <w:rFonts w:ascii="Times New Roman" w:hAnsi="Times New Roman" w:cs="Times New Roman"/>
          <w:sz w:val="20"/>
          <w:szCs w:val="20"/>
          <w:vertAlign w:val="subscript"/>
          <w:lang w:val="en-US"/>
        </w:rPr>
        <w:t>4</w:t>
      </w:r>
      <w:r w:rsidR="000E15FB" w:rsidRPr="00DC65ED">
        <w:rPr>
          <w:rFonts w:ascii="Times New Roman" w:hAnsi="Times New Roman" w:cs="Times New Roman"/>
          <w:sz w:val="20"/>
          <w:szCs w:val="20"/>
          <w:lang w:val="en-US"/>
        </w:rPr>
        <w:t xml:space="preserve"> and ethane.</w:t>
      </w:r>
    </w:p>
    <w:p w14:paraId="136BD1AC" w14:textId="5BB10BD1" w:rsidR="00EA4E1B" w:rsidRPr="00DC65ED" w:rsidRDefault="006C3878" w:rsidP="00736FD6">
      <w:pPr>
        <w:pStyle w:val="Ttulo2"/>
        <w:spacing w:line="276" w:lineRule="auto"/>
        <w:rPr>
          <w:rFonts w:ascii="Times New Roman" w:hAnsi="Times New Roman" w:cs="Times New Roman"/>
          <w:sz w:val="20"/>
          <w:szCs w:val="20"/>
          <w:lang w:val="en-US"/>
        </w:rPr>
      </w:pPr>
      <w:r w:rsidRPr="00DC65ED">
        <w:rPr>
          <w:rFonts w:ascii="Times New Roman" w:hAnsi="Times New Roman" w:cs="Times New Roman"/>
          <w:sz w:val="20"/>
          <w:szCs w:val="20"/>
          <w:lang w:val="en-US"/>
        </w:rPr>
        <w:t>Results and Discussion</w:t>
      </w:r>
    </w:p>
    <w:p w14:paraId="2A5760BE" w14:textId="378239A9" w:rsidR="00EA4E1B" w:rsidRPr="00DC65ED" w:rsidRDefault="00A63D34" w:rsidP="00867E41">
      <w:pPr>
        <w:spacing w:after="0"/>
        <w:ind w:firstLine="204"/>
        <w:rPr>
          <w:rFonts w:ascii="Times New Roman" w:hAnsi="Times New Roman" w:cs="Times New Roman"/>
          <w:sz w:val="20"/>
          <w:szCs w:val="20"/>
          <w:lang w:val="en-US"/>
        </w:rPr>
      </w:pPr>
      <w:r w:rsidRPr="00DC65ED">
        <w:rPr>
          <w:rFonts w:ascii="Times New Roman" w:hAnsi="Times New Roman" w:cs="Times New Roman"/>
          <w:i/>
          <w:iCs/>
          <w:sz w:val="20"/>
          <w:szCs w:val="20"/>
          <w:lang w:val="en-US"/>
        </w:rPr>
        <w:t xml:space="preserve">Thermogravimetric analysis. </w:t>
      </w:r>
      <w:r w:rsidR="00855933" w:rsidRPr="00DC65ED">
        <w:rPr>
          <w:rFonts w:ascii="Times New Roman" w:hAnsi="Times New Roman" w:cs="Times New Roman"/>
          <w:sz w:val="20"/>
          <w:szCs w:val="20"/>
          <w:lang w:val="en-US"/>
        </w:rPr>
        <w:t xml:space="preserve">The </w:t>
      </w:r>
      <w:r w:rsidR="001A5EAC" w:rsidRPr="00DC65ED">
        <w:rPr>
          <w:rFonts w:ascii="Times New Roman" w:hAnsi="Times New Roman" w:cs="Times New Roman"/>
          <w:sz w:val="20"/>
          <w:szCs w:val="20"/>
          <w:lang w:val="en-US"/>
        </w:rPr>
        <w:t xml:space="preserve">thermogravimetric </w:t>
      </w:r>
      <w:r w:rsidR="00855933" w:rsidRPr="00DC65ED">
        <w:rPr>
          <w:rFonts w:ascii="Times New Roman" w:hAnsi="Times New Roman" w:cs="Times New Roman"/>
          <w:sz w:val="20"/>
          <w:szCs w:val="20"/>
          <w:lang w:val="en-US"/>
        </w:rPr>
        <w:t>profile</w:t>
      </w:r>
      <w:r w:rsidR="001A5EAC" w:rsidRPr="00DC65ED">
        <w:rPr>
          <w:rFonts w:ascii="Times New Roman" w:hAnsi="Times New Roman" w:cs="Times New Roman"/>
          <w:sz w:val="20"/>
          <w:szCs w:val="20"/>
          <w:lang w:val="en-US"/>
        </w:rPr>
        <w:t>s</w:t>
      </w:r>
      <w:r w:rsidR="00855933" w:rsidRPr="00DC65ED">
        <w:rPr>
          <w:rFonts w:ascii="Times New Roman" w:hAnsi="Times New Roman" w:cs="Times New Roman"/>
          <w:sz w:val="20"/>
          <w:szCs w:val="20"/>
          <w:lang w:val="en-US"/>
        </w:rPr>
        <w:t xml:space="preserve"> of the </w:t>
      </w:r>
      <w:r w:rsidR="00567DF3" w:rsidRPr="00DC65ED">
        <w:rPr>
          <w:rFonts w:ascii="Times New Roman" w:hAnsi="Times New Roman" w:cs="Times New Roman"/>
          <w:sz w:val="20"/>
          <w:szCs w:val="20"/>
          <w:lang w:val="en-US"/>
        </w:rPr>
        <w:t xml:space="preserve">samples LN - p, </w:t>
      </w:r>
      <w:proofErr w:type="spellStart"/>
      <w:r w:rsidR="00567DF3" w:rsidRPr="00DC65ED">
        <w:rPr>
          <w:rFonts w:ascii="Times New Roman" w:hAnsi="Times New Roman" w:cs="Times New Roman"/>
          <w:sz w:val="20"/>
          <w:szCs w:val="20"/>
          <w:lang w:val="en-US"/>
        </w:rPr>
        <w:t>L</w:t>
      </w:r>
      <w:r w:rsidR="009C7D91" w:rsidRPr="00DC65ED">
        <w:rPr>
          <w:rFonts w:ascii="Times New Roman" w:hAnsi="Times New Roman" w:cs="Times New Roman"/>
          <w:sz w:val="20"/>
          <w:szCs w:val="20"/>
          <w:lang w:val="en-US"/>
        </w:rPr>
        <w:t>N</w:t>
      </w:r>
      <w:r w:rsidR="00567DF3" w:rsidRPr="00DC65ED">
        <w:rPr>
          <w:rFonts w:ascii="Times New Roman" w:hAnsi="Times New Roman" w:cs="Times New Roman"/>
          <w:sz w:val="20"/>
          <w:szCs w:val="20"/>
          <w:lang w:val="en-US"/>
        </w:rPr>
        <w:t>Zr</w:t>
      </w:r>
      <w:proofErr w:type="spellEnd"/>
      <w:r w:rsidR="00567DF3" w:rsidRPr="00DC65ED">
        <w:rPr>
          <w:rFonts w:ascii="Times New Roman" w:hAnsi="Times New Roman" w:cs="Times New Roman"/>
          <w:sz w:val="20"/>
          <w:szCs w:val="20"/>
          <w:lang w:val="en-US"/>
        </w:rPr>
        <w:t xml:space="preserve"> - p, L</w:t>
      </w:r>
      <w:r w:rsidR="009C7D91" w:rsidRPr="00DC65ED">
        <w:rPr>
          <w:rFonts w:ascii="Times New Roman" w:hAnsi="Times New Roman" w:cs="Times New Roman"/>
          <w:sz w:val="20"/>
          <w:szCs w:val="20"/>
          <w:lang w:val="en-US"/>
        </w:rPr>
        <w:t>N</w:t>
      </w:r>
      <w:r w:rsidR="00567DF3" w:rsidRPr="00DC65ED">
        <w:rPr>
          <w:rFonts w:ascii="Times New Roman" w:hAnsi="Times New Roman" w:cs="Times New Roman"/>
          <w:sz w:val="20"/>
          <w:szCs w:val="20"/>
          <w:lang w:val="en-US"/>
        </w:rPr>
        <w:t xml:space="preserve"> – c </w:t>
      </w:r>
      <w:r w:rsidR="009C7D91" w:rsidRPr="00DC65ED">
        <w:rPr>
          <w:rFonts w:ascii="Times New Roman" w:hAnsi="Times New Roman" w:cs="Times New Roman"/>
          <w:sz w:val="20"/>
          <w:szCs w:val="20"/>
          <w:lang w:val="en-US"/>
        </w:rPr>
        <w:t>and</w:t>
      </w:r>
      <w:r w:rsidR="00567DF3" w:rsidRPr="00DC65ED">
        <w:rPr>
          <w:rFonts w:ascii="Times New Roman" w:hAnsi="Times New Roman" w:cs="Times New Roman"/>
          <w:sz w:val="20"/>
          <w:szCs w:val="20"/>
          <w:lang w:val="en-US"/>
        </w:rPr>
        <w:t xml:space="preserve"> </w:t>
      </w:r>
      <w:proofErr w:type="spellStart"/>
      <w:r w:rsidR="00567DF3" w:rsidRPr="00DC65ED">
        <w:rPr>
          <w:rFonts w:ascii="Times New Roman" w:hAnsi="Times New Roman" w:cs="Times New Roman"/>
          <w:sz w:val="20"/>
          <w:szCs w:val="20"/>
          <w:lang w:val="en-US"/>
        </w:rPr>
        <w:t>LNZr</w:t>
      </w:r>
      <w:proofErr w:type="spellEnd"/>
      <w:r w:rsidR="00567DF3" w:rsidRPr="00DC65ED">
        <w:rPr>
          <w:rFonts w:ascii="Times New Roman" w:hAnsi="Times New Roman" w:cs="Times New Roman"/>
          <w:sz w:val="20"/>
          <w:szCs w:val="20"/>
          <w:lang w:val="en-US"/>
        </w:rPr>
        <w:t xml:space="preserve"> </w:t>
      </w:r>
      <w:r w:rsidR="009C7D91" w:rsidRPr="00DC65ED">
        <w:rPr>
          <w:rFonts w:ascii="Times New Roman" w:hAnsi="Times New Roman" w:cs="Times New Roman"/>
          <w:sz w:val="20"/>
          <w:szCs w:val="20"/>
          <w:lang w:val="en-US"/>
        </w:rPr>
        <w:t>–</w:t>
      </w:r>
      <w:r w:rsidR="00567DF3" w:rsidRPr="00DC65ED">
        <w:rPr>
          <w:rFonts w:ascii="Times New Roman" w:hAnsi="Times New Roman" w:cs="Times New Roman"/>
          <w:sz w:val="20"/>
          <w:szCs w:val="20"/>
          <w:lang w:val="en-US"/>
        </w:rPr>
        <w:t xml:space="preserve"> c</w:t>
      </w:r>
      <w:r w:rsidR="008509C5" w:rsidRPr="00DC65ED">
        <w:rPr>
          <w:rFonts w:ascii="Times New Roman" w:hAnsi="Times New Roman" w:cs="Times New Roman"/>
          <w:sz w:val="20"/>
          <w:szCs w:val="20"/>
          <w:lang w:val="en-US"/>
        </w:rPr>
        <w:t xml:space="preserve"> </w:t>
      </w:r>
      <w:proofErr w:type="gramStart"/>
      <w:r w:rsidR="009C7D91" w:rsidRPr="00DC65ED">
        <w:rPr>
          <w:rFonts w:ascii="Times New Roman" w:hAnsi="Times New Roman" w:cs="Times New Roman"/>
          <w:sz w:val="20"/>
          <w:szCs w:val="20"/>
          <w:lang w:val="en-US"/>
        </w:rPr>
        <w:t>are</w:t>
      </w:r>
      <w:proofErr w:type="gramEnd"/>
      <w:r w:rsidR="001E0ED0" w:rsidRPr="00DC65ED">
        <w:rPr>
          <w:rFonts w:ascii="Times New Roman" w:hAnsi="Times New Roman" w:cs="Times New Roman"/>
          <w:sz w:val="20"/>
          <w:szCs w:val="20"/>
          <w:lang w:val="en-US"/>
        </w:rPr>
        <w:t xml:space="preserve"> displayed </w:t>
      </w:r>
      <w:r w:rsidR="009C7D91" w:rsidRPr="00DC65ED">
        <w:rPr>
          <w:rFonts w:ascii="Times New Roman" w:hAnsi="Times New Roman" w:cs="Times New Roman"/>
          <w:sz w:val="20"/>
          <w:szCs w:val="20"/>
          <w:lang w:val="en-US"/>
        </w:rPr>
        <w:t>in Figure</w:t>
      </w:r>
      <w:r w:rsidR="00CD202A" w:rsidRPr="00DC65ED">
        <w:rPr>
          <w:rFonts w:ascii="Times New Roman" w:hAnsi="Times New Roman" w:cs="Times New Roman"/>
          <w:sz w:val="20"/>
          <w:szCs w:val="20"/>
          <w:lang w:val="en-US"/>
        </w:rPr>
        <w:t>s</w:t>
      </w:r>
      <w:r w:rsidR="009C7D91" w:rsidRPr="00DC65ED">
        <w:rPr>
          <w:rFonts w:ascii="Times New Roman" w:hAnsi="Times New Roman" w:cs="Times New Roman"/>
          <w:sz w:val="20"/>
          <w:szCs w:val="20"/>
          <w:lang w:val="en-US"/>
        </w:rPr>
        <w:t xml:space="preserve"> 1, </w:t>
      </w:r>
      <w:r w:rsidR="00C77262" w:rsidRPr="00DC65ED">
        <w:rPr>
          <w:rFonts w:ascii="Times New Roman" w:hAnsi="Times New Roman" w:cs="Times New Roman"/>
          <w:sz w:val="20"/>
          <w:szCs w:val="20"/>
          <w:lang w:val="en-US"/>
        </w:rPr>
        <w:t xml:space="preserve">2, 3 and 4, respectively. </w:t>
      </w:r>
    </w:p>
    <w:p w14:paraId="569D9B91" w14:textId="77777777" w:rsidR="00675C14" w:rsidRPr="00DC65ED" w:rsidRDefault="004D1ECD" w:rsidP="00B41488">
      <w:pPr>
        <w:keepNext/>
        <w:spacing w:before="240" w:after="0"/>
        <w:jc w:val="center"/>
        <w:rPr>
          <w:rFonts w:ascii="Times New Roman" w:hAnsi="Times New Roman" w:cs="Times New Roman"/>
          <w:sz w:val="20"/>
          <w:szCs w:val="20"/>
        </w:rPr>
      </w:pPr>
      <w:r w:rsidRPr="00DC65ED">
        <w:rPr>
          <w:rFonts w:ascii="Times New Roman" w:hAnsi="Times New Roman" w:cs="Times New Roman"/>
          <w:noProof/>
          <w:sz w:val="20"/>
          <w:szCs w:val="20"/>
          <w:lang w:val="en-US"/>
        </w:rPr>
        <w:drawing>
          <wp:inline distT="0" distB="0" distL="0" distR="0" wp14:anchorId="23B174B9" wp14:editId="43076B7F">
            <wp:extent cx="2434627" cy="1560830"/>
            <wp:effectExtent l="0" t="0" r="3810" b="1270"/>
            <wp:docPr id="1" name="Imagem 1" descr="Gráfico, Diagra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Gráfico, Diagrama&#10;&#10;Descrição gerada automaticamente com confiança média"/>
                    <pic:cNvPicPr/>
                  </pic:nvPicPr>
                  <pic:blipFill rotWithShape="1">
                    <a:blip r:embed="rId10" cstate="print">
                      <a:extLst>
                        <a:ext uri="{28A0092B-C50C-407E-A947-70E740481C1C}">
                          <a14:useLocalDpi xmlns:a14="http://schemas.microsoft.com/office/drawing/2010/main" val="0"/>
                        </a:ext>
                      </a:extLst>
                    </a:blip>
                    <a:srcRect l="9119" t="10932" b="5357"/>
                    <a:stretch/>
                  </pic:blipFill>
                  <pic:spPr bwMode="auto">
                    <a:xfrm>
                      <a:off x="0" y="0"/>
                      <a:ext cx="2442708" cy="1566011"/>
                    </a:xfrm>
                    <a:prstGeom prst="rect">
                      <a:avLst/>
                    </a:prstGeom>
                    <a:ln>
                      <a:noFill/>
                    </a:ln>
                    <a:extLst>
                      <a:ext uri="{53640926-AAD7-44D8-BBD7-CCE9431645EC}">
                        <a14:shadowObscured xmlns:a14="http://schemas.microsoft.com/office/drawing/2010/main"/>
                      </a:ext>
                    </a:extLst>
                  </pic:spPr>
                </pic:pic>
              </a:graphicData>
            </a:graphic>
          </wp:inline>
        </w:drawing>
      </w:r>
    </w:p>
    <w:p w14:paraId="4E42838A" w14:textId="5C77E952" w:rsidR="00CE78F8" w:rsidRPr="003A7E29" w:rsidRDefault="00675C14" w:rsidP="00B41488">
      <w:pPr>
        <w:pStyle w:val="Legenda"/>
        <w:spacing w:before="240"/>
        <w:jc w:val="center"/>
        <w:rPr>
          <w:rFonts w:ascii="Times New Roman" w:hAnsi="Times New Roman" w:cs="Times New Roman"/>
          <w:sz w:val="18"/>
          <w:szCs w:val="18"/>
          <w:lang w:val="en-US"/>
        </w:rPr>
      </w:pPr>
      <w:r w:rsidRPr="003A7E29">
        <w:rPr>
          <w:rFonts w:ascii="Times New Roman" w:hAnsi="Times New Roman" w:cs="Times New Roman"/>
          <w:color w:val="auto"/>
          <w:sz w:val="18"/>
          <w:szCs w:val="18"/>
          <w:lang w:val="en-US"/>
        </w:rPr>
        <w:t xml:space="preserve">Figure </w:t>
      </w:r>
      <w:r w:rsidRPr="003A7E29">
        <w:rPr>
          <w:rFonts w:ascii="Times New Roman" w:hAnsi="Times New Roman" w:cs="Times New Roman"/>
          <w:color w:val="auto"/>
          <w:sz w:val="18"/>
          <w:szCs w:val="18"/>
        </w:rPr>
        <w:fldChar w:fldCharType="begin"/>
      </w:r>
      <w:r w:rsidRPr="003A7E29">
        <w:rPr>
          <w:rFonts w:ascii="Times New Roman" w:hAnsi="Times New Roman" w:cs="Times New Roman"/>
          <w:color w:val="auto"/>
          <w:sz w:val="18"/>
          <w:szCs w:val="18"/>
          <w:lang w:val="en-US"/>
        </w:rPr>
        <w:instrText xml:space="preserve"> SEQ Figure \* ARABIC </w:instrText>
      </w:r>
      <w:r w:rsidRPr="003A7E29">
        <w:rPr>
          <w:rFonts w:ascii="Times New Roman" w:hAnsi="Times New Roman" w:cs="Times New Roman"/>
          <w:color w:val="auto"/>
          <w:sz w:val="18"/>
          <w:szCs w:val="18"/>
        </w:rPr>
        <w:fldChar w:fldCharType="separate"/>
      </w:r>
      <w:r w:rsidR="003A41D3">
        <w:rPr>
          <w:rFonts w:ascii="Times New Roman" w:hAnsi="Times New Roman" w:cs="Times New Roman"/>
          <w:noProof/>
          <w:color w:val="auto"/>
          <w:sz w:val="18"/>
          <w:szCs w:val="18"/>
          <w:lang w:val="en-US"/>
        </w:rPr>
        <w:t>1</w:t>
      </w:r>
      <w:r w:rsidRPr="003A7E29">
        <w:rPr>
          <w:rFonts w:ascii="Times New Roman" w:hAnsi="Times New Roman" w:cs="Times New Roman"/>
          <w:color w:val="auto"/>
          <w:sz w:val="18"/>
          <w:szCs w:val="18"/>
        </w:rPr>
        <w:fldChar w:fldCharType="end"/>
      </w:r>
      <w:r w:rsidR="008B1FD3" w:rsidRPr="003A7E29">
        <w:rPr>
          <w:rFonts w:ascii="Times New Roman" w:hAnsi="Times New Roman" w:cs="Times New Roman"/>
          <w:b w:val="0"/>
          <w:bCs w:val="0"/>
          <w:color w:val="auto"/>
          <w:sz w:val="18"/>
          <w:szCs w:val="18"/>
          <w:lang w:val="en-US"/>
        </w:rPr>
        <w:t xml:space="preserve"> - Thermogravimetric analysis of LN - p precursor</w:t>
      </w:r>
      <w:r w:rsidR="00EC743C" w:rsidRPr="003A7E29">
        <w:rPr>
          <w:rFonts w:ascii="Times New Roman" w:hAnsi="Times New Roman" w:cs="Times New Roman"/>
          <w:b w:val="0"/>
          <w:bCs w:val="0"/>
          <w:color w:val="auto"/>
          <w:sz w:val="18"/>
          <w:szCs w:val="18"/>
          <w:lang w:val="en-US"/>
        </w:rPr>
        <w:t>.</w:t>
      </w:r>
    </w:p>
    <w:p w14:paraId="12471E79" w14:textId="7111B544" w:rsidR="00675C14" w:rsidRPr="00DC65ED" w:rsidRDefault="00675C14" w:rsidP="00B41488">
      <w:pPr>
        <w:keepNext/>
        <w:tabs>
          <w:tab w:val="left" w:pos="851"/>
          <w:tab w:val="left" w:pos="3686"/>
        </w:tabs>
        <w:spacing w:before="240" w:after="0"/>
        <w:jc w:val="center"/>
        <w:rPr>
          <w:rFonts w:ascii="Times New Roman" w:hAnsi="Times New Roman" w:cs="Times New Roman"/>
          <w:sz w:val="20"/>
          <w:szCs w:val="20"/>
        </w:rPr>
      </w:pPr>
      <w:r w:rsidRPr="00DC65ED">
        <w:rPr>
          <w:rFonts w:ascii="Times New Roman" w:hAnsi="Times New Roman" w:cs="Times New Roman"/>
          <w:noProof/>
          <w:sz w:val="20"/>
          <w:szCs w:val="20"/>
        </w:rPr>
        <w:drawing>
          <wp:inline distT="0" distB="0" distL="0" distR="0" wp14:anchorId="4F63EA69" wp14:editId="65458998">
            <wp:extent cx="2456180" cy="1568459"/>
            <wp:effectExtent l="0" t="0" r="1270" b="0"/>
            <wp:docPr id="2" name="Imagem 2"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Gráfico&#10;&#10;Descrição gerada automaticamente"/>
                    <pic:cNvPicPr/>
                  </pic:nvPicPr>
                  <pic:blipFill rotWithShape="1">
                    <a:blip r:embed="rId11" cstate="print">
                      <a:extLst>
                        <a:ext uri="{28A0092B-C50C-407E-A947-70E740481C1C}">
                          <a14:useLocalDpi xmlns:a14="http://schemas.microsoft.com/office/drawing/2010/main" val="0"/>
                        </a:ext>
                      </a:extLst>
                    </a:blip>
                    <a:srcRect l="9122" t="10250" b="5015"/>
                    <a:stretch/>
                  </pic:blipFill>
                  <pic:spPr bwMode="auto">
                    <a:xfrm>
                      <a:off x="0" y="0"/>
                      <a:ext cx="2459110" cy="1570330"/>
                    </a:xfrm>
                    <a:prstGeom prst="rect">
                      <a:avLst/>
                    </a:prstGeom>
                    <a:ln>
                      <a:noFill/>
                    </a:ln>
                    <a:extLst>
                      <a:ext uri="{53640926-AAD7-44D8-BBD7-CCE9431645EC}">
                        <a14:shadowObscured xmlns:a14="http://schemas.microsoft.com/office/drawing/2010/main"/>
                      </a:ext>
                    </a:extLst>
                  </pic:spPr>
                </pic:pic>
              </a:graphicData>
            </a:graphic>
          </wp:inline>
        </w:drawing>
      </w:r>
    </w:p>
    <w:p w14:paraId="605BABCB" w14:textId="26B753CC" w:rsidR="00061725" w:rsidRPr="003A7E29" w:rsidRDefault="00675C14" w:rsidP="00B41488">
      <w:pPr>
        <w:pStyle w:val="Legenda"/>
        <w:spacing w:before="240"/>
        <w:jc w:val="center"/>
        <w:rPr>
          <w:rFonts w:ascii="Times New Roman" w:hAnsi="Times New Roman" w:cs="Times New Roman"/>
          <w:b w:val="0"/>
          <w:bCs w:val="0"/>
          <w:color w:val="auto"/>
          <w:sz w:val="18"/>
          <w:szCs w:val="18"/>
          <w:lang w:val="en-US"/>
        </w:rPr>
      </w:pPr>
      <w:r w:rsidRPr="003A7E29">
        <w:rPr>
          <w:rFonts w:ascii="Times New Roman" w:hAnsi="Times New Roman" w:cs="Times New Roman"/>
          <w:color w:val="auto"/>
          <w:sz w:val="18"/>
          <w:szCs w:val="18"/>
          <w:lang w:val="en-US"/>
        </w:rPr>
        <w:t xml:space="preserve">Figure </w:t>
      </w:r>
      <w:r w:rsidRPr="003A7E29">
        <w:rPr>
          <w:rFonts w:ascii="Times New Roman" w:hAnsi="Times New Roman" w:cs="Times New Roman"/>
          <w:color w:val="auto"/>
          <w:sz w:val="18"/>
          <w:szCs w:val="18"/>
        </w:rPr>
        <w:fldChar w:fldCharType="begin"/>
      </w:r>
      <w:r w:rsidRPr="003A7E29">
        <w:rPr>
          <w:rFonts w:ascii="Times New Roman" w:hAnsi="Times New Roman" w:cs="Times New Roman"/>
          <w:color w:val="auto"/>
          <w:sz w:val="18"/>
          <w:szCs w:val="18"/>
          <w:lang w:val="en-US"/>
        </w:rPr>
        <w:instrText xml:space="preserve"> SEQ Figure \* ARABIC </w:instrText>
      </w:r>
      <w:r w:rsidRPr="003A7E29">
        <w:rPr>
          <w:rFonts w:ascii="Times New Roman" w:hAnsi="Times New Roman" w:cs="Times New Roman"/>
          <w:color w:val="auto"/>
          <w:sz w:val="18"/>
          <w:szCs w:val="18"/>
        </w:rPr>
        <w:fldChar w:fldCharType="separate"/>
      </w:r>
      <w:r w:rsidR="003A41D3">
        <w:rPr>
          <w:rFonts w:ascii="Times New Roman" w:hAnsi="Times New Roman" w:cs="Times New Roman"/>
          <w:noProof/>
          <w:color w:val="auto"/>
          <w:sz w:val="18"/>
          <w:szCs w:val="18"/>
          <w:lang w:val="en-US"/>
        </w:rPr>
        <w:t>2</w:t>
      </w:r>
      <w:r w:rsidRPr="003A7E29">
        <w:rPr>
          <w:rFonts w:ascii="Times New Roman" w:hAnsi="Times New Roman" w:cs="Times New Roman"/>
          <w:color w:val="auto"/>
          <w:sz w:val="18"/>
          <w:szCs w:val="18"/>
        </w:rPr>
        <w:fldChar w:fldCharType="end"/>
      </w:r>
      <w:r w:rsidR="008B1FD3" w:rsidRPr="003A7E29">
        <w:rPr>
          <w:rFonts w:ascii="Times New Roman" w:hAnsi="Times New Roman" w:cs="Times New Roman"/>
          <w:b w:val="0"/>
          <w:bCs w:val="0"/>
          <w:color w:val="auto"/>
          <w:sz w:val="18"/>
          <w:szCs w:val="18"/>
          <w:lang w:val="en-US"/>
        </w:rPr>
        <w:t xml:space="preserve">- Thermogravimetric analysis of </w:t>
      </w:r>
      <w:proofErr w:type="spellStart"/>
      <w:r w:rsidR="008B1FD3" w:rsidRPr="003A7E29">
        <w:rPr>
          <w:rFonts w:ascii="Times New Roman" w:hAnsi="Times New Roman" w:cs="Times New Roman"/>
          <w:b w:val="0"/>
          <w:bCs w:val="0"/>
          <w:color w:val="auto"/>
          <w:sz w:val="18"/>
          <w:szCs w:val="18"/>
          <w:lang w:val="en-US"/>
        </w:rPr>
        <w:t>LNZr</w:t>
      </w:r>
      <w:proofErr w:type="spellEnd"/>
      <w:r w:rsidR="008B1FD3" w:rsidRPr="003A7E29">
        <w:rPr>
          <w:rFonts w:ascii="Times New Roman" w:hAnsi="Times New Roman" w:cs="Times New Roman"/>
          <w:b w:val="0"/>
          <w:bCs w:val="0"/>
          <w:color w:val="auto"/>
          <w:sz w:val="18"/>
          <w:szCs w:val="18"/>
          <w:lang w:val="en-US"/>
        </w:rPr>
        <w:t xml:space="preserve"> - p precursor</w:t>
      </w:r>
      <w:r w:rsidR="00EC743C" w:rsidRPr="003A7E29">
        <w:rPr>
          <w:rFonts w:ascii="Times New Roman" w:hAnsi="Times New Roman" w:cs="Times New Roman"/>
          <w:b w:val="0"/>
          <w:bCs w:val="0"/>
          <w:color w:val="auto"/>
          <w:sz w:val="18"/>
          <w:szCs w:val="18"/>
          <w:lang w:val="en-US"/>
        </w:rPr>
        <w:t>.</w:t>
      </w:r>
    </w:p>
    <w:p w14:paraId="74B52A44" w14:textId="4FD20A6B" w:rsidR="00487C07" w:rsidRPr="00DC65ED" w:rsidRDefault="008E4215" w:rsidP="00B41488">
      <w:pPr>
        <w:spacing w:before="240" w:after="0"/>
        <w:jc w:val="center"/>
        <w:rPr>
          <w:rFonts w:ascii="Times New Roman" w:hAnsi="Times New Roman" w:cs="Times New Roman"/>
          <w:sz w:val="20"/>
          <w:szCs w:val="20"/>
          <w:lang w:val="en-US"/>
        </w:rPr>
      </w:pPr>
      <w:r w:rsidRPr="00DC65ED">
        <w:rPr>
          <w:rFonts w:ascii="Times New Roman" w:hAnsi="Times New Roman" w:cs="Times New Roman"/>
          <w:noProof/>
          <w:sz w:val="20"/>
          <w:szCs w:val="20"/>
        </w:rPr>
        <w:drawing>
          <wp:inline distT="0" distB="0" distL="0" distR="0" wp14:anchorId="47E69A84" wp14:editId="2FD15F48">
            <wp:extent cx="2489886" cy="1620000"/>
            <wp:effectExtent l="0" t="0" r="5715" b="0"/>
            <wp:docPr id="5" name="Imagem 5"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Gráfico, Gráfico de linhas&#10;&#10;Descrição gerada automaticamente"/>
                    <pic:cNvPicPr/>
                  </pic:nvPicPr>
                  <pic:blipFill rotWithShape="1">
                    <a:blip r:embed="rId12" cstate="print">
                      <a:extLst>
                        <a:ext uri="{28A0092B-C50C-407E-A947-70E740481C1C}">
                          <a14:useLocalDpi xmlns:a14="http://schemas.microsoft.com/office/drawing/2010/main" val="0"/>
                        </a:ext>
                      </a:extLst>
                    </a:blip>
                    <a:srcRect l="8004" t="10250" b="5355"/>
                    <a:stretch/>
                  </pic:blipFill>
                  <pic:spPr bwMode="auto">
                    <a:xfrm>
                      <a:off x="0" y="0"/>
                      <a:ext cx="2489886" cy="1620000"/>
                    </a:xfrm>
                    <a:prstGeom prst="rect">
                      <a:avLst/>
                    </a:prstGeom>
                    <a:ln>
                      <a:noFill/>
                    </a:ln>
                    <a:extLst>
                      <a:ext uri="{53640926-AAD7-44D8-BBD7-CCE9431645EC}">
                        <a14:shadowObscured xmlns:a14="http://schemas.microsoft.com/office/drawing/2010/main"/>
                      </a:ext>
                    </a:extLst>
                  </pic:spPr>
                </pic:pic>
              </a:graphicData>
            </a:graphic>
          </wp:inline>
        </w:drawing>
      </w:r>
    </w:p>
    <w:p w14:paraId="18E5FF44" w14:textId="47912147" w:rsidR="00622F4C" w:rsidRPr="003A7E29" w:rsidRDefault="006019BD" w:rsidP="00B41488">
      <w:pPr>
        <w:pStyle w:val="Legenda"/>
        <w:spacing w:before="240"/>
        <w:jc w:val="right"/>
        <w:rPr>
          <w:rFonts w:ascii="Times New Roman" w:hAnsi="Times New Roman" w:cs="Times New Roman"/>
          <w:b w:val="0"/>
          <w:bCs w:val="0"/>
          <w:color w:val="auto"/>
          <w:sz w:val="18"/>
          <w:szCs w:val="18"/>
          <w:lang w:val="en-US"/>
        </w:rPr>
      </w:pPr>
      <w:r w:rsidRPr="003A7E29">
        <w:rPr>
          <w:rFonts w:ascii="Times New Roman" w:hAnsi="Times New Roman" w:cs="Times New Roman"/>
          <w:color w:val="auto"/>
          <w:sz w:val="18"/>
          <w:szCs w:val="18"/>
          <w:lang w:val="en-US"/>
        </w:rPr>
        <w:t xml:space="preserve">Figure </w:t>
      </w:r>
      <w:r w:rsidRPr="003A7E29">
        <w:rPr>
          <w:rFonts w:ascii="Times New Roman" w:hAnsi="Times New Roman" w:cs="Times New Roman"/>
          <w:color w:val="auto"/>
          <w:sz w:val="18"/>
          <w:szCs w:val="18"/>
        </w:rPr>
        <w:fldChar w:fldCharType="begin"/>
      </w:r>
      <w:r w:rsidRPr="003A7E29">
        <w:rPr>
          <w:rFonts w:ascii="Times New Roman" w:hAnsi="Times New Roman" w:cs="Times New Roman"/>
          <w:color w:val="auto"/>
          <w:sz w:val="18"/>
          <w:szCs w:val="18"/>
          <w:lang w:val="en-US"/>
        </w:rPr>
        <w:instrText xml:space="preserve"> SEQ Figure \* ARABIC </w:instrText>
      </w:r>
      <w:r w:rsidRPr="003A7E29">
        <w:rPr>
          <w:rFonts w:ascii="Times New Roman" w:hAnsi="Times New Roman" w:cs="Times New Roman"/>
          <w:color w:val="auto"/>
          <w:sz w:val="18"/>
          <w:szCs w:val="18"/>
        </w:rPr>
        <w:fldChar w:fldCharType="separate"/>
      </w:r>
      <w:r w:rsidR="003A41D3">
        <w:rPr>
          <w:rFonts w:ascii="Times New Roman" w:hAnsi="Times New Roman" w:cs="Times New Roman"/>
          <w:noProof/>
          <w:color w:val="auto"/>
          <w:sz w:val="18"/>
          <w:szCs w:val="18"/>
          <w:lang w:val="en-US"/>
        </w:rPr>
        <w:t>3</w:t>
      </w:r>
      <w:r w:rsidRPr="003A7E29">
        <w:rPr>
          <w:rFonts w:ascii="Times New Roman" w:hAnsi="Times New Roman" w:cs="Times New Roman"/>
          <w:color w:val="auto"/>
          <w:sz w:val="18"/>
          <w:szCs w:val="18"/>
        </w:rPr>
        <w:fldChar w:fldCharType="end"/>
      </w:r>
      <w:r w:rsidR="00C54B0D" w:rsidRPr="003A7E29">
        <w:rPr>
          <w:rFonts w:ascii="Times New Roman" w:hAnsi="Times New Roman" w:cs="Times New Roman"/>
          <w:b w:val="0"/>
          <w:bCs w:val="0"/>
          <w:color w:val="auto"/>
          <w:sz w:val="18"/>
          <w:szCs w:val="18"/>
          <w:lang w:val="en-US"/>
        </w:rPr>
        <w:t xml:space="preserve"> - Thermogravimetric analysis of LN - c precursor</w:t>
      </w:r>
      <w:r w:rsidR="00686992" w:rsidRPr="003A7E29">
        <w:rPr>
          <w:rFonts w:ascii="Times New Roman" w:hAnsi="Times New Roman" w:cs="Times New Roman"/>
          <w:b w:val="0"/>
          <w:bCs w:val="0"/>
          <w:color w:val="auto"/>
          <w:sz w:val="18"/>
          <w:szCs w:val="18"/>
          <w:lang w:val="en-US"/>
        </w:rPr>
        <w:t>.</w:t>
      </w:r>
    </w:p>
    <w:p w14:paraId="2D40D704" w14:textId="77777777" w:rsidR="006019BD" w:rsidRPr="00DC65ED" w:rsidRDefault="00A8711C" w:rsidP="006019BD">
      <w:pPr>
        <w:keepNext/>
        <w:jc w:val="center"/>
        <w:rPr>
          <w:rFonts w:ascii="Times New Roman" w:hAnsi="Times New Roman" w:cs="Times New Roman"/>
          <w:sz w:val="20"/>
          <w:szCs w:val="20"/>
        </w:rPr>
      </w:pPr>
      <w:r w:rsidRPr="00DC65ED">
        <w:rPr>
          <w:rFonts w:ascii="Times New Roman" w:hAnsi="Times New Roman" w:cs="Times New Roman"/>
          <w:noProof/>
          <w:sz w:val="20"/>
          <w:szCs w:val="20"/>
        </w:rPr>
        <w:lastRenderedPageBreak/>
        <w:drawing>
          <wp:inline distT="0" distB="0" distL="0" distR="0" wp14:anchorId="2F0C9AF2" wp14:editId="3EA1E85F">
            <wp:extent cx="2434492" cy="1620000"/>
            <wp:effectExtent l="0" t="0" r="4445" b="0"/>
            <wp:docPr id="6" name="Imagem 6"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Gráfico&#10;&#10;Descrição gerada automaticamente"/>
                    <pic:cNvPicPr/>
                  </pic:nvPicPr>
                  <pic:blipFill rotWithShape="1">
                    <a:blip r:embed="rId13" cstate="print">
                      <a:extLst>
                        <a:ext uri="{28A0092B-C50C-407E-A947-70E740481C1C}">
                          <a14:useLocalDpi xmlns:a14="http://schemas.microsoft.com/office/drawing/2010/main" val="0"/>
                        </a:ext>
                      </a:extLst>
                    </a:blip>
                    <a:srcRect l="8837" t="9225" b="4997"/>
                    <a:stretch/>
                  </pic:blipFill>
                  <pic:spPr bwMode="auto">
                    <a:xfrm>
                      <a:off x="0" y="0"/>
                      <a:ext cx="2434492" cy="1620000"/>
                    </a:xfrm>
                    <a:prstGeom prst="rect">
                      <a:avLst/>
                    </a:prstGeom>
                    <a:ln>
                      <a:noFill/>
                    </a:ln>
                    <a:extLst>
                      <a:ext uri="{53640926-AAD7-44D8-BBD7-CCE9431645EC}">
                        <a14:shadowObscured xmlns:a14="http://schemas.microsoft.com/office/drawing/2010/main"/>
                      </a:ext>
                    </a:extLst>
                  </pic:spPr>
                </pic:pic>
              </a:graphicData>
            </a:graphic>
          </wp:inline>
        </w:drawing>
      </w:r>
    </w:p>
    <w:p w14:paraId="71AFCEDB" w14:textId="4CD1C0F3" w:rsidR="007E71EC" w:rsidRPr="007E71EC" w:rsidRDefault="006019BD" w:rsidP="007E71EC">
      <w:pPr>
        <w:pStyle w:val="Legenda"/>
        <w:jc w:val="center"/>
        <w:rPr>
          <w:rFonts w:ascii="Times New Roman" w:hAnsi="Times New Roman" w:cs="Times New Roman"/>
          <w:b w:val="0"/>
          <w:bCs w:val="0"/>
          <w:color w:val="auto"/>
          <w:sz w:val="18"/>
          <w:szCs w:val="18"/>
          <w:lang w:val="en-US"/>
        </w:rPr>
      </w:pPr>
      <w:r w:rsidRPr="003A7E29">
        <w:rPr>
          <w:rFonts w:ascii="Times New Roman" w:hAnsi="Times New Roman" w:cs="Times New Roman"/>
          <w:color w:val="auto"/>
          <w:sz w:val="18"/>
          <w:szCs w:val="18"/>
          <w:lang w:val="en-US"/>
        </w:rPr>
        <w:t xml:space="preserve">Figure </w:t>
      </w:r>
      <w:r w:rsidRPr="003A7E29">
        <w:rPr>
          <w:rFonts w:ascii="Times New Roman" w:hAnsi="Times New Roman" w:cs="Times New Roman"/>
          <w:color w:val="auto"/>
          <w:sz w:val="18"/>
          <w:szCs w:val="18"/>
        </w:rPr>
        <w:fldChar w:fldCharType="begin"/>
      </w:r>
      <w:r w:rsidRPr="003A7E29">
        <w:rPr>
          <w:rFonts w:ascii="Times New Roman" w:hAnsi="Times New Roman" w:cs="Times New Roman"/>
          <w:color w:val="auto"/>
          <w:sz w:val="18"/>
          <w:szCs w:val="18"/>
          <w:lang w:val="en-US"/>
        </w:rPr>
        <w:instrText xml:space="preserve"> SEQ Figure \* ARABIC </w:instrText>
      </w:r>
      <w:r w:rsidRPr="003A7E29">
        <w:rPr>
          <w:rFonts w:ascii="Times New Roman" w:hAnsi="Times New Roman" w:cs="Times New Roman"/>
          <w:color w:val="auto"/>
          <w:sz w:val="18"/>
          <w:szCs w:val="18"/>
        </w:rPr>
        <w:fldChar w:fldCharType="separate"/>
      </w:r>
      <w:r w:rsidR="003A41D3">
        <w:rPr>
          <w:rFonts w:ascii="Times New Roman" w:hAnsi="Times New Roman" w:cs="Times New Roman"/>
          <w:noProof/>
          <w:color w:val="auto"/>
          <w:sz w:val="18"/>
          <w:szCs w:val="18"/>
          <w:lang w:val="en-US"/>
        </w:rPr>
        <w:t>4</w:t>
      </w:r>
      <w:r w:rsidRPr="003A7E29">
        <w:rPr>
          <w:rFonts w:ascii="Times New Roman" w:hAnsi="Times New Roman" w:cs="Times New Roman"/>
          <w:color w:val="auto"/>
          <w:sz w:val="18"/>
          <w:szCs w:val="18"/>
        </w:rPr>
        <w:fldChar w:fldCharType="end"/>
      </w:r>
      <w:r w:rsidRPr="003A7E29">
        <w:rPr>
          <w:rFonts w:ascii="Times New Roman" w:hAnsi="Times New Roman" w:cs="Times New Roman"/>
          <w:sz w:val="18"/>
          <w:szCs w:val="18"/>
          <w:lang w:val="en-US"/>
        </w:rPr>
        <w:t xml:space="preserve"> </w:t>
      </w:r>
      <w:r w:rsidR="00C54B0D" w:rsidRPr="003A7E29">
        <w:rPr>
          <w:rFonts w:ascii="Times New Roman" w:hAnsi="Times New Roman" w:cs="Times New Roman"/>
          <w:b w:val="0"/>
          <w:bCs w:val="0"/>
          <w:color w:val="auto"/>
          <w:sz w:val="18"/>
          <w:szCs w:val="18"/>
          <w:lang w:val="en-US"/>
        </w:rPr>
        <w:t xml:space="preserve">- Thermogravimetric analysis of </w:t>
      </w:r>
      <w:proofErr w:type="spellStart"/>
      <w:r w:rsidR="00C54B0D" w:rsidRPr="003A7E29">
        <w:rPr>
          <w:rFonts w:ascii="Times New Roman" w:hAnsi="Times New Roman" w:cs="Times New Roman"/>
          <w:b w:val="0"/>
          <w:bCs w:val="0"/>
          <w:color w:val="auto"/>
          <w:sz w:val="18"/>
          <w:szCs w:val="18"/>
          <w:lang w:val="en-US"/>
        </w:rPr>
        <w:t>LN</w:t>
      </w:r>
      <w:r w:rsidR="00A96A6F" w:rsidRPr="003A7E29">
        <w:rPr>
          <w:rFonts w:ascii="Times New Roman" w:hAnsi="Times New Roman" w:cs="Times New Roman"/>
          <w:b w:val="0"/>
          <w:bCs w:val="0"/>
          <w:color w:val="auto"/>
          <w:sz w:val="18"/>
          <w:szCs w:val="18"/>
          <w:lang w:val="en-US"/>
        </w:rPr>
        <w:t>Zr</w:t>
      </w:r>
      <w:proofErr w:type="spellEnd"/>
      <w:r w:rsidR="00C54B0D" w:rsidRPr="003A7E29">
        <w:rPr>
          <w:rFonts w:ascii="Times New Roman" w:hAnsi="Times New Roman" w:cs="Times New Roman"/>
          <w:b w:val="0"/>
          <w:bCs w:val="0"/>
          <w:color w:val="auto"/>
          <w:sz w:val="18"/>
          <w:szCs w:val="18"/>
          <w:lang w:val="en-US"/>
        </w:rPr>
        <w:t xml:space="preserve"> </w:t>
      </w:r>
      <w:r w:rsidR="00A96A6F" w:rsidRPr="003A7E29">
        <w:rPr>
          <w:rFonts w:ascii="Times New Roman" w:hAnsi="Times New Roman" w:cs="Times New Roman"/>
          <w:b w:val="0"/>
          <w:bCs w:val="0"/>
          <w:color w:val="auto"/>
          <w:sz w:val="18"/>
          <w:szCs w:val="18"/>
          <w:lang w:val="en-US"/>
        </w:rPr>
        <w:t>–</w:t>
      </w:r>
      <w:r w:rsidR="00C54B0D" w:rsidRPr="003A7E29">
        <w:rPr>
          <w:rFonts w:ascii="Times New Roman" w:hAnsi="Times New Roman" w:cs="Times New Roman"/>
          <w:b w:val="0"/>
          <w:bCs w:val="0"/>
          <w:color w:val="auto"/>
          <w:sz w:val="18"/>
          <w:szCs w:val="18"/>
          <w:lang w:val="en-US"/>
        </w:rPr>
        <w:t xml:space="preserve"> </w:t>
      </w:r>
      <w:r w:rsidR="00A96A6F" w:rsidRPr="003A7E29">
        <w:rPr>
          <w:rFonts w:ascii="Times New Roman" w:hAnsi="Times New Roman" w:cs="Times New Roman"/>
          <w:b w:val="0"/>
          <w:bCs w:val="0"/>
          <w:color w:val="auto"/>
          <w:sz w:val="18"/>
          <w:szCs w:val="18"/>
          <w:lang w:val="en-US"/>
        </w:rPr>
        <w:t xml:space="preserve">c </w:t>
      </w:r>
      <w:r w:rsidR="00C54B0D" w:rsidRPr="003A7E29">
        <w:rPr>
          <w:rFonts w:ascii="Times New Roman" w:hAnsi="Times New Roman" w:cs="Times New Roman"/>
          <w:b w:val="0"/>
          <w:bCs w:val="0"/>
          <w:color w:val="auto"/>
          <w:sz w:val="18"/>
          <w:szCs w:val="18"/>
          <w:lang w:val="en-US"/>
        </w:rPr>
        <w:t>precursor</w:t>
      </w:r>
      <w:r w:rsidR="00686992" w:rsidRPr="003A7E29">
        <w:rPr>
          <w:rFonts w:ascii="Times New Roman" w:hAnsi="Times New Roman" w:cs="Times New Roman"/>
          <w:b w:val="0"/>
          <w:bCs w:val="0"/>
          <w:color w:val="auto"/>
          <w:sz w:val="18"/>
          <w:szCs w:val="18"/>
          <w:lang w:val="en-US"/>
        </w:rPr>
        <w:t>.</w:t>
      </w:r>
    </w:p>
    <w:p w14:paraId="5869D331" w14:textId="10F54EAA" w:rsidR="00DB5A87" w:rsidRDefault="00DB5A87" w:rsidP="00DB5A87">
      <w:pPr>
        <w:pStyle w:val="TAMainText"/>
        <w:spacing w:line="276" w:lineRule="auto"/>
        <w:ind w:firstLine="204"/>
        <w:rPr>
          <w:rFonts w:ascii="Times New Roman" w:hAnsi="Times New Roman"/>
        </w:rPr>
      </w:pPr>
      <w:r w:rsidRPr="00DC65ED">
        <w:rPr>
          <w:rFonts w:ascii="Times New Roman" w:hAnsi="Times New Roman"/>
        </w:rPr>
        <w:t xml:space="preserve">The different synthesis methods used in this work led to differences in the decomposition profiles. Both samples synthetized by </w:t>
      </w:r>
      <w:r>
        <w:rPr>
          <w:rFonts w:ascii="Times New Roman" w:hAnsi="Times New Roman"/>
        </w:rPr>
        <w:t>p</w:t>
      </w:r>
      <w:r w:rsidRPr="007E71EC">
        <w:rPr>
          <w:rFonts w:ascii="Times New Roman" w:hAnsi="Times New Roman"/>
          <w:bCs/>
          <w:color w:val="2E2E2E"/>
        </w:rPr>
        <w:t>olymerization complex method</w:t>
      </w:r>
      <w:r w:rsidRPr="00DC65ED">
        <w:rPr>
          <w:rFonts w:ascii="Times New Roman" w:hAnsi="Times New Roman"/>
        </w:rPr>
        <w:t xml:space="preserve"> had similar thermic behavior</w:t>
      </w:r>
      <w:r w:rsidR="00B07FAF">
        <w:rPr>
          <w:rFonts w:ascii="Times New Roman" w:hAnsi="Times New Roman"/>
        </w:rPr>
        <w:t>, with</w:t>
      </w:r>
      <w:r w:rsidRPr="00DC65ED">
        <w:rPr>
          <w:rFonts w:ascii="Times New Roman" w:hAnsi="Times New Roman"/>
        </w:rPr>
        <w:t xml:space="preserve"> two main regions of mass loss and two main events in the </w:t>
      </w:r>
      <w:proofErr w:type="spellStart"/>
      <w:r w:rsidRPr="00DC65ED">
        <w:rPr>
          <w:rFonts w:ascii="Times New Roman" w:hAnsi="Times New Roman"/>
        </w:rPr>
        <w:t>thermodifferential</w:t>
      </w:r>
      <w:proofErr w:type="spellEnd"/>
      <w:r w:rsidRPr="00DC65ED">
        <w:rPr>
          <w:rFonts w:ascii="Times New Roman" w:hAnsi="Times New Roman"/>
        </w:rPr>
        <w:t xml:space="preserve"> (DTA) profiles</w:t>
      </w:r>
      <w:r w:rsidR="00B07FAF">
        <w:rPr>
          <w:rFonts w:ascii="Times New Roman" w:hAnsi="Times New Roman"/>
        </w:rPr>
        <w:t>:</w:t>
      </w:r>
      <w:r w:rsidRPr="00DC65ED">
        <w:rPr>
          <w:rFonts w:ascii="Times New Roman" w:hAnsi="Times New Roman"/>
        </w:rPr>
        <w:t xml:space="preserve"> </w:t>
      </w:r>
      <w:r w:rsidR="00B07FAF">
        <w:rPr>
          <w:rFonts w:ascii="Times New Roman" w:hAnsi="Times New Roman"/>
        </w:rPr>
        <w:t>t</w:t>
      </w:r>
      <w:r w:rsidRPr="00DC65ED">
        <w:rPr>
          <w:rFonts w:ascii="Times New Roman" w:hAnsi="Times New Roman"/>
        </w:rPr>
        <w:t xml:space="preserve">he first region below 200°C associated with an exothermic event is related to volatile substances from the synthesis and water weakly absorbed </w:t>
      </w:r>
      <w:r>
        <w:rPr>
          <w:rStyle w:val="Refdenotaderodap"/>
          <w:rFonts w:ascii="Times New Roman" w:hAnsi="Times New Roman"/>
        </w:rPr>
        <w:fldChar w:fldCharType="begin" w:fldLock="1"/>
      </w:r>
      <w:r w:rsidR="004277DD">
        <w:rPr>
          <w:rFonts w:ascii="Times New Roman" w:hAnsi="Times New Roman"/>
        </w:rPr>
        <w:instrText>ADDIN CSL_CITATION {"citationItems":[{"id":"ITEM-1","itemData":{"DOI":"10.1016/j.ijhydene.2022.07.053","ISSN":"03603199","abstract":"LaNiO3 (LN), La0.95Ce0.05NiO3 (LCN) and La0.95Sr0.05NiO3 (LSN) perovskites were synthesized by the polymeric precursor method to act as catalyst precursors for the Tri-reforming of methane (TRM). The majority phase determined for the LCN perovskite was LaNiO3, whereas, for LN and LSN, it was La2NiO4. It was not possible to determine segregated strontium phases for LSN, but LCN presented a small amount of CeO2. All the catalysts presented similar methane conversions (around 75%), however differed in CO2 conversion. LCN was the sample with the highest CO2 conversion (32%), while the values recorded for the LN and LSN samples were 21.9 and 17.1%, respectively. The partial substitution of La3+ by Ce4+ leads to a higher CO2 conversion due to the redox properties of cerium, which promotes CO2 disproportion at the oxygen vacancies generated by cerium, providing more oxygen species that oxidize the coke at the surface. The most active sample for CO2 conversion (LCN) was also the least selective for hydrogen, generating a synthesis gas with an H2/CO ratio of 1.2, while the less active LN and LSN samples were more selective for hydrogen (H2/CO = 1.5–1.6). Thus, it is possible to generate synthesis gas suitable for different applications depending on the metal incorporated into the LaNiO3 perovskite.","author":[{"dropping-particle":"","family":"Bertoldi","given":"J.","non-dropping-particle":"","parse-names":false,"suffix":""},{"dropping-particle":"","family":"Campos Roseno","given":"K. T.","non-dropping-particle":"de","parse-names":false,"suffix":""},{"dropping-particle":"","family":"Schmal","given":"M.","non-dropping-particle":"","parse-names":false,"suffix":""},{"dropping-particle":"","family":"Lage","given":"Vi. D.","non-dropping-particle":"","parse-names":false,"suffix":""},{"dropping-particle":"","family":"Lenzi","given":"G.G.","non-dropping-particle":"","parse-names":false,"suffix":""},{"dropping-particle":"","family":"Brackmann","given":"R.","non-dropping-particle":"","parse-names":false,"suffix":""}],"container-title":"International Journal of Hydrogen Energy","id":"ITEM-1","issue":"73","issued":{"date-parts":[["2022","8","13"]]},"page":"31279-31294","publisher":"Elsevier","title":"La1−x(Ce, Sr)x NiO3 perovskite-type oxides as catalyst precursors to syngas production through tri-reforming of methane","type":"article-journal","volume":"47"},"uris":["http://www.mendeley.com/documents/?uuid=0c911437-e47d-35ce-9aad-eef16d4e5827"]},{"id":"ITEM-2","itemData":{"DOI":"10.1016/j.ijhydene.2016.07.207","ISSN":"03603199","abstract":"The effect of substitution of cobalt by iron in LaCo1−xFexO3 (x = 0.0, 0.5 and 1.0) perovskite-type oxides on its physical properties and catalytic performance in the partial oxidation of methane (POM) reforming was investigated. The perovskites were characterized by X-Ray Diffraction (XRD) and the diffractograms were refined by the Rietveld method, X-Ray Fluorescence (XRF), Thermal analysis, BET (Brunauer-Emmett-Teller) specific area, Temperature Programmed Reduction (TPR) and Scanning Electron Microscopy (SEM). Remarkable is the product distribution varying with space time and with perovskite-type catalyst employed. For lower W/F values, the major product was H2 for the LaCoO3 (55.8%) and LaCo0.5Fe0.5O3 (59.2%), with similar ratios H2/CO (1.8–1.9) and low CO2 formation. On the other hand, the commercial catalyst (REF-11) was relatively more active (conversion of 75.2%), and the H2 production was 60.7%. Differently was the LaFeO3 perovskite that showed lower H2 and CO formation or ratio of H2/CO, but a significant increasing of CO2 formation. According to the catalytic and characterization results before and after reaction, we proposed reaction routes that showed different paths on the LaCoO3, LaFeO3 and mixed perovskite-type oxides.","author":[{"dropping-particle":"","family":"Roseno","given":"K. T.C.","non-dropping-particle":"","parse-names":false,"suffix":""},{"dropping-particle":"","family":"Brackmann","given":"R.","non-dropping-particle":"","parse-names":false,"suffix":""},{"dropping-particle":"","family":"Silva","given":"M. A.","non-dropping-particle":"da","parse-names":false,"suffix":""},{"dropping-particle":"","family":"Schmal","given":"M.","non-dropping-particle":"","parse-names":false,"suffix":""}],"container-title":"International Journal of Hydrogen Energy","id":"ITEM-2","issue":"40","issued":{"date-parts":[["2016"]]},"page":"18178-18192","title":"Investigation of LaCoO3, LaFeO3 and LaCo0.5Fe0.5O3 perovskites as catalyst precursors for syngas production by partial oxidation of methane","type":"article-journal","volume":"41"},"uris":["http://www.mendeley.com/documents/?uuid=438f72c7-37fe-4a80-92a1-cbc0c5372bcf"]},{"id":"ITEM-3","itemData":{"DOI":"10.1016/S0167-2738(02)00719-1","ISSN":"01672738","abstract":"We report a simple technique for preparation of lanthanum cobaltite LaCoO3 powders by the polymerizable complex (PC) method based on the Pechini-type reaction route. A mixed solution of citric acid (CA) and ethylene glycol (EG) with La and Co ions was polymerized. The final materials obtained by the polyesterification between CA and EG were compared with those obtained by the nonpolymerizable route using only CA as complexant, without EG. The formation mechanism, homogeneity and the structure of the obtained powders have been investigated by thermogravimetry, X-ray diffraction and scanning electron microscopy (SEM) measurements. X-ray diffraction results indicated the formation of LaCoO3 (rhombohedral) when the La-Co polymeric precursor was treated at 600 °C for 6 h. A better mixing of La and Co cations was achieved in the PC-derived precursor than in the precursor derived from the nonpolymerizable, amorphous citrate route. © 2002 Elsevier Science B.V. All rights reserved.","author":[{"dropping-particle":"","family":"Popa","given":"Monica","non-dropping-particle":"","parse-names":false,"suffix":""}],"container-title":"Solid State Ionics","id":"ITEM-3","issue":"1-4","issued":{"date-parts":[["2002","11"]]},"page":"251-257","title":"Synthesis of lanthanum cobaltite (LaCoO3) by the polymerizable complex route","type":"article-journal","volume":"151"},"uris":["http://www.mendeley.com/documents/?uuid=d1bb520d-f4bc-36a1-b638-d795cbd56787"]}],"mendeley":{"formattedCitation":"[13]–[15]","manualFormatting":"(13–15)","plainTextFormattedCitation":"[13]–[15]","previouslyFormattedCitation":"[13]–[15]"},"properties":{"noteIndex":0},"schema":"https://github.com/citation-style-language/schema/raw/master/csl-citation.json"}</w:instrText>
      </w:r>
      <w:r>
        <w:rPr>
          <w:rStyle w:val="Refdenotaderodap"/>
          <w:rFonts w:ascii="Times New Roman" w:hAnsi="Times New Roman"/>
        </w:rPr>
        <w:fldChar w:fldCharType="separate"/>
      </w:r>
      <w:r>
        <w:rPr>
          <w:rFonts w:ascii="Times New Roman" w:hAnsi="Times New Roman"/>
          <w:bCs/>
          <w:noProof/>
        </w:rPr>
        <w:t>(</w:t>
      </w:r>
      <w:r w:rsidRPr="00A05560">
        <w:rPr>
          <w:rFonts w:ascii="Times New Roman" w:hAnsi="Times New Roman"/>
          <w:bCs/>
          <w:noProof/>
        </w:rPr>
        <w:t>1</w:t>
      </w:r>
      <w:r w:rsidR="00865AAF">
        <w:rPr>
          <w:rFonts w:ascii="Times New Roman" w:hAnsi="Times New Roman"/>
          <w:bCs/>
          <w:noProof/>
        </w:rPr>
        <w:t>3</w:t>
      </w:r>
      <w:r w:rsidRPr="00A05560">
        <w:rPr>
          <w:rFonts w:ascii="Times New Roman" w:hAnsi="Times New Roman"/>
          <w:bCs/>
          <w:noProof/>
        </w:rPr>
        <w:t>–1</w:t>
      </w:r>
      <w:r w:rsidR="00865AAF">
        <w:rPr>
          <w:rFonts w:ascii="Times New Roman" w:hAnsi="Times New Roman"/>
          <w:bCs/>
          <w:noProof/>
        </w:rPr>
        <w:t>5</w:t>
      </w:r>
      <w:r>
        <w:rPr>
          <w:rFonts w:ascii="Times New Roman" w:hAnsi="Times New Roman"/>
          <w:bCs/>
          <w:noProof/>
        </w:rPr>
        <w:t>)</w:t>
      </w:r>
      <w:r>
        <w:rPr>
          <w:rStyle w:val="Refdenotaderodap"/>
          <w:rFonts w:ascii="Times New Roman" w:hAnsi="Times New Roman"/>
        </w:rPr>
        <w:fldChar w:fldCharType="end"/>
      </w:r>
      <w:r w:rsidRPr="00DC65ED">
        <w:rPr>
          <w:rFonts w:ascii="Times New Roman" w:hAnsi="Times New Roman"/>
        </w:rPr>
        <w:t xml:space="preserve">. </w:t>
      </w:r>
    </w:p>
    <w:p w14:paraId="6ED7E992" w14:textId="72D7DB9C" w:rsidR="00DB5A87" w:rsidRPr="00DC65ED" w:rsidRDefault="00DB5A87" w:rsidP="00DB5A87">
      <w:pPr>
        <w:pStyle w:val="TAMainText"/>
        <w:spacing w:line="276" w:lineRule="auto"/>
        <w:ind w:firstLine="204"/>
        <w:rPr>
          <w:rFonts w:ascii="Times New Roman" w:hAnsi="Times New Roman"/>
        </w:rPr>
      </w:pPr>
      <w:r w:rsidRPr="00DC65ED">
        <w:rPr>
          <w:rFonts w:ascii="Times New Roman" w:hAnsi="Times New Roman"/>
        </w:rPr>
        <w:t xml:space="preserve">The second one, at temperatures close to 400°C and with a strong exothermic peak associated, corresponds to the decomposition and oxidation of the organic template from the synthesis step </w:t>
      </w:r>
      <w:r>
        <w:rPr>
          <w:rStyle w:val="Refdenotaderodap"/>
          <w:rFonts w:ascii="Times New Roman" w:hAnsi="Times New Roman"/>
        </w:rPr>
        <w:fldChar w:fldCharType="begin" w:fldLock="1"/>
      </w:r>
      <w:r w:rsidR="00781C8B">
        <w:rPr>
          <w:rFonts w:ascii="Times New Roman" w:hAnsi="Times New Roman"/>
        </w:rPr>
        <w:instrText>ADDIN CSL_CITATION {"citationItems":[{"id":"ITEM-1","itemData":{"DOI":"10.1016/j.ijhydene.2022.07.053","ISSN":"03603199","abstract":"LaNiO3 (LN), La0.95Ce0.05NiO3 (LCN) and La0.95Sr0.05NiO3 (LSN) perovskites were synthesized by the polymeric precursor method to act as catalyst precursors for the Tri-reforming of methane (TRM). The majority phase determined for the LCN perovskite was LaNiO3, whereas, for LN and LSN, it was La2NiO4. It was not possible to determine segregated strontium phases for LSN, but LCN presented a small amount of CeO2. All the catalysts presented similar methane conversions (around 75%), however differed in CO2 conversion. LCN was the sample with the highest CO2 conversion (32%), while the values recorded for the LN and LSN samples were 21.9 and 17.1%, respectively. The partial substitution of La3+ by Ce4+ leads to a higher CO2 conversion due to the redox properties of cerium, which promotes CO2 disproportion at the oxygen vacancies generated by cerium, providing more oxygen species that oxidize the coke at the surface. The most active sample for CO2 conversion (LCN) was also the least selective for hydrogen, generating a synthesis gas with an H2/CO ratio of 1.2, while the less active LN and LSN samples were more selective for hydrogen (H2/CO = 1.5–1.6). Thus, it is possible to generate synthesis gas suitable for different applications depending on the metal incorporated into the LaNiO3 perovskite.","author":[{"dropping-particle":"","family":"Bertoldi","given":"J.","non-dropping-particle":"","parse-names":false,"suffix":""},{"dropping-particle":"","family":"Campos Roseno","given":"K. T.","non-dropping-particle":"de","parse-names":false,"suffix":""},{"dropping-particle":"","family":"Schmal","given":"M.","non-dropping-particle":"","parse-names":false,"suffix":""},{"dropping-particle":"","family":"Lage","given":"Vi. D.","non-dropping-particle":"","parse-names":false,"suffix":""},{"dropping-particle":"","family":"Lenzi","given":"G.G.","non-dropping-particle":"","parse-names":false,"suffix":""},{"dropping-particle":"","family":"Brackmann","given":"R.","non-dropping-particle":"","parse-names":false,"suffix":""}],"container-title":"International Journal of Hydrogen Energy","id":"ITEM-1","issue":"73","issued":{"date-parts":[["2022","8","13"]]},"page":"31279-31294","publisher":"Elsevier","title":"La1−x(Ce, Sr)x NiO3 perovskite-type oxides as catalyst precursors to syngas production through tri-reforming of methane","type":"article-journal","volume":"47"},"uris":["http://www.mendeley.com/documents/?uuid=0c911437-e47d-35ce-9aad-eef16d4e5827"]},{"id":"ITEM-2","itemData":{"DOI":"10.1016/j.ijhydene.2016.07.207","ISSN":"03603199","abstract":"The effect of substitution of cobalt by iron in LaCo1−xFexO3 (x = 0.0, 0.5 and 1.0) perovskite-type oxides on its physical properties and catalytic performance in the partial oxidation of methane (POM) reforming was investigated. The perovskites were characterized by X-Ray Diffraction (XRD) and the diffractograms were refined by the Rietveld method, X-Ray Fluorescence (XRF), Thermal analysis, BET (Brunauer-Emmett-Teller) specific area, Temperature Programmed Reduction (TPR) and Scanning Electron Microscopy (SEM). Remarkable is the product distribution varying with space time and with perovskite-type catalyst employed. For lower W/F values, the major product was H2 for the LaCoO3 (55.8%) and LaCo0.5Fe0.5O3 (59.2%), with similar ratios H2/CO (1.8–1.9) and low CO2 formation. On the other hand, the commercial catalyst (REF-11) was relatively more active (conversion of 75.2%), and the H2 production was 60.7%. Differently was the LaFeO3 perovskite that showed lower H2 and CO formation or ratio of H2/CO, but a significant increasing of CO2 formation. According to the catalytic and characterization results before and after reaction, we proposed reaction routes that showed different paths on the LaCoO3, LaFeO3 and mixed perovskite-type oxides.","author":[{"dropping-particle":"","family":"Roseno","given":"K. T.C.","non-dropping-particle":"","parse-names":false,"suffix":""},{"dropping-particle":"","family":"Brackmann","given":"R.","non-dropping-particle":"","parse-names":false,"suffix":""},{"dropping-particle":"","family":"Silva","given":"M. A.","non-dropping-particle":"da","parse-names":false,"suffix":""},{"dropping-particle":"","family":"Schmal","given":"M.","non-dropping-particle":"","parse-names":false,"suffix":""}],"container-title":"International Journal of Hydrogen Energy","id":"ITEM-2","issue":"40","issued":{"date-parts":[["2016"]]},"page":"18178-18192","title":"Investigation of LaCoO3, LaFeO3 and LaCo0.5Fe0.5O3 perovskites as catalyst precursors for syngas production by partial oxidation of methane","type":"article-journal","volume":"41"},"uris":["http://www.mendeley.com/documents/?uuid=438f72c7-37fe-4a80-92a1-cbc0c5372bcf"]}],"mendeley":{"formattedCitation":"[13], [14]","manualFormatting":"(13, 14)","plainTextFormattedCitation":"[13], [14]","previouslyFormattedCitation":"[13], [14]"},"properties":{"noteIndex":0},"schema":"https://github.com/citation-style-language/schema/raw/master/csl-citation.json"}</w:instrText>
      </w:r>
      <w:r>
        <w:rPr>
          <w:rStyle w:val="Refdenotaderodap"/>
          <w:rFonts w:ascii="Times New Roman" w:hAnsi="Times New Roman"/>
        </w:rPr>
        <w:fldChar w:fldCharType="separate"/>
      </w:r>
      <w:r>
        <w:rPr>
          <w:rFonts w:ascii="Times New Roman" w:hAnsi="Times New Roman"/>
          <w:noProof/>
        </w:rPr>
        <w:t>(</w:t>
      </w:r>
      <w:r w:rsidRPr="00A05560">
        <w:rPr>
          <w:rFonts w:ascii="Times New Roman" w:hAnsi="Times New Roman"/>
          <w:noProof/>
        </w:rPr>
        <w:t>1</w:t>
      </w:r>
      <w:r w:rsidR="004B0870">
        <w:rPr>
          <w:rFonts w:ascii="Times New Roman" w:hAnsi="Times New Roman"/>
          <w:noProof/>
        </w:rPr>
        <w:t>3</w:t>
      </w:r>
      <w:r>
        <w:rPr>
          <w:rFonts w:ascii="Times New Roman" w:hAnsi="Times New Roman"/>
          <w:noProof/>
        </w:rPr>
        <w:t>,</w:t>
      </w:r>
      <w:r w:rsidRPr="00A05560">
        <w:rPr>
          <w:rFonts w:ascii="Times New Roman" w:hAnsi="Times New Roman"/>
          <w:noProof/>
        </w:rPr>
        <w:t xml:space="preserve"> 1</w:t>
      </w:r>
      <w:r w:rsidR="004B0870">
        <w:rPr>
          <w:rFonts w:ascii="Times New Roman" w:hAnsi="Times New Roman"/>
          <w:noProof/>
        </w:rPr>
        <w:t>4</w:t>
      </w:r>
      <w:r>
        <w:rPr>
          <w:rFonts w:ascii="Times New Roman" w:hAnsi="Times New Roman"/>
          <w:noProof/>
        </w:rPr>
        <w:t>)</w:t>
      </w:r>
      <w:r>
        <w:rPr>
          <w:rStyle w:val="Refdenotaderodap"/>
          <w:rFonts w:ascii="Times New Roman" w:hAnsi="Times New Roman"/>
        </w:rPr>
        <w:fldChar w:fldCharType="end"/>
      </w:r>
      <w:r w:rsidRPr="00DC65ED">
        <w:rPr>
          <w:rFonts w:ascii="Times New Roman" w:hAnsi="Times New Roman"/>
        </w:rPr>
        <w:t xml:space="preserve">. Besides that, a third region on DTA profile can be seen at temperatures above 500°C indicating the decomposition of intermediate carbonate species to oxides </w:t>
      </w:r>
      <w:r>
        <w:rPr>
          <w:rStyle w:val="Refdenotaderodap"/>
          <w:rFonts w:ascii="Times New Roman" w:hAnsi="Times New Roman"/>
        </w:rPr>
        <w:fldChar w:fldCharType="begin" w:fldLock="1"/>
      </w:r>
      <w:r w:rsidR="00781C8B">
        <w:rPr>
          <w:rFonts w:ascii="Times New Roman" w:hAnsi="Times New Roman"/>
        </w:rPr>
        <w:instrText>ADDIN CSL_CITATION {"citationItems":[{"id":"ITEM-1","itemData":{"DOI":"10.1016/0040-6031(94)02220-I","ISSN":"00406031","abstract":"The controlled synthesis of non-stoichiometric perovskite type oxides is of importance for fundamental and applied studies. The present contribution focuses on how data from thermal analysis, mainly thermogravimetry and X-ray powder diffraction, can be utilized for defining optimum synthesis conditions. The perovskite oxides frequently have (or are formed from binary oxides with) high stability and low reactivity. The synthesis of a homogeneous and pure reaction product is limited by diffusion controlled mass transport, and precursor materials with mixing of cations on a microscopic level are therefore needed. The decomposition of citrate precursors, the formation and decomposition of intermediates, the control of oxygen non-stoichiometry, the decomposition of the product and reactions/phase transitions on cooling are considered. As examples, thermal analysis data are provided and discussed for major steps in the syntheses of non-stoichiometric LaMO3 (M is V, Cr, Mn, Fe, Co or Ni). © 1995.","author":[{"dropping-particle":"","family":"Fjellvåg","given":"H.","non-dropping-particle":"","parse-names":false,"suffix":""},{"dropping-particle":"","family":"Hansteen","given":"O. H.","non-dropping-particle":"","parse-names":false,"suffix":""},{"dropping-particle":"","family":"Tilset","given":"B. G.","non-dropping-particle":"","parse-names":false,"suffix":""},{"dropping-particle":"","family":"Olafsen","given":"A.","non-dropping-particle":"","parse-names":false,"suffix":""},{"dropping-particle":"","family":"Sakai","given":"N.","non-dropping-particle":"","parse-names":false,"suffix":""},{"dropping-particle":"","family":"Seim","given":"H.","non-dropping-particle":"","parse-names":false,"suffix":""}],"container-title":"Thermochimica Acta","id":"ITEM-1","issue":"1","issued":{"date-parts":[["1995","5"]]},"note":"TERMICO","page":"75-89","title":"Thermal analysis as an aid in the synthesis of non-stoichiometric perovskite type oxides","type":"article-journal","volume":"256"},"uris":["http://www.mendeley.com/documents/?uuid=30133c3a-aa9d-35ac-b751-41739da9b4a0"]}],"mendeley":{"formattedCitation":"[16]","manualFormatting":"(16)","plainTextFormattedCitation":"[16]","previouslyFormattedCitation":"[16]"},"properties":{"noteIndex":0},"schema":"https://github.com/citation-style-language/schema/raw/master/csl-citation.json"}</w:instrText>
      </w:r>
      <w:r>
        <w:rPr>
          <w:rStyle w:val="Refdenotaderodap"/>
          <w:rFonts w:ascii="Times New Roman" w:hAnsi="Times New Roman"/>
        </w:rPr>
        <w:fldChar w:fldCharType="separate"/>
      </w:r>
      <w:r>
        <w:rPr>
          <w:rFonts w:ascii="Times New Roman" w:hAnsi="Times New Roman"/>
          <w:bCs/>
          <w:noProof/>
        </w:rPr>
        <w:t>(</w:t>
      </w:r>
      <w:r w:rsidRPr="00A05560">
        <w:rPr>
          <w:rFonts w:ascii="Times New Roman" w:hAnsi="Times New Roman"/>
          <w:bCs/>
          <w:noProof/>
        </w:rPr>
        <w:t>1</w:t>
      </w:r>
      <w:r w:rsidR="00223626">
        <w:rPr>
          <w:rFonts w:ascii="Times New Roman" w:hAnsi="Times New Roman"/>
          <w:bCs/>
          <w:noProof/>
        </w:rPr>
        <w:t>6</w:t>
      </w:r>
      <w:r>
        <w:rPr>
          <w:rFonts w:ascii="Times New Roman" w:hAnsi="Times New Roman"/>
          <w:bCs/>
          <w:noProof/>
        </w:rPr>
        <w:t>)</w:t>
      </w:r>
      <w:r>
        <w:rPr>
          <w:rStyle w:val="Refdenotaderodap"/>
          <w:rFonts w:ascii="Times New Roman" w:hAnsi="Times New Roman"/>
        </w:rPr>
        <w:fldChar w:fldCharType="end"/>
      </w:r>
      <w:r w:rsidRPr="00DC65ED">
        <w:rPr>
          <w:rFonts w:ascii="Times New Roman" w:hAnsi="Times New Roman"/>
        </w:rPr>
        <w:t>. Above 750°C no decompositions or phase transformation</w:t>
      </w:r>
      <w:r w:rsidR="008F726D">
        <w:rPr>
          <w:rFonts w:ascii="Times New Roman" w:hAnsi="Times New Roman"/>
        </w:rPr>
        <w:t xml:space="preserve"> are</w:t>
      </w:r>
      <w:r w:rsidRPr="00DC65ED">
        <w:rPr>
          <w:rFonts w:ascii="Times New Roman" w:hAnsi="Times New Roman"/>
        </w:rPr>
        <w:t xml:space="preserve"> observed, indicating the formation of stable oxides. </w:t>
      </w:r>
    </w:p>
    <w:p w14:paraId="1D4B4F44" w14:textId="54F31079" w:rsidR="003A7E29" w:rsidRPr="00DC65ED" w:rsidRDefault="00B70110" w:rsidP="003A7E29">
      <w:pPr>
        <w:pStyle w:val="TAMainText"/>
        <w:spacing w:line="276" w:lineRule="auto"/>
        <w:ind w:firstLine="204"/>
        <w:rPr>
          <w:rFonts w:ascii="Times New Roman" w:hAnsi="Times New Roman"/>
        </w:rPr>
      </w:pPr>
      <w:r>
        <w:rPr>
          <w:rFonts w:ascii="Times New Roman" w:hAnsi="Times New Roman"/>
        </w:rPr>
        <w:t>O</w:t>
      </w:r>
      <w:r w:rsidR="003A7E29" w:rsidRPr="00DC65ED">
        <w:rPr>
          <w:rFonts w:ascii="Times New Roman" w:hAnsi="Times New Roman"/>
        </w:rPr>
        <w:t>n the other hand, co-precipitation</w:t>
      </w:r>
      <w:r w:rsidR="00B275E8">
        <w:rPr>
          <w:rFonts w:ascii="Times New Roman" w:hAnsi="Times New Roman"/>
        </w:rPr>
        <w:t xml:space="preserve"> method</w:t>
      </w:r>
      <w:r w:rsidR="003A7E29" w:rsidRPr="00DC65ED">
        <w:rPr>
          <w:rFonts w:ascii="Times New Roman" w:hAnsi="Times New Roman"/>
        </w:rPr>
        <w:t xml:space="preserve"> led to a completely different thermic behavior than </w:t>
      </w:r>
      <w:r w:rsidR="009B5521">
        <w:rPr>
          <w:rFonts w:ascii="Times New Roman" w:hAnsi="Times New Roman"/>
          <w:bCs/>
        </w:rPr>
        <w:t>p</w:t>
      </w:r>
      <w:r w:rsidR="009B5521" w:rsidRPr="007E71EC">
        <w:rPr>
          <w:rFonts w:ascii="Times New Roman" w:hAnsi="Times New Roman"/>
          <w:bCs/>
        </w:rPr>
        <w:t>olymerization complex method</w:t>
      </w:r>
      <w:r w:rsidR="003A7E29" w:rsidRPr="00DC65ED">
        <w:rPr>
          <w:rFonts w:ascii="Times New Roman" w:hAnsi="Times New Roman"/>
        </w:rPr>
        <w:t xml:space="preserve">. </w:t>
      </w:r>
      <w:r w:rsidR="00BE5F06" w:rsidRPr="00BE5F06">
        <w:rPr>
          <w:rFonts w:ascii="Times New Roman" w:hAnsi="Times New Roman"/>
        </w:rPr>
        <w:t>Three well defined regions of mass loss</w:t>
      </w:r>
      <w:r w:rsidR="00BE5F06">
        <w:rPr>
          <w:rFonts w:ascii="Times New Roman" w:hAnsi="Times New Roman"/>
        </w:rPr>
        <w:t xml:space="preserve"> </w:t>
      </w:r>
      <w:r w:rsidR="009B5521" w:rsidRPr="00DC65ED">
        <w:rPr>
          <w:rFonts w:ascii="Times New Roman" w:hAnsi="Times New Roman"/>
        </w:rPr>
        <w:t>and the predominance of endothermic DTA events</w:t>
      </w:r>
      <w:r w:rsidR="00490403">
        <w:rPr>
          <w:rFonts w:ascii="Times New Roman" w:hAnsi="Times New Roman"/>
        </w:rPr>
        <w:t xml:space="preserve"> are seen</w:t>
      </w:r>
      <w:r w:rsidR="00B11790">
        <w:rPr>
          <w:rFonts w:ascii="Times New Roman" w:hAnsi="Times New Roman"/>
        </w:rPr>
        <w:t xml:space="preserve">. </w:t>
      </w:r>
      <w:r w:rsidR="003A7E29" w:rsidRPr="00DC65ED">
        <w:rPr>
          <w:rFonts w:ascii="Times New Roman" w:hAnsi="Times New Roman"/>
        </w:rPr>
        <w:t xml:space="preserve">The first one at 260°C can be associated with the removal of structural water especially from lanthanum intermediates </w:t>
      </w:r>
      <w:r w:rsidR="003A7E29">
        <w:rPr>
          <w:rStyle w:val="Refdenotaderodap"/>
          <w:rFonts w:ascii="Times New Roman" w:hAnsi="Times New Roman"/>
        </w:rPr>
        <w:fldChar w:fldCharType="begin" w:fldLock="1"/>
      </w:r>
      <w:r w:rsidR="00781C8B">
        <w:rPr>
          <w:rFonts w:ascii="Times New Roman" w:hAnsi="Times New Roman"/>
        </w:rPr>
        <w:instrText xml:space="preserve">ADDIN CSL_CITATION {"citationItems":[{"id":"ITEM-1","itemData":{"DOI":"10.22146/IJC.65766","ISSN":"24601578","abstract":"Perovskite-type structures LaBO3 with the compositions of LaMn1-xCoxO3 (x = 0.0, 0.3, 0.5, 0.7, and 1.0) were synthesized at 800 °C by a modified co-precipitation precursor technique for total oxidation of propylene, as a model test of the hydrocarbon oxidation reaction. Details concerning the evolution of the crystal structure, morphology, and crystallite size were performed by X-ray diffraction (XRD), Thermo Gravimetry Analysis (TGA)/Differential Scanning Calorimetry (DSC), Fourier Transform Infra-Red (FTIR), Atomic Absorption Spectroscopy (AAS), Scanning Electron Microscopy (SEM), and Electron Spin Resonance (ESR) techniques. All compositions were identified to be single-phase and are indexed to rhombohedral structures. TG/DSC technique evidenced a temperature of 330 °C needed for the precursor as the start point and 800 °C completion for perovskite phase formation. Slight distortion in XRD diffraction peaks was observed on substituting manganese with cobalt in B-site, and new peaks emerged. An attempt has been made to understand the effect of the B-site substitution of Co3+ ions in the lattice of LaMnO3 and their influence on catalytic total propylene oxidation efficiency. These compounds show a considerable increase in the activity of propylene oxidation to carbon dioxide and water and could be explored for hydrocarbon pollution control.","author":[{"dropping-particle":"","family":"Vaz","given":"Teotone Inas Mariano","non-dropping-particle":"","parse-names":false,"suffix":""},{"dropping-particle":"","family":"Gurav","given":"Sridhar Maruti","non-dropping-particle":"","parse-names":false,"suffix":""},{"dropping-particle":"","family":"Salker","given":"Arun Vithal","non-dropping-particle":"","parse-names":false,"suffix":""}],"container-title":"Indonesian Journal of Chemistry","id":"ITEM-1","issue":"5","issued":{"date-parts":[["2021","9","24"]]},"page":"1244-1251","publisher":"Gadjah Mada University","title":"Influence of cobalt substitution in lamno3 on catalytic propylene oxidation","type":"article-journal","volume":"21"},"uris":["http://www.mendeley.com/documents/?uuid=33e5a446-7c1c-303d-a159-387b93a0f192"]},{"id":"ITEM-2","itemData":{"DOI":"10.1021/acs.iecr.0c03035","ISSN":"15205045","abstract":"LaFeO3 perovskites, obtained through co-precipitation of carbonates with (NH4)2CO3, co-precipitation of hydroxides with NaOH, citrate method, and through solid-state reaction using metal nitrates as precursors, were deposited on a heat-resistant foil support. Their physicochemical properties were determined by X-ray diffraction (XRD), scanning electron microscopy (SEM), transmission electron microscopy (TEM), differential scanning calorimetry and thermogravimetric analysis (DSC/TGA), and specific surface area measurements. DSC/TGA showed that phase transitions took place in the LaFeO3 perovskite up to 800-840 °C. Pure LaFeO3 perovskite phase was obtained only when the citrate method was used. The following decreasing order of methane and hexane oxidation activity at 700 °C was determined for the catalysts with the LaFeO3 perovskite obtained by different methods: citric acid &gt; ammonium carbonate </w:instrText>
      </w:r>
      <w:r w:rsidR="00781C8B">
        <w:rPr>
          <w:rFonts w:ascii="Cambria Math" w:hAnsi="Cambria Math" w:cs="Cambria Math"/>
        </w:rPr>
        <w:instrText>∼</w:instrText>
      </w:r>
      <w:r w:rsidR="00781C8B">
        <w:rPr>
          <w:rFonts w:ascii="Times New Roman" w:hAnsi="Times New Roman"/>
        </w:rPr>
        <w:instrText>metal nitrates &gt; sodium hydroxide. LaFeO3 catalysts obtained at 700 °C in the presence of citric acid or ammonium carbonate can be used as three-way automotive exhaust catalysts or as catalysts in environmental protection.","author":[{"dropping-particle":"","family":"Kucharczyk","given":"Barbara","non-dropping-particle":"","parse-names":false,"suffix":""},{"dropping-particle":"","family":"Winiarski","given":"Juliusz","non-dropping-particle":"","parse-names":false,"suffix":""},{"dropping-particle":"","family":"Szczygieł","given":"Irena","non-dropping-particle":"","parse-names":false,"suffix":""},{"dropping-particle":"","family":"Adamska","given":"Katarzyna","non-dropping-particle":"","parse-names":false,"suffix":""}],"container-title":"Industrial and Engineering Chemistry Research","id":"ITEM-2","issue":"38","issued":{"date-parts":[["2020","9","23"]]},"page":"16603-16613","publisher":"American Chemical Society","title":"Physicochemical Properties of LaFeO3Perovskite Prepared by Various Methods and Its Activity in the Oxidation of Hydrocarbons","type":"article-journal","volume":"59"},"uris":["http://www.mendeley.com/documents/?uuid=a475a586-c782-3351-b3c4-0121e058e7b9"]},{"id":"ITEM-3","itemData":{"DOI":"10.1155/2016/6917950","ISSN":"1687-4110","abstract":"A method for obtaining nanosized LaCoO 3 crystals from calcination of a precursor powder synthesized by a hydrothermal route is reported. Details concerning the evolution of the microstructure and formation mechanism of the perovskite phase were studied by powder X-ray diffraction, scanning electron microscopy, energy dispersive X-ray spectroscopy, Raman spectroscopy, and thermal analysis. It was found that the morphology of the sample progressively turns from a mix of fibers and rods to interconnected nanocrystals. It is determined that LaCoO 3 phase is produced by a reaction of cobalt and lanthanum oxides, the latter produced by a two-step dehydration process of La(OH) 3 . Finally, it was found that nearly stoichiometric LaCoO 3 nanocrystals can be obtained at temperatures as low as 850°C. Nevertheless, whether higher calcination temperatures are used, appropriate reaction times and a controlled atmosphere are required in order to avoid formation of lanthanum carbonates and high density of lattice defects.","author":[{"dropping-particle":"","family":"Tepech-Carrillo","given":"L.","non-dropping-particle":"","parse-names":false,"suffix":""},{"dropping-particle":"","family":"Escobedo-Morales","given":"A.","non-dropping-particle":"","parse-names":false,"suffix":""},{"dropping-particle":"","family":"Pérez-Centeno","given":"A.","non-dropping-particle":"","parse-names":false,"suffix":""},{"dropping-particle":"","family":"Chigo-Anota","given":"E.","non-dropping-particle":"","parse-names":false,"suffix":""},{"dropping-particle":"","family":"Sánchez-Ramírez","given":"J. F.","non-dropping-particle":"","parse-names":false,"suffix":""},{"dropping-particle":"","family":"López-Apreza","given":"E.","non-dropping-particle":"","parse-names":false,"suffix":""},{"dropping-particle":"","family":"Gutiérrez-Gutiérrez","given":"J.","non-dropping-particle":"","parse-names":false,"suffix":""}],"container-title":"Journal of Nanomaterials","id":"ITEM-3","issued":{"date-parts":[["2016"]]},"page":"1-7","publisher":"Hindawi Limited","title":"Preparation of Nanosized LaCoO 3 through Calcination of a Hydrothermally Synthesized Precursor","type":"article-journal","volume":"2016"},"uris":["http://www.mendeley.com/documents/?uuid=de23e2b6-fd4d-3e81-b085-3389c0504b28"]}],"mendeley":{"formattedCitation":"[17]–[19]","manualFormatting":"(17–19)","plainTextFormattedCitation":"[17]–[19]","previouslyFormattedCitation":"[17]–[19]"},"properties":{"noteIndex":0},"schema":"https://github.com/citation-style-language/schema/raw/master/csl-citation.json"}</w:instrText>
      </w:r>
      <w:r w:rsidR="003A7E29">
        <w:rPr>
          <w:rStyle w:val="Refdenotaderodap"/>
          <w:rFonts w:ascii="Times New Roman" w:hAnsi="Times New Roman"/>
        </w:rPr>
        <w:fldChar w:fldCharType="separate"/>
      </w:r>
      <w:r w:rsidR="003B1CB6">
        <w:rPr>
          <w:rFonts w:ascii="Times New Roman" w:hAnsi="Times New Roman"/>
          <w:bCs/>
          <w:noProof/>
        </w:rPr>
        <w:t>(</w:t>
      </w:r>
      <w:r w:rsidR="003A7E29" w:rsidRPr="00A05560">
        <w:rPr>
          <w:rFonts w:ascii="Times New Roman" w:hAnsi="Times New Roman"/>
          <w:bCs/>
          <w:noProof/>
        </w:rPr>
        <w:t>1</w:t>
      </w:r>
      <w:r w:rsidR="00223626">
        <w:rPr>
          <w:rFonts w:ascii="Times New Roman" w:hAnsi="Times New Roman"/>
          <w:bCs/>
          <w:noProof/>
        </w:rPr>
        <w:t>7</w:t>
      </w:r>
      <w:r w:rsidR="003A7E29" w:rsidRPr="00A05560">
        <w:rPr>
          <w:rFonts w:ascii="Times New Roman" w:hAnsi="Times New Roman"/>
          <w:bCs/>
          <w:noProof/>
        </w:rPr>
        <w:t>–1</w:t>
      </w:r>
      <w:r w:rsidR="00223626">
        <w:rPr>
          <w:rFonts w:ascii="Times New Roman" w:hAnsi="Times New Roman"/>
          <w:bCs/>
          <w:noProof/>
        </w:rPr>
        <w:t>9</w:t>
      </w:r>
      <w:r w:rsidR="003B1CB6">
        <w:rPr>
          <w:rFonts w:ascii="Times New Roman" w:hAnsi="Times New Roman"/>
          <w:bCs/>
          <w:noProof/>
        </w:rPr>
        <w:t>)</w:t>
      </w:r>
      <w:r w:rsidR="003A7E29">
        <w:rPr>
          <w:rStyle w:val="Refdenotaderodap"/>
          <w:rFonts w:ascii="Times New Roman" w:hAnsi="Times New Roman"/>
        </w:rPr>
        <w:fldChar w:fldCharType="end"/>
      </w:r>
      <w:r w:rsidR="003A7E29" w:rsidRPr="00DC65ED">
        <w:rPr>
          <w:rFonts w:ascii="Times New Roman" w:hAnsi="Times New Roman"/>
        </w:rPr>
        <w:t xml:space="preserve">. The second region for the samples obtained by co-precipitation synthesis at the temperature close to 430°C corresponds to the decomposition of metallic intermediates, such as nickel carbonate </w:t>
      </w:r>
      <w:r w:rsidR="003A7E29">
        <w:rPr>
          <w:rStyle w:val="Refdenotaderodap"/>
          <w:rFonts w:ascii="Times New Roman" w:hAnsi="Times New Roman"/>
        </w:rPr>
        <w:fldChar w:fldCharType="begin" w:fldLock="1"/>
      </w:r>
      <w:r w:rsidR="00781C8B">
        <w:rPr>
          <w:rFonts w:ascii="Times New Roman" w:hAnsi="Times New Roman"/>
        </w:rPr>
        <w:instrText>ADDIN CSL_CITATION {"citationItems":[{"id":"ITEM-1","itemData":{"DOI":"10.1007/s11663-007-9124-4","ISSN":"10735615","abstract":"A significant industrial problem associated with the production of nickel from basic nickel carbonate has been identified. Fundamental studies of the change of phase, product surface, and internal microstructures taking place during oxidation and reduction processes at temperatures between 110 °C and 900 °C have been carried out. The various elemental reactions and fundamental phenomena that contribute to the change of the physical and chemical characteristics of the samples during the processes taking place in Ni metal production through gas/solid-reduction processes have been identified and thoroughly investigated. The following phenomena affecting the final-product microstructure were identified as follows: (1) chemical changes, i.e., decomposition, reduction reactions, and oxidation reactions; (2) NiO and Ni recrystallization and grain growth; (3) NiO and Ni sintering and densification; and (4) agglomeration of the NiO and Ni particles. © 2008 The Minerals, Metals &amp; Materials Society and ASM International.","author":[{"dropping-particle":"","family":"Rhamdhani","given":"M. A.","non-dropping-particle":"","parse-names":false,"suffix":""},{"dropping-particle":"","family":"Jak","given":"E.","non-dropping-particle":"","parse-names":false,"suffix":""},{"dropping-particle":"","family":"Hayes","given":"P. C.","non-dropping-particle":"","parse-names":false,"suffix":""}],"container-title":"Metallurgical and Materials Transactions B: Process Metallurgy and Materials Processing Science","id":"ITEM-1","issue":"2","issued":{"date-parts":[["2008","4"]]},"page":"218-233","title":"Basic nickel carbonate: Part I. Microstructure and phase changes during oxidation and reduction processes","type":"article-journal","volume":"39"},"uris":["http://www.mendeley.com/documents/?uuid=44859354-6cc2-35de-b92f-6178a4f5eddb"]}],"mendeley":{"formattedCitation":"[20]","manualFormatting":"(20","plainTextFormattedCitation":"[20]","previouslyFormattedCitation":"[20]"},"properties":{"noteIndex":0},"schema":"https://github.com/citation-style-language/schema/raw/master/csl-citation.json"}</w:instrText>
      </w:r>
      <w:r w:rsidR="003A7E29">
        <w:rPr>
          <w:rStyle w:val="Refdenotaderodap"/>
          <w:rFonts w:ascii="Times New Roman" w:hAnsi="Times New Roman"/>
        </w:rPr>
        <w:fldChar w:fldCharType="separate"/>
      </w:r>
      <w:r w:rsidR="00027FB9">
        <w:rPr>
          <w:rFonts w:ascii="Times New Roman" w:hAnsi="Times New Roman"/>
          <w:bCs/>
          <w:noProof/>
        </w:rPr>
        <w:t>(</w:t>
      </w:r>
      <w:r w:rsidR="00223626">
        <w:rPr>
          <w:rFonts w:ascii="Times New Roman" w:hAnsi="Times New Roman"/>
          <w:bCs/>
          <w:noProof/>
        </w:rPr>
        <w:t>20</w:t>
      </w:r>
      <w:r w:rsidR="003A7E29">
        <w:rPr>
          <w:rStyle w:val="Refdenotaderodap"/>
          <w:rFonts w:ascii="Times New Roman" w:hAnsi="Times New Roman"/>
        </w:rPr>
        <w:fldChar w:fldCharType="end"/>
      </w:r>
      <w:r w:rsidR="00027FB9">
        <w:rPr>
          <w:rFonts w:ascii="Times New Roman" w:hAnsi="Times New Roman"/>
        </w:rPr>
        <w:t>)</w:t>
      </w:r>
      <w:r w:rsidR="003A7E29" w:rsidRPr="00DC65ED">
        <w:rPr>
          <w:rFonts w:ascii="Times New Roman" w:hAnsi="Times New Roman"/>
        </w:rPr>
        <w:t xml:space="preserve">. The last region of mass loss at the temperature ranging from 636 to 686°C is related to the rearrangement of the oxides and the formation of the perovskite matrix </w:t>
      </w:r>
      <w:r w:rsidR="003A7E29">
        <w:rPr>
          <w:rStyle w:val="Refdenotaderodap"/>
          <w:rFonts w:ascii="Times New Roman" w:hAnsi="Times New Roman"/>
        </w:rPr>
        <w:fldChar w:fldCharType="begin" w:fldLock="1"/>
      </w:r>
      <w:r w:rsidR="00F275BE">
        <w:rPr>
          <w:rFonts w:ascii="Times New Roman" w:hAnsi="Times New Roman"/>
        </w:rPr>
        <w:instrText>ADDIN CSL_CITATION {"citationItems":[{"id":"ITEM-1","itemData":{"DOI":"10.1590/S1516-14392002000300018","ISSN":"1516-1439","abstract":"Mixed metal oxides with perovskite-type structure show a great potential to be used in cataly- sis, electrocatalysis and electronic ceramics. Perovskites oxides catalysts with the composition LaNiO3 , LaNi(1-x) Fex O3 and LaNi(1-x) Cox O3 (x = 0.4 and 0.7) have been synthesized by the precipita- tion method to be used in the methane reforming to produce hydrogen and synthesis gas. The compounds were characterized by X-ray diffraction, thermogravimetric and differential thermal analysis, inductively coupled plasma atomic emission spectroscopy, surface area measurements, energy dispersive X-ray spectrometry coupled to scanning electron microscopy and temperature programmed reduction. The results showed that a suitable combination of the preparation method with calcination variables (time and temperature) could result in oxides with the desired structure and with important properties at the application point of view in heterogeneous catalysis.","author":[{"dropping-particle":"de","family":"Lima","given":"Sania Maria","non-dropping-particle":"","parse-names":false,"suffix":""},{"dropping-particle":"","family":"Assaf","given":"José Mansur","non-dropping-particle":"","parse-names":false,"suffix":""}],"container-title":"Materials Research","id":"ITEM-1","issue":"3","issued":{"date-parts":[["2002","9"]]},"page":"329-335","publisher":"Materials Research","title":"Synthesis and Characterization of LaNiO3, LaNi(1-x)Fe xO3 andLaNi(1-x)Co xO3 Perovskite Oxides for Catalysis Application","type":"article-journal","volume":"5"},"uris":["http://www.mendeley.com/documents/?uuid=7b60d336-55e2-35ae-892b-bf39fe61d5e3"]}],"mendeley":{"formattedCitation":"[21]","manualFormatting":"(21)","plainTextFormattedCitation":"[21]","previouslyFormattedCitation":"[21]"},"properties":{"noteIndex":0},"schema":"https://github.com/citation-style-language/schema/raw/master/csl-citation.json"}</w:instrText>
      </w:r>
      <w:r w:rsidR="003A7E29">
        <w:rPr>
          <w:rStyle w:val="Refdenotaderodap"/>
          <w:rFonts w:ascii="Times New Roman" w:hAnsi="Times New Roman"/>
        </w:rPr>
        <w:fldChar w:fldCharType="separate"/>
      </w:r>
      <w:r w:rsidR="00027FB9">
        <w:rPr>
          <w:rFonts w:ascii="Times New Roman" w:hAnsi="Times New Roman"/>
          <w:bCs/>
          <w:noProof/>
        </w:rPr>
        <w:t>(</w:t>
      </w:r>
      <w:r w:rsidR="003A7E29" w:rsidRPr="00A05560">
        <w:rPr>
          <w:rFonts w:ascii="Times New Roman" w:hAnsi="Times New Roman"/>
          <w:bCs/>
          <w:noProof/>
        </w:rPr>
        <w:t>2</w:t>
      </w:r>
      <w:r w:rsidR="00223626">
        <w:rPr>
          <w:rFonts w:ascii="Times New Roman" w:hAnsi="Times New Roman"/>
          <w:bCs/>
          <w:noProof/>
        </w:rPr>
        <w:t>1</w:t>
      </w:r>
      <w:r w:rsidR="00027FB9">
        <w:rPr>
          <w:rFonts w:ascii="Times New Roman" w:hAnsi="Times New Roman"/>
          <w:bCs/>
          <w:noProof/>
        </w:rPr>
        <w:t>)</w:t>
      </w:r>
      <w:r w:rsidR="003A7E29">
        <w:rPr>
          <w:rStyle w:val="Refdenotaderodap"/>
          <w:rFonts w:ascii="Times New Roman" w:hAnsi="Times New Roman"/>
        </w:rPr>
        <w:fldChar w:fldCharType="end"/>
      </w:r>
      <w:r w:rsidR="003A7E29" w:rsidRPr="00DC65ED">
        <w:rPr>
          <w:rFonts w:ascii="Times New Roman" w:hAnsi="Times New Roman"/>
        </w:rPr>
        <w:t xml:space="preserve">. However, the materials synthetized by co-precipitation method did not show mass stabilization even at temperatures close to 1000°C, suggesting that phase transformations are still present, as indicated by the slightly endothermic peak in the region of 800°C. </w:t>
      </w:r>
    </w:p>
    <w:p w14:paraId="6D2C9873" w14:textId="5468350A" w:rsidR="003A7E29" w:rsidRDefault="003A7E29" w:rsidP="003A7E29">
      <w:pPr>
        <w:pStyle w:val="TAMainText"/>
        <w:spacing w:line="276" w:lineRule="auto"/>
        <w:ind w:firstLine="204"/>
        <w:rPr>
          <w:rFonts w:ascii="Times New Roman" w:hAnsi="Times New Roman"/>
        </w:rPr>
      </w:pPr>
      <w:r w:rsidRPr="00DC65ED">
        <w:rPr>
          <w:rFonts w:ascii="Times New Roman" w:hAnsi="Times New Roman"/>
        </w:rPr>
        <w:t>The behavior observed in the materials synthetized by co-precipitation method affected directly the perovskite’s phases and its physical</w:t>
      </w:r>
      <w:r w:rsidR="005F4F5B">
        <w:rPr>
          <w:rFonts w:ascii="Times New Roman" w:hAnsi="Times New Roman"/>
        </w:rPr>
        <w:t xml:space="preserve"> and </w:t>
      </w:r>
      <w:r w:rsidRPr="00DC65ED">
        <w:rPr>
          <w:rFonts w:ascii="Times New Roman" w:hAnsi="Times New Roman"/>
        </w:rPr>
        <w:t>chemi</w:t>
      </w:r>
      <w:r w:rsidR="005F4F5B">
        <w:rPr>
          <w:rFonts w:ascii="Times New Roman" w:hAnsi="Times New Roman"/>
        </w:rPr>
        <w:t>cal</w:t>
      </w:r>
      <w:r w:rsidRPr="00DC65ED">
        <w:rPr>
          <w:rFonts w:ascii="Times New Roman" w:hAnsi="Times New Roman"/>
        </w:rPr>
        <w:t xml:space="preserve"> properties.</w:t>
      </w:r>
    </w:p>
    <w:p w14:paraId="3F2C3048" w14:textId="1A91C96B" w:rsidR="00E230D9" w:rsidRDefault="00D36423" w:rsidP="00E230D9">
      <w:pPr>
        <w:spacing w:after="0"/>
        <w:ind w:firstLine="187"/>
        <w:rPr>
          <w:rFonts w:ascii="Times New Roman" w:hAnsi="Times New Roman" w:cs="Times New Roman"/>
          <w:sz w:val="20"/>
          <w:szCs w:val="20"/>
          <w:lang w:val="en-US"/>
        </w:rPr>
      </w:pPr>
      <w:r w:rsidRPr="00DC65ED">
        <w:rPr>
          <w:rFonts w:ascii="Times New Roman" w:hAnsi="Times New Roman" w:cs="Times New Roman"/>
          <w:i/>
          <w:iCs/>
          <w:sz w:val="20"/>
          <w:szCs w:val="20"/>
          <w:lang w:val="en-US"/>
        </w:rPr>
        <w:t>XRD analysis.</w:t>
      </w:r>
      <w:r w:rsidRPr="00DC65ED">
        <w:rPr>
          <w:rFonts w:ascii="Times New Roman" w:hAnsi="Times New Roman" w:cs="Times New Roman"/>
          <w:sz w:val="20"/>
          <w:szCs w:val="20"/>
          <w:lang w:val="en-US"/>
        </w:rPr>
        <w:t xml:space="preserve"> </w:t>
      </w:r>
      <w:r w:rsidR="00C42D6D" w:rsidRPr="00DC65ED">
        <w:rPr>
          <w:rFonts w:ascii="Times New Roman" w:hAnsi="Times New Roman" w:cs="Times New Roman"/>
          <w:sz w:val="20"/>
          <w:szCs w:val="20"/>
          <w:lang w:val="en-US"/>
        </w:rPr>
        <w:t xml:space="preserve">Figures 5 and 6 show the </w:t>
      </w:r>
      <w:r w:rsidR="00CB239B" w:rsidRPr="00DC65ED">
        <w:rPr>
          <w:rFonts w:ascii="Times New Roman" w:hAnsi="Times New Roman" w:cs="Times New Roman"/>
          <w:sz w:val="20"/>
          <w:szCs w:val="20"/>
          <w:lang w:val="en-US"/>
        </w:rPr>
        <w:t xml:space="preserve">XRD patterns </w:t>
      </w:r>
      <w:r w:rsidR="00C42D6D" w:rsidRPr="00DC65ED">
        <w:rPr>
          <w:rFonts w:ascii="Times New Roman" w:hAnsi="Times New Roman" w:cs="Times New Roman"/>
          <w:sz w:val="20"/>
          <w:szCs w:val="20"/>
          <w:lang w:val="en-US"/>
        </w:rPr>
        <w:t xml:space="preserve">of the samples synthetized by </w:t>
      </w:r>
      <w:r w:rsidR="007E71EC">
        <w:rPr>
          <w:rFonts w:ascii="Times New Roman" w:hAnsi="Times New Roman"/>
          <w:bCs/>
          <w:lang w:val="en-US"/>
        </w:rPr>
        <w:t>p</w:t>
      </w:r>
      <w:r w:rsidR="007E71EC" w:rsidRPr="007E71EC">
        <w:rPr>
          <w:rFonts w:ascii="Times New Roman" w:hAnsi="Times New Roman" w:cs="Times New Roman"/>
          <w:bCs/>
          <w:sz w:val="20"/>
          <w:szCs w:val="20"/>
          <w:lang w:val="en-US"/>
        </w:rPr>
        <w:t>olymerization complex method</w:t>
      </w:r>
      <w:r w:rsidR="007E71EC" w:rsidRPr="007E71EC">
        <w:rPr>
          <w:rFonts w:ascii="Times New Roman" w:hAnsi="Times New Roman" w:cs="Times New Roman"/>
          <w:sz w:val="20"/>
          <w:szCs w:val="20"/>
          <w:lang w:val="en-US"/>
        </w:rPr>
        <w:t xml:space="preserve"> </w:t>
      </w:r>
      <w:r w:rsidR="00C42D6D" w:rsidRPr="00DC65ED">
        <w:rPr>
          <w:rFonts w:ascii="Times New Roman" w:hAnsi="Times New Roman" w:cs="Times New Roman"/>
          <w:sz w:val="20"/>
          <w:szCs w:val="20"/>
          <w:lang w:val="en-US"/>
        </w:rPr>
        <w:t>and co</w:t>
      </w:r>
      <w:r w:rsidR="00D83D7E" w:rsidRPr="00DC65ED">
        <w:rPr>
          <w:rFonts w:ascii="Times New Roman" w:hAnsi="Times New Roman" w:cs="Times New Roman"/>
          <w:sz w:val="20"/>
          <w:szCs w:val="20"/>
          <w:lang w:val="en-US"/>
        </w:rPr>
        <w:t>-precipitatio</w:t>
      </w:r>
      <w:r w:rsidR="00A63D34" w:rsidRPr="00DC65ED">
        <w:rPr>
          <w:rFonts w:ascii="Times New Roman" w:hAnsi="Times New Roman" w:cs="Times New Roman"/>
          <w:sz w:val="20"/>
          <w:szCs w:val="20"/>
          <w:lang w:val="en-US"/>
        </w:rPr>
        <w:t>n</w:t>
      </w:r>
      <w:r w:rsidR="00D83D7E" w:rsidRPr="00DC65ED">
        <w:rPr>
          <w:rFonts w:ascii="Times New Roman" w:hAnsi="Times New Roman" w:cs="Times New Roman"/>
          <w:sz w:val="20"/>
          <w:szCs w:val="20"/>
          <w:lang w:val="en-US"/>
        </w:rPr>
        <w:t xml:space="preserve"> method, respectively.</w:t>
      </w:r>
    </w:p>
    <w:p w14:paraId="4740691C" w14:textId="77777777" w:rsidR="008B03DA" w:rsidRDefault="008B03DA" w:rsidP="00E230D9">
      <w:pPr>
        <w:spacing w:after="0"/>
        <w:ind w:firstLine="187"/>
        <w:rPr>
          <w:rFonts w:ascii="Times New Roman" w:hAnsi="Times New Roman" w:cs="Times New Roman"/>
          <w:sz w:val="20"/>
          <w:szCs w:val="20"/>
          <w:lang w:val="en-US"/>
        </w:rPr>
      </w:pPr>
    </w:p>
    <w:p w14:paraId="48141C72" w14:textId="7857459E" w:rsidR="003E4B4B" w:rsidRPr="00DC65ED" w:rsidRDefault="00335C5D" w:rsidP="00D8611F">
      <w:pPr>
        <w:keepNext/>
        <w:tabs>
          <w:tab w:val="left" w:pos="709"/>
          <w:tab w:val="left" w:pos="3686"/>
          <w:tab w:val="left" w:pos="3828"/>
        </w:tabs>
        <w:jc w:val="center"/>
        <w:rPr>
          <w:rFonts w:ascii="Times New Roman" w:hAnsi="Times New Roman" w:cs="Times New Roman"/>
          <w:sz w:val="20"/>
          <w:szCs w:val="20"/>
          <w:lang w:val="en-US"/>
        </w:rPr>
      </w:pPr>
      <w:r w:rsidRPr="00DC65ED">
        <w:rPr>
          <w:rFonts w:ascii="Times New Roman" w:hAnsi="Times New Roman" w:cs="Times New Roman"/>
          <w:noProof/>
          <w:sz w:val="20"/>
          <w:szCs w:val="20"/>
          <w:lang w:val="en-US"/>
        </w:rPr>
        <w:drawing>
          <wp:inline distT="0" distB="0" distL="0" distR="0" wp14:anchorId="4716AD24" wp14:editId="36C6FA0F">
            <wp:extent cx="2362810" cy="1619599"/>
            <wp:effectExtent l="0" t="0" r="0" b="0"/>
            <wp:docPr id="14" name="Imagem 14"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descr="Gráfico, Histograma&#10;&#10;Descrição gerada automaticamente"/>
                    <pic:cNvPicPr/>
                  </pic:nvPicPr>
                  <pic:blipFill rotWithShape="1">
                    <a:blip r:embed="rId14" cstate="print">
                      <a:extLst>
                        <a:ext uri="{28A0092B-C50C-407E-A947-70E740481C1C}">
                          <a14:useLocalDpi xmlns:a14="http://schemas.microsoft.com/office/drawing/2010/main" val="0"/>
                        </a:ext>
                      </a:extLst>
                    </a:blip>
                    <a:srcRect l="9908" t="10139" b="3428"/>
                    <a:stretch/>
                  </pic:blipFill>
                  <pic:spPr bwMode="auto">
                    <a:xfrm>
                      <a:off x="0" y="0"/>
                      <a:ext cx="2373212" cy="1626729"/>
                    </a:xfrm>
                    <a:prstGeom prst="rect">
                      <a:avLst/>
                    </a:prstGeom>
                    <a:ln>
                      <a:noFill/>
                    </a:ln>
                    <a:extLst>
                      <a:ext uri="{53640926-AAD7-44D8-BBD7-CCE9431645EC}">
                        <a14:shadowObscured xmlns:a14="http://schemas.microsoft.com/office/drawing/2010/main"/>
                      </a:ext>
                    </a:extLst>
                  </pic:spPr>
                </pic:pic>
              </a:graphicData>
            </a:graphic>
          </wp:inline>
        </w:drawing>
      </w:r>
    </w:p>
    <w:p w14:paraId="10226DCF" w14:textId="25F98AB2" w:rsidR="003B43BC" w:rsidRPr="003C6473" w:rsidRDefault="003E4B4B" w:rsidP="00B22E67">
      <w:pPr>
        <w:pStyle w:val="Legenda"/>
        <w:rPr>
          <w:rFonts w:ascii="Times New Roman" w:hAnsi="Times New Roman" w:cs="Times New Roman"/>
          <w:b w:val="0"/>
          <w:bCs w:val="0"/>
          <w:color w:val="auto"/>
          <w:sz w:val="18"/>
          <w:szCs w:val="18"/>
          <w:lang w:val="en-US"/>
        </w:rPr>
      </w:pPr>
      <w:r w:rsidRPr="003C6473">
        <w:rPr>
          <w:rFonts w:ascii="Times New Roman" w:hAnsi="Times New Roman" w:cs="Times New Roman"/>
          <w:color w:val="auto"/>
          <w:sz w:val="18"/>
          <w:szCs w:val="18"/>
          <w:lang w:val="en-US"/>
        </w:rPr>
        <w:t xml:space="preserve">Figure </w:t>
      </w:r>
      <w:r w:rsidRPr="003C6473">
        <w:rPr>
          <w:rFonts w:ascii="Times New Roman" w:hAnsi="Times New Roman" w:cs="Times New Roman"/>
          <w:color w:val="auto"/>
          <w:sz w:val="18"/>
          <w:szCs w:val="18"/>
        </w:rPr>
        <w:fldChar w:fldCharType="begin"/>
      </w:r>
      <w:r w:rsidRPr="003C6473">
        <w:rPr>
          <w:rFonts w:ascii="Times New Roman" w:hAnsi="Times New Roman" w:cs="Times New Roman"/>
          <w:color w:val="auto"/>
          <w:sz w:val="18"/>
          <w:szCs w:val="18"/>
          <w:lang w:val="en-US"/>
        </w:rPr>
        <w:instrText xml:space="preserve"> SEQ Figure \* ARABIC </w:instrText>
      </w:r>
      <w:r w:rsidRPr="003C6473">
        <w:rPr>
          <w:rFonts w:ascii="Times New Roman" w:hAnsi="Times New Roman" w:cs="Times New Roman"/>
          <w:color w:val="auto"/>
          <w:sz w:val="18"/>
          <w:szCs w:val="18"/>
        </w:rPr>
        <w:fldChar w:fldCharType="separate"/>
      </w:r>
      <w:r w:rsidR="003A41D3">
        <w:rPr>
          <w:rFonts w:ascii="Times New Roman" w:hAnsi="Times New Roman" w:cs="Times New Roman"/>
          <w:noProof/>
          <w:color w:val="auto"/>
          <w:sz w:val="18"/>
          <w:szCs w:val="18"/>
          <w:lang w:val="en-US"/>
        </w:rPr>
        <w:t>5</w:t>
      </w:r>
      <w:r w:rsidRPr="003C6473">
        <w:rPr>
          <w:rFonts w:ascii="Times New Roman" w:hAnsi="Times New Roman" w:cs="Times New Roman"/>
          <w:color w:val="auto"/>
          <w:sz w:val="18"/>
          <w:szCs w:val="18"/>
        </w:rPr>
        <w:fldChar w:fldCharType="end"/>
      </w:r>
      <w:r w:rsidR="00335C5D" w:rsidRPr="003C6473">
        <w:rPr>
          <w:rFonts w:ascii="Times New Roman" w:hAnsi="Times New Roman" w:cs="Times New Roman"/>
          <w:color w:val="auto"/>
          <w:sz w:val="18"/>
          <w:szCs w:val="18"/>
          <w:lang w:val="en-US"/>
        </w:rPr>
        <w:t xml:space="preserve"> </w:t>
      </w:r>
      <w:r w:rsidR="00CB239B" w:rsidRPr="003C6473">
        <w:rPr>
          <w:rFonts w:ascii="Times New Roman" w:hAnsi="Times New Roman" w:cs="Times New Roman"/>
          <w:color w:val="auto"/>
          <w:sz w:val="18"/>
          <w:szCs w:val="18"/>
          <w:lang w:val="en-US"/>
        </w:rPr>
        <w:t xml:space="preserve">– </w:t>
      </w:r>
      <w:r w:rsidR="00CB239B" w:rsidRPr="003C6473">
        <w:rPr>
          <w:rFonts w:ascii="Times New Roman" w:hAnsi="Times New Roman" w:cs="Times New Roman"/>
          <w:b w:val="0"/>
          <w:bCs w:val="0"/>
          <w:color w:val="auto"/>
          <w:sz w:val="18"/>
          <w:szCs w:val="18"/>
          <w:lang w:val="en-US"/>
        </w:rPr>
        <w:t xml:space="preserve">XRD patterns of the </w:t>
      </w:r>
      <w:r w:rsidR="006745C6" w:rsidRPr="003C6473">
        <w:rPr>
          <w:rFonts w:ascii="Times New Roman" w:hAnsi="Times New Roman" w:cs="Times New Roman"/>
          <w:b w:val="0"/>
          <w:bCs w:val="0"/>
          <w:color w:val="auto"/>
          <w:sz w:val="18"/>
          <w:szCs w:val="18"/>
          <w:lang w:val="en-US"/>
        </w:rPr>
        <w:t xml:space="preserve">samples LN – p and </w:t>
      </w:r>
      <w:proofErr w:type="spellStart"/>
      <w:r w:rsidR="006745C6" w:rsidRPr="003C6473">
        <w:rPr>
          <w:rFonts w:ascii="Times New Roman" w:hAnsi="Times New Roman" w:cs="Times New Roman"/>
          <w:b w:val="0"/>
          <w:bCs w:val="0"/>
          <w:color w:val="auto"/>
          <w:sz w:val="18"/>
          <w:szCs w:val="18"/>
          <w:lang w:val="en-US"/>
        </w:rPr>
        <w:t>LNZr</w:t>
      </w:r>
      <w:proofErr w:type="spellEnd"/>
      <w:r w:rsidR="006745C6" w:rsidRPr="003C6473">
        <w:rPr>
          <w:rFonts w:ascii="Times New Roman" w:hAnsi="Times New Roman" w:cs="Times New Roman"/>
          <w:b w:val="0"/>
          <w:bCs w:val="0"/>
          <w:color w:val="auto"/>
          <w:sz w:val="18"/>
          <w:szCs w:val="18"/>
          <w:lang w:val="en-US"/>
        </w:rPr>
        <w:t xml:space="preserve"> – p synthetized by </w:t>
      </w:r>
      <w:r w:rsidR="007E71EC" w:rsidRPr="007E71EC">
        <w:rPr>
          <w:rFonts w:ascii="Times New Roman" w:hAnsi="Times New Roman"/>
          <w:b w:val="0"/>
          <w:color w:val="auto"/>
          <w:sz w:val="18"/>
          <w:szCs w:val="18"/>
          <w:lang w:val="en-US"/>
        </w:rPr>
        <w:t>p</w:t>
      </w:r>
      <w:r w:rsidR="007E71EC" w:rsidRPr="007E71EC">
        <w:rPr>
          <w:rFonts w:ascii="Times New Roman" w:hAnsi="Times New Roman" w:cs="Times New Roman"/>
          <w:b w:val="0"/>
          <w:color w:val="auto"/>
          <w:sz w:val="18"/>
          <w:szCs w:val="18"/>
          <w:lang w:val="en-US"/>
        </w:rPr>
        <w:t>olymerization complex method</w:t>
      </w:r>
      <w:r w:rsidR="006745C6" w:rsidRPr="007E71EC">
        <w:rPr>
          <w:rFonts w:ascii="Times New Roman" w:hAnsi="Times New Roman" w:cs="Times New Roman"/>
          <w:b w:val="0"/>
          <w:bCs w:val="0"/>
          <w:color w:val="auto"/>
          <w:sz w:val="18"/>
          <w:szCs w:val="18"/>
          <w:lang w:val="en-US"/>
        </w:rPr>
        <w:t xml:space="preserve"> </w:t>
      </w:r>
      <w:r w:rsidR="006745C6" w:rsidRPr="003C6473">
        <w:rPr>
          <w:rFonts w:ascii="Times New Roman" w:hAnsi="Times New Roman" w:cs="Times New Roman"/>
          <w:b w:val="0"/>
          <w:bCs w:val="0"/>
          <w:color w:val="auto"/>
          <w:sz w:val="18"/>
          <w:szCs w:val="18"/>
          <w:lang w:val="en-US"/>
        </w:rPr>
        <w:t>calcined at 750°C.</w:t>
      </w:r>
    </w:p>
    <w:p w14:paraId="38019AC7" w14:textId="48492064" w:rsidR="00B22E67" w:rsidRPr="00DC65ED" w:rsidRDefault="008A710E" w:rsidP="00D8611F">
      <w:pPr>
        <w:tabs>
          <w:tab w:val="left" w:pos="851"/>
          <w:tab w:val="left" w:pos="3686"/>
        </w:tabs>
        <w:ind w:firstLine="142"/>
        <w:jc w:val="center"/>
        <w:rPr>
          <w:rFonts w:ascii="Times New Roman" w:hAnsi="Times New Roman" w:cs="Times New Roman"/>
          <w:sz w:val="20"/>
          <w:szCs w:val="20"/>
          <w:lang w:val="en-US"/>
        </w:rPr>
      </w:pPr>
      <w:r w:rsidRPr="00DC65ED">
        <w:rPr>
          <w:rFonts w:ascii="Times New Roman" w:hAnsi="Times New Roman" w:cs="Times New Roman"/>
          <w:noProof/>
          <w:sz w:val="20"/>
          <w:szCs w:val="20"/>
          <w:lang w:val="en-US"/>
        </w:rPr>
        <w:drawing>
          <wp:inline distT="0" distB="0" distL="0" distR="0" wp14:anchorId="58DCF300" wp14:editId="6DDFB251">
            <wp:extent cx="2413680" cy="1625600"/>
            <wp:effectExtent l="0" t="0" r="5715" b="0"/>
            <wp:docPr id="13" name="Imagem 13"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Gráfico&#10;&#10;Descrição gerada automaticamente"/>
                    <pic:cNvPicPr/>
                  </pic:nvPicPr>
                  <pic:blipFill rotWithShape="1">
                    <a:blip r:embed="rId15" cstate="print">
                      <a:extLst>
                        <a:ext uri="{28A0092B-C50C-407E-A947-70E740481C1C}">
                          <a14:useLocalDpi xmlns:a14="http://schemas.microsoft.com/office/drawing/2010/main" val="0"/>
                        </a:ext>
                      </a:extLst>
                    </a:blip>
                    <a:srcRect l="9664" t="9057" b="2793"/>
                    <a:stretch/>
                  </pic:blipFill>
                  <pic:spPr bwMode="auto">
                    <a:xfrm>
                      <a:off x="0" y="0"/>
                      <a:ext cx="2425860" cy="1633803"/>
                    </a:xfrm>
                    <a:prstGeom prst="rect">
                      <a:avLst/>
                    </a:prstGeom>
                    <a:ln>
                      <a:noFill/>
                    </a:ln>
                    <a:extLst>
                      <a:ext uri="{53640926-AAD7-44D8-BBD7-CCE9431645EC}">
                        <a14:shadowObscured xmlns:a14="http://schemas.microsoft.com/office/drawing/2010/main"/>
                      </a:ext>
                    </a:extLst>
                  </pic:spPr>
                </pic:pic>
              </a:graphicData>
            </a:graphic>
          </wp:inline>
        </w:drawing>
      </w:r>
    </w:p>
    <w:p w14:paraId="154D2A98" w14:textId="220A8C2B" w:rsidR="003B43BC" w:rsidRPr="003C6473" w:rsidRDefault="00BA1A1A" w:rsidP="00D8611F">
      <w:pPr>
        <w:pStyle w:val="Legenda"/>
        <w:tabs>
          <w:tab w:val="left" w:pos="709"/>
        </w:tabs>
        <w:rPr>
          <w:rFonts w:ascii="Times New Roman" w:hAnsi="Times New Roman" w:cs="Times New Roman"/>
          <w:b w:val="0"/>
          <w:bCs w:val="0"/>
          <w:color w:val="auto"/>
          <w:sz w:val="18"/>
          <w:szCs w:val="18"/>
          <w:lang w:val="en-US"/>
        </w:rPr>
      </w:pPr>
      <w:r w:rsidRPr="003C6473">
        <w:rPr>
          <w:rFonts w:ascii="Times New Roman" w:hAnsi="Times New Roman" w:cs="Times New Roman"/>
          <w:color w:val="auto"/>
          <w:sz w:val="18"/>
          <w:szCs w:val="18"/>
          <w:lang w:val="en-US"/>
        </w:rPr>
        <w:t xml:space="preserve">Figure </w:t>
      </w:r>
      <w:r w:rsidRPr="003C6473">
        <w:rPr>
          <w:rFonts w:ascii="Times New Roman" w:hAnsi="Times New Roman" w:cs="Times New Roman"/>
          <w:color w:val="auto"/>
          <w:sz w:val="18"/>
          <w:szCs w:val="18"/>
        </w:rPr>
        <w:fldChar w:fldCharType="begin"/>
      </w:r>
      <w:r w:rsidRPr="003C6473">
        <w:rPr>
          <w:rFonts w:ascii="Times New Roman" w:hAnsi="Times New Roman" w:cs="Times New Roman"/>
          <w:color w:val="auto"/>
          <w:sz w:val="18"/>
          <w:szCs w:val="18"/>
          <w:lang w:val="en-US"/>
        </w:rPr>
        <w:instrText xml:space="preserve"> SEQ Figure \* ARABIC </w:instrText>
      </w:r>
      <w:r w:rsidRPr="003C6473">
        <w:rPr>
          <w:rFonts w:ascii="Times New Roman" w:hAnsi="Times New Roman" w:cs="Times New Roman"/>
          <w:color w:val="auto"/>
          <w:sz w:val="18"/>
          <w:szCs w:val="18"/>
        </w:rPr>
        <w:fldChar w:fldCharType="separate"/>
      </w:r>
      <w:r w:rsidR="003A41D3">
        <w:rPr>
          <w:rFonts w:ascii="Times New Roman" w:hAnsi="Times New Roman" w:cs="Times New Roman"/>
          <w:noProof/>
          <w:color w:val="auto"/>
          <w:sz w:val="18"/>
          <w:szCs w:val="18"/>
          <w:lang w:val="en-US"/>
        </w:rPr>
        <w:t>6</w:t>
      </w:r>
      <w:r w:rsidRPr="003C6473">
        <w:rPr>
          <w:rFonts w:ascii="Times New Roman" w:hAnsi="Times New Roman" w:cs="Times New Roman"/>
          <w:color w:val="auto"/>
          <w:sz w:val="18"/>
          <w:szCs w:val="18"/>
        </w:rPr>
        <w:fldChar w:fldCharType="end"/>
      </w:r>
      <w:r w:rsidR="008E4215" w:rsidRPr="003C6473">
        <w:rPr>
          <w:rFonts w:ascii="Times New Roman" w:hAnsi="Times New Roman" w:cs="Times New Roman"/>
          <w:color w:val="auto"/>
          <w:sz w:val="18"/>
          <w:szCs w:val="18"/>
          <w:lang w:val="en-US"/>
        </w:rPr>
        <w:t xml:space="preserve"> - </w:t>
      </w:r>
      <w:r w:rsidR="008E4215" w:rsidRPr="003C6473">
        <w:rPr>
          <w:rFonts w:ascii="Times New Roman" w:hAnsi="Times New Roman" w:cs="Times New Roman"/>
          <w:b w:val="0"/>
          <w:bCs w:val="0"/>
          <w:color w:val="auto"/>
          <w:sz w:val="18"/>
          <w:szCs w:val="18"/>
          <w:lang w:val="en-US"/>
        </w:rPr>
        <w:t xml:space="preserve">XRD patterns of the samples LN – c and </w:t>
      </w:r>
      <w:proofErr w:type="spellStart"/>
      <w:r w:rsidR="008E4215" w:rsidRPr="003C6473">
        <w:rPr>
          <w:rFonts w:ascii="Times New Roman" w:hAnsi="Times New Roman" w:cs="Times New Roman"/>
          <w:b w:val="0"/>
          <w:bCs w:val="0"/>
          <w:color w:val="auto"/>
          <w:sz w:val="18"/>
          <w:szCs w:val="18"/>
          <w:lang w:val="en-US"/>
        </w:rPr>
        <w:t>LNZr</w:t>
      </w:r>
      <w:proofErr w:type="spellEnd"/>
      <w:r w:rsidR="008E4215" w:rsidRPr="003C6473">
        <w:rPr>
          <w:rFonts w:ascii="Times New Roman" w:hAnsi="Times New Roman" w:cs="Times New Roman"/>
          <w:b w:val="0"/>
          <w:bCs w:val="0"/>
          <w:color w:val="auto"/>
          <w:sz w:val="18"/>
          <w:szCs w:val="18"/>
          <w:lang w:val="en-US"/>
        </w:rPr>
        <w:t xml:space="preserve"> – c synthetized by co-precipitation method calcined at 750°C.</w:t>
      </w:r>
    </w:p>
    <w:p w14:paraId="7F7B707A" w14:textId="77777777" w:rsidR="00B41488" w:rsidRDefault="00B41488" w:rsidP="00B41488">
      <w:pPr>
        <w:spacing w:after="0"/>
        <w:ind w:firstLine="187"/>
        <w:rPr>
          <w:rFonts w:ascii="Times New Roman" w:hAnsi="Times New Roman" w:cs="Times New Roman"/>
          <w:sz w:val="20"/>
          <w:szCs w:val="20"/>
          <w:lang w:val="en-US"/>
        </w:rPr>
      </w:pPr>
      <w:r w:rsidRPr="00DC65ED">
        <w:rPr>
          <w:rFonts w:ascii="Times New Roman" w:hAnsi="Times New Roman" w:cs="Times New Roman"/>
          <w:sz w:val="20"/>
          <w:szCs w:val="20"/>
          <w:lang w:val="en-US"/>
        </w:rPr>
        <w:t>Comparing both synthesis methods, it is seen that the XRD profiles obtained had differences in crystallinity</w:t>
      </w:r>
      <w:r>
        <w:rPr>
          <w:rFonts w:ascii="Times New Roman" w:hAnsi="Times New Roman" w:cs="Times New Roman"/>
          <w:sz w:val="20"/>
          <w:szCs w:val="20"/>
          <w:lang w:val="en-US"/>
        </w:rPr>
        <w:t xml:space="preserve"> and</w:t>
      </w:r>
      <w:r w:rsidRPr="00DC65ED">
        <w:rPr>
          <w:rFonts w:ascii="Times New Roman" w:hAnsi="Times New Roman" w:cs="Times New Roman"/>
          <w:sz w:val="20"/>
          <w:szCs w:val="20"/>
          <w:lang w:val="en-US"/>
        </w:rPr>
        <w:t xml:space="preserve"> crystalline phases identified</w:t>
      </w:r>
      <w:r>
        <w:rPr>
          <w:rFonts w:ascii="Times New Roman" w:hAnsi="Times New Roman" w:cs="Times New Roman"/>
          <w:sz w:val="20"/>
          <w:szCs w:val="20"/>
          <w:lang w:val="en-US"/>
        </w:rPr>
        <w:t>.</w:t>
      </w:r>
      <w:r w:rsidRPr="00CC4EC6">
        <w:rPr>
          <w:rFonts w:ascii="Times New Roman" w:hAnsi="Times New Roman" w:cs="Times New Roman"/>
          <w:sz w:val="20"/>
          <w:szCs w:val="20"/>
          <w:lang w:val="en-US"/>
        </w:rPr>
        <w:t xml:space="preserve"> </w:t>
      </w:r>
    </w:p>
    <w:p w14:paraId="7796E5C0" w14:textId="0003D170" w:rsidR="00B41488" w:rsidRDefault="00B41488" w:rsidP="00B41488">
      <w:pPr>
        <w:spacing w:after="0"/>
        <w:ind w:firstLine="187"/>
        <w:rPr>
          <w:rFonts w:ascii="Times New Roman" w:hAnsi="Times New Roman" w:cs="Times New Roman"/>
          <w:sz w:val="20"/>
          <w:szCs w:val="20"/>
          <w:lang w:val="en-US"/>
        </w:rPr>
      </w:pPr>
      <w:r w:rsidRPr="00DC65ED">
        <w:rPr>
          <w:rFonts w:ascii="Times New Roman" w:hAnsi="Times New Roman" w:cs="Times New Roman"/>
          <w:sz w:val="20"/>
          <w:szCs w:val="20"/>
          <w:lang w:val="en-US"/>
        </w:rPr>
        <w:t>It is noted that the incorporation of Zirconium (</w:t>
      </w:r>
      <w:proofErr w:type="spellStart"/>
      <w:proofErr w:type="gramStart"/>
      <w:r w:rsidRPr="00DC65ED">
        <w:rPr>
          <w:rFonts w:ascii="Times New Roman" w:hAnsi="Times New Roman" w:cs="Times New Roman"/>
          <w:sz w:val="20"/>
          <w:szCs w:val="20"/>
          <w:lang w:val="en-US"/>
        </w:rPr>
        <w:t>Ni:Zr</w:t>
      </w:r>
      <w:proofErr w:type="spellEnd"/>
      <w:proofErr w:type="gramEnd"/>
      <w:r w:rsidRPr="00DC65ED">
        <w:rPr>
          <w:rFonts w:ascii="Times New Roman" w:hAnsi="Times New Roman" w:cs="Times New Roman"/>
          <w:sz w:val="20"/>
          <w:szCs w:val="20"/>
          <w:lang w:val="en-US"/>
        </w:rPr>
        <w:t xml:space="preserve">= 1:1) in the sample obtained by </w:t>
      </w:r>
      <w:r>
        <w:rPr>
          <w:rFonts w:ascii="Times New Roman" w:hAnsi="Times New Roman"/>
          <w:bCs/>
          <w:lang w:val="en-US"/>
        </w:rPr>
        <w:t>p</w:t>
      </w:r>
      <w:r w:rsidRPr="007E71EC">
        <w:rPr>
          <w:rFonts w:ascii="Times New Roman" w:hAnsi="Times New Roman" w:cs="Times New Roman"/>
          <w:bCs/>
          <w:sz w:val="20"/>
          <w:szCs w:val="20"/>
          <w:lang w:val="en-US"/>
        </w:rPr>
        <w:t>olymerization complex method</w:t>
      </w:r>
      <w:r w:rsidRPr="00DC65ED">
        <w:rPr>
          <w:rFonts w:ascii="Times New Roman" w:hAnsi="Times New Roman" w:cs="Times New Roman"/>
          <w:sz w:val="20"/>
          <w:szCs w:val="20"/>
          <w:lang w:val="en-US"/>
        </w:rPr>
        <w:t xml:space="preserve"> </w:t>
      </w:r>
      <w:proofErr w:type="spellStart"/>
      <w:r w:rsidRPr="00DC65ED">
        <w:rPr>
          <w:rFonts w:ascii="Times New Roman" w:hAnsi="Times New Roman" w:cs="Times New Roman"/>
          <w:sz w:val="20"/>
          <w:szCs w:val="20"/>
          <w:lang w:val="en-US"/>
        </w:rPr>
        <w:t>LNZr</w:t>
      </w:r>
      <w:proofErr w:type="spellEnd"/>
      <w:r w:rsidRPr="00DC65ED">
        <w:rPr>
          <w:rFonts w:ascii="Times New Roman" w:hAnsi="Times New Roman" w:cs="Times New Roman"/>
          <w:sz w:val="20"/>
          <w:szCs w:val="20"/>
          <w:lang w:val="en-US"/>
        </w:rPr>
        <w:t xml:space="preserve"> – p (Figure 5) promoted phases of the rhombohedral double perovskite La</w:t>
      </w:r>
      <w:r w:rsidRPr="00DC65ED">
        <w:rPr>
          <w:rFonts w:ascii="Times New Roman" w:hAnsi="Times New Roman" w:cs="Times New Roman"/>
          <w:sz w:val="20"/>
          <w:szCs w:val="20"/>
          <w:vertAlign w:val="subscript"/>
          <w:lang w:val="en-US"/>
        </w:rPr>
        <w:t>2</w:t>
      </w:r>
      <w:r w:rsidRPr="00DC65ED">
        <w:rPr>
          <w:rFonts w:ascii="Times New Roman" w:hAnsi="Times New Roman" w:cs="Times New Roman"/>
          <w:sz w:val="20"/>
          <w:szCs w:val="20"/>
          <w:lang w:val="en-US"/>
        </w:rPr>
        <w:t>NiZrO</w:t>
      </w:r>
      <w:r w:rsidRPr="00DC65ED">
        <w:rPr>
          <w:rFonts w:ascii="Times New Roman" w:hAnsi="Times New Roman" w:cs="Times New Roman"/>
          <w:sz w:val="20"/>
          <w:szCs w:val="20"/>
          <w:vertAlign w:val="subscript"/>
          <w:lang w:val="en-US"/>
        </w:rPr>
        <w:t>6</w:t>
      </w:r>
      <w:r w:rsidRPr="00DC65ED">
        <w:rPr>
          <w:rFonts w:ascii="Times New Roman" w:hAnsi="Times New Roman" w:cs="Times New Roman"/>
          <w:sz w:val="20"/>
          <w:szCs w:val="20"/>
          <w:lang w:val="en-US"/>
        </w:rPr>
        <w:t xml:space="preserve"> (JCPDS 44-0624) with low crystallinity due to the temperature used ate the calcination step. In fact, La</w:t>
      </w:r>
      <w:r w:rsidRPr="00DC65ED">
        <w:rPr>
          <w:rFonts w:ascii="Times New Roman" w:hAnsi="Times New Roman" w:cs="Times New Roman"/>
          <w:sz w:val="20"/>
          <w:szCs w:val="20"/>
          <w:vertAlign w:val="subscript"/>
          <w:lang w:val="en-US"/>
        </w:rPr>
        <w:t>2</w:t>
      </w:r>
      <w:r w:rsidRPr="00DC65ED">
        <w:rPr>
          <w:rFonts w:ascii="Times New Roman" w:hAnsi="Times New Roman" w:cs="Times New Roman"/>
          <w:sz w:val="20"/>
          <w:szCs w:val="20"/>
          <w:lang w:val="en-US"/>
        </w:rPr>
        <w:t>NiZrO</w:t>
      </w:r>
      <w:r w:rsidRPr="00DC65ED">
        <w:rPr>
          <w:rFonts w:ascii="Times New Roman" w:hAnsi="Times New Roman" w:cs="Times New Roman"/>
          <w:sz w:val="20"/>
          <w:szCs w:val="20"/>
          <w:vertAlign w:val="subscript"/>
          <w:lang w:val="en-US"/>
        </w:rPr>
        <w:t>6</w:t>
      </w:r>
      <w:r w:rsidRPr="00DC65ED">
        <w:rPr>
          <w:rFonts w:ascii="Times New Roman" w:hAnsi="Times New Roman" w:cs="Times New Roman"/>
          <w:sz w:val="20"/>
          <w:szCs w:val="20"/>
          <w:lang w:val="en-US"/>
        </w:rPr>
        <w:t xml:space="preserve"> phases are promoted at high temperatures (&gt;900°C) because of the easier migration of nickel to the bulk leading to the formation of the double structure </w:t>
      </w:r>
      <w:r>
        <w:rPr>
          <w:rStyle w:val="Refdenotaderodap"/>
          <w:rFonts w:ascii="Times New Roman" w:hAnsi="Times New Roman" w:cs="Times New Roman"/>
          <w:sz w:val="20"/>
          <w:szCs w:val="20"/>
          <w:lang w:val="en-US"/>
        </w:rPr>
        <w:fldChar w:fldCharType="begin" w:fldLock="1"/>
      </w:r>
      <w:r w:rsidR="00781C8B">
        <w:rPr>
          <w:rFonts w:ascii="Times New Roman" w:hAnsi="Times New Roman" w:cs="Times New Roman"/>
          <w:sz w:val="20"/>
          <w:szCs w:val="20"/>
          <w:lang w:val="en-US"/>
        </w:rPr>
        <w:instrText>ADDIN CSL_CITATION {"citationItems":[{"id":"ITEM-1","itemData":{"DOI":"10.1016/J.CERAMINT.2017.09.068","ISSN":"0272-8842","abstract":"A lanthanum strontium zirconate pyrochlore material was substituted with Ni, and the effect of calcination temperature on important catalytic properties was evaluated. The introduction of the Ni into the pyrochlore decreased the BET surface as compared to non-Ni containing materials due to enhanced sintering. The presence of Ni dispersed in the precursor material produced oxygen vacancies which improved solid state diffusion of the pyrochlore cations, and lowered the onset of crystallization by almost 100 °C compared to the baseline material without Ni. Furthermore, only a small amount of Ni was found to be soluble in the structure up to 1000 °C, at which point almost no Ni occupies lattice positions in the pyrochlore crystal structure. The Ni was found to exsolve to the surface and grain boundary regions of the pyrochlore and reside on the surface as NiO. Heating to temperatures greater than 800 °C also led to the formation of a La2ZrNiO6 perovskite phase. Surface composition, as measured by XPS, showed a decrease in Ni concentration at the surface as the calcination temperature was increased. This was likely due to the formation of larger Ni particles with increasing temperature, as well as the migration of the Ni into the bulk through the formation of the La2ZrNiO6 phase. Temperature programmed reduction results showed that increasing the calcination temperature resulted in particle growth of the NiO and a weaker interaction with the pyrochlore surface, which made the NiO more reducible at lower temperatures. Multiple reduction-oxidation TPR/TPO cycles showed that the results were not reproducible from cycle-to-cycle for the lowest calcination temperature material (700 °C) due to an amorphous La-Zr-O phase initially present. However, materials calcined at all other temperatures showed an almost identical TPR/TPR profiles after the second cycle.","author":[{"dropping-particle":"","family":"Haynes","given":"Daniel J.","non-dropping-particle":"","parse-names":false,"suffix":""},{"dropping-particle":"","family":"Shekhawat","given":"Dushyant","non-dropping-particle":"","parse-names":false,"suffix":""},{"dropping-particle":"","family":"Berry","given":"David A.","non-dropping-particle":"","parse-names":false,"suffix":""},{"dropping-particle":"","family":"Zondlo","given":"John","non-dropping-particle":"","parse-names":false,"suffix":""},{"dropping-particle":"","family":"Roy","given":"Amitava","non-dropping-particle":"","parse-names":false,"suffix":""},{"dropping-particle":"","family":"Spivey","given":"James J.","non-dropping-particle":"","parse-names":false,"suffix":""}],"container-title":"Ceramics International","id":"ITEM-1","issue":"18","issued":{"date-parts":[["2017","12","15"]]},"page":"16744-16752","publisher":"Elsevier","title":"Characterization of calcination temperature on a Ni-substituted lanthanum-strontium-zirconate pyrochlore","type":"article-journal","volume":"43"},"uris":["http://www.mendeley.com/documents/?uuid=139917ad-7eb5-3e2b-8eea-037d2b52322d"]},{"id":"ITEM-2","itemData":{"DOI":"10.1016/j.fuel.2019.116861","ISSN":"00162361","abstract":"Exothermic methane partial oxidation requires catalysts with thermal stability to cope with hot spot formation and oxidation-resistance to retain activity in the presence of oxygen. This study has demonstrated highly stable nanofibrous La2NiZrO6 catalysts for syngas production through methane partial oxidation. La2NiZrO6 perovskite catalysts showed catalytic activity without reduction so as to retain catalytic activity during the reaction. A thermally stable fibrous structure enables the enhancement of La2NiZrO6 crystallinity via calcination at high temperatures to achieve high catalytic activity. In addition, catalyst activity can be readily improved via reducing the diameter of catalyst fibers, which can be achieved through adjusting the electrospinning process. Moreover, syngas yield was increased with gas space velocity, which may be attributed to the increased local temperatures. The cyclic stability of the nanofibrous catalysts during methane reforming was confirmed. Therefore, the thermally stable nanofibrous La2NiZrO6 catalysts have the potential to generate high syngas yields through fast methane partial oxidation.","author":[{"dropping-particle":"","family":"Ma","given":"Yuyao","non-dropping-particle":"","parse-names":false,"suffix":""},{"dropping-particle":"","family":"Ma","given":"Yuxia","non-dropping-particle":"","parse-names":false,"suffix":""},{"dropping-particle":"","family":"Chen","given":"Yang","non-dropping-particle":"","parse-names":false,"suffix":""},{"dropping-particle":"","family":"Ma","given":"Shishuai","non-dropping-particle":"","parse-names":false,"suffix":""},{"dropping-particle":"","family":"Li","given":"Qinggang","non-dropping-particle":"","parse-names":false,"suffix":""},{"dropping-particle":"","family":"Hu","given":"Xun","non-dropping-particle":"","parse-names":false,"suffix":""},{"dropping-particle":"","family":"Wang","given":"Zhi","non-dropping-particle":"","parse-names":false,"suffix":""},{"dropping-particle":"","family":"Buckley","given":"C.E.","non-dropping-particle":"","parse-names":false,"suffix":""},{"dropping-particle":"","family":"Dong","given":"Dehua","non-dropping-particle":"","parse-names":false,"suffix":""}],"container-title":"Fuel","id":"ITEM-2","issued":{"date-parts":[["2020","4","1"]]},"page":"116861","publisher":"Elsevier Ltd","title":"Highly stable nanofibrous La2NiZrO6 catalysts for fast methane partial oxidation","type":"article-journal","volume":"265"},"uris":["http://www.mendeley.com/documents/?uuid=a085ab4e-83b8-341f-a1bb-3634edf73ecd"]}],"mendeley":{"formattedCitation":"[11], [22]","manualFormatting":"(11, 22","plainTextFormattedCitation":"[11], [22]","previouslyFormattedCitation":"[11], [22]"},"properties":{"noteIndex":0},"schema":"https://github.com/citation-style-language/schema/raw/master/csl-citation.json"}</w:instrText>
      </w:r>
      <w:r>
        <w:rPr>
          <w:rStyle w:val="Refdenotaderodap"/>
          <w:rFonts w:ascii="Times New Roman" w:hAnsi="Times New Roman" w:cs="Times New Roman"/>
          <w:sz w:val="20"/>
          <w:szCs w:val="20"/>
          <w:lang w:val="en-US"/>
        </w:rPr>
        <w:fldChar w:fldCharType="separate"/>
      </w:r>
      <w:r>
        <w:rPr>
          <w:rFonts w:ascii="Times New Roman" w:hAnsi="Times New Roman" w:cs="Times New Roman"/>
          <w:bCs/>
          <w:noProof/>
          <w:sz w:val="20"/>
          <w:szCs w:val="20"/>
          <w:lang w:val="en-US"/>
        </w:rPr>
        <w:t>(</w:t>
      </w:r>
      <w:r w:rsidRPr="00A05560">
        <w:rPr>
          <w:rFonts w:ascii="Times New Roman" w:hAnsi="Times New Roman" w:cs="Times New Roman"/>
          <w:bCs/>
          <w:noProof/>
          <w:sz w:val="20"/>
          <w:szCs w:val="20"/>
          <w:lang w:val="en-US"/>
        </w:rPr>
        <w:t>11, 2</w:t>
      </w:r>
      <w:r w:rsidR="00F275BE">
        <w:rPr>
          <w:rFonts w:ascii="Times New Roman" w:hAnsi="Times New Roman" w:cs="Times New Roman"/>
          <w:bCs/>
          <w:noProof/>
          <w:sz w:val="20"/>
          <w:szCs w:val="20"/>
          <w:lang w:val="en-US"/>
        </w:rPr>
        <w:t>2</w:t>
      </w:r>
      <w:r>
        <w:rPr>
          <w:rStyle w:val="Refdenotaderodap"/>
          <w:rFonts w:ascii="Times New Roman" w:hAnsi="Times New Roman" w:cs="Times New Roman"/>
          <w:sz w:val="20"/>
          <w:szCs w:val="20"/>
          <w:lang w:val="en-US"/>
        </w:rPr>
        <w:fldChar w:fldCharType="end"/>
      </w:r>
      <w:r>
        <w:rPr>
          <w:rFonts w:ascii="Times New Roman" w:hAnsi="Times New Roman" w:cs="Times New Roman"/>
          <w:sz w:val="20"/>
          <w:szCs w:val="20"/>
          <w:lang w:val="en-US"/>
        </w:rPr>
        <w:t>)</w:t>
      </w:r>
      <w:r w:rsidRPr="00DC65ED">
        <w:rPr>
          <w:rFonts w:ascii="Times New Roman" w:hAnsi="Times New Roman" w:cs="Times New Roman"/>
          <w:sz w:val="20"/>
          <w:szCs w:val="20"/>
          <w:lang w:val="en-US"/>
        </w:rPr>
        <w:t>.</w:t>
      </w:r>
      <w:r w:rsidRPr="00E47791">
        <w:rPr>
          <w:rFonts w:ascii="Times New Roman" w:hAnsi="Times New Roman" w:cs="Times New Roman"/>
          <w:sz w:val="20"/>
          <w:szCs w:val="20"/>
          <w:lang w:val="en-US"/>
        </w:rPr>
        <w:t xml:space="preserve"> </w:t>
      </w:r>
    </w:p>
    <w:p w14:paraId="135D5658" w14:textId="5638D03D" w:rsidR="006A3001" w:rsidRPr="00DC65ED" w:rsidRDefault="006A3001" w:rsidP="006A3001">
      <w:pPr>
        <w:spacing w:after="0"/>
        <w:ind w:firstLine="187"/>
        <w:rPr>
          <w:rFonts w:ascii="Times New Roman" w:hAnsi="Times New Roman" w:cs="Times New Roman"/>
          <w:sz w:val="20"/>
          <w:szCs w:val="20"/>
          <w:lang w:val="en-US"/>
        </w:rPr>
      </w:pPr>
      <w:r w:rsidRPr="00DC65ED">
        <w:rPr>
          <w:rFonts w:ascii="Times New Roman" w:hAnsi="Times New Roman" w:cs="Times New Roman"/>
          <w:sz w:val="20"/>
          <w:szCs w:val="20"/>
          <w:lang w:val="en-US"/>
        </w:rPr>
        <w:t>Besides that, low crystalline diffraction patterns of the pyrochlore structure La</w:t>
      </w:r>
      <w:r w:rsidRPr="00DC65ED">
        <w:rPr>
          <w:rFonts w:ascii="Times New Roman" w:hAnsi="Times New Roman" w:cs="Times New Roman"/>
          <w:sz w:val="20"/>
          <w:szCs w:val="20"/>
          <w:vertAlign w:val="subscript"/>
          <w:lang w:val="en-US"/>
        </w:rPr>
        <w:t>2</w:t>
      </w:r>
      <w:r w:rsidRPr="00DC65ED">
        <w:rPr>
          <w:rFonts w:ascii="Times New Roman" w:hAnsi="Times New Roman" w:cs="Times New Roman"/>
          <w:sz w:val="20"/>
          <w:szCs w:val="20"/>
          <w:lang w:val="en-US"/>
        </w:rPr>
        <w:t>Zr</w:t>
      </w:r>
      <w:r w:rsidRPr="00DC65ED">
        <w:rPr>
          <w:rFonts w:ascii="Times New Roman" w:hAnsi="Times New Roman" w:cs="Times New Roman"/>
          <w:sz w:val="20"/>
          <w:szCs w:val="20"/>
          <w:vertAlign w:val="subscript"/>
          <w:lang w:val="en-US"/>
        </w:rPr>
        <w:t>2</w:t>
      </w:r>
      <w:r w:rsidRPr="00DC65ED">
        <w:rPr>
          <w:rFonts w:ascii="Times New Roman" w:hAnsi="Times New Roman" w:cs="Times New Roman"/>
          <w:sz w:val="20"/>
          <w:szCs w:val="20"/>
          <w:lang w:val="en-US"/>
        </w:rPr>
        <w:t>O</w:t>
      </w:r>
      <w:r w:rsidRPr="00DC65ED">
        <w:rPr>
          <w:rFonts w:ascii="Times New Roman" w:hAnsi="Times New Roman" w:cs="Times New Roman"/>
          <w:sz w:val="20"/>
          <w:szCs w:val="20"/>
          <w:vertAlign w:val="subscript"/>
          <w:lang w:val="en-US"/>
        </w:rPr>
        <w:t>7</w:t>
      </w:r>
      <w:r w:rsidRPr="00DC65ED">
        <w:rPr>
          <w:rFonts w:ascii="Times New Roman" w:hAnsi="Times New Roman" w:cs="Times New Roman"/>
          <w:sz w:val="20"/>
          <w:szCs w:val="20"/>
          <w:lang w:val="en-US"/>
        </w:rPr>
        <w:t xml:space="preserve"> (JCPDS 17-0450)) and </w:t>
      </w:r>
      <w:proofErr w:type="spellStart"/>
      <w:r w:rsidRPr="00DC65ED">
        <w:rPr>
          <w:rFonts w:ascii="Times New Roman" w:hAnsi="Times New Roman" w:cs="Times New Roman"/>
          <w:sz w:val="20"/>
          <w:szCs w:val="20"/>
          <w:lang w:val="en-US"/>
        </w:rPr>
        <w:t>NiO</w:t>
      </w:r>
      <w:proofErr w:type="spellEnd"/>
      <w:r w:rsidRPr="00DC65ED">
        <w:rPr>
          <w:rFonts w:ascii="Times New Roman" w:hAnsi="Times New Roman" w:cs="Times New Roman"/>
          <w:sz w:val="20"/>
          <w:szCs w:val="20"/>
          <w:lang w:val="en-US"/>
        </w:rPr>
        <w:t xml:space="preserve"> (JCPDS 44-1159) is verified at the sample </w:t>
      </w:r>
      <w:proofErr w:type="spellStart"/>
      <w:r w:rsidRPr="00DC65ED">
        <w:rPr>
          <w:rFonts w:ascii="Times New Roman" w:hAnsi="Times New Roman" w:cs="Times New Roman"/>
          <w:sz w:val="20"/>
          <w:szCs w:val="20"/>
          <w:lang w:val="en-US"/>
        </w:rPr>
        <w:t>LNZr</w:t>
      </w:r>
      <w:proofErr w:type="spellEnd"/>
      <w:r w:rsidRPr="00DC65ED">
        <w:rPr>
          <w:rFonts w:ascii="Times New Roman" w:hAnsi="Times New Roman" w:cs="Times New Roman"/>
          <w:sz w:val="20"/>
          <w:szCs w:val="20"/>
          <w:lang w:val="en-US"/>
        </w:rPr>
        <w:t xml:space="preserve"> – p. The segregation of </w:t>
      </w:r>
      <w:r w:rsidR="000B7C51">
        <w:rPr>
          <w:rFonts w:ascii="Times New Roman" w:hAnsi="Times New Roman" w:cs="Times New Roman"/>
          <w:sz w:val="20"/>
          <w:szCs w:val="20"/>
          <w:lang w:val="en-US"/>
        </w:rPr>
        <w:t xml:space="preserve">these phases </w:t>
      </w:r>
      <w:r w:rsidRPr="00DC65ED">
        <w:rPr>
          <w:rFonts w:ascii="Times New Roman" w:hAnsi="Times New Roman" w:cs="Times New Roman"/>
          <w:sz w:val="20"/>
          <w:szCs w:val="20"/>
          <w:lang w:val="en-US"/>
        </w:rPr>
        <w:t xml:space="preserve">is due to the calcination temperature used in this work (750°C), which made the </w:t>
      </w:r>
      <w:r w:rsidRPr="00DC65ED">
        <w:rPr>
          <w:rFonts w:ascii="Times New Roman" w:hAnsi="Times New Roman" w:cs="Times New Roman"/>
          <w:sz w:val="20"/>
          <w:szCs w:val="20"/>
          <w:lang w:val="en-US"/>
        </w:rPr>
        <w:lastRenderedPageBreak/>
        <w:t xml:space="preserve">rearrangement of the double structure La-Ni-Zr not completely possible </w:t>
      </w:r>
      <w:r>
        <w:rPr>
          <w:rStyle w:val="Refdenotaderodap"/>
          <w:rFonts w:ascii="Times New Roman" w:hAnsi="Times New Roman" w:cs="Times New Roman"/>
          <w:sz w:val="20"/>
          <w:szCs w:val="20"/>
        </w:rPr>
        <w:fldChar w:fldCharType="begin" w:fldLock="1"/>
      </w:r>
      <w:r w:rsidR="004B026D">
        <w:rPr>
          <w:rFonts w:ascii="Times New Roman" w:hAnsi="Times New Roman" w:cs="Times New Roman"/>
          <w:sz w:val="20"/>
          <w:szCs w:val="20"/>
          <w:lang w:val="en-US"/>
        </w:rPr>
        <w:instrText>ADDIN CSL_CITATION {"citationItems":[{"id":"ITEM-1","itemData":{"DOI":"10.1016/J.CERAMINT.2017.09.068","ISSN":"0272-8842","abstract":"A lanthanum strontium zirconate pyrochlore material was substituted with Ni, and the effect of calcination temperature on important catalytic properties was evaluated. The introduction of the Ni into the pyrochlore decreased the BET surface as compared to non-Ni containing materials due to enhanced sintering. The presence of Ni dispersed in the precursor material produced oxygen vacancies which improved solid state diffusion of the pyrochlore cations, and lowered the onset of crystallization by almost 100 °C compared to the baseline material without Ni. Furthermore, only a small amount of Ni was found to be soluble in the structure up to 1000 °C, at which point almost no Ni occupies lattice positions in the pyrochlore crystal structure. The Ni was found to exsolve to the surface and grain boundary regions of the pyrochlore and reside on the surface as NiO. Heating to temperatures greater than 800 °C also led to the formation of a La2ZrNiO6 perovskite phase. Surface composition, as measured by XPS, showed a decrease in Ni concentration at the surface as the calcination temperature was increased. This was likely due to the formation of larger Ni particles with increasing temperature, as well as the migration of the Ni into the bulk through the formation of the La2ZrNiO6 phase. Temperature programmed reduction results showed that increasing the calcination temperature resulted in particle growth of the NiO and a weaker interaction with the pyrochlore surface, which made the NiO more reducible at lower temperatures. Multiple reduction-oxidation TPR/TPO cycles showed that the results were not reproducible from cycle-to-cycle for the lowest calcination temperature material (700 °C) due to an amorphous La-Zr-O phase initially present. However, materials calcined at all other temperatures showed an almost identical TPR/TPR profiles after the second cycle.","author":[{"dropping-particle":"","family":"Haynes","given":"Daniel J.","non-dropping-particle":"","parse-names":false,"suffix":""},{"dropping-particle":"","family":"Shekhawat","given":"Dushyant","non-dropping-particle":"","parse-names":false,"suffix":""},{"dropping-particle":"","family":"Berry","given":"David A.","non-dropping-particle":"","parse-names":false,"suffix":""},{"dropping-particle":"","family":"Zondlo","given":"John","non-dropping-particle":"","parse-names":false,"suffix":""},{"dropping-particle":"","family":"Roy","given":"Amitava","non-dropping-particle":"","parse-names":false,"suffix":""},{"dropping-particle":"","family":"Spivey","given":"James J.","non-dropping-particle":"","parse-names":false,"suffix":""}],"container-title":"Ceramics International","id":"ITEM-1","issue":"18","issued":{"date-parts":[["2017","12","15"]]},"page":"16744-16752","publisher":"Elsevier","title":"Characterization of calcination temperature on a Ni-substituted lanthanum-strontium-zirconate pyrochlore","type":"article-journal","volume":"43"},"uris":["http://www.mendeley.com/documents/?uuid=139917ad-7eb5-3e2b-8eea-037d2b52322d"]},{"id":"ITEM-2","itemData":{"DOI":"10.1021/acs.iecr.9b02434","ISSN":"0888-5885","abstract":"Pyrochlores are thermally stable materials that can be doped with a metal to produce active catalyst for dry reforming of methane (DRM). La1.95Sr0.05Zr1.904Ni0.096O7-d (LSNZ1) and La1.95Sr0.05Zr1.44Ni0.56O7-d (LSNZ6), with 1 and 6 wt % Ni loading at Zr site, respectively, were investigated for DRM. XRD of fresh catalysts confirmed the formation of pyrochlore structure. Also, the presence of the La2NiZrO6 perovskite phase and NiO phase indicated low substitution of Ni in the pyrochlore structure. TPSR and DRM long runs carried out at 900 °C and 45 h time on stream confirmed that LSNZ6 was more active than LSNZ1, which is attributed to higher Ni content and dispersion of Ni in LSNZ6. In both the catalysts, the pyrochlore structure was stable during the reaction, but the perovskite phase was reduced to respective metal oxides. No carbon deposition was observed on both the catalysts during 900 °C DRM runs for 45 h. Also, no sintering of catalyst was observed from XRD and TPR.","author":[{"dropping-particle":"","family":"Bhattar","given":"Srikar","non-dropping-particle":"","parse-names":false,"suffix":""},{"dropping-particle":"","family":"Krishnakumar","given":"Aiswarya","non-dropping-particle":"","parse-names":false,"suffix":""},{"dropping-particle":"","family":"Kanitkar","given":"Swarom","non-dropping-particle":"","parse-names":false,"suffix":""},{"dropping-particle":"","family":"Abedin","given":"Ashraf","non-dropping-particle":"","parse-names":false,"suffix":""},{"dropping-particle":"","family":"Shekhawat","given":"Dushyant","non-dropping-particle":"","parse-names":false,"suffix":""},{"dropping-particle":"","family":"Haynes","given":"Daniel J.","non-dropping-particle":"","parse-names":false,"suffix":""},{"dropping-particle":"","family":"Spivey","given":"James J.","non-dropping-particle":"","parse-names":false,"suffix":""}],"container-title":"Industrial &amp; Engineering Chemistry Research","id":"ITEM-2","issue":"42","issued":{"date-parts":[["2019","10","23"]]},"page":"19386-19396","title":"Dry Reforming of Methane over Ni- and Sr-Substituted Lanthanum Zirconate Pyrochlore Catalysts: Effect of Ni Loading","type":"article-journal","volume":"58"},"uris":["http://www.mendeley.com/documents/?uuid=ffa107ae-8b84-497d-9ec8-f10d35fc0f71"]}],"mendeley":{"formattedCitation":"[10], [22]","manualFormatting":"(10, 22)","plainTextFormattedCitation":"[10], [22]","previouslyFormattedCitation":"[10], [22]"},"properties":{"noteIndex":0},"schema":"https://github.com/citation-style-language/schema/raw/master/csl-citation.json"}</w:instrText>
      </w:r>
      <w:r>
        <w:rPr>
          <w:rStyle w:val="Refdenotaderodap"/>
          <w:rFonts w:ascii="Times New Roman" w:hAnsi="Times New Roman" w:cs="Times New Roman"/>
          <w:sz w:val="20"/>
          <w:szCs w:val="20"/>
        </w:rPr>
        <w:fldChar w:fldCharType="separate"/>
      </w:r>
      <w:r w:rsidR="0082247D">
        <w:rPr>
          <w:rFonts w:ascii="Times New Roman" w:hAnsi="Times New Roman" w:cs="Times New Roman"/>
          <w:noProof/>
          <w:sz w:val="20"/>
          <w:szCs w:val="20"/>
          <w:lang w:val="en-US"/>
        </w:rPr>
        <w:t>(</w:t>
      </w:r>
      <w:r w:rsidRPr="00A05560">
        <w:rPr>
          <w:rFonts w:ascii="Times New Roman" w:hAnsi="Times New Roman" w:cs="Times New Roman"/>
          <w:noProof/>
          <w:sz w:val="20"/>
          <w:szCs w:val="20"/>
          <w:lang w:val="en-US"/>
        </w:rPr>
        <w:t>10, 2</w:t>
      </w:r>
      <w:r w:rsidR="004B026D">
        <w:rPr>
          <w:rFonts w:ascii="Times New Roman" w:hAnsi="Times New Roman" w:cs="Times New Roman"/>
          <w:noProof/>
          <w:sz w:val="20"/>
          <w:szCs w:val="20"/>
          <w:lang w:val="en-US"/>
        </w:rPr>
        <w:t>2</w:t>
      </w:r>
      <w:r w:rsidR="0082247D">
        <w:rPr>
          <w:rFonts w:ascii="Times New Roman" w:hAnsi="Times New Roman" w:cs="Times New Roman"/>
          <w:noProof/>
          <w:sz w:val="20"/>
          <w:szCs w:val="20"/>
          <w:lang w:val="en-US"/>
        </w:rPr>
        <w:t>)</w:t>
      </w:r>
      <w:r>
        <w:rPr>
          <w:rStyle w:val="Refdenotaderodap"/>
          <w:rFonts w:ascii="Times New Roman" w:hAnsi="Times New Roman" w:cs="Times New Roman"/>
          <w:sz w:val="20"/>
          <w:szCs w:val="20"/>
        </w:rPr>
        <w:fldChar w:fldCharType="end"/>
      </w:r>
      <w:r w:rsidRPr="00DC65ED">
        <w:rPr>
          <w:rFonts w:ascii="Times New Roman" w:hAnsi="Times New Roman" w:cs="Times New Roman"/>
          <w:sz w:val="20"/>
          <w:szCs w:val="20"/>
          <w:lang w:val="en-US"/>
        </w:rPr>
        <w:t xml:space="preserve">. </w:t>
      </w:r>
    </w:p>
    <w:p w14:paraId="2CD95D46" w14:textId="4A7D00B1" w:rsidR="00EE217F" w:rsidRPr="00DC65ED" w:rsidRDefault="00BD7DC1" w:rsidP="008F17F9">
      <w:pPr>
        <w:spacing w:after="0"/>
        <w:ind w:firstLine="187"/>
        <w:rPr>
          <w:rFonts w:ascii="Times New Roman" w:hAnsi="Times New Roman" w:cs="Times New Roman"/>
          <w:sz w:val="20"/>
          <w:szCs w:val="20"/>
          <w:lang w:val="en-US"/>
        </w:rPr>
      </w:pPr>
      <w:r w:rsidRPr="00DC65ED">
        <w:rPr>
          <w:rFonts w:ascii="Times New Roman" w:hAnsi="Times New Roman" w:cs="Times New Roman"/>
          <w:sz w:val="20"/>
          <w:szCs w:val="20"/>
          <w:lang w:val="en-US"/>
        </w:rPr>
        <w:t xml:space="preserve">On the other hand, LN </w:t>
      </w:r>
      <w:r w:rsidR="0042114A" w:rsidRPr="00DC65ED">
        <w:rPr>
          <w:rFonts w:ascii="Times New Roman" w:hAnsi="Times New Roman" w:cs="Times New Roman"/>
          <w:sz w:val="20"/>
          <w:szCs w:val="20"/>
          <w:lang w:val="en-US"/>
        </w:rPr>
        <w:t xml:space="preserve">– p </w:t>
      </w:r>
      <w:r w:rsidR="00FA5584" w:rsidRPr="00DC65ED">
        <w:rPr>
          <w:rFonts w:ascii="Times New Roman" w:hAnsi="Times New Roman" w:cs="Times New Roman"/>
          <w:sz w:val="20"/>
          <w:szCs w:val="20"/>
          <w:lang w:val="en-US"/>
        </w:rPr>
        <w:t xml:space="preserve">showed diffraction patterns </w:t>
      </w:r>
      <w:r w:rsidR="003670FB" w:rsidRPr="00DC65ED">
        <w:rPr>
          <w:rFonts w:ascii="Times New Roman" w:hAnsi="Times New Roman" w:cs="Times New Roman"/>
          <w:sz w:val="20"/>
          <w:szCs w:val="20"/>
          <w:lang w:val="en-US"/>
        </w:rPr>
        <w:t xml:space="preserve">of the single perovskite </w:t>
      </w:r>
      <w:r w:rsidR="003F52D7" w:rsidRPr="00DC65ED">
        <w:rPr>
          <w:rFonts w:ascii="Times New Roman" w:hAnsi="Times New Roman" w:cs="Times New Roman"/>
          <w:sz w:val="20"/>
          <w:szCs w:val="20"/>
          <w:lang w:val="en-US"/>
        </w:rPr>
        <w:t>structure LaNiO</w:t>
      </w:r>
      <w:r w:rsidR="003670FB" w:rsidRPr="00DC65ED">
        <w:rPr>
          <w:rFonts w:ascii="Times New Roman" w:hAnsi="Times New Roman" w:cs="Times New Roman"/>
          <w:sz w:val="20"/>
          <w:szCs w:val="20"/>
          <w:vertAlign w:val="subscript"/>
          <w:lang w:val="en-US"/>
        </w:rPr>
        <w:t>3</w:t>
      </w:r>
      <w:r w:rsidR="003670FB" w:rsidRPr="00DC65ED">
        <w:rPr>
          <w:rFonts w:ascii="Times New Roman" w:hAnsi="Times New Roman" w:cs="Times New Roman"/>
          <w:sz w:val="20"/>
          <w:szCs w:val="20"/>
          <w:lang w:val="en-US"/>
        </w:rPr>
        <w:t xml:space="preserve"> (JCPDS 34-1077)</w:t>
      </w:r>
      <w:r w:rsidR="003F52D7" w:rsidRPr="00DC65ED">
        <w:rPr>
          <w:rFonts w:ascii="Times New Roman" w:hAnsi="Times New Roman" w:cs="Times New Roman"/>
          <w:sz w:val="20"/>
          <w:szCs w:val="20"/>
          <w:lang w:val="en-US"/>
        </w:rPr>
        <w:t>.</w:t>
      </w:r>
      <w:r w:rsidR="009D6991" w:rsidRPr="00DC65ED">
        <w:rPr>
          <w:rFonts w:ascii="Times New Roman" w:hAnsi="Times New Roman" w:cs="Times New Roman"/>
          <w:sz w:val="20"/>
          <w:szCs w:val="20"/>
          <w:lang w:val="en-US"/>
        </w:rPr>
        <w:t xml:space="preserve"> </w:t>
      </w:r>
      <w:r w:rsidR="003F52D7" w:rsidRPr="00DC65ED">
        <w:rPr>
          <w:rFonts w:ascii="Times New Roman" w:hAnsi="Times New Roman" w:cs="Times New Roman"/>
          <w:sz w:val="20"/>
          <w:szCs w:val="20"/>
          <w:lang w:val="en-US"/>
        </w:rPr>
        <w:t xml:space="preserve">Besides that, </w:t>
      </w:r>
      <w:r w:rsidR="009D6991" w:rsidRPr="00DC65ED">
        <w:rPr>
          <w:rFonts w:ascii="Times New Roman" w:hAnsi="Times New Roman" w:cs="Times New Roman"/>
          <w:sz w:val="20"/>
          <w:szCs w:val="20"/>
          <w:lang w:val="en-US"/>
        </w:rPr>
        <w:t>multi</w:t>
      </w:r>
      <w:r w:rsidR="00AA2D1F">
        <w:rPr>
          <w:rFonts w:ascii="Times New Roman" w:hAnsi="Times New Roman" w:cs="Times New Roman"/>
          <w:sz w:val="20"/>
          <w:szCs w:val="20"/>
          <w:lang w:val="en-US"/>
        </w:rPr>
        <w:t>-</w:t>
      </w:r>
      <w:r w:rsidR="00C76056" w:rsidRPr="00DC65ED">
        <w:rPr>
          <w:rFonts w:ascii="Times New Roman" w:hAnsi="Times New Roman" w:cs="Times New Roman"/>
          <w:sz w:val="20"/>
          <w:szCs w:val="20"/>
          <w:lang w:val="en-US"/>
        </w:rPr>
        <w:t>se</w:t>
      </w:r>
      <w:r w:rsidR="009D6991" w:rsidRPr="00DC65ED">
        <w:rPr>
          <w:rFonts w:ascii="Times New Roman" w:hAnsi="Times New Roman" w:cs="Times New Roman"/>
          <w:sz w:val="20"/>
          <w:szCs w:val="20"/>
          <w:lang w:val="en-US"/>
        </w:rPr>
        <w:t xml:space="preserve">gregated phases were verified, one of them was </w:t>
      </w:r>
      <w:r w:rsidR="00B074AE" w:rsidRPr="00DC65ED">
        <w:rPr>
          <w:rFonts w:ascii="Times New Roman" w:hAnsi="Times New Roman" w:cs="Times New Roman"/>
          <w:sz w:val="20"/>
          <w:szCs w:val="20"/>
          <w:lang w:val="en-US"/>
        </w:rPr>
        <w:t xml:space="preserve">lanthanum oxycarbonate </w:t>
      </w:r>
      <w:r w:rsidR="008F3C8F" w:rsidRPr="00DC65ED">
        <w:rPr>
          <w:rFonts w:ascii="Times New Roman" w:hAnsi="Times New Roman" w:cs="Times New Roman"/>
          <w:sz w:val="20"/>
          <w:szCs w:val="20"/>
          <w:lang w:val="en-US"/>
        </w:rPr>
        <w:t>(JCPDS La</w:t>
      </w:r>
      <w:r w:rsidR="008F3C8F" w:rsidRPr="00DC65ED">
        <w:rPr>
          <w:rFonts w:ascii="Times New Roman" w:hAnsi="Times New Roman" w:cs="Times New Roman"/>
          <w:sz w:val="20"/>
          <w:szCs w:val="20"/>
          <w:vertAlign w:val="subscript"/>
          <w:lang w:val="en-US"/>
        </w:rPr>
        <w:t>2</w:t>
      </w:r>
      <w:r w:rsidR="008F3C8F" w:rsidRPr="00DC65ED">
        <w:rPr>
          <w:rFonts w:ascii="Times New Roman" w:hAnsi="Times New Roman" w:cs="Times New Roman"/>
          <w:sz w:val="20"/>
          <w:szCs w:val="20"/>
          <w:lang w:val="en-US"/>
        </w:rPr>
        <w:t>O</w:t>
      </w:r>
      <w:r w:rsidR="008F3C8F" w:rsidRPr="00DC65ED">
        <w:rPr>
          <w:rFonts w:ascii="Times New Roman" w:hAnsi="Times New Roman" w:cs="Times New Roman"/>
          <w:sz w:val="20"/>
          <w:szCs w:val="20"/>
          <w:vertAlign w:val="subscript"/>
          <w:lang w:val="en-US"/>
        </w:rPr>
        <w:t>2</w:t>
      </w:r>
      <w:r w:rsidR="008F3C8F" w:rsidRPr="00DC65ED">
        <w:rPr>
          <w:rFonts w:ascii="Times New Roman" w:hAnsi="Times New Roman" w:cs="Times New Roman"/>
          <w:sz w:val="20"/>
          <w:szCs w:val="20"/>
          <w:lang w:val="en-US"/>
        </w:rPr>
        <w:t>CO</w:t>
      </w:r>
      <w:r w:rsidR="008F3C8F" w:rsidRPr="00DC65ED">
        <w:rPr>
          <w:rFonts w:ascii="Times New Roman" w:hAnsi="Times New Roman" w:cs="Times New Roman"/>
          <w:sz w:val="20"/>
          <w:szCs w:val="20"/>
          <w:vertAlign w:val="subscript"/>
          <w:lang w:val="en-US"/>
        </w:rPr>
        <w:t>3</w:t>
      </w:r>
      <w:r w:rsidR="008F3C8F" w:rsidRPr="00DC65ED">
        <w:rPr>
          <w:rFonts w:ascii="Times New Roman" w:hAnsi="Times New Roman" w:cs="Times New Roman"/>
          <w:sz w:val="20"/>
          <w:szCs w:val="20"/>
          <w:lang w:val="en-US"/>
        </w:rPr>
        <w:t xml:space="preserve"> – 48-1113)</w:t>
      </w:r>
      <w:r w:rsidR="00AB5208" w:rsidRPr="00DC65ED">
        <w:rPr>
          <w:rFonts w:ascii="Times New Roman" w:hAnsi="Times New Roman" w:cs="Times New Roman"/>
          <w:sz w:val="20"/>
          <w:szCs w:val="20"/>
          <w:lang w:val="en-US"/>
        </w:rPr>
        <w:t xml:space="preserve">, an intermediate to the perovskite phase. According to the literature, </w:t>
      </w:r>
      <w:r w:rsidR="00936163" w:rsidRPr="00DC65ED">
        <w:rPr>
          <w:rFonts w:ascii="Times New Roman" w:hAnsi="Times New Roman" w:cs="Times New Roman"/>
          <w:sz w:val="20"/>
          <w:szCs w:val="20"/>
          <w:lang w:val="en-US"/>
        </w:rPr>
        <w:t xml:space="preserve">lanthanum </w:t>
      </w:r>
      <w:r w:rsidR="00AB5208" w:rsidRPr="00DC65ED">
        <w:rPr>
          <w:rFonts w:ascii="Times New Roman" w:hAnsi="Times New Roman" w:cs="Times New Roman"/>
          <w:sz w:val="20"/>
          <w:szCs w:val="20"/>
          <w:lang w:val="en-US"/>
        </w:rPr>
        <w:t xml:space="preserve">carbonaceous compounds </w:t>
      </w:r>
      <w:r w:rsidR="00485582" w:rsidRPr="00DC65ED">
        <w:rPr>
          <w:rFonts w:ascii="Times New Roman" w:hAnsi="Times New Roman" w:cs="Times New Roman"/>
          <w:sz w:val="20"/>
          <w:szCs w:val="20"/>
          <w:lang w:val="en-US"/>
        </w:rPr>
        <w:t>is generated by the affinity of lanthanum oxide with CO</w:t>
      </w:r>
      <w:r w:rsidR="00485582" w:rsidRPr="00DC65ED">
        <w:rPr>
          <w:rFonts w:ascii="Times New Roman" w:hAnsi="Times New Roman" w:cs="Times New Roman"/>
          <w:sz w:val="20"/>
          <w:szCs w:val="20"/>
          <w:vertAlign w:val="subscript"/>
          <w:lang w:val="en-US"/>
        </w:rPr>
        <w:t>2</w:t>
      </w:r>
      <w:r w:rsidR="00CC796D" w:rsidRPr="00DC65ED">
        <w:rPr>
          <w:rFonts w:ascii="Times New Roman" w:hAnsi="Times New Roman" w:cs="Times New Roman"/>
          <w:sz w:val="20"/>
          <w:szCs w:val="20"/>
          <w:lang w:val="en-US"/>
        </w:rPr>
        <w:t>, in this case</w:t>
      </w:r>
      <w:r w:rsidR="00E90244" w:rsidRPr="00DC65ED">
        <w:rPr>
          <w:rFonts w:ascii="Times New Roman" w:hAnsi="Times New Roman" w:cs="Times New Roman"/>
          <w:sz w:val="20"/>
          <w:szCs w:val="20"/>
          <w:lang w:val="en-US"/>
        </w:rPr>
        <w:t>,</w:t>
      </w:r>
      <w:r w:rsidR="00CC796D" w:rsidRPr="00DC65ED">
        <w:rPr>
          <w:rFonts w:ascii="Times New Roman" w:hAnsi="Times New Roman" w:cs="Times New Roman"/>
          <w:sz w:val="20"/>
          <w:szCs w:val="20"/>
          <w:lang w:val="en-US"/>
        </w:rPr>
        <w:t xml:space="preserve"> </w:t>
      </w:r>
      <w:r w:rsidR="006644A4" w:rsidRPr="00DC65ED">
        <w:rPr>
          <w:rFonts w:ascii="Times New Roman" w:hAnsi="Times New Roman" w:cs="Times New Roman"/>
          <w:sz w:val="20"/>
          <w:szCs w:val="20"/>
          <w:lang w:val="en-US"/>
        </w:rPr>
        <w:t>from the calcination step</w:t>
      </w:r>
      <w:r w:rsidR="00734ECE" w:rsidRPr="00DC65ED">
        <w:rPr>
          <w:rFonts w:ascii="Times New Roman" w:hAnsi="Times New Roman" w:cs="Times New Roman"/>
          <w:sz w:val="20"/>
          <w:szCs w:val="20"/>
          <w:lang w:val="en-US"/>
        </w:rPr>
        <w:t xml:space="preserve"> </w:t>
      </w:r>
      <w:r w:rsidR="005603D0">
        <w:rPr>
          <w:rStyle w:val="Refdenotaderodap"/>
          <w:rFonts w:ascii="Times New Roman" w:hAnsi="Times New Roman" w:cs="Times New Roman"/>
          <w:sz w:val="20"/>
          <w:szCs w:val="20"/>
        </w:rPr>
        <w:fldChar w:fldCharType="begin" w:fldLock="1"/>
      </w:r>
      <w:r w:rsidR="00781C8B">
        <w:rPr>
          <w:rFonts w:ascii="Times New Roman" w:hAnsi="Times New Roman" w:cs="Times New Roman"/>
          <w:sz w:val="20"/>
          <w:szCs w:val="20"/>
          <w:lang w:val="en-US"/>
        </w:rPr>
        <w:instrText>ADDIN CSL_CITATION {"citationItems":[{"id":"ITEM-1","itemData":{"DOI":"10.1016/0040-6031(94)02220-I","ISSN":"00406031","abstract":"The controlled synthesis of non-stoichiometric perovskite type oxides is of importance for fundamental and applied studies. The present contribution focuses on how data from thermal analysis, mainly thermogravimetry and X-ray powder diffraction, can be utilized for defining optimum synthesis conditions. The perovskite oxides frequently have (or are formed from binary oxides with) high stability and low reactivity. The synthesis of a homogeneous and pure reaction product is limited by diffusion controlled mass transport, and precursor materials with mixing of cations on a microscopic level are therefore needed. The decomposition of citrate precursors, the formation and decomposition of intermediates, the control of oxygen non-stoichiometry, the decomposition of the product and reactions/phase transitions on cooling are considered. As examples, thermal analysis data are provided and discussed for major steps in the syntheses of non-stoichiometric LaMO3 (M is V, Cr, Mn, Fe, Co or Ni). © 1995.","author":[{"dropping-particle":"","family":"Fjellvåg","given":"H.","non-dropping-particle":"","parse-names":false,"suffix":""},{"dropping-particle":"","family":"Hansteen","given":"O. H.","non-dropping-particle":"","parse-names":false,"suffix":""},{"dropping-particle":"","family":"Tilset","given":"B. G.","non-dropping-particle":"","parse-names":false,"suffix":""},{"dropping-particle":"","family":"Olafsen","given":"A.","non-dropping-particle":"","parse-names":false,"suffix":""},{"dropping-particle":"","family":"Sakai","given":"N.","non-dropping-particle":"","parse-names":false,"suffix":""},{"dropping-particle":"","family":"Seim","given":"H.","non-dropping-particle":"","parse-names":false,"suffix":""}],"container-title":"Thermochimica Acta","id":"ITEM-1","issue":"1","issued":{"date-parts":[["1995","5"]]},"note":"TERMICO","page":"75-89","title":"Thermal analysis as an aid in the synthesis of non-stoichiometric perovskite type oxides","type":"article-journal","volume":"256"},"uris":["http://www.mendeley.com/documents/?uuid=30133c3a-aa9d-35ac-b751-41739da9b4a0"]},{"id":"ITEM-2","itemData":{"DOI":"10.1021/acscatal.9b03687","ISSN":"21555435","abstract":"Quantitative in situ X-ray diffraction in combination with catalytic tests in dry reforming of methane (DRM) has been performed to unveil the strong structural dynamics of LaNiO3 catalysts during the DRM reaction. Structure-activity correlations reveal polymorphic changes of the rhombohedral LaNiO3 structure first into cubic LaNiO3 and further into transient oxygen-deficient triclinic LaNiO2.7 and monoclinic LaNiO2.5. These changes occur up to 620 °C and already cause considerable DRM activity. Another intermediate structure, the Ruddlesden-Popper phase La2NiO4 with moderate DRM activity, is formed in parallel with the decomposition of monoclinic LaNiO2.5. The decay of La2NiO4 directly goes along with the appearance of crystalline metallic Ni and monoclinic La2O2CO3 and a drastic enhancement of DRM activity. The formation of monoclinic La2O2CO3 and decomposition of La2NiO4 proceed exactly alike up to 670 °C with the accumulation of metallic Ni. At 670 °C and up to 750 °C, monoclinic La2O2CO3 is directly transformed into hexagonal La2O2CO3, and no further Ni exsolution is observed. Only above 750 °C, hexagonal La2O3 is observed and apparently formed directly from a drastically accelerated decomposition of monoclinic La2O2CO3 alongside another small increase in metallic Ni. Our direct structure-activity correlation unambiguously shows that the active phase in DRM is a mixture of metallic Ni in contact with monoclinic La2O2CO3. The roles of the latter phase are twofold: acting as the CO2-activated species and stabilizing the metallic Ni particles. Naturally, this implies a perfect carbon removal ability of the metallic Ni/La2O2CO3 interface, which directly relates to an enhanced coking resistance and, most probably, long term stability. Heating LaNiO3 in hydrogen yields a similar sequence of structural transformations with the striking difference of the missing transient La2NiO4 structure, corroborating its crucial role in the formation of the DRM-active Ni/monoclinic La2O2CO3 interface. The final structural fate is a metallic Ni/hexagonal La2O3 phase mixture. Exemplified for the DRM reaction and the initial LaNiO3 structure, only the knowledge about the sheer complexity of the structural dynamics allows the unequivocal assignment of participating structures and phases to their respective catalytic performance, and therefore, allows definite conclusions about the formation and the properties of the final active phase.","author":[{"dropping-particle":"","family":"Bonmassar","given":"Nicolas","non-dropping-particle":"","parse-names":false,"suffix":""},{"dropping-particle":"","family":"Bekheet","given":"Maged F.","non-dropping-particle":"","parse-names":false,"suffix":""},{"dropping-particle":"","family":"Schlicker","given":"Lukas","non-dropping-particle":"","parse-names":false,"suffix":""},{"dropping-particle":"","family":"Gili","given":"Albert","non-dropping-particle":"","parse-names":false,"suffix":""},{"dropping-particle":"","family":"Gurlo","given":"Aleksander","non-dropping-particle":"","parse-names":false,"suffix":""},{"dropping-particle":"","family":"Doran","given":"Andrew","non-dropping-particle":"","parse-names":false,"suffix":""},{"dropping-particle":"","family":"Gao","given":"Yuanxu","non-dropping-particle":"","parse-names":false,"suffix":""},{"dropping-particle":"","family":"Heggen","given":"Marc","non-dropping-particle":"","parse-names":false,"suffix":""},{"dropping-particle":"","family":"Bernardi","given":"Johannes","non-dropping-particle":"","parse-names":false,"suffix":""},{"dropping-particle":"","family":"Klötzer","given":"Bernhard","non-dropping-particle":"","parse-names":false,"suffix":""},{"dropping-particle":"","family":"Penner","given":"Simon","non-dropping-particle":"","parse-names":false,"suffix":""}],"container-title":"ACS Catalysis","id":"ITEM-2","issue":"2","issued":{"date-parts":[["2020","1","17"]]},"page":"1102-1112","publisher":"American Chemical Society","title":"In Situ-Determined Catalytically Active State of LaNiO3 in Methane Dry Reforming","type":"article-journal","volume":"10"},"uris":["http://www.mendeley.com/documents/?uuid=9be6ef17-0d10-3396-bfc0-4cf162e510aa"]},{"id":"ITEM-3","itemData":{"DOI":"10.1007/s10973-019-08461-9","ISSN":"15882926","abstract":"The aim of this study was to research the influence of carbonate species on the thermal decomposition of lanthanum oxide compounds. To obtain adequate carbonate fractions, pure lanthanum hydroxide and oxide, respectively, were stored in a humid carbon dioxide atmosphere. In the process, lanthanum oxide converts within 24 h to lanthanum hydroxide because of its high affinity to water. Furthermore lanthanum hydroxide has the tendency to form carbonates, due to their basic character. By means of the results of TG-FTIR and TEM, a simplified model could be derived; the thermal decomposition of carbonated lanthanum hydroxide consists of two interfering reactions: The first reaction is the thermal decomposition of lanthanum hydroxide, and the second reaction is the thermal decomposition of lanthanum hydroxide carbonate.","author":[{"dropping-particle":"","family":"Haibel","given":"Elena","non-dropping-particle":"","parse-names":false,"suffix":""},{"dropping-particle":"","family":"Füglein","given":"Ekkehard","non-dropping-particle":"","parse-names":false,"suffix":""},{"dropping-particle":"","family":"Schulze","given":"Anne S.","non-dropping-particle":"","parse-names":false,"suffix":""},{"dropping-particle":"","family":"Walter","given":"Dirk","non-dropping-particle":"","parse-names":false,"suffix":""}],"container-title":"Journal of Thermal Analysis and Calorimetry","id":"ITEM-3","issue":"5","issued":{"date-parts":[["2019","12","1"]]},"page":"3571-3575","publisher":"Springer Netherlands","title":"Thermal decomposition of carbonated lanthanum hydroxide","type":"article-journal","volume":"138"},"uris":["http://www.mendeley.com/documents/?uuid=bd12fc80-d899-327b-a5a1-9f698f4204c5"]}],"mendeley":{"formattedCitation":"[5], [16], [23]","manualFormatting":"(5, 16, 23)","plainTextFormattedCitation":"[5], [16], [23]","previouslyFormattedCitation":"[5], [16], [23]"},"properties":{"noteIndex":0},"schema":"https://github.com/citation-style-language/schema/raw/master/csl-citation.json"}</w:instrText>
      </w:r>
      <w:r w:rsidR="005603D0">
        <w:rPr>
          <w:rStyle w:val="Refdenotaderodap"/>
          <w:rFonts w:ascii="Times New Roman" w:hAnsi="Times New Roman" w:cs="Times New Roman"/>
          <w:sz w:val="20"/>
          <w:szCs w:val="20"/>
        </w:rPr>
        <w:fldChar w:fldCharType="separate"/>
      </w:r>
      <w:r w:rsidR="00521ECD">
        <w:rPr>
          <w:rFonts w:ascii="Times New Roman" w:hAnsi="Times New Roman" w:cs="Times New Roman"/>
          <w:noProof/>
          <w:sz w:val="20"/>
          <w:szCs w:val="20"/>
          <w:lang w:val="en-US"/>
        </w:rPr>
        <w:t>(</w:t>
      </w:r>
      <w:r w:rsidR="00A05560" w:rsidRPr="00A05560">
        <w:rPr>
          <w:rFonts w:ascii="Times New Roman" w:hAnsi="Times New Roman" w:cs="Times New Roman"/>
          <w:noProof/>
          <w:sz w:val="20"/>
          <w:szCs w:val="20"/>
          <w:lang w:val="en-US"/>
        </w:rPr>
        <w:t>5, 1</w:t>
      </w:r>
      <w:r w:rsidR="004B026D">
        <w:rPr>
          <w:rFonts w:ascii="Times New Roman" w:hAnsi="Times New Roman" w:cs="Times New Roman"/>
          <w:noProof/>
          <w:sz w:val="20"/>
          <w:szCs w:val="20"/>
          <w:lang w:val="en-US"/>
        </w:rPr>
        <w:t>6</w:t>
      </w:r>
      <w:r w:rsidR="00A05560" w:rsidRPr="00A05560">
        <w:rPr>
          <w:rFonts w:ascii="Times New Roman" w:hAnsi="Times New Roman" w:cs="Times New Roman"/>
          <w:noProof/>
          <w:sz w:val="20"/>
          <w:szCs w:val="20"/>
          <w:lang w:val="en-US"/>
        </w:rPr>
        <w:t>, 2</w:t>
      </w:r>
      <w:r w:rsidR="004B026D">
        <w:rPr>
          <w:rFonts w:ascii="Times New Roman" w:hAnsi="Times New Roman" w:cs="Times New Roman"/>
          <w:noProof/>
          <w:sz w:val="20"/>
          <w:szCs w:val="20"/>
          <w:lang w:val="en-US"/>
        </w:rPr>
        <w:t>3</w:t>
      </w:r>
      <w:r w:rsidR="00521ECD">
        <w:rPr>
          <w:rFonts w:ascii="Times New Roman" w:hAnsi="Times New Roman" w:cs="Times New Roman"/>
          <w:noProof/>
          <w:sz w:val="20"/>
          <w:szCs w:val="20"/>
          <w:lang w:val="en-US"/>
        </w:rPr>
        <w:t>)</w:t>
      </w:r>
      <w:r w:rsidR="005603D0">
        <w:rPr>
          <w:rStyle w:val="Refdenotaderodap"/>
          <w:rFonts w:ascii="Times New Roman" w:hAnsi="Times New Roman" w:cs="Times New Roman"/>
          <w:sz w:val="20"/>
          <w:szCs w:val="20"/>
        </w:rPr>
        <w:fldChar w:fldCharType="end"/>
      </w:r>
      <w:r w:rsidR="00EE217F" w:rsidRPr="00DC65ED">
        <w:rPr>
          <w:rFonts w:ascii="Times New Roman" w:hAnsi="Times New Roman" w:cs="Times New Roman"/>
          <w:sz w:val="20"/>
          <w:szCs w:val="20"/>
          <w:lang w:val="en-US"/>
        </w:rPr>
        <w:t>.</w:t>
      </w:r>
    </w:p>
    <w:p w14:paraId="3B018CC8" w14:textId="22F81F84" w:rsidR="003B43BC" w:rsidRPr="00DC65ED" w:rsidRDefault="00D9154C" w:rsidP="00F93DA3">
      <w:pPr>
        <w:spacing w:after="0"/>
        <w:ind w:firstLine="187"/>
        <w:rPr>
          <w:rFonts w:ascii="Times New Roman" w:hAnsi="Times New Roman" w:cs="Times New Roman"/>
          <w:sz w:val="20"/>
          <w:szCs w:val="20"/>
          <w:lang w:val="en-US"/>
        </w:rPr>
      </w:pPr>
      <w:r w:rsidRPr="00DC65ED">
        <w:rPr>
          <w:rFonts w:ascii="Times New Roman" w:hAnsi="Times New Roman" w:cs="Times New Roman"/>
          <w:sz w:val="20"/>
          <w:szCs w:val="20"/>
          <w:lang w:val="en-US"/>
        </w:rPr>
        <w:t xml:space="preserve">Due to the segregation of lanthanum compounds, </w:t>
      </w:r>
      <w:r w:rsidR="00922BB4" w:rsidRPr="00DC65ED">
        <w:rPr>
          <w:rFonts w:ascii="Times New Roman" w:hAnsi="Times New Roman" w:cs="Times New Roman"/>
          <w:sz w:val="20"/>
          <w:szCs w:val="20"/>
          <w:lang w:val="en-US"/>
        </w:rPr>
        <w:t xml:space="preserve">diffraction patterns of </w:t>
      </w:r>
      <w:r w:rsidRPr="00DC65ED">
        <w:rPr>
          <w:rFonts w:ascii="Times New Roman" w:hAnsi="Times New Roman" w:cs="Times New Roman"/>
          <w:sz w:val="20"/>
          <w:szCs w:val="20"/>
          <w:lang w:val="en-US"/>
        </w:rPr>
        <w:t xml:space="preserve">nickel oxide </w:t>
      </w:r>
      <w:r w:rsidR="004C3648" w:rsidRPr="00DC65ED">
        <w:rPr>
          <w:rFonts w:ascii="Times New Roman" w:hAnsi="Times New Roman" w:cs="Times New Roman"/>
          <w:sz w:val="20"/>
          <w:szCs w:val="20"/>
          <w:lang w:val="en-US"/>
        </w:rPr>
        <w:t>were</w:t>
      </w:r>
      <w:r w:rsidRPr="00DC65ED">
        <w:rPr>
          <w:rFonts w:ascii="Times New Roman" w:hAnsi="Times New Roman" w:cs="Times New Roman"/>
          <w:sz w:val="20"/>
          <w:szCs w:val="20"/>
          <w:lang w:val="en-US"/>
        </w:rPr>
        <w:t xml:space="preserve"> verified </w:t>
      </w:r>
      <w:r w:rsidR="00922BB4" w:rsidRPr="00DC65ED">
        <w:rPr>
          <w:rFonts w:ascii="Times New Roman" w:hAnsi="Times New Roman" w:cs="Times New Roman"/>
          <w:sz w:val="20"/>
          <w:szCs w:val="20"/>
          <w:lang w:val="en-US"/>
        </w:rPr>
        <w:t xml:space="preserve">at </w:t>
      </w:r>
      <w:r w:rsidR="004C3648" w:rsidRPr="00DC65ED">
        <w:rPr>
          <w:rFonts w:ascii="Times New Roman" w:hAnsi="Times New Roman" w:cs="Times New Roman"/>
          <w:sz w:val="20"/>
          <w:szCs w:val="20"/>
          <w:lang w:val="en-US"/>
        </w:rPr>
        <w:t>2</w:t>
      </w:r>
      <w:r w:rsidR="004C3648" w:rsidRPr="00DC65ED">
        <w:rPr>
          <w:rFonts w:ascii="Times New Roman" w:hAnsi="Times New Roman" w:cs="Times New Roman"/>
          <w:sz w:val="20"/>
          <w:szCs w:val="20"/>
        </w:rPr>
        <w:t>θ</w:t>
      </w:r>
      <w:r w:rsidR="004C3648" w:rsidRPr="00DC65ED">
        <w:rPr>
          <w:rFonts w:ascii="Times New Roman" w:hAnsi="Times New Roman" w:cs="Times New Roman"/>
          <w:sz w:val="20"/>
          <w:szCs w:val="20"/>
          <w:lang w:val="en-US"/>
        </w:rPr>
        <w:t xml:space="preserve"> = 37,22 (1 0 1), 43,12 (0 1 2)</w:t>
      </w:r>
      <w:r w:rsidR="00922BB4" w:rsidRPr="00DC65ED">
        <w:rPr>
          <w:rFonts w:ascii="Times New Roman" w:hAnsi="Times New Roman" w:cs="Times New Roman"/>
          <w:sz w:val="20"/>
          <w:szCs w:val="20"/>
          <w:lang w:val="en-US"/>
        </w:rPr>
        <w:t xml:space="preserve"> </w:t>
      </w:r>
      <w:r w:rsidR="005A5A06" w:rsidRPr="00DC65ED">
        <w:rPr>
          <w:rFonts w:ascii="Times New Roman" w:hAnsi="Times New Roman" w:cs="Times New Roman"/>
          <w:sz w:val="20"/>
          <w:szCs w:val="20"/>
          <w:lang w:val="en-US"/>
        </w:rPr>
        <w:t xml:space="preserve">which suggests that </w:t>
      </w:r>
      <w:r w:rsidR="00FF1DFE" w:rsidRPr="00DC65ED">
        <w:rPr>
          <w:rFonts w:ascii="Times New Roman" w:hAnsi="Times New Roman" w:cs="Times New Roman"/>
          <w:sz w:val="20"/>
          <w:szCs w:val="20"/>
          <w:lang w:val="en-US"/>
        </w:rPr>
        <w:t xml:space="preserve">during the crystalline reorganization </w:t>
      </w:r>
      <w:r w:rsidR="00B1085A" w:rsidRPr="00DC65ED">
        <w:rPr>
          <w:rFonts w:ascii="Times New Roman" w:hAnsi="Times New Roman" w:cs="Times New Roman"/>
          <w:sz w:val="20"/>
          <w:szCs w:val="20"/>
          <w:lang w:val="en-US"/>
        </w:rPr>
        <w:t xml:space="preserve">of the oxides, </w:t>
      </w:r>
      <w:r w:rsidR="00FF1DFE" w:rsidRPr="00DC65ED">
        <w:rPr>
          <w:rFonts w:ascii="Times New Roman" w:hAnsi="Times New Roman" w:cs="Times New Roman"/>
          <w:sz w:val="20"/>
          <w:szCs w:val="20"/>
          <w:lang w:val="en-US"/>
        </w:rPr>
        <w:t>the amount of lanthanum available in the form of La</w:t>
      </w:r>
      <w:r w:rsidR="00FF1DFE" w:rsidRPr="00DC65ED">
        <w:rPr>
          <w:rFonts w:ascii="Times New Roman" w:hAnsi="Times New Roman" w:cs="Times New Roman"/>
          <w:sz w:val="20"/>
          <w:szCs w:val="20"/>
          <w:vertAlign w:val="subscript"/>
          <w:lang w:val="en-US"/>
        </w:rPr>
        <w:t>2</w:t>
      </w:r>
      <w:r w:rsidR="00FF1DFE" w:rsidRPr="00DC65ED">
        <w:rPr>
          <w:rFonts w:ascii="Times New Roman" w:hAnsi="Times New Roman" w:cs="Times New Roman"/>
          <w:sz w:val="20"/>
          <w:szCs w:val="20"/>
          <w:lang w:val="en-US"/>
        </w:rPr>
        <w:t>O</w:t>
      </w:r>
      <w:r w:rsidR="00FF1DFE" w:rsidRPr="00DC65ED">
        <w:rPr>
          <w:rFonts w:ascii="Times New Roman" w:hAnsi="Times New Roman" w:cs="Times New Roman"/>
          <w:sz w:val="20"/>
          <w:szCs w:val="20"/>
          <w:vertAlign w:val="subscript"/>
          <w:lang w:val="en-US"/>
        </w:rPr>
        <w:t>3</w:t>
      </w:r>
      <w:r w:rsidR="00FF1DFE" w:rsidRPr="00DC65ED">
        <w:rPr>
          <w:rFonts w:ascii="Times New Roman" w:hAnsi="Times New Roman" w:cs="Times New Roman"/>
          <w:sz w:val="20"/>
          <w:szCs w:val="20"/>
          <w:lang w:val="en-US"/>
        </w:rPr>
        <w:t xml:space="preserve"> was not sufficient for the formation of LaNiO</w:t>
      </w:r>
      <w:r w:rsidR="00FF1DFE" w:rsidRPr="00DC65ED">
        <w:rPr>
          <w:rFonts w:ascii="Times New Roman" w:hAnsi="Times New Roman" w:cs="Times New Roman"/>
          <w:sz w:val="20"/>
          <w:szCs w:val="20"/>
          <w:vertAlign w:val="subscript"/>
          <w:lang w:val="en-US"/>
        </w:rPr>
        <w:t>3</w:t>
      </w:r>
      <w:r w:rsidR="00FF1DFE" w:rsidRPr="00DC65ED">
        <w:rPr>
          <w:rFonts w:ascii="Times New Roman" w:hAnsi="Times New Roman" w:cs="Times New Roman"/>
          <w:sz w:val="20"/>
          <w:szCs w:val="20"/>
          <w:lang w:val="en-US"/>
        </w:rPr>
        <w:t xml:space="preserve">, leading to segregated </w:t>
      </w:r>
      <w:proofErr w:type="spellStart"/>
      <w:r w:rsidR="00FF1DFE" w:rsidRPr="00DC65ED">
        <w:rPr>
          <w:rFonts w:ascii="Times New Roman" w:hAnsi="Times New Roman" w:cs="Times New Roman"/>
          <w:sz w:val="20"/>
          <w:szCs w:val="20"/>
          <w:lang w:val="en-US"/>
        </w:rPr>
        <w:t>NiO</w:t>
      </w:r>
      <w:proofErr w:type="spellEnd"/>
      <w:r w:rsidR="00FF1DFE" w:rsidRPr="00DC65ED">
        <w:rPr>
          <w:rFonts w:ascii="Times New Roman" w:hAnsi="Times New Roman" w:cs="Times New Roman"/>
          <w:sz w:val="20"/>
          <w:szCs w:val="20"/>
          <w:lang w:val="en-US"/>
        </w:rPr>
        <w:t xml:space="preserve"> phases.</w:t>
      </w:r>
    </w:p>
    <w:p w14:paraId="3F111E10" w14:textId="74B70307" w:rsidR="002D1C4A" w:rsidRPr="00DC65ED" w:rsidRDefault="00F93DA3" w:rsidP="00F93DA3">
      <w:pPr>
        <w:spacing w:after="0"/>
        <w:ind w:firstLine="187"/>
        <w:rPr>
          <w:rFonts w:ascii="Times New Roman" w:hAnsi="Times New Roman" w:cs="Times New Roman"/>
          <w:sz w:val="20"/>
          <w:szCs w:val="20"/>
          <w:lang w:val="en-US"/>
        </w:rPr>
      </w:pPr>
      <w:r w:rsidRPr="00DC65ED">
        <w:rPr>
          <w:rFonts w:ascii="Times New Roman" w:hAnsi="Times New Roman" w:cs="Times New Roman"/>
          <w:sz w:val="20"/>
          <w:szCs w:val="20"/>
          <w:lang w:val="en-US"/>
        </w:rPr>
        <w:t>For the samples synthetized by co-precipitation method (</w:t>
      </w:r>
      <w:r w:rsidR="00C325FF" w:rsidRPr="00DC65ED">
        <w:rPr>
          <w:rFonts w:ascii="Times New Roman" w:hAnsi="Times New Roman" w:cs="Times New Roman"/>
          <w:sz w:val="20"/>
          <w:szCs w:val="20"/>
          <w:lang w:val="en-US"/>
        </w:rPr>
        <w:t>Figure</w:t>
      </w:r>
      <w:r w:rsidRPr="00DC65ED">
        <w:rPr>
          <w:rFonts w:ascii="Times New Roman" w:hAnsi="Times New Roman" w:cs="Times New Roman"/>
          <w:sz w:val="20"/>
          <w:szCs w:val="20"/>
          <w:lang w:val="en-US"/>
        </w:rPr>
        <w:t xml:space="preserve"> </w:t>
      </w:r>
      <w:r w:rsidR="00AF164D" w:rsidRPr="00DC65ED">
        <w:rPr>
          <w:rFonts w:ascii="Times New Roman" w:hAnsi="Times New Roman" w:cs="Times New Roman"/>
          <w:sz w:val="20"/>
          <w:szCs w:val="20"/>
          <w:lang w:val="en-US"/>
        </w:rPr>
        <w:t xml:space="preserve">6), it is verified </w:t>
      </w:r>
      <w:r w:rsidR="007732A4" w:rsidRPr="00DC65ED">
        <w:rPr>
          <w:rFonts w:ascii="Times New Roman" w:hAnsi="Times New Roman" w:cs="Times New Roman"/>
          <w:sz w:val="20"/>
          <w:szCs w:val="20"/>
          <w:lang w:val="en-US"/>
        </w:rPr>
        <w:t xml:space="preserve">crystalline phases related to the single perovskite </w:t>
      </w:r>
      <w:r w:rsidR="006A0F78" w:rsidRPr="00DC65ED">
        <w:rPr>
          <w:rFonts w:ascii="Times New Roman" w:hAnsi="Times New Roman" w:cs="Times New Roman"/>
          <w:sz w:val="20"/>
          <w:szCs w:val="20"/>
          <w:lang w:val="en-US"/>
        </w:rPr>
        <w:t>LaNiO</w:t>
      </w:r>
      <w:r w:rsidR="006A0F78" w:rsidRPr="00DC65ED">
        <w:rPr>
          <w:rFonts w:ascii="Times New Roman" w:hAnsi="Times New Roman" w:cs="Times New Roman"/>
          <w:sz w:val="20"/>
          <w:szCs w:val="20"/>
          <w:vertAlign w:val="subscript"/>
          <w:lang w:val="en-US"/>
        </w:rPr>
        <w:t>3</w:t>
      </w:r>
      <w:r w:rsidR="006A0F78" w:rsidRPr="00DC65ED">
        <w:rPr>
          <w:rFonts w:ascii="Times New Roman" w:hAnsi="Times New Roman" w:cs="Times New Roman"/>
          <w:sz w:val="20"/>
          <w:szCs w:val="20"/>
          <w:lang w:val="en-US"/>
        </w:rPr>
        <w:t xml:space="preserve"> (JCPDS 34-1077). However, the main difference between the synthesis </w:t>
      </w:r>
      <w:r w:rsidR="00A13AA3">
        <w:rPr>
          <w:rFonts w:ascii="Times New Roman" w:hAnsi="Times New Roman" w:cs="Times New Roman"/>
          <w:sz w:val="20"/>
          <w:szCs w:val="20"/>
          <w:lang w:val="en-US"/>
        </w:rPr>
        <w:t>methods</w:t>
      </w:r>
      <w:r w:rsidR="006A0F78" w:rsidRPr="00DC65ED">
        <w:rPr>
          <w:rFonts w:ascii="Times New Roman" w:hAnsi="Times New Roman" w:cs="Times New Roman"/>
          <w:sz w:val="20"/>
          <w:szCs w:val="20"/>
          <w:lang w:val="en-US"/>
        </w:rPr>
        <w:t xml:space="preserve"> </w:t>
      </w:r>
      <w:r w:rsidR="00A13AA3">
        <w:rPr>
          <w:rFonts w:ascii="Times New Roman" w:hAnsi="Times New Roman" w:cs="Times New Roman"/>
          <w:sz w:val="20"/>
          <w:szCs w:val="20"/>
          <w:lang w:val="en-US"/>
        </w:rPr>
        <w:t>were</w:t>
      </w:r>
      <w:r w:rsidR="006A0F78" w:rsidRPr="00DC65ED">
        <w:rPr>
          <w:rFonts w:ascii="Times New Roman" w:hAnsi="Times New Roman" w:cs="Times New Roman"/>
          <w:sz w:val="20"/>
          <w:szCs w:val="20"/>
          <w:lang w:val="en-US"/>
        </w:rPr>
        <w:t xml:space="preserve"> </w:t>
      </w:r>
      <w:r w:rsidR="00AE6B62" w:rsidRPr="00DC65ED">
        <w:rPr>
          <w:rFonts w:ascii="Times New Roman" w:hAnsi="Times New Roman" w:cs="Times New Roman"/>
          <w:sz w:val="20"/>
          <w:szCs w:val="20"/>
          <w:lang w:val="en-US"/>
        </w:rPr>
        <w:t xml:space="preserve">the obtention of crystalline patterns of </w:t>
      </w:r>
      <w:r w:rsidR="00BD154A" w:rsidRPr="00DC65ED">
        <w:rPr>
          <w:rFonts w:ascii="Times New Roman" w:hAnsi="Times New Roman" w:cs="Times New Roman"/>
          <w:sz w:val="20"/>
          <w:szCs w:val="20"/>
          <w:lang w:val="en-US"/>
        </w:rPr>
        <w:t>lanthanum h</w:t>
      </w:r>
      <w:r w:rsidR="003A1AB5" w:rsidRPr="00DC65ED">
        <w:rPr>
          <w:rFonts w:ascii="Times New Roman" w:hAnsi="Times New Roman" w:cs="Times New Roman"/>
          <w:sz w:val="20"/>
          <w:szCs w:val="20"/>
          <w:lang w:val="en-US"/>
        </w:rPr>
        <w:t>ydroxide (</w:t>
      </w:r>
      <w:r w:rsidR="00DD43D1" w:rsidRPr="00DC65ED">
        <w:rPr>
          <w:rFonts w:ascii="Times New Roman" w:hAnsi="Times New Roman" w:cs="Times New Roman"/>
          <w:sz w:val="20"/>
          <w:szCs w:val="20"/>
          <w:lang w:val="en-US"/>
        </w:rPr>
        <w:t>(</w:t>
      </w:r>
      <w:proofErr w:type="gramStart"/>
      <w:r w:rsidR="00DD43D1" w:rsidRPr="00DC65ED">
        <w:rPr>
          <w:rFonts w:ascii="Times New Roman" w:hAnsi="Times New Roman" w:cs="Times New Roman"/>
          <w:sz w:val="20"/>
          <w:szCs w:val="20"/>
          <w:lang w:val="en-US"/>
        </w:rPr>
        <w:t>La(</w:t>
      </w:r>
      <w:proofErr w:type="gramEnd"/>
      <w:r w:rsidR="00DD43D1" w:rsidRPr="00DC65ED">
        <w:rPr>
          <w:rFonts w:ascii="Times New Roman" w:hAnsi="Times New Roman" w:cs="Times New Roman"/>
          <w:sz w:val="20"/>
          <w:szCs w:val="20"/>
          <w:lang w:val="en-US"/>
        </w:rPr>
        <w:t>OH)</w:t>
      </w:r>
      <w:r w:rsidR="00DD43D1" w:rsidRPr="00DC65ED">
        <w:rPr>
          <w:rFonts w:ascii="Times New Roman" w:hAnsi="Times New Roman" w:cs="Times New Roman"/>
          <w:sz w:val="20"/>
          <w:szCs w:val="20"/>
          <w:vertAlign w:val="subscript"/>
          <w:lang w:val="en-US"/>
        </w:rPr>
        <w:t xml:space="preserve">3, </w:t>
      </w:r>
      <w:r w:rsidR="00DD43D1" w:rsidRPr="00DC65ED">
        <w:rPr>
          <w:rFonts w:ascii="Times New Roman" w:hAnsi="Times New Roman" w:cs="Times New Roman"/>
          <w:sz w:val="20"/>
          <w:szCs w:val="20"/>
          <w:lang w:val="en-US"/>
        </w:rPr>
        <w:t>JCPDS 36-1481)</w:t>
      </w:r>
      <w:r w:rsidR="00EB7F0E" w:rsidRPr="00DC65ED">
        <w:rPr>
          <w:rFonts w:ascii="Times New Roman" w:hAnsi="Times New Roman" w:cs="Times New Roman"/>
          <w:sz w:val="20"/>
          <w:szCs w:val="20"/>
          <w:lang w:val="en-US"/>
        </w:rPr>
        <w:t>.</w:t>
      </w:r>
      <w:r w:rsidR="00A13AA3">
        <w:rPr>
          <w:rFonts w:ascii="Times New Roman" w:hAnsi="Times New Roman" w:cs="Times New Roman"/>
          <w:sz w:val="20"/>
          <w:szCs w:val="20"/>
          <w:lang w:val="en-US"/>
        </w:rPr>
        <w:t xml:space="preserve"> </w:t>
      </w:r>
      <w:r w:rsidR="00EB7F0E" w:rsidRPr="00DC65ED">
        <w:rPr>
          <w:rFonts w:ascii="Times New Roman" w:hAnsi="Times New Roman" w:cs="Times New Roman"/>
          <w:sz w:val="20"/>
          <w:szCs w:val="20"/>
          <w:lang w:val="en-US"/>
        </w:rPr>
        <w:t>Th</w:t>
      </w:r>
      <w:r w:rsidR="00AE7CFC" w:rsidRPr="00DC65ED">
        <w:rPr>
          <w:rFonts w:ascii="Times New Roman" w:hAnsi="Times New Roman" w:cs="Times New Roman"/>
          <w:sz w:val="20"/>
          <w:szCs w:val="20"/>
          <w:lang w:val="en-US"/>
        </w:rPr>
        <w:t xml:space="preserve">is type of material is not expected </w:t>
      </w:r>
      <w:r w:rsidR="00FC035E" w:rsidRPr="00DC65ED">
        <w:rPr>
          <w:rFonts w:ascii="Times New Roman" w:hAnsi="Times New Roman" w:cs="Times New Roman"/>
          <w:sz w:val="20"/>
          <w:szCs w:val="20"/>
          <w:lang w:val="en-US"/>
        </w:rPr>
        <w:t>due to the calcination temperature used</w:t>
      </w:r>
      <w:r w:rsidR="00BB24B8" w:rsidRPr="00DC65ED">
        <w:rPr>
          <w:rFonts w:ascii="Times New Roman" w:hAnsi="Times New Roman" w:cs="Times New Roman"/>
          <w:sz w:val="20"/>
          <w:szCs w:val="20"/>
          <w:lang w:val="en-US"/>
        </w:rPr>
        <w:t>. T</w:t>
      </w:r>
      <w:r w:rsidR="004B780D" w:rsidRPr="00DC65ED">
        <w:rPr>
          <w:rFonts w:ascii="Times New Roman" w:hAnsi="Times New Roman" w:cs="Times New Roman"/>
          <w:sz w:val="20"/>
          <w:szCs w:val="20"/>
          <w:lang w:val="en-US"/>
        </w:rPr>
        <w:t>heoretically</w:t>
      </w:r>
      <w:r w:rsidR="00B23907" w:rsidRPr="00DC65ED">
        <w:rPr>
          <w:rFonts w:ascii="Times New Roman" w:hAnsi="Times New Roman" w:cs="Times New Roman"/>
          <w:sz w:val="20"/>
          <w:szCs w:val="20"/>
          <w:lang w:val="en-US"/>
        </w:rPr>
        <w:t>,</w:t>
      </w:r>
      <w:r w:rsidR="004B780D" w:rsidRPr="00DC65ED">
        <w:rPr>
          <w:rFonts w:ascii="Times New Roman" w:hAnsi="Times New Roman" w:cs="Times New Roman"/>
          <w:sz w:val="20"/>
          <w:szCs w:val="20"/>
          <w:lang w:val="en-US"/>
        </w:rPr>
        <w:t xml:space="preserve"> the hydroxide tends to decompose</w:t>
      </w:r>
      <w:r w:rsidR="00BE52A6" w:rsidRPr="00DC65ED">
        <w:rPr>
          <w:rFonts w:ascii="Times New Roman" w:hAnsi="Times New Roman" w:cs="Times New Roman"/>
          <w:sz w:val="20"/>
          <w:szCs w:val="20"/>
          <w:lang w:val="en-US"/>
        </w:rPr>
        <w:t xml:space="preserve"> to the oxide</w:t>
      </w:r>
      <w:r w:rsidR="00BB24B8" w:rsidRPr="00DC65ED">
        <w:rPr>
          <w:rFonts w:ascii="Times New Roman" w:hAnsi="Times New Roman" w:cs="Times New Roman"/>
          <w:sz w:val="20"/>
          <w:szCs w:val="20"/>
          <w:lang w:val="en-US"/>
        </w:rPr>
        <w:t xml:space="preserve"> in temperatures </w:t>
      </w:r>
      <w:r w:rsidR="00E071F6" w:rsidRPr="00DC65ED">
        <w:rPr>
          <w:rFonts w:ascii="Times New Roman" w:hAnsi="Times New Roman" w:cs="Times New Roman"/>
          <w:sz w:val="20"/>
          <w:szCs w:val="20"/>
          <w:lang w:val="en-US"/>
        </w:rPr>
        <w:t>above</w:t>
      </w:r>
      <w:r w:rsidR="00C13286" w:rsidRPr="00DC65ED">
        <w:rPr>
          <w:rFonts w:ascii="Times New Roman" w:hAnsi="Times New Roman" w:cs="Times New Roman"/>
          <w:sz w:val="20"/>
          <w:szCs w:val="20"/>
          <w:lang w:val="en-US"/>
        </w:rPr>
        <w:t xml:space="preserve"> to 500°C</w:t>
      </w:r>
      <w:r w:rsidR="006B6A60" w:rsidRPr="00DC65ED">
        <w:rPr>
          <w:rFonts w:ascii="Times New Roman" w:hAnsi="Times New Roman" w:cs="Times New Roman"/>
          <w:sz w:val="20"/>
          <w:szCs w:val="20"/>
          <w:lang w:val="en-US"/>
        </w:rPr>
        <w:t xml:space="preserve"> </w:t>
      </w:r>
      <w:r w:rsidR="005603D0">
        <w:rPr>
          <w:rStyle w:val="Refdenotaderodap"/>
          <w:rFonts w:ascii="Times New Roman" w:hAnsi="Times New Roman" w:cs="Times New Roman"/>
          <w:sz w:val="20"/>
          <w:szCs w:val="20"/>
          <w:lang w:val="en-US"/>
        </w:rPr>
        <w:fldChar w:fldCharType="begin" w:fldLock="1"/>
      </w:r>
      <w:r w:rsidR="00781C8B">
        <w:rPr>
          <w:rFonts w:ascii="Times New Roman" w:hAnsi="Times New Roman" w:cs="Times New Roman"/>
          <w:sz w:val="20"/>
          <w:szCs w:val="20"/>
          <w:lang w:val="en-US"/>
        </w:rPr>
        <w:instrText>ADDIN CSL_CITATION {"citationItems":[{"id":"ITEM-1","itemData":{"DOI":"10.1111/j.1551-2916.2009.03564.x","ISSN":"00027820","abstract":"The reactivity of various lanthana powders in air was studied. The materials rapidly hydroxylate to form a stable hydroxide, La(OH)3, at room temperature. Smaller amounts of an oxycarbonate species (La 2O2CO3) are also observed following air exposure. This oxycarbonate phase is stable to hydroxylation. All oxide materials synthesized here show rapid reactions so that 24 h of exposure to atmosphere is generally sufficient to cause complete hydroxylation at room temperature. The rate of reaction was related to the crystallite size as determined by XRD. The reaction was found to follow a two-stage kinetic process, a relatively slow surface reaction followed by a rapid bulk reaction. The relevance of the reactivity of these powders is discussed. © 2009 The American Ceramic Society.","author":[{"dropping-particle":"","family":"Fleming","given":"Peter","non-dropping-particle":"","parse-names":false,"suffix":""},{"dropping-particle":"","family":"Farrell","given":"Richard A.","non-dropping-particle":"","parse-names":false,"suffix":""},{"dropping-particle":"","family":"Holmes","given":"Justin D.","non-dropping-particle":"","parse-names":false,"suffix":""},{"dropping-particle":"","family":"Morris","given":"Michael A.","non-dropping-particle":"","parse-names":false,"suffix":""}],"container-title":"Journal of the American Ceramic Society","id":"ITEM-1","issue":"4","issued":{"date-parts":[["2010","4","1"]]},"page":"1187-1194","publisher":"John Wiley &amp; Sons, Ltd","title":"The Rapid Formation of La(OH) 3 from La 2 O 3 Powders on Exposureto Water Vapor","type":"article-journal","volume":"93"},"uris":["http://www.mendeley.com/documents/?uuid=38da3078-644d-36ac-93b0-36a276c0a16c"]}],"mendeley":{"formattedCitation":"[24]","manualFormatting":"(24)","plainTextFormattedCitation":"[24]","previouslyFormattedCitation":"[24]"},"properties":{"noteIndex":0},"schema":"https://github.com/citation-style-language/schema/raw/master/csl-citation.json"}</w:instrText>
      </w:r>
      <w:r w:rsidR="005603D0">
        <w:rPr>
          <w:rStyle w:val="Refdenotaderodap"/>
          <w:rFonts w:ascii="Times New Roman" w:hAnsi="Times New Roman" w:cs="Times New Roman"/>
          <w:sz w:val="20"/>
          <w:szCs w:val="20"/>
          <w:lang w:val="en-US"/>
        </w:rPr>
        <w:fldChar w:fldCharType="separate"/>
      </w:r>
      <w:r w:rsidR="007579C9">
        <w:rPr>
          <w:rFonts w:ascii="Times New Roman" w:hAnsi="Times New Roman" w:cs="Times New Roman"/>
          <w:bCs/>
          <w:noProof/>
          <w:sz w:val="20"/>
          <w:szCs w:val="20"/>
          <w:lang w:val="en-US"/>
        </w:rPr>
        <w:t>(</w:t>
      </w:r>
      <w:r w:rsidR="00A05560" w:rsidRPr="00A05560">
        <w:rPr>
          <w:rFonts w:ascii="Times New Roman" w:hAnsi="Times New Roman" w:cs="Times New Roman"/>
          <w:bCs/>
          <w:noProof/>
          <w:sz w:val="20"/>
          <w:szCs w:val="20"/>
          <w:lang w:val="en-US"/>
        </w:rPr>
        <w:t>2</w:t>
      </w:r>
      <w:r w:rsidR="004B026D">
        <w:rPr>
          <w:rFonts w:ascii="Times New Roman" w:hAnsi="Times New Roman" w:cs="Times New Roman"/>
          <w:bCs/>
          <w:noProof/>
          <w:sz w:val="20"/>
          <w:szCs w:val="20"/>
          <w:lang w:val="en-US"/>
        </w:rPr>
        <w:t>4</w:t>
      </w:r>
      <w:r w:rsidR="007579C9">
        <w:rPr>
          <w:rFonts w:ascii="Times New Roman" w:hAnsi="Times New Roman" w:cs="Times New Roman"/>
          <w:bCs/>
          <w:noProof/>
          <w:sz w:val="20"/>
          <w:szCs w:val="20"/>
          <w:lang w:val="en-US"/>
        </w:rPr>
        <w:t>)</w:t>
      </w:r>
      <w:r w:rsidR="005603D0">
        <w:rPr>
          <w:rStyle w:val="Refdenotaderodap"/>
          <w:rFonts w:ascii="Times New Roman" w:hAnsi="Times New Roman" w:cs="Times New Roman"/>
          <w:sz w:val="20"/>
          <w:szCs w:val="20"/>
          <w:lang w:val="en-US"/>
        </w:rPr>
        <w:fldChar w:fldCharType="end"/>
      </w:r>
      <w:r w:rsidR="00BE52A6" w:rsidRPr="00DC65ED">
        <w:rPr>
          <w:rFonts w:ascii="Times New Roman" w:hAnsi="Times New Roman" w:cs="Times New Roman"/>
          <w:sz w:val="20"/>
          <w:szCs w:val="20"/>
          <w:lang w:val="en-US"/>
        </w:rPr>
        <w:t>.</w:t>
      </w:r>
      <w:r w:rsidR="001469CE" w:rsidRPr="00DC65ED">
        <w:rPr>
          <w:rFonts w:ascii="Times New Roman" w:hAnsi="Times New Roman" w:cs="Times New Roman"/>
          <w:sz w:val="20"/>
          <w:szCs w:val="20"/>
          <w:lang w:val="en-US"/>
        </w:rPr>
        <w:t xml:space="preserve"> </w:t>
      </w:r>
    </w:p>
    <w:p w14:paraId="58CBCC31" w14:textId="6B7B0CE4" w:rsidR="00EB7F0E" w:rsidRPr="00DC65ED" w:rsidRDefault="001469CE" w:rsidP="00F93DA3">
      <w:pPr>
        <w:spacing w:after="0"/>
        <w:ind w:firstLine="187"/>
        <w:rPr>
          <w:rFonts w:ascii="Times New Roman" w:hAnsi="Times New Roman" w:cs="Times New Roman"/>
          <w:sz w:val="20"/>
          <w:szCs w:val="20"/>
          <w:lang w:val="en-US"/>
        </w:rPr>
      </w:pPr>
      <w:r w:rsidRPr="00DC65ED">
        <w:rPr>
          <w:rFonts w:ascii="Times New Roman" w:hAnsi="Times New Roman" w:cs="Times New Roman"/>
          <w:sz w:val="20"/>
          <w:szCs w:val="20"/>
          <w:lang w:val="en-US"/>
        </w:rPr>
        <w:t xml:space="preserve">There are some </w:t>
      </w:r>
      <w:r w:rsidR="007B2EEA" w:rsidRPr="00DC65ED">
        <w:rPr>
          <w:rFonts w:ascii="Times New Roman" w:hAnsi="Times New Roman" w:cs="Times New Roman"/>
          <w:sz w:val="20"/>
          <w:szCs w:val="20"/>
          <w:lang w:val="en-US"/>
        </w:rPr>
        <w:t>hypotheses</w:t>
      </w:r>
      <w:r w:rsidRPr="00DC65ED">
        <w:rPr>
          <w:rFonts w:ascii="Times New Roman" w:hAnsi="Times New Roman" w:cs="Times New Roman"/>
          <w:sz w:val="20"/>
          <w:szCs w:val="20"/>
          <w:lang w:val="en-US"/>
        </w:rPr>
        <w:t xml:space="preserve"> to </w:t>
      </w:r>
      <w:r w:rsidR="004F4DCC" w:rsidRPr="00DC65ED">
        <w:rPr>
          <w:rFonts w:ascii="Times New Roman" w:hAnsi="Times New Roman" w:cs="Times New Roman"/>
          <w:sz w:val="20"/>
          <w:szCs w:val="20"/>
          <w:lang w:val="en-US"/>
        </w:rPr>
        <w:t xml:space="preserve">the </w:t>
      </w:r>
      <w:r w:rsidR="005F2C17" w:rsidRPr="00DC65ED">
        <w:rPr>
          <w:rFonts w:ascii="Times New Roman" w:hAnsi="Times New Roman" w:cs="Times New Roman"/>
          <w:sz w:val="20"/>
          <w:szCs w:val="20"/>
          <w:lang w:val="en-US"/>
        </w:rPr>
        <w:t xml:space="preserve">hydroxide </w:t>
      </w:r>
      <w:r w:rsidR="004F4DCC" w:rsidRPr="00DC65ED">
        <w:rPr>
          <w:rFonts w:ascii="Times New Roman" w:hAnsi="Times New Roman" w:cs="Times New Roman"/>
          <w:sz w:val="20"/>
          <w:szCs w:val="20"/>
          <w:lang w:val="en-US"/>
        </w:rPr>
        <w:t>formation</w:t>
      </w:r>
      <w:r w:rsidR="003A445A" w:rsidRPr="00DC65ED">
        <w:rPr>
          <w:rFonts w:ascii="Times New Roman" w:hAnsi="Times New Roman" w:cs="Times New Roman"/>
          <w:sz w:val="20"/>
          <w:szCs w:val="20"/>
          <w:lang w:val="en-US"/>
        </w:rPr>
        <w:t>:</w:t>
      </w:r>
      <w:r w:rsidR="006057FB" w:rsidRPr="00DC65ED">
        <w:rPr>
          <w:rFonts w:ascii="Times New Roman" w:hAnsi="Times New Roman" w:cs="Times New Roman"/>
          <w:sz w:val="20"/>
          <w:szCs w:val="20"/>
          <w:lang w:val="en-US"/>
        </w:rPr>
        <w:t xml:space="preserve"> </w:t>
      </w:r>
      <w:proofErr w:type="spellStart"/>
      <w:r w:rsidR="003A445A" w:rsidRPr="00DC65ED">
        <w:rPr>
          <w:rFonts w:ascii="Times New Roman" w:hAnsi="Times New Roman" w:cs="Times New Roman"/>
          <w:sz w:val="20"/>
          <w:szCs w:val="20"/>
          <w:lang w:val="en-US"/>
        </w:rPr>
        <w:t>i</w:t>
      </w:r>
      <w:proofErr w:type="spellEnd"/>
      <w:r w:rsidR="003A445A" w:rsidRPr="00DC65ED">
        <w:rPr>
          <w:rFonts w:ascii="Times New Roman" w:hAnsi="Times New Roman" w:cs="Times New Roman"/>
          <w:sz w:val="20"/>
          <w:szCs w:val="20"/>
          <w:lang w:val="en-US"/>
        </w:rPr>
        <w:t>)</w:t>
      </w:r>
      <w:r w:rsidR="004F4DCC" w:rsidRPr="00DC65ED">
        <w:rPr>
          <w:rFonts w:ascii="Times New Roman" w:hAnsi="Times New Roman" w:cs="Times New Roman"/>
          <w:sz w:val="20"/>
          <w:szCs w:val="20"/>
          <w:lang w:val="en-US"/>
        </w:rPr>
        <w:t xml:space="preserve"> </w:t>
      </w:r>
      <w:r w:rsidR="00E132D9" w:rsidRPr="00DC65ED">
        <w:rPr>
          <w:rFonts w:ascii="Times New Roman" w:hAnsi="Times New Roman" w:cs="Times New Roman"/>
          <w:sz w:val="20"/>
          <w:szCs w:val="20"/>
          <w:lang w:val="en-US"/>
        </w:rPr>
        <w:t xml:space="preserve">the </w:t>
      </w:r>
      <w:r w:rsidR="008976D9" w:rsidRPr="00DC65ED">
        <w:rPr>
          <w:rFonts w:ascii="Times New Roman" w:hAnsi="Times New Roman" w:cs="Times New Roman"/>
          <w:sz w:val="20"/>
          <w:szCs w:val="20"/>
          <w:lang w:val="en-US"/>
        </w:rPr>
        <w:t>high affinity of La</w:t>
      </w:r>
      <w:r w:rsidR="008976D9" w:rsidRPr="00DC65ED">
        <w:rPr>
          <w:rFonts w:ascii="Times New Roman" w:hAnsi="Times New Roman" w:cs="Times New Roman"/>
          <w:sz w:val="20"/>
          <w:szCs w:val="20"/>
          <w:vertAlign w:val="subscript"/>
          <w:lang w:val="en-US"/>
        </w:rPr>
        <w:t>2</w:t>
      </w:r>
      <w:r w:rsidR="008976D9" w:rsidRPr="00DC65ED">
        <w:rPr>
          <w:rFonts w:ascii="Times New Roman" w:hAnsi="Times New Roman" w:cs="Times New Roman"/>
          <w:sz w:val="20"/>
          <w:szCs w:val="20"/>
          <w:lang w:val="en-US"/>
        </w:rPr>
        <w:t>O</w:t>
      </w:r>
      <w:r w:rsidR="008976D9" w:rsidRPr="00DC65ED">
        <w:rPr>
          <w:rFonts w:ascii="Times New Roman" w:hAnsi="Times New Roman" w:cs="Times New Roman"/>
          <w:sz w:val="20"/>
          <w:szCs w:val="20"/>
          <w:vertAlign w:val="subscript"/>
          <w:lang w:val="en-US"/>
        </w:rPr>
        <w:t>3</w:t>
      </w:r>
      <w:r w:rsidR="008976D9" w:rsidRPr="00DC65ED">
        <w:rPr>
          <w:rFonts w:ascii="Times New Roman" w:hAnsi="Times New Roman" w:cs="Times New Roman"/>
          <w:sz w:val="20"/>
          <w:szCs w:val="20"/>
          <w:lang w:val="en-US"/>
        </w:rPr>
        <w:t xml:space="preserve"> to undergo hydroxylation from water present in air under ambient conditions</w:t>
      </w:r>
      <w:r w:rsidR="00F151F5" w:rsidRPr="00DC65ED">
        <w:rPr>
          <w:rFonts w:ascii="Times New Roman" w:hAnsi="Times New Roman" w:cs="Times New Roman"/>
          <w:sz w:val="20"/>
          <w:szCs w:val="20"/>
          <w:lang w:val="en-US"/>
        </w:rPr>
        <w:t xml:space="preserve"> </w:t>
      </w:r>
      <w:r w:rsidR="005603D0">
        <w:rPr>
          <w:rStyle w:val="Refdenotaderodap"/>
          <w:rFonts w:ascii="Times New Roman" w:hAnsi="Times New Roman" w:cs="Times New Roman"/>
          <w:sz w:val="20"/>
          <w:szCs w:val="20"/>
        </w:rPr>
        <w:fldChar w:fldCharType="begin" w:fldLock="1"/>
      </w:r>
      <w:r w:rsidR="00781C8B">
        <w:rPr>
          <w:rFonts w:ascii="Times New Roman" w:hAnsi="Times New Roman" w:cs="Times New Roman"/>
          <w:sz w:val="20"/>
          <w:szCs w:val="20"/>
          <w:lang w:val="en-US"/>
        </w:rPr>
        <w:instrText>ADDIN CSL_CITATION {"citationItems":[{"id":"ITEM-1","itemData":{"DOI":"10.1111/j.1551-2916.2009.03564.x","ISSN":"00027820","abstract":"The reactivity of various lanthana powders in air was studied. The materials rapidly hydroxylate to form a stable hydroxide, La(OH)3, at room temperature. Smaller amounts of an oxycarbonate species (La 2O2CO3) are also observed following air exposure. This oxycarbonate phase is stable to hydroxylation. All oxide materials synthesized here show rapid reactions so that 24 h of exposure to atmosphere is generally sufficient to cause complete hydroxylation at room temperature. The rate of reaction was related to the crystallite size as determined by XRD. The reaction was found to follow a two-stage kinetic process, a relatively slow surface reaction followed by a rapid bulk reaction. The relevance of the reactivity of these powders is discussed. © 2009 The American Ceramic Society.","author":[{"dropping-particle":"","family":"Fleming","given":"Peter","non-dropping-particle":"","parse-names":false,"suffix":""},{"dropping-particle":"","family":"Farrell","given":"Richard A.","non-dropping-particle":"","parse-names":false,"suffix":""},{"dropping-particle":"","family":"Holmes","given":"Justin D.","non-dropping-particle":"","parse-names":false,"suffix":""},{"dropping-particle":"","family":"Morris","given":"Michael A.","non-dropping-particle":"","parse-names":false,"suffix":""}],"container-title":"Journal of the American Ceramic Society","id":"ITEM-1","issue":"4","issued":{"date-parts":[["2010","4","1"]]},"page":"1187-1194","publisher":"John Wiley &amp; Sons, Ltd","title":"The Rapid Formation of La(OH) 3 from La 2 O 3 Powders on Exposureto Water Vapor","type":"article-journal","volume":"93"},"uris":["http://www.mendeley.com/documents/?uuid=38da3078-644d-36ac-93b0-36a276c0a16c"]},{"id":"ITEM-2","itemData":{"DOI":"10.1007/s10973-018-7256-1","ISSN":"15882926","abstract":"Lanthanum oxide compounds are of great interest because of their wide range of applications (e.g., heterogeneous catalysis). It is well known that lanthanum oxide compounds, like lanthanum oxide, have to be handled carefully in a humid atmosphere due to their hydration affinity. Furthermore, lanthanum hydroxide has a high CO2 affinity and partially forms basic carbonates. The amount of carbonate impurities that are formed in air remains nearly constant over a long time. To investigate the carbonation process in more detail, lanthanum hydroxide and lanthanum oxide were stored in a controlled humid CO2 atmosphere. The results of thermal analysis (TA) and X-ray diffraction (XRD) prove a transformation of lanthanum hydroxide as well as lanthanum oxide to lanthanum carbonate via lanthanum hydroxide carbonate.","author":[{"dropping-particle":"","family":"Haibel","given":"Elena","non-dropping-particle":"","parse-names":false,"suffix":""},{"dropping-particle":"","family":"Berendts","given":"Stefan","non-dropping-particle":"","parse-names":false,"suffix":""},{"dropping-particle":"","family":"Walter","given":"Dirk","non-dropping-particle":"","parse-names":false,"suffix":""}],"container-title":"Journal of Thermal Analysis and Calorimetry","id":"ITEM-2","issue":"1","issued":{"date-parts":[["2018","10","17"]]},"page":"261-267","publisher":"Springer Netherlands","title":"Thermogravimetric and X-ray diffraction investigation on carbonated lanthanum oxide and lanthanum hydroxide formed in humid CO2 atmosphere","type":"article-journal","volume":"134"},"uris":["http://www.mendeley.com/documents/?uuid=6203c246-6bab-3412-8b22-adaeffd88394"]}],"mendeley":{"formattedCitation":"[24], [25]","manualFormatting":"(24, 25)","plainTextFormattedCitation":"[24], [25]","previouslyFormattedCitation":"[24], [25]"},"properties":{"noteIndex":0},"schema":"https://github.com/citation-style-language/schema/raw/master/csl-citation.json"}</w:instrText>
      </w:r>
      <w:r w:rsidR="005603D0">
        <w:rPr>
          <w:rStyle w:val="Refdenotaderodap"/>
          <w:rFonts w:ascii="Times New Roman" w:hAnsi="Times New Roman" w:cs="Times New Roman"/>
          <w:sz w:val="20"/>
          <w:szCs w:val="20"/>
        </w:rPr>
        <w:fldChar w:fldCharType="separate"/>
      </w:r>
      <w:r w:rsidR="007579C9">
        <w:rPr>
          <w:rFonts w:ascii="Times New Roman" w:hAnsi="Times New Roman" w:cs="Times New Roman"/>
          <w:noProof/>
          <w:sz w:val="20"/>
          <w:szCs w:val="20"/>
          <w:lang w:val="en-US"/>
        </w:rPr>
        <w:t>(</w:t>
      </w:r>
      <w:r w:rsidR="00A05560" w:rsidRPr="00A05560">
        <w:rPr>
          <w:rFonts w:ascii="Times New Roman" w:hAnsi="Times New Roman" w:cs="Times New Roman"/>
          <w:noProof/>
          <w:sz w:val="20"/>
          <w:szCs w:val="20"/>
          <w:lang w:val="en-US"/>
        </w:rPr>
        <w:t>2</w:t>
      </w:r>
      <w:r w:rsidR="00364B93">
        <w:rPr>
          <w:rFonts w:ascii="Times New Roman" w:hAnsi="Times New Roman" w:cs="Times New Roman"/>
          <w:noProof/>
          <w:sz w:val="20"/>
          <w:szCs w:val="20"/>
          <w:lang w:val="en-US"/>
        </w:rPr>
        <w:t>4</w:t>
      </w:r>
      <w:r w:rsidR="00A05560" w:rsidRPr="00A05560">
        <w:rPr>
          <w:rFonts w:ascii="Times New Roman" w:hAnsi="Times New Roman" w:cs="Times New Roman"/>
          <w:noProof/>
          <w:sz w:val="20"/>
          <w:szCs w:val="20"/>
          <w:lang w:val="en-US"/>
        </w:rPr>
        <w:t>, 2</w:t>
      </w:r>
      <w:r w:rsidR="00364B93">
        <w:rPr>
          <w:rFonts w:ascii="Times New Roman" w:hAnsi="Times New Roman" w:cs="Times New Roman"/>
          <w:noProof/>
          <w:sz w:val="20"/>
          <w:szCs w:val="20"/>
          <w:lang w:val="en-US"/>
        </w:rPr>
        <w:t>5</w:t>
      </w:r>
      <w:r w:rsidR="007579C9">
        <w:rPr>
          <w:rFonts w:ascii="Times New Roman" w:hAnsi="Times New Roman" w:cs="Times New Roman"/>
          <w:noProof/>
          <w:sz w:val="20"/>
          <w:szCs w:val="20"/>
          <w:lang w:val="en-US"/>
        </w:rPr>
        <w:t>)</w:t>
      </w:r>
      <w:r w:rsidR="005603D0">
        <w:rPr>
          <w:rStyle w:val="Refdenotaderodap"/>
          <w:rFonts w:ascii="Times New Roman" w:hAnsi="Times New Roman" w:cs="Times New Roman"/>
          <w:sz w:val="20"/>
          <w:szCs w:val="20"/>
        </w:rPr>
        <w:fldChar w:fldCharType="end"/>
      </w:r>
      <w:r w:rsidR="006057FB" w:rsidRPr="00DC65ED">
        <w:rPr>
          <w:rFonts w:ascii="Times New Roman" w:hAnsi="Times New Roman" w:cs="Times New Roman"/>
          <w:sz w:val="20"/>
          <w:szCs w:val="20"/>
          <w:lang w:val="en-US"/>
        </w:rPr>
        <w:t>; ii)</w:t>
      </w:r>
      <w:r w:rsidR="00FD3394" w:rsidRPr="00DC65ED">
        <w:rPr>
          <w:rFonts w:ascii="Times New Roman" w:hAnsi="Times New Roman" w:cs="Times New Roman"/>
          <w:sz w:val="20"/>
          <w:szCs w:val="20"/>
          <w:lang w:val="en-US"/>
        </w:rPr>
        <w:t xml:space="preserve"> hydroxide formation </w:t>
      </w:r>
      <w:r w:rsidR="0051156A" w:rsidRPr="00DC65ED">
        <w:rPr>
          <w:rFonts w:ascii="Times New Roman" w:hAnsi="Times New Roman" w:cs="Times New Roman"/>
          <w:sz w:val="20"/>
          <w:szCs w:val="20"/>
          <w:lang w:val="en-US"/>
        </w:rPr>
        <w:t xml:space="preserve">through a simultaneous </w:t>
      </w:r>
      <w:r w:rsidR="0099552C" w:rsidRPr="00DC65ED">
        <w:rPr>
          <w:rFonts w:ascii="Times New Roman" w:hAnsi="Times New Roman" w:cs="Times New Roman"/>
          <w:sz w:val="20"/>
          <w:szCs w:val="20"/>
          <w:lang w:val="en-US"/>
        </w:rPr>
        <w:t xml:space="preserve">cycle of </w:t>
      </w:r>
      <w:r w:rsidR="0051156A" w:rsidRPr="00DC65ED">
        <w:rPr>
          <w:rFonts w:ascii="Times New Roman" w:hAnsi="Times New Roman" w:cs="Times New Roman"/>
          <w:sz w:val="20"/>
          <w:szCs w:val="20"/>
          <w:lang w:val="en-US"/>
        </w:rPr>
        <w:t>formation, thermal decomposition and regeneration of lanthanum compounds in the presence of water</w:t>
      </w:r>
      <w:r w:rsidR="003018EA" w:rsidRPr="00DC65ED">
        <w:rPr>
          <w:rFonts w:ascii="Times New Roman" w:hAnsi="Times New Roman" w:cs="Times New Roman"/>
          <w:sz w:val="20"/>
          <w:szCs w:val="20"/>
          <w:lang w:val="en-US"/>
        </w:rPr>
        <w:t xml:space="preserve"> </w:t>
      </w:r>
      <w:r w:rsidR="005603D0">
        <w:rPr>
          <w:rStyle w:val="Refdenotaderodap"/>
          <w:rFonts w:ascii="Times New Roman" w:hAnsi="Times New Roman" w:cs="Times New Roman"/>
          <w:sz w:val="20"/>
          <w:szCs w:val="20"/>
          <w:lang w:val="en-US"/>
        </w:rPr>
        <w:fldChar w:fldCharType="begin" w:fldLock="1"/>
      </w:r>
      <w:r w:rsidR="00781C8B">
        <w:rPr>
          <w:rFonts w:ascii="Times New Roman" w:hAnsi="Times New Roman" w:cs="Times New Roman"/>
          <w:sz w:val="20"/>
          <w:szCs w:val="20"/>
          <w:lang w:val="en-US"/>
        </w:rPr>
        <w:instrText>ADDIN CSL_CITATION {"citationItems":[{"id":"ITEM-1","itemData":{"DOI":"10.1007/s10973-019-08461-9","ISSN":"15882926","abstract":"The aim of this study was to research the influence of carbonate species on the thermal decomposition of lanthanum oxide compounds. To obtain adequate carbonate fractions, pure lanthanum hydroxide and oxide, respectively, were stored in a humid carbon dioxide atmosphere. In the process, lanthanum oxide converts within 24 h to lanthanum hydroxide because of its high affinity to water. Furthermore lanthanum hydroxide has the tendency to form carbonates, due to their basic character. By means of the results of TG-FTIR and TEM, a simplified model could be derived; the thermal decomposition of carbonated lanthanum hydroxide consists of two interfering reactions: The first reaction is the thermal decomposition of lanthanum hydroxide, and the second reaction is the thermal decomposition of lanthanum hydroxide carbonate.","author":[{"dropping-particle":"","family":"Haibel","given":"Elena","non-dropping-particle":"","parse-names":false,"suffix":""},{"dropping-particle":"","family":"Füglein","given":"Ekkehard","non-dropping-particle":"","parse-names":false,"suffix":""},{"dropping-particle":"","family":"Schulze","given":"Anne S.","non-dropping-particle":"","parse-names":false,"suffix":""},{"dropping-particle":"","family":"Walter","given":"Dirk","non-dropping-particle":"","parse-names":false,"suffix":""}],"container-title":"Journal of Thermal Analysis and Calorimetry","id":"ITEM-1","issue":"5","issued":{"date-parts":[["2019","12","1"]]},"page":"3571-3575","publisher":"Springer Netherlands","title":"Thermal decomposition of carbonated lanthanum hydroxide","type":"article-journal","volume":"138"},"uris":["http://www.mendeley.com/documents/?uuid=bd12fc80-d899-327b-a5a1-9f698f4204c5"]}],"mendeley":{"formattedCitation":"[23]","manualFormatting":"(23)","plainTextFormattedCitation":"[23]","previouslyFormattedCitation":"[23]"},"properties":{"noteIndex":0},"schema":"https://github.com/citation-style-language/schema/raw/master/csl-citation.json"}</w:instrText>
      </w:r>
      <w:r w:rsidR="005603D0">
        <w:rPr>
          <w:rStyle w:val="Refdenotaderodap"/>
          <w:rFonts w:ascii="Times New Roman" w:hAnsi="Times New Roman" w:cs="Times New Roman"/>
          <w:sz w:val="20"/>
          <w:szCs w:val="20"/>
          <w:lang w:val="en-US"/>
        </w:rPr>
        <w:fldChar w:fldCharType="separate"/>
      </w:r>
      <w:r w:rsidR="000224EB">
        <w:rPr>
          <w:rFonts w:ascii="Times New Roman" w:hAnsi="Times New Roman" w:cs="Times New Roman"/>
          <w:noProof/>
          <w:sz w:val="20"/>
          <w:szCs w:val="20"/>
          <w:lang w:val="en-US"/>
        </w:rPr>
        <w:t>(</w:t>
      </w:r>
      <w:r w:rsidR="00A05560" w:rsidRPr="00A05560">
        <w:rPr>
          <w:rFonts w:ascii="Times New Roman" w:hAnsi="Times New Roman" w:cs="Times New Roman"/>
          <w:noProof/>
          <w:sz w:val="20"/>
          <w:szCs w:val="20"/>
          <w:lang w:val="en-US"/>
        </w:rPr>
        <w:t>2</w:t>
      </w:r>
      <w:r w:rsidR="00364B93">
        <w:rPr>
          <w:rFonts w:ascii="Times New Roman" w:hAnsi="Times New Roman" w:cs="Times New Roman"/>
          <w:noProof/>
          <w:sz w:val="20"/>
          <w:szCs w:val="20"/>
          <w:lang w:val="en-US"/>
        </w:rPr>
        <w:t>3</w:t>
      </w:r>
      <w:r w:rsidR="000224EB">
        <w:rPr>
          <w:rFonts w:ascii="Times New Roman" w:hAnsi="Times New Roman" w:cs="Times New Roman"/>
          <w:noProof/>
          <w:sz w:val="20"/>
          <w:szCs w:val="20"/>
          <w:lang w:val="en-US"/>
        </w:rPr>
        <w:t>)</w:t>
      </w:r>
      <w:r w:rsidR="005603D0">
        <w:rPr>
          <w:rStyle w:val="Refdenotaderodap"/>
          <w:rFonts w:ascii="Times New Roman" w:hAnsi="Times New Roman" w:cs="Times New Roman"/>
          <w:sz w:val="20"/>
          <w:szCs w:val="20"/>
          <w:lang w:val="en-US"/>
        </w:rPr>
        <w:fldChar w:fldCharType="end"/>
      </w:r>
      <w:r w:rsidR="0051156A" w:rsidRPr="00DC65ED">
        <w:rPr>
          <w:rFonts w:ascii="Times New Roman" w:hAnsi="Times New Roman" w:cs="Times New Roman"/>
          <w:sz w:val="20"/>
          <w:szCs w:val="20"/>
          <w:lang w:val="en-US"/>
        </w:rPr>
        <w:t xml:space="preserve">, as </w:t>
      </w:r>
      <w:r w:rsidR="004D6E2A" w:rsidRPr="00DC65ED">
        <w:rPr>
          <w:rFonts w:ascii="Times New Roman" w:hAnsi="Times New Roman" w:cs="Times New Roman"/>
          <w:sz w:val="20"/>
          <w:szCs w:val="20"/>
          <w:lang w:val="en-US"/>
        </w:rPr>
        <w:t>described</w:t>
      </w:r>
      <w:r w:rsidR="003917F7" w:rsidRPr="00DC65ED">
        <w:rPr>
          <w:rFonts w:ascii="Times New Roman" w:hAnsi="Times New Roman" w:cs="Times New Roman"/>
          <w:sz w:val="20"/>
          <w:szCs w:val="20"/>
          <w:lang w:val="en-US"/>
        </w:rPr>
        <w:t xml:space="preserve"> by the following equations:</w:t>
      </w:r>
    </w:p>
    <w:p w14:paraId="29DC42E7" w14:textId="5BD9C7E8" w:rsidR="004516D9" w:rsidRPr="00781C8B" w:rsidRDefault="00000000" w:rsidP="001F68CD">
      <w:pPr>
        <w:pStyle w:val="Legenda"/>
        <w:spacing w:before="240"/>
        <w:jc w:val="right"/>
        <w:rPr>
          <w:rFonts w:ascii="Cambria Math" w:hAnsi="Cambria Math" w:cs="Times New Roman"/>
          <w:color w:val="auto"/>
          <w:sz w:val="20"/>
          <w:szCs w:val="20"/>
          <w:lang w:val="en-US"/>
          <w:oMath/>
        </w:rPr>
      </w:pPr>
      <m:oMath>
        <m:sSub>
          <m:sSubPr>
            <m:ctrlPr>
              <w:rPr>
                <w:rFonts w:ascii="Cambria Math" w:hAnsi="Cambria Math" w:cs="Times New Roman"/>
                <w:b w:val="0"/>
                <w:bCs w:val="0"/>
                <w:color w:val="auto"/>
                <w:sz w:val="20"/>
                <w:szCs w:val="20"/>
                <w:lang w:val="en-US"/>
              </w:rPr>
            </m:ctrlPr>
          </m:sSubPr>
          <m:e>
            <m:r>
              <m:rPr>
                <m:nor/>
              </m:rPr>
              <w:rPr>
                <w:rFonts w:ascii="Times New Roman" w:hAnsi="Times New Roman" w:cs="Times New Roman"/>
                <w:b w:val="0"/>
                <w:bCs w:val="0"/>
                <w:color w:val="auto"/>
                <w:sz w:val="20"/>
                <w:szCs w:val="20"/>
                <w:lang w:val="en-US"/>
              </w:rPr>
              <m:t>La(OH)</m:t>
            </m:r>
          </m:e>
          <m:sub>
            <m:r>
              <m:rPr>
                <m:nor/>
              </m:rPr>
              <w:rPr>
                <w:rFonts w:ascii="Times New Roman" w:hAnsi="Times New Roman" w:cs="Times New Roman"/>
                <w:b w:val="0"/>
                <w:bCs w:val="0"/>
                <w:color w:val="auto"/>
                <w:sz w:val="20"/>
                <w:szCs w:val="20"/>
                <w:lang w:val="en-US"/>
              </w:rPr>
              <m:t>3</m:t>
            </m:r>
            <m:r>
              <m:rPr>
                <m:sty m:val="bi"/>
              </m:rPr>
              <w:rPr>
                <w:rFonts w:ascii="Cambria Math" w:hAnsi="Cambria Math" w:cs="Times New Roman"/>
                <w:color w:val="auto"/>
                <w:sz w:val="20"/>
                <w:szCs w:val="20"/>
                <w:lang w:val="en-US"/>
              </w:rPr>
              <m:t xml:space="preserve"> </m:t>
            </m:r>
          </m:sub>
        </m:sSub>
        <m:r>
          <m:rPr>
            <m:nor/>
          </m:rPr>
          <w:rPr>
            <w:rFonts w:ascii="Times New Roman" w:hAnsi="Times New Roman" w:cs="Times New Roman"/>
            <w:b w:val="0"/>
            <w:bCs w:val="0"/>
            <w:color w:val="auto"/>
            <w:sz w:val="20"/>
            <w:szCs w:val="20"/>
            <w:lang w:val="en-US"/>
          </w:rPr>
          <m:t xml:space="preserve">↔ </m:t>
        </m:r>
        <w:proofErr w:type="spellStart"/>
        <m:r>
          <m:rPr>
            <m:nor/>
          </m:rPr>
          <w:rPr>
            <w:rFonts w:ascii="Times New Roman" w:hAnsi="Times New Roman" w:cs="Times New Roman"/>
            <w:b w:val="0"/>
            <w:bCs w:val="0"/>
            <w:color w:val="auto"/>
            <w:sz w:val="20"/>
            <w:szCs w:val="20"/>
            <w:lang w:val="en-US"/>
          </w:rPr>
          <m:t>LaOOH</m:t>
        </m:r>
        <w:proofErr w:type="spellEnd"/>
        <m:r>
          <m:rPr>
            <m:nor/>
          </m:rPr>
          <w:rPr>
            <w:rFonts w:ascii="Times New Roman" w:hAnsi="Times New Roman" w:cs="Times New Roman"/>
            <w:b w:val="0"/>
            <w:bCs w:val="0"/>
            <w:color w:val="auto"/>
            <w:sz w:val="20"/>
            <w:szCs w:val="20"/>
            <w:lang w:val="en-US"/>
          </w:rPr>
          <m:t xml:space="preserve"> +</m:t>
        </m:r>
        <m:r>
          <m:rPr>
            <m:sty m:val="bi"/>
          </m:rPr>
          <w:rPr>
            <w:rFonts w:ascii="Cambria Math" w:hAnsi="Cambria Math" w:cs="Times New Roman"/>
            <w:color w:val="auto"/>
            <w:sz w:val="20"/>
            <w:szCs w:val="20"/>
            <w:lang w:val="en-US"/>
          </w:rPr>
          <m:t xml:space="preserve"> </m:t>
        </m:r>
        <m:sSub>
          <m:sSubPr>
            <m:ctrlPr>
              <w:rPr>
                <w:rFonts w:ascii="Cambria Math" w:hAnsi="Cambria Math" w:cs="Times New Roman"/>
                <w:b w:val="0"/>
                <w:bCs w:val="0"/>
                <w:color w:val="auto"/>
                <w:sz w:val="20"/>
                <w:szCs w:val="20"/>
                <w:lang w:val="en-US"/>
              </w:rPr>
            </m:ctrlPr>
          </m:sSubPr>
          <m:e>
            <m:r>
              <m:rPr>
                <m:nor/>
              </m:rPr>
              <w:rPr>
                <w:rFonts w:ascii="Times New Roman" w:hAnsi="Times New Roman" w:cs="Times New Roman"/>
                <w:b w:val="0"/>
                <w:bCs w:val="0"/>
                <w:color w:val="auto"/>
                <w:sz w:val="20"/>
                <w:szCs w:val="20"/>
                <w:lang w:val="en-US"/>
              </w:rPr>
              <m:t>H</m:t>
            </m:r>
          </m:e>
          <m:sub>
            <m:r>
              <m:rPr>
                <m:nor/>
              </m:rPr>
              <w:rPr>
                <w:rFonts w:ascii="Times New Roman" w:hAnsi="Times New Roman" w:cs="Times New Roman"/>
                <w:b w:val="0"/>
                <w:bCs w:val="0"/>
                <w:color w:val="auto"/>
                <w:sz w:val="20"/>
                <w:szCs w:val="20"/>
                <w:lang w:val="en-US"/>
              </w:rPr>
              <m:t>2</m:t>
            </m:r>
          </m:sub>
        </m:sSub>
        <m:r>
          <m:rPr>
            <m:nor/>
          </m:rPr>
          <w:rPr>
            <w:rFonts w:ascii="Times New Roman" w:hAnsi="Times New Roman" w:cs="Times New Roman"/>
            <w:b w:val="0"/>
            <w:bCs w:val="0"/>
            <w:color w:val="auto"/>
            <w:sz w:val="20"/>
            <w:szCs w:val="20"/>
            <w:lang w:val="en-US"/>
          </w:rPr>
          <m:t xml:space="preserve">O                 </m:t>
        </m:r>
      </m:oMath>
      <w:r w:rsidR="004516D9" w:rsidRPr="00781C8B">
        <w:rPr>
          <w:rFonts w:ascii="Times New Roman" w:hAnsi="Times New Roman" w:cs="Times New Roman"/>
          <w:b w:val="0"/>
          <w:bCs w:val="0"/>
          <w:color w:val="auto"/>
          <w:sz w:val="20"/>
          <w:szCs w:val="20"/>
          <w:lang w:val="en-US"/>
        </w:rPr>
        <w:t xml:space="preserve"> </w:t>
      </w:r>
      <w:r w:rsidR="001F68CD" w:rsidRPr="00781C8B">
        <w:rPr>
          <w:rFonts w:ascii="Times New Roman" w:hAnsi="Times New Roman" w:cs="Times New Roman"/>
          <w:b w:val="0"/>
          <w:bCs w:val="0"/>
          <w:color w:val="auto"/>
          <w:sz w:val="20"/>
          <w:szCs w:val="20"/>
          <w:lang w:val="en-US"/>
        </w:rPr>
        <w:t xml:space="preserve">      </w:t>
      </w:r>
      <w:r w:rsidR="004516D9" w:rsidRPr="00781C8B">
        <w:rPr>
          <w:rFonts w:ascii="Times New Roman" w:hAnsi="Times New Roman" w:cs="Times New Roman"/>
          <w:b w:val="0"/>
          <w:bCs w:val="0"/>
          <w:color w:val="auto"/>
          <w:sz w:val="20"/>
          <w:szCs w:val="20"/>
          <w:lang w:val="en-US"/>
        </w:rPr>
        <w:t>(</w:t>
      </w:r>
      <w:r w:rsidR="00D34EF4" w:rsidRPr="00781C8B">
        <w:rPr>
          <w:rFonts w:ascii="Times New Roman" w:hAnsi="Times New Roman" w:cs="Times New Roman"/>
          <w:b w:val="0"/>
          <w:bCs w:val="0"/>
          <w:color w:val="auto"/>
          <w:sz w:val="20"/>
          <w:szCs w:val="20"/>
          <w:lang w:val="en-US"/>
        </w:rPr>
        <w:t>2</w:t>
      </w:r>
      <w:r w:rsidR="004516D9" w:rsidRPr="00781C8B">
        <w:rPr>
          <w:rFonts w:ascii="Times New Roman" w:hAnsi="Times New Roman" w:cs="Times New Roman"/>
          <w:b w:val="0"/>
          <w:bCs w:val="0"/>
          <w:color w:val="auto"/>
          <w:sz w:val="20"/>
          <w:szCs w:val="20"/>
          <w:lang w:val="en-US"/>
        </w:rPr>
        <w:t>)</w:t>
      </w:r>
    </w:p>
    <w:p w14:paraId="01FF627A" w14:textId="2549BD4D" w:rsidR="004516D9" w:rsidRPr="00781C8B" w:rsidRDefault="004516D9" w:rsidP="001F68CD">
      <w:pPr>
        <w:pStyle w:val="Legenda"/>
        <w:jc w:val="right"/>
        <w:rPr>
          <w:rFonts w:ascii="Times New Roman" w:hAnsi="Times New Roman" w:cs="Times New Roman"/>
          <w:b w:val="0"/>
          <w:bCs w:val="0"/>
          <w:color w:val="auto"/>
          <w:sz w:val="20"/>
          <w:szCs w:val="20"/>
          <w:lang w:val="en-US"/>
        </w:rPr>
      </w:pPr>
      <m:oMath>
        <m:r>
          <m:rPr>
            <m:nor/>
          </m:rPr>
          <w:rPr>
            <w:rFonts w:ascii="Times New Roman" w:hAnsi="Times New Roman" w:cs="Times New Roman"/>
            <w:b w:val="0"/>
            <w:bCs w:val="0"/>
            <w:color w:val="auto"/>
            <w:sz w:val="20"/>
            <w:szCs w:val="20"/>
            <w:lang w:val="en-US"/>
          </w:rPr>
          <m:t xml:space="preserve">2LaOOH ↔ </m:t>
        </m:r>
        <m:sSub>
          <m:sSubPr>
            <m:ctrlPr>
              <w:rPr>
                <w:rFonts w:ascii="Cambria Math" w:hAnsi="Cambria Math" w:cs="Times New Roman"/>
                <w:b w:val="0"/>
                <w:bCs w:val="0"/>
                <w:color w:val="auto"/>
                <w:sz w:val="20"/>
                <w:szCs w:val="20"/>
                <w:lang w:val="en-US"/>
              </w:rPr>
            </m:ctrlPr>
          </m:sSubPr>
          <m:e>
            <m:r>
              <m:rPr>
                <m:nor/>
              </m:rPr>
              <w:rPr>
                <w:rFonts w:ascii="Times New Roman" w:hAnsi="Times New Roman" w:cs="Times New Roman"/>
                <w:b w:val="0"/>
                <w:bCs w:val="0"/>
                <w:color w:val="auto"/>
                <w:sz w:val="20"/>
                <w:szCs w:val="20"/>
                <w:lang w:val="en-US"/>
              </w:rPr>
              <m:t>La</m:t>
            </m:r>
          </m:e>
          <m:sub>
            <m:r>
              <m:rPr>
                <m:nor/>
              </m:rPr>
              <w:rPr>
                <w:rFonts w:ascii="Times New Roman" w:hAnsi="Times New Roman" w:cs="Times New Roman"/>
                <w:b w:val="0"/>
                <w:bCs w:val="0"/>
                <w:color w:val="auto"/>
                <w:sz w:val="20"/>
                <w:szCs w:val="20"/>
                <w:lang w:val="en-US"/>
              </w:rPr>
              <m:t>2</m:t>
            </m:r>
          </m:sub>
        </m:sSub>
        <m:sSub>
          <m:sSubPr>
            <m:ctrlPr>
              <w:rPr>
                <w:rFonts w:ascii="Cambria Math" w:hAnsi="Cambria Math" w:cs="Times New Roman"/>
                <w:b w:val="0"/>
                <w:bCs w:val="0"/>
                <w:color w:val="auto"/>
                <w:sz w:val="20"/>
                <w:szCs w:val="20"/>
                <w:lang w:val="en-US"/>
              </w:rPr>
            </m:ctrlPr>
          </m:sSubPr>
          <m:e>
            <m:r>
              <m:rPr>
                <m:nor/>
              </m:rPr>
              <w:rPr>
                <w:rFonts w:ascii="Times New Roman" w:hAnsi="Times New Roman" w:cs="Times New Roman"/>
                <w:b w:val="0"/>
                <w:bCs w:val="0"/>
                <w:color w:val="auto"/>
                <w:sz w:val="20"/>
                <w:szCs w:val="20"/>
                <w:lang w:val="en-US"/>
              </w:rPr>
              <m:t>O</m:t>
            </m:r>
          </m:e>
          <m:sub>
            <m:r>
              <m:rPr>
                <m:nor/>
              </m:rPr>
              <w:rPr>
                <w:rFonts w:ascii="Times New Roman" w:hAnsi="Times New Roman" w:cs="Times New Roman"/>
                <w:b w:val="0"/>
                <w:bCs w:val="0"/>
                <w:color w:val="auto"/>
                <w:sz w:val="20"/>
                <w:szCs w:val="20"/>
                <w:lang w:val="en-US"/>
              </w:rPr>
              <m:t>3</m:t>
            </m:r>
          </m:sub>
        </m:sSub>
        <m:r>
          <m:rPr>
            <m:nor/>
          </m:rPr>
          <w:rPr>
            <w:rFonts w:ascii="Times New Roman" w:hAnsi="Times New Roman" w:cs="Times New Roman"/>
            <w:b w:val="0"/>
            <w:bCs w:val="0"/>
            <w:color w:val="auto"/>
            <w:sz w:val="20"/>
            <w:szCs w:val="20"/>
            <w:lang w:val="en-US"/>
          </w:rPr>
          <m:t xml:space="preserve"> + </m:t>
        </m:r>
        <m:sSub>
          <m:sSubPr>
            <m:ctrlPr>
              <w:rPr>
                <w:rFonts w:ascii="Cambria Math" w:hAnsi="Cambria Math" w:cs="Times New Roman"/>
                <w:b w:val="0"/>
                <w:bCs w:val="0"/>
                <w:color w:val="auto"/>
                <w:sz w:val="20"/>
                <w:szCs w:val="20"/>
                <w:lang w:val="en-US"/>
              </w:rPr>
            </m:ctrlPr>
          </m:sSubPr>
          <m:e>
            <m:r>
              <m:rPr>
                <m:nor/>
              </m:rPr>
              <w:rPr>
                <w:rFonts w:ascii="Times New Roman" w:hAnsi="Times New Roman" w:cs="Times New Roman"/>
                <w:b w:val="0"/>
                <w:bCs w:val="0"/>
                <w:color w:val="auto"/>
                <w:sz w:val="20"/>
                <w:szCs w:val="20"/>
                <w:lang w:val="en-US"/>
              </w:rPr>
              <m:t>H</m:t>
            </m:r>
          </m:e>
          <m:sub>
            <m:r>
              <m:rPr>
                <m:nor/>
              </m:rPr>
              <w:rPr>
                <w:rFonts w:ascii="Times New Roman" w:hAnsi="Times New Roman" w:cs="Times New Roman"/>
                <w:b w:val="0"/>
                <w:bCs w:val="0"/>
                <w:color w:val="auto"/>
                <w:sz w:val="20"/>
                <w:szCs w:val="20"/>
                <w:lang w:val="en-US"/>
              </w:rPr>
              <m:t>2</m:t>
            </m:r>
          </m:sub>
        </m:sSub>
        <m:r>
          <m:rPr>
            <m:nor/>
          </m:rPr>
          <w:rPr>
            <w:rFonts w:ascii="Times New Roman" w:hAnsi="Times New Roman" w:cs="Times New Roman"/>
            <w:b w:val="0"/>
            <w:bCs w:val="0"/>
            <w:color w:val="auto"/>
            <w:sz w:val="20"/>
            <w:szCs w:val="20"/>
            <w:lang w:val="en-US"/>
          </w:rPr>
          <m:t>O</m:t>
        </m:r>
      </m:oMath>
      <w:r w:rsidRPr="00781C8B">
        <w:rPr>
          <w:rFonts w:ascii="Times New Roman" w:hAnsi="Times New Roman" w:cs="Times New Roman"/>
          <w:b w:val="0"/>
          <w:bCs w:val="0"/>
          <w:color w:val="auto"/>
          <w:sz w:val="20"/>
          <w:szCs w:val="20"/>
          <w:lang w:val="en-US"/>
        </w:rPr>
        <w:t xml:space="preserve"> </w:t>
      </w:r>
      <m:oMath>
        <m:r>
          <m:rPr>
            <m:nor/>
          </m:rPr>
          <w:rPr>
            <w:rFonts w:ascii="Times New Roman" w:hAnsi="Times New Roman" w:cs="Times New Roman"/>
            <w:b w:val="0"/>
            <w:bCs w:val="0"/>
            <w:color w:val="auto"/>
            <w:sz w:val="20"/>
            <w:szCs w:val="20"/>
            <w:lang w:val="en-US"/>
          </w:rPr>
          <m:t xml:space="preserve">                 </m:t>
        </m:r>
      </m:oMath>
      <w:r w:rsidRPr="00781C8B">
        <w:rPr>
          <w:rFonts w:ascii="Times New Roman" w:hAnsi="Times New Roman" w:cs="Times New Roman"/>
          <w:b w:val="0"/>
          <w:bCs w:val="0"/>
          <w:color w:val="auto"/>
          <w:sz w:val="20"/>
          <w:szCs w:val="20"/>
          <w:lang w:val="en-US"/>
        </w:rPr>
        <w:t xml:space="preserve"> </w:t>
      </w:r>
      <w:r w:rsidR="001F68CD" w:rsidRPr="00781C8B">
        <w:rPr>
          <w:rFonts w:ascii="Times New Roman" w:hAnsi="Times New Roman" w:cs="Times New Roman"/>
          <w:b w:val="0"/>
          <w:bCs w:val="0"/>
          <w:color w:val="auto"/>
          <w:sz w:val="20"/>
          <w:szCs w:val="20"/>
          <w:lang w:val="en-US"/>
        </w:rPr>
        <w:t xml:space="preserve">       </w:t>
      </w:r>
      <w:r w:rsidRPr="00781C8B">
        <w:rPr>
          <w:rFonts w:ascii="Times New Roman" w:hAnsi="Times New Roman" w:cs="Times New Roman"/>
          <w:b w:val="0"/>
          <w:bCs w:val="0"/>
          <w:color w:val="auto"/>
          <w:sz w:val="20"/>
          <w:szCs w:val="20"/>
          <w:lang w:val="en-US"/>
        </w:rPr>
        <w:t>(</w:t>
      </w:r>
      <w:r w:rsidR="00D34EF4" w:rsidRPr="00781C8B">
        <w:rPr>
          <w:rFonts w:ascii="Times New Roman" w:hAnsi="Times New Roman" w:cs="Times New Roman"/>
          <w:b w:val="0"/>
          <w:bCs w:val="0"/>
          <w:color w:val="auto"/>
          <w:sz w:val="20"/>
          <w:szCs w:val="20"/>
          <w:lang w:val="en-US"/>
        </w:rPr>
        <w:t>3</w:t>
      </w:r>
      <w:r w:rsidRPr="00781C8B">
        <w:rPr>
          <w:rFonts w:ascii="Times New Roman" w:hAnsi="Times New Roman" w:cs="Times New Roman"/>
          <w:b w:val="0"/>
          <w:bCs w:val="0"/>
          <w:color w:val="auto"/>
          <w:sz w:val="20"/>
          <w:szCs w:val="20"/>
          <w:lang w:val="en-US"/>
        </w:rPr>
        <w:t>)</w:t>
      </w:r>
    </w:p>
    <w:p w14:paraId="3D718B88" w14:textId="567C800F" w:rsidR="004516D9" w:rsidRPr="00F421C9" w:rsidRDefault="00000000" w:rsidP="001F68CD">
      <w:pPr>
        <w:pStyle w:val="Legenda"/>
        <w:spacing w:line="360" w:lineRule="auto"/>
        <w:jc w:val="right"/>
        <w:rPr>
          <w:rFonts w:ascii="Times New Roman" w:hAnsi="Times New Roman" w:cs="Times New Roman"/>
          <w:b w:val="0"/>
          <w:bCs w:val="0"/>
          <w:color w:val="auto"/>
          <w:sz w:val="20"/>
          <w:szCs w:val="20"/>
          <w:lang w:val="en-US"/>
        </w:rPr>
      </w:pPr>
      <m:oMath>
        <m:sSub>
          <m:sSubPr>
            <m:ctrlPr>
              <w:rPr>
                <w:rFonts w:ascii="Cambria Math" w:hAnsi="Cambria Math" w:cs="Times New Roman"/>
                <w:b w:val="0"/>
                <w:bCs w:val="0"/>
                <w:color w:val="auto"/>
                <w:sz w:val="20"/>
                <w:szCs w:val="20"/>
                <w:lang w:val="en-US"/>
              </w:rPr>
            </m:ctrlPr>
          </m:sSubPr>
          <m:e>
            <m:r>
              <m:rPr>
                <m:nor/>
              </m:rPr>
              <w:rPr>
                <w:rFonts w:ascii="Times New Roman" w:hAnsi="Times New Roman" w:cs="Times New Roman"/>
                <w:b w:val="0"/>
                <w:bCs w:val="0"/>
                <w:color w:val="auto"/>
                <w:sz w:val="20"/>
                <w:szCs w:val="20"/>
                <w:lang w:val="en-US"/>
              </w:rPr>
              <m:t>La</m:t>
            </m:r>
          </m:e>
          <m:sub>
            <m:r>
              <m:rPr>
                <m:nor/>
              </m:rPr>
              <w:rPr>
                <w:rFonts w:ascii="Times New Roman" w:hAnsi="Times New Roman" w:cs="Times New Roman"/>
                <w:b w:val="0"/>
                <w:bCs w:val="0"/>
                <w:color w:val="auto"/>
                <w:sz w:val="20"/>
                <w:szCs w:val="20"/>
                <w:lang w:val="en-US"/>
              </w:rPr>
              <m:t>2</m:t>
            </m:r>
          </m:sub>
        </m:sSub>
        <m:sSub>
          <m:sSubPr>
            <m:ctrlPr>
              <w:rPr>
                <w:rFonts w:ascii="Cambria Math" w:hAnsi="Cambria Math" w:cs="Times New Roman"/>
                <w:b w:val="0"/>
                <w:bCs w:val="0"/>
                <w:color w:val="auto"/>
                <w:sz w:val="20"/>
                <w:szCs w:val="20"/>
                <w:lang w:val="en-US"/>
              </w:rPr>
            </m:ctrlPr>
          </m:sSubPr>
          <m:e>
            <m:r>
              <m:rPr>
                <m:nor/>
              </m:rPr>
              <w:rPr>
                <w:rFonts w:ascii="Times New Roman" w:hAnsi="Times New Roman" w:cs="Times New Roman"/>
                <w:b w:val="0"/>
                <w:bCs w:val="0"/>
                <w:color w:val="auto"/>
                <w:sz w:val="20"/>
                <w:szCs w:val="20"/>
                <w:lang w:val="en-US"/>
              </w:rPr>
              <m:t>O</m:t>
            </m:r>
          </m:e>
          <m:sub>
            <m:r>
              <m:rPr>
                <m:nor/>
              </m:rPr>
              <w:rPr>
                <w:rFonts w:ascii="Times New Roman" w:hAnsi="Times New Roman" w:cs="Times New Roman"/>
                <w:b w:val="0"/>
                <w:bCs w:val="0"/>
                <w:color w:val="auto"/>
                <w:sz w:val="20"/>
                <w:szCs w:val="20"/>
                <w:lang w:val="en-US"/>
              </w:rPr>
              <m:t>3</m:t>
            </m:r>
          </m:sub>
        </m:sSub>
        <m:r>
          <m:rPr>
            <m:nor/>
          </m:rPr>
          <w:rPr>
            <w:rFonts w:ascii="Times New Roman" w:hAnsi="Times New Roman" w:cs="Times New Roman"/>
            <w:b w:val="0"/>
            <w:bCs w:val="0"/>
            <w:color w:val="auto"/>
            <w:sz w:val="20"/>
            <w:szCs w:val="20"/>
            <w:lang w:val="en-US"/>
          </w:rPr>
          <m:t xml:space="preserve"> +</m:t>
        </m:r>
        <m:sSub>
          <m:sSubPr>
            <m:ctrlPr>
              <w:rPr>
                <w:rFonts w:ascii="Cambria Math" w:hAnsi="Cambria Math" w:cs="Times New Roman"/>
                <w:b w:val="0"/>
                <w:bCs w:val="0"/>
                <w:color w:val="auto"/>
                <w:sz w:val="20"/>
                <w:szCs w:val="20"/>
                <w:lang w:val="en-US"/>
              </w:rPr>
            </m:ctrlPr>
          </m:sSubPr>
          <m:e>
            <m:r>
              <m:rPr>
                <m:nor/>
              </m:rPr>
              <w:rPr>
                <w:rFonts w:ascii="Times New Roman" w:hAnsi="Times New Roman" w:cs="Times New Roman"/>
                <w:b w:val="0"/>
                <w:bCs w:val="0"/>
                <w:color w:val="auto"/>
                <w:sz w:val="20"/>
                <w:szCs w:val="20"/>
                <w:lang w:val="en-US"/>
              </w:rPr>
              <m:t xml:space="preserve"> 3H</m:t>
            </m:r>
          </m:e>
          <m:sub>
            <m:r>
              <m:rPr>
                <m:nor/>
              </m:rPr>
              <w:rPr>
                <w:rFonts w:ascii="Times New Roman" w:hAnsi="Times New Roman" w:cs="Times New Roman"/>
                <w:b w:val="0"/>
                <w:bCs w:val="0"/>
                <w:color w:val="auto"/>
                <w:sz w:val="20"/>
                <w:szCs w:val="20"/>
                <w:lang w:val="en-US"/>
              </w:rPr>
              <m:t>2</m:t>
            </m:r>
          </m:sub>
        </m:sSub>
        <m:r>
          <m:rPr>
            <m:nor/>
          </m:rPr>
          <w:rPr>
            <w:rFonts w:ascii="Times New Roman" w:hAnsi="Times New Roman" w:cs="Times New Roman"/>
            <w:b w:val="0"/>
            <w:bCs w:val="0"/>
            <w:color w:val="auto"/>
            <w:sz w:val="20"/>
            <w:szCs w:val="20"/>
            <w:lang w:val="en-US"/>
          </w:rPr>
          <m:t xml:space="preserve">O ↔ </m:t>
        </m:r>
        <m:sSub>
          <m:sSubPr>
            <m:ctrlPr>
              <w:rPr>
                <w:rFonts w:ascii="Cambria Math" w:hAnsi="Cambria Math" w:cs="Times New Roman"/>
                <w:b w:val="0"/>
                <w:bCs w:val="0"/>
                <w:color w:val="auto"/>
                <w:sz w:val="20"/>
                <w:szCs w:val="20"/>
                <w:lang w:val="en-US"/>
              </w:rPr>
            </m:ctrlPr>
          </m:sSubPr>
          <m:e>
            <m:r>
              <m:rPr>
                <m:nor/>
              </m:rPr>
              <w:rPr>
                <w:rFonts w:ascii="Times New Roman" w:hAnsi="Times New Roman" w:cs="Times New Roman"/>
                <w:b w:val="0"/>
                <w:bCs w:val="0"/>
                <w:color w:val="auto"/>
                <w:sz w:val="20"/>
                <w:szCs w:val="20"/>
                <w:lang w:val="en-US"/>
              </w:rPr>
              <m:t>2La(OH)</m:t>
            </m:r>
          </m:e>
          <m:sub>
            <m:r>
              <m:rPr>
                <m:nor/>
              </m:rPr>
              <w:rPr>
                <w:rFonts w:ascii="Times New Roman" w:hAnsi="Times New Roman" w:cs="Times New Roman"/>
                <w:b w:val="0"/>
                <w:bCs w:val="0"/>
                <w:color w:val="auto"/>
                <w:sz w:val="20"/>
                <w:szCs w:val="20"/>
                <w:lang w:val="en-US"/>
              </w:rPr>
              <m:t>3</m:t>
            </m:r>
            <m:r>
              <m:rPr>
                <m:sty m:val="b"/>
              </m:rPr>
              <w:rPr>
                <w:rFonts w:ascii="Cambria Math" w:hAnsi="Cambria Math" w:cs="Times New Roman"/>
                <w:color w:val="auto"/>
                <w:sz w:val="20"/>
                <w:szCs w:val="20"/>
                <w:lang w:val="en-US"/>
              </w:rPr>
              <m:t xml:space="preserve"> </m:t>
            </m:r>
          </m:sub>
        </m:sSub>
        <m:r>
          <m:rPr>
            <m:nor/>
          </m:rPr>
          <w:rPr>
            <w:rFonts w:ascii="Times New Roman" w:hAnsi="Times New Roman" w:cs="Times New Roman"/>
            <w:b w:val="0"/>
            <w:bCs w:val="0"/>
            <w:color w:val="auto"/>
            <w:sz w:val="20"/>
            <w:szCs w:val="20"/>
            <w:lang w:val="en-US"/>
          </w:rPr>
          <m:t xml:space="preserve">               </m:t>
        </m:r>
        <m:r>
          <m:rPr>
            <m:nor/>
          </m:rPr>
          <w:rPr>
            <w:rFonts w:ascii="Cambria Math" w:hAnsi="Times New Roman" w:cs="Times New Roman"/>
            <w:b w:val="0"/>
            <w:bCs w:val="0"/>
            <w:color w:val="auto"/>
            <w:sz w:val="20"/>
            <w:szCs w:val="20"/>
            <w:lang w:val="en-US"/>
          </w:rPr>
          <m:t xml:space="preserve">       </m:t>
        </m:r>
      </m:oMath>
      <w:r w:rsidR="004516D9" w:rsidRPr="00F421C9">
        <w:rPr>
          <w:rFonts w:ascii="Times New Roman" w:hAnsi="Times New Roman" w:cs="Times New Roman"/>
          <w:b w:val="0"/>
          <w:bCs w:val="0"/>
          <w:color w:val="auto"/>
          <w:sz w:val="20"/>
          <w:szCs w:val="20"/>
          <w:lang w:val="en-US"/>
        </w:rPr>
        <w:t>(</w:t>
      </w:r>
      <w:r w:rsidR="00F421C9" w:rsidRPr="00F421C9">
        <w:rPr>
          <w:rFonts w:ascii="Times New Roman" w:hAnsi="Times New Roman" w:cs="Times New Roman"/>
          <w:b w:val="0"/>
          <w:bCs w:val="0"/>
          <w:color w:val="auto"/>
          <w:sz w:val="20"/>
          <w:szCs w:val="20"/>
          <w:lang w:val="en-US"/>
        </w:rPr>
        <w:t>4</w:t>
      </w:r>
      <w:r w:rsidR="004516D9" w:rsidRPr="00F421C9">
        <w:rPr>
          <w:rFonts w:ascii="Times New Roman" w:hAnsi="Times New Roman" w:cs="Times New Roman"/>
          <w:b w:val="0"/>
          <w:bCs w:val="0"/>
          <w:color w:val="auto"/>
          <w:sz w:val="20"/>
          <w:szCs w:val="20"/>
          <w:lang w:val="en-US"/>
        </w:rPr>
        <w:t>)</w:t>
      </w:r>
    </w:p>
    <w:p w14:paraId="6886FB82" w14:textId="77777777" w:rsidR="001A5B7D" w:rsidRDefault="00A82990" w:rsidP="001A5B7D">
      <w:pPr>
        <w:spacing w:after="0"/>
        <w:ind w:firstLine="187"/>
        <w:rPr>
          <w:rFonts w:ascii="Times New Roman" w:hAnsi="Times New Roman" w:cs="Times New Roman"/>
          <w:sz w:val="20"/>
          <w:szCs w:val="20"/>
          <w:lang w:val="en-US"/>
        </w:rPr>
      </w:pPr>
      <w:r w:rsidRPr="00DC65ED">
        <w:rPr>
          <w:rFonts w:ascii="Times New Roman" w:hAnsi="Times New Roman" w:cs="Times New Roman"/>
          <w:sz w:val="20"/>
          <w:szCs w:val="20"/>
          <w:lang w:val="en-US"/>
        </w:rPr>
        <w:t xml:space="preserve">The </w:t>
      </w:r>
      <w:r w:rsidR="00274F91" w:rsidRPr="00DC65ED">
        <w:rPr>
          <w:rFonts w:ascii="Times New Roman" w:hAnsi="Times New Roman" w:cs="Times New Roman"/>
          <w:sz w:val="20"/>
          <w:szCs w:val="20"/>
          <w:lang w:val="en-US"/>
        </w:rPr>
        <w:t>occurrence</w:t>
      </w:r>
      <w:r w:rsidRPr="00DC65ED">
        <w:rPr>
          <w:rFonts w:ascii="Times New Roman" w:hAnsi="Times New Roman" w:cs="Times New Roman"/>
          <w:sz w:val="20"/>
          <w:szCs w:val="20"/>
          <w:lang w:val="en-US"/>
        </w:rPr>
        <w:t xml:space="preserve"> of th</w:t>
      </w:r>
      <w:r w:rsidR="00274F91" w:rsidRPr="00DC65ED">
        <w:rPr>
          <w:rFonts w:ascii="Times New Roman" w:hAnsi="Times New Roman" w:cs="Times New Roman"/>
          <w:sz w:val="20"/>
          <w:szCs w:val="20"/>
          <w:lang w:val="en-US"/>
        </w:rPr>
        <w:t>i</w:t>
      </w:r>
      <w:r w:rsidRPr="00DC65ED">
        <w:rPr>
          <w:rFonts w:ascii="Times New Roman" w:hAnsi="Times New Roman" w:cs="Times New Roman"/>
          <w:sz w:val="20"/>
          <w:szCs w:val="20"/>
          <w:lang w:val="en-US"/>
        </w:rPr>
        <w:t>s cycle could explain</w:t>
      </w:r>
      <w:r w:rsidR="00AB4AC6" w:rsidRPr="00DC65ED">
        <w:rPr>
          <w:rFonts w:ascii="Times New Roman" w:hAnsi="Times New Roman" w:cs="Times New Roman"/>
          <w:sz w:val="20"/>
          <w:szCs w:val="20"/>
          <w:lang w:val="en-US"/>
        </w:rPr>
        <w:t xml:space="preserve"> the non-stabilization of the compounds synthetized by co-precipitation </w:t>
      </w:r>
      <w:r w:rsidR="00986DB2" w:rsidRPr="00DC65ED">
        <w:rPr>
          <w:rFonts w:ascii="Times New Roman" w:hAnsi="Times New Roman" w:cs="Times New Roman"/>
          <w:sz w:val="20"/>
          <w:szCs w:val="20"/>
          <w:lang w:val="en-US"/>
        </w:rPr>
        <w:t xml:space="preserve">method even </w:t>
      </w:r>
      <w:r w:rsidR="00AB4AC6" w:rsidRPr="00DC65ED">
        <w:rPr>
          <w:rFonts w:ascii="Times New Roman" w:hAnsi="Times New Roman" w:cs="Times New Roman"/>
          <w:sz w:val="20"/>
          <w:szCs w:val="20"/>
          <w:lang w:val="en-US"/>
        </w:rPr>
        <w:t xml:space="preserve">at temperatures close to 1000°C, as seen by the </w:t>
      </w:r>
      <w:r w:rsidR="00986DB2" w:rsidRPr="00DC65ED">
        <w:rPr>
          <w:rFonts w:ascii="Times New Roman" w:hAnsi="Times New Roman" w:cs="Times New Roman"/>
          <w:sz w:val="20"/>
          <w:szCs w:val="20"/>
          <w:lang w:val="en-US"/>
        </w:rPr>
        <w:t>TGA.</w:t>
      </w:r>
    </w:p>
    <w:p w14:paraId="751D2CFC" w14:textId="27ED615F" w:rsidR="009D7065" w:rsidRDefault="009D7065" w:rsidP="001A5B7D">
      <w:pPr>
        <w:spacing w:after="0"/>
        <w:ind w:firstLine="187"/>
        <w:rPr>
          <w:rFonts w:ascii="Times New Roman" w:hAnsi="Times New Roman" w:cs="Times New Roman"/>
          <w:sz w:val="20"/>
          <w:szCs w:val="20"/>
          <w:lang w:val="en-US"/>
        </w:rPr>
      </w:pPr>
      <w:r w:rsidRPr="00DC65ED">
        <w:rPr>
          <w:rFonts w:ascii="Times New Roman" w:hAnsi="Times New Roman" w:cs="Times New Roman"/>
          <w:i/>
          <w:iCs/>
          <w:sz w:val="20"/>
          <w:szCs w:val="20"/>
          <w:lang w:val="en-US"/>
        </w:rPr>
        <w:t>Catalytic evaluation.</w:t>
      </w:r>
      <w:r w:rsidRPr="00DC65ED">
        <w:rPr>
          <w:rFonts w:ascii="Times New Roman" w:hAnsi="Times New Roman" w:cs="Times New Roman"/>
          <w:sz w:val="20"/>
          <w:szCs w:val="20"/>
          <w:lang w:val="en-US"/>
        </w:rPr>
        <w:t xml:space="preserve"> The catalytic performances of the catalysts LN – p</w:t>
      </w:r>
      <w:r w:rsidR="00040AE6">
        <w:rPr>
          <w:rFonts w:ascii="Times New Roman" w:hAnsi="Times New Roman" w:cs="Times New Roman"/>
          <w:sz w:val="20"/>
          <w:szCs w:val="20"/>
          <w:lang w:val="en-US"/>
        </w:rPr>
        <w:t xml:space="preserve">, </w:t>
      </w:r>
      <w:proofErr w:type="spellStart"/>
      <w:r w:rsidRPr="00DC65ED">
        <w:rPr>
          <w:rFonts w:ascii="Times New Roman" w:hAnsi="Times New Roman" w:cs="Times New Roman"/>
          <w:sz w:val="20"/>
          <w:szCs w:val="20"/>
          <w:lang w:val="en-US"/>
        </w:rPr>
        <w:t>LNZr</w:t>
      </w:r>
      <w:proofErr w:type="spellEnd"/>
      <w:r w:rsidRPr="00DC65ED">
        <w:rPr>
          <w:rFonts w:ascii="Times New Roman" w:hAnsi="Times New Roman" w:cs="Times New Roman"/>
          <w:sz w:val="20"/>
          <w:szCs w:val="20"/>
          <w:lang w:val="en-US"/>
        </w:rPr>
        <w:t xml:space="preserve"> – p</w:t>
      </w:r>
      <w:r w:rsidR="00040AE6">
        <w:rPr>
          <w:rFonts w:ascii="Times New Roman" w:hAnsi="Times New Roman" w:cs="Times New Roman"/>
          <w:sz w:val="20"/>
          <w:szCs w:val="20"/>
          <w:lang w:val="en-US"/>
        </w:rPr>
        <w:t xml:space="preserve">, </w:t>
      </w:r>
      <w:r w:rsidRPr="00DC65ED">
        <w:rPr>
          <w:rFonts w:ascii="Times New Roman" w:hAnsi="Times New Roman" w:cs="Times New Roman"/>
          <w:sz w:val="20"/>
          <w:szCs w:val="20"/>
          <w:lang w:val="en-US"/>
        </w:rPr>
        <w:t>LN - c</w:t>
      </w:r>
      <w:r w:rsidR="00612A60" w:rsidRPr="00DC65ED">
        <w:rPr>
          <w:rFonts w:ascii="Times New Roman" w:hAnsi="Times New Roman" w:cs="Times New Roman"/>
          <w:sz w:val="20"/>
          <w:szCs w:val="20"/>
          <w:lang w:val="en-US"/>
        </w:rPr>
        <w:t xml:space="preserve"> </w:t>
      </w:r>
      <w:r w:rsidRPr="00DC65ED">
        <w:rPr>
          <w:rFonts w:ascii="Times New Roman" w:hAnsi="Times New Roman" w:cs="Times New Roman"/>
          <w:sz w:val="20"/>
          <w:szCs w:val="20"/>
          <w:lang w:val="en-US"/>
        </w:rPr>
        <w:t xml:space="preserve">and </w:t>
      </w:r>
      <w:proofErr w:type="spellStart"/>
      <w:r w:rsidRPr="00DC65ED">
        <w:rPr>
          <w:rFonts w:ascii="Times New Roman" w:hAnsi="Times New Roman" w:cs="Times New Roman"/>
          <w:sz w:val="20"/>
          <w:szCs w:val="20"/>
          <w:lang w:val="en-US"/>
        </w:rPr>
        <w:t>LNZr</w:t>
      </w:r>
      <w:proofErr w:type="spellEnd"/>
      <w:r w:rsidRPr="00DC65ED">
        <w:rPr>
          <w:rFonts w:ascii="Times New Roman" w:hAnsi="Times New Roman" w:cs="Times New Roman"/>
          <w:sz w:val="20"/>
          <w:szCs w:val="20"/>
          <w:lang w:val="en-US"/>
        </w:rPr>
        <w:t xml:space="preserve"> – c were tested for dry reforming </w:t>
      </w:r>
      <w:r w:rsidR="00040AE6">
        <w:rPr>
          <w:rFonts w:ascii="Times New Roman" w:hAnsi="Times New Roman" w:cs="Times New Roman"/>
          <w:sz w:val="20"/>
          <w:szCs w:val="20"/>
          <w:lang w:val="en-US"/>
        </w:rPr>
        <w:t xml:space="preserve">of </w:t>
      </w:r>
      <w:r w:rsidR="00040AE6" w:rsidRPr="00DC65ED">
        <w:rPr>
          <w:rFonts w:ascii="Times New Roman" w:hAnsi="Times New Roman" w:cs="Times New Roman"/>
          <w:sz w:val="20"/>
          <w:szCs w:val="20"/>
          <w:lang w:val="en-US"/>
        </w:rPr>
        <w:t xml:space="preserve">methane </w:t>
      </w:r>
      <w:r w:rsidRPr="00DC65ED">
        <w:rPr>
          <w:rFonts w:ascii="Times New Roman" w:hAnsi="Times New Roman" w:cs="Times New Roman"/>
          <w:sz w:val="20"/>
          <w:szCs w:val="20"/>
          <w:lang w:val="en-US"/>
        </w:rPr>
        <w:t>(CH</w:t>
      </w:r>
      <w:proofErr w:type="gramStart"/>
      <w:r w:rsidRPr="00DC65ED">
        <w:rPr>
          <w:rFonts w:ascii="Times New Roman" w:hAnsi="Times New Roman" w:cs="Times New Roman"/>
          <w:sz w:val="20"/>
          <w:szCs w:val="20"/>
          <w:vertAlign w:val="subscript"/>
          <w:lang w:val="en-US"/>
        </w:rPr>
        <w:t>4</w:t>
      </w:r>
      <w:r w:rsidRPr="00DC65ED">
        <w:rPr>
          <w:rFonts w:ascii="Times New Roman" w:hAnsi="Times New Roman" w:cs="Times New Roman"/>
          <w:sz w:val="20"/>
          <w:szCs w:val="20"/>
          <w:lang w:val="en-US"/>
        </w:rPr>
        <w:t>:CO</w:t>
      </w:r>
      <w:r w:rsidRPr="00DC65ED">
        <w:rPr>
          <w:rFonts w:ascii="Times New Roman" w:hAnsi="Times New Roman" w:cs="Times New Roman"/>
          <w:sz w:val="20"/>
          <w:szCs w:val="20"/>
          <w:vertAlign w:val="subscript"/>
          <w:lang w:val="en-US"/>
        </w:rPr>
        <w:t>2</w:t>
      </w:r>
      <w:proofErr w:type="gramEnd"/>
      <w:r w:rsidRPr="00DC65ED">
        <w:rPr>
          <w:rFonts w:ascii="Times New Roman" w:hAnsi="Times New Roman" w:cs="Times New Roman"/>
          <w:sz w:val="20"/>
          <w:szCs w:val="20"/>
          <w:lang w:val="en-US"/>
        </w:rPr>
        <w:t xml:space="preserve">:Ar = 0,5:0,5:1, T = </w:t>
      </w:r>
      <w:r w:rsidRPr="00DC65ED">
        <w:rPr>
          <w:rFonts w:ascii="Times New Roman" w:hAnsi="Times New Roman" w:cs="Times New Roman"/>
          <w:sz w:val="20"/>
          <w:szCs w:val="20"/>
          <w:lang w:val="en-US"/>
        </w:rPr>
        <w:t>500 – 800°C</w:t>
      </w:r>
      <w:r w:rsidRPr="002759D9">
        <w:rPr>
          <w:rFonts w:ascii="Times New Roman" w:hAnsi="Times New Roman" w:cs="Times New Roman"/>
          <w:sz w:val="20"/>
          <w:szCs w:val="20"/>
          <w:lang w:val="en-US"/>
        </w:rPr>
        <w:t>)</w:t>
      </w:r>
      <w:r w:rsidR="00132552" w:rsidRPr="002759D9">
        <w:rPr>
          <w:rFonts w:ascii="Times New Roman" w:hAnsi="Times New Roman" w:cs="Times New Roman"/>
          <w:sz w:val="20"/>
          <w:szCs w:val="20"/>
          <w:lang w:val="en-US"/>
        </w:rPr>
        <w:t xml:space="preserve">. The </w:t>
      </w:r>
      <w:r w:rsidR="00497AD2" w:rsidRPr="002759D9">
        <w:rPr>
          <w:rFonts w:ascii="Times New Roman" w:hAnsi="Times New Roman" w:cs="Times New Roman"/>
          <w:sz w:val="20"/>
          <w:szCs w:val="20"/>
          <w:lang w:val="en-US"/>
        </w:rPr>
        <w:t xml:space="preserve">DRM </w:t>
      </w:r>
      <w:r w:rsidR="00EE2E0D" w:rsidRPr="002759D9">
        <w:rPr>
          <w:rFonts w:ascii="Times New Roman" w:hAnsi="Times New Roman" w:cs="Times New Roman"/>
          <w:sz w:val="20"/>
          <w:szCs w:val="20"/>
          <w:lang w:val="en-US"/>
        </w:rPr>
        <w:t xml:space="preserve">experimental </w:t>
      </w:r>
      <w:r w:rsidR="00852DAD" w:rsidRPr="002759D9">
        <w:rPr>
          <w:rFonts w:ascii="Times New Roman" w:hAnsi="Times New Roman" w:cs="Times New Roman"/>
          <w:sz w:val="20"/>
          <w:szCs w:val="20"/>
          <w:lang w:val="en-US"/>
        </w:rPr>
        <w:t xml:space="preserve">results </w:t>
      </w:r>
      <w:r w:rsidR="00EE2E0D" w:rsidRPr="002759D9">
        <w:rPr>
          <w:rFonts w:ascii="Times New Roman" w:hAnsi="Times New Roman" w:cs="Times New Roman"/>
          <w:sz w:val="20"/>
          <w:szCs w:val="20"/>
          <w:lang w:val="en-US"/>
        </w:rPr>
        <w:t>and the equilibrium conversion of CH</w:t>
      </w:r>
      <w:r w:rsidR="00796C7F" w:rsidRPr="002759D9">
        <w:rPr>
          <w:rFonts w:ascii="Times New Roman" w:hAnsi="Times New Roman" w:cs="Times New Roman"/>
          <w:sz w:val="20"/>
          <w:szCs w:val="20"/>
          <w:vertAlign w:val="subscript"/>
          <w:lang w:val="en-US"/>
        </w:rPr>
        <w:t>4</w:t>
      </w:r>
      <w:r w:rsidR="00796C7F" w:rsidRPr="002759D9">
        <w:rPr>
          <w:rFonts w:ascii="Times New Roman" w:hAnsi="Times New Roman" w:cs="Times New Roman"/>
          <w:sz w:val="20"/>
          <w:szCs w:val="20"/>
          <w:lang w:val="en-US"/>
        </w:rPr>
        <w:t xml:space="preserve"> and CO</w:t>
      </w:r>
      <w:r w:rsidR="00796C7F" w:rsidRPr="002759D9">
        <w:rPr>
          <w:rFonts w:ascii="Times New Roman" w:hAnsi="Times New Roman" w:cs="Times New Roman"/>
          <w:sz w:val="20"/>
          <w:szCs w:val="20"/>
          <w:vertAlign w:val="subscript"/>
          <w:lang w:val="en-US"/>
        </w:rPr>
        <w:t>2</w:t>
      </w:r>
      <w:r w:rsidR="00796C7F" w:rsidRPr="002759D9">
        <w:rPr>
          <w:rFonts w:ascii="Times New Roman" w:hAnsi="Times New Roman" w:cs="Times New Roman"/>
          <w:sz w:val="20"/>
          <w:szCs w:val="20"/>
          <w:lang w:val="en-US"/>
        </w:rPr>
        <w:t xml:space="preserve"> </w:t>
      </w:r>
      <w:r w:rsidR="00781C8B" w:rsidRPr="002759D9">
        <w:rPr>
          <w:rFonts w:ascii="Times New Roman" w:hAnsi="Times New Roman" w:cs="Times New Roman"/>
          <w:sz w:val="20"/>
          <w:szCs w:val="20"/>
          <w:lang w:val="en-US"/>
        </w:rPr>
        <w:fldChar w:fldCharType="begin" w:fldLock="1"/>
      </w:r>
      <w:r w:rsidR="00781C8B" w:rsidRPr="002759D9">
        <w:rPr>
          <w:rFonts w:ascii="Times New Roman" w:hAnsi="Times New Roman" w:cs="Times New Roman"/>
          <w:sz w:val="20"/>
          <w:szCs w:val="20"/>
          <w:lang w:val="en-US"/>
        </w:rPr>
        <w:instrText>ADDIN CSL_CITATION {"citationItems":[{"id":"ITEM-1","itemData":{"DOI":"10.1016/j.fuproc.2010.11.027","ISSN":"03783820","abstract":"A thermodynamic equilibrium analysis on the multi-reaction system for carbon dioxide reforming of methane in view of carbon formation was performed with Aspen plus based on direct minimization of Gibbs free energy method. The effects of CO2/CH4 ratio (0.5-3), reaction temperature (573-1473 K) and pressure (1-25 atm) on equilibrium conversions, product compositions and solid carbon were studied. Numerical analysis revealed that the optimal working conditions for syngas production in Fischer-Tropsch synthesis were at temperatures higher than 1173 K for CO2/CH4 ratio being 1 at which about 4 mol of syngas (H2/CO = 1) could be produced from 2 mol of reactants with negligible amount of carbon formation. Although temperatures above 973 K had suppressed the carbon formation, the moles of water formed increased especially at higher CO2/CH4 ratios (being 2 and 3). The increment could be attributed to RWGS reaction attested by the enhanced number of CO moles, declined H2 moles and gradual increment of CO2 conversion. The simulated reactant conversions and product distribution were compared with experimental results in the literatures to study the differences between the real behavior and thermodynamic equilibrium profile of CO2 reforming of methane. The potential of producing decent yields of ethylene, ethane, methanol and dimethyl ether seemed to depend on active and selective catalysts. Higher pressures suppressed the effect of temperature on reactant conversion, augmented carbon deposition and decreased CO and H2 production due to methane decomposition and CO disproportionation reactions. Analysis of oxidative CO2 reforming of methane with equal amount of CH4 and CO2 revealed reactant conversions and syngas yields above 90% corresponded to the optimal operating temperature and feed ratio of 1073 K and CO2:CH4:O 2 = 1:1:0.1, respectively. The H2/CO ratio was maintained at unity while water formation was minimized and solid carbon eliminated. © 2010 Elsevier B.V. All rights reserved.","author":[{"dropping-particle":"","family":"Nikoo","given":"M. Khoshtinat","non-dropping-particle":"","parse-names":false,"suffix":""},{"dropping-particle":"","family":"Amin","given":"N. A.S.","non-dropping-particle":"","parse-names":false,"suffix":""}],"container-title":"Fuel Processing Technology","id":"ITEM-1","issue":"3","issued":{"date-parts":[["2011"]]},"page":"678-691","publisher":"Elsevier B.V.","title":"Thermodynamic analysis of carbon dioxide reforming of methane in view of solid carbon formation","type":"article-journal","volume":"92"},"uris":["http://www.mendeley.com/documents/?uuid=4272d232-5d83-4f7a-9fb6-342e755ddd66"]}],"mendeley":{"formattedCitation":"[26]","manualFormatting":"(26","plainTextFormattedCitation":"[26]"},"properties":{"noteIndex":0},"schema":"https://github.com/citation-style-language/schema/raw/master/csl-citation.json"}</w:instrText>
      </w:r>
      <w:r w:rsidR="00781C8B" w:rsidRPr="002759D9">
        <w:rPr>
          <w:rFonts w:ascii="Times New Roman" w:hAnsi="Times New Roman" w:cs="Times New Roman"/>
          <w:sz w:val="20"/>
          <w:szCs w:val="20"/>
          <w:lang w:val="en-US"/>
        </w:rPr>
        <w:fldChar w:fldCharType="separate"/>
      </w:r>
      <w:r w:rsidR="00781C8B" w:rsidRPr="002759D9">
        <w:rPr>
          <w:rFonts w:ascii="Times New Roman" w:hAnsi="Times New Roman" w:cs="Times New Roman"/>
          <w:noProof/>
          <w:sz w:val="20"/>
          <w:szCs w:val="20"/>
          <w:lang w:val="en-US"/>
        </w:rPr>
        <w:t>(26</w:t>
      </w:r>
      <w:r w:rsidR="00781C8B" w:rsidRPr="002759D9">
        <w:rPr>
          <w:rFonts w:ascii="Times New Roman" w:hAnsi="Times New Roman" w:cs="Times New Roman"/>
          <w:sz w:val="20"/>
          <w:szCs w:val="20"/>
          <w:lang w:val="en-US"/>
        </w:rPr>
        <w:fldChar w:fldCharType="end"/>
      </w:r>
      <w:r w:rsidR="00781C8B" w:rsidRPr="002759D9">
        <w:rPr>
          <w:rFonts w:ascii="Times New Roman" w:hAnsi="Times New Roman" w:cs="Times New Roman"/>
          <w:sz w:val="20"/>
          <w:szCs w:val="20"/>
          <w:lang w:val="en-US"/>
        </w:rPr>
        <w:t xml:space="preserve">) </w:t>
      </w:r>
      <w:r w:rsidR="00852DAD" w:rsidRPr="002759D9">
        <w:rPr>
          <w:rFonts w:ascii="Times New Roman" w:hAnsi="Times New Roman" w:cs="Times New Roman"/>
          <w:sz w:val="20"/>
          <w:szCs w:val="20"/>
          <w:lang w:val="en-US"/>
        </w:rPr>
        <w:t>are</w:t>
      </w:r>
      <w:r w:rsidR="005A144B" w:rsidRPr="002759D9">
        <w:rPr>
          <w:rFonts w:ascii="Times New Roman" w:hAnsi="Times New Roman" w:cs="Times New Roman"/>
          <w:sz w:val="20"/>
          <w:szCs w:val="20"/>
          <w:lang w:val="en-US"/>
        </w:rPr>
        <w:t xml:space="preserve"> </w:t>
      </w:r>
      <w:r w:rsidR="00AC3E92" w:rsidRPr="002759D9">
        <w:rPr>
          <w:rFonts w:ascii="Times New Roman" w:hAnsi="Times New Roman" w:cs="Times New Roman"/>
          <w:sz w:val="20"/>
          <w:szCs w:val="20"/>
          <w:lang w:val="en-US"/>
        </w:rPr>
        <w:t>displayed in the Figure</w:t>
      </w:r>
      <w:r w:rsidR="00132552" w:rsidRPr="002759D9">
        <w:rPr>
          <w:rFonts w:ascii="Times New Roman" w:hAnsi="Times New Roman" w:cs="Times New Roman"/>
          <w:sz w:val="20"/>
          <w:szCs w:val="20"/>
          <w:lang w:val="en-US"/>
        </w:rPr>
        <w:t>s</w:t>
      </w:r>
      <w:r w:rsidR="00AC3E92" w:rsidRPr="002759D9">
        <w:rPr>
          <w:rFonts w:ascii="Times New Roman" w:hAnsi="Times New Roman" w:cs="Times New Roman"/>
          <w:sz w:val="20"/>
          <w:szCs w:val="20"/>
          <w:lang w:val="en-US"/>
        </w:rPr>
        <w:t xml:space="preserve"> 7 to 10.</w:t>
      </w:r>
      <w:r w:rsidRPr="00DC65ED">
        <w:rPr>
          <w:rFonts w:ascii="Times New Roman" w:hAnsi="Times New Roman" w:cs="Times New Roman"/>
          <w:sz w:val="20"/>
          <w:szCs w:val="20"/>
          <w:lang w:val="en-US"/>
        </w:rPr>
        <w:t xml:space="preserve"> </w:t>
      </w:r>
    </w:p>
    <w:p w14:paraId="0381F8B3" w14:textId="64556E62" w:rsidR="00E57D14" w:rsidRPr="00DC65ED" w:rsidRDefault="00B47006" w:rsidP="00B35B2C">
      <w:pPr>
        <w:keepNext/>
        <w:tabs>
          <w:tab w:val="left" w:pos="993"/>
        </w:tabs>
        <w:spacing w:after="0"/>
        <w:ind w:firstLine="284"/>
        <w:jc w:val="center"/>
        <w:rPr>
          <w:rFonts w:ascii="Times New Roman" w:hAnsi="Times New Roman" w:cs="Times New Roman"/>
          <w:sz w:val="20"/>
          <w:szCs w:val="20"/>
          <w:lang w:val="en-US"/>
        </w:rPr>
      </w:pPr>
      <w:r w:rsidRPr="00B47006">
        <w:rPr>
          <w:rFonts w:ascii="Times New Roman" w:hAnsi="Times New Roman" w:cs="Times New Roman"/>
          <w:noProof/>
          <w:sz w:val="20"/>
          <w:szCs w:val="20"/>
          <w:lang w:val="en-US"/>
        </w:rPr>
        <w:drawing>
          <wp:inline distT="0" distB="0" distL="0" distR="0" wp14:anchorId="3C788F54" wp14:editId="613C22B9">
            <wp:extent cx="2328073" cy="1557876"/>
            <wp:effectExtent l="0" t="0" r="0" b="4445"/>
            <wp:docPr id="974019363" name="Imagem 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19363" name="Imagem 1" descr="Diagrama&#10;&#10;Descrição gerada automaticamente"/>
                    <pic:cNvPicPr/>
                  </pic:nvPicPr>
                  <pic:blipFill rotWithShape="1">
                    <a:blip r:embed="rId16"/>
                    <a:srcRect l="9265" t="9956" r="5640" b="5921"/>
                    <a:stretch/>
                  </pic:blipFill>
                  <pic:spPr bwMode="auto">
                    <a:xfrm>
                      <a:off x="0" y="0"/>
                      <a:ext cx="2360185" cy="1579364"/>
                    </a:xfrm>
                    <a:prstGeom prst="rect">
                      <a:avLst/>
                    </a:prstGeom>
                    <a:ln>
                      <a:noFill/>
                    </a:ln>
                    <a:extLst>
                      <a:ext uri="{53640926-AAD7-44D8-BBD7-CCE9431645EC}">
                        <a14:shadowObscured xmlns:a14="http://schemas.microsoft.com/office/drawing/2010/main"/>
                      </a:ext>
                    </a:extLst>
                  </pic:spPr>
                </pic:pic>
              </a:graphicData>
            </a:graphic>
          </wp:inline>
        </w:drawing>
      </w:r>
    </w:p>
    <w:p w14:paraId="08920B26" w14:textId="4619AC10" w:rsidR="00823433" w:rsidRPr="003C6473" w:rsidRDefault="00E57D14" w:rsidP="00883CDA">
      <w:pPr>
        <w:pStyle w:val="Legenda"/>
        <w:jc w:val="center"/>
        <w:rPr>
          <w:rFonts w:ascii="Times New Roman" w:hAnsi="Times New Roman" w:cs="Times New Roman"/>
          <w:color w:val="auto"/>
          <w:sz w:val="18"/>
          <w:szCs w:val="18"/>
          <w:lang w:val="en-US"/>
        </w:rPr>
      </w:pPr>
      <w:r w:rsidRPr="003C6473">
        <w:rPr>
          <w:rFonts w:ascii="Times New Roman" w:hAnsi="Times New Roman" w:cs="Times New Roman"/>
          <w:color w:val="auto"/>
          <w:sz w:val="18"/>
          <w:szCs w:val="18"/>
          <w:lang w:val="en-US"/>
        </w:rPr>
        <w:t xml:space="preserve">Figure </w:t>
      </w:r>
      <w:r w:rsidRPr="003C6473">
        <w:rPr>
          <w:rFonts w:ascii="Times New Roman" w:hAnsi="Times New Roman" w:cs="Times New Roman"/>
          <w:color w:val="auto"/>
          <w:sz w:val="18"/>
          <w:szCs w:val="18"/>
        </w:rPr>
        <w:fldChar w:fldCharType="begin"/>
      </w:r>
      <w:r w:rsidRPr="003C6473">
        <w:rPr>
          <w:rFonts w:ascii="Times New Roman" w:hAnsi="Times New Roman" w:cs="Times New Roman"/>
          <w:color w:val="auto"/>
          <w:sz w:val="18"/>
          <w:szCs w:val="18"/>
          <w:lang w:val="en-US"/>
        </w:rPr>
        <w:instrText xml:space="preserve"> SEQ Figure \* ARABIC </w:instrText>
      </w:r>
      <w:r w:rsidRPr="003C6473">
        <w:rPr>
          <w:rFonts w:ascii="Times New Roman" w:hAnsi="Times New Roman" w:cs="Times New Roman"/>
          <w:color w:val="auto"/>
          <w:sz w:val="18"/>
          <w:szCs w:val="18"/>
        </w:rPr>
        <w:fldChar w:fldCharType="separate"/>
      </w:r>
      <w:r w:rsidR="003A41D3">
        <w:rPr>
          <w:rFonts w:ascii="Times New Roman" w:hAnsi="Times New Roman" w:cs="Times New Roman"/>
          <w:noProof/>
          <w:color w:val="auto"/>
          <w:sz w:val="18"/>
          <w:szCs w:val="18"/>
          <w:lang w:val="en-US"/>
        </w:rPr>
        <w:t>7</w:t>
      </w:r>
      <w:r w:rsidRPr="003C6473">
        <w:rPr>
          <w:rFonts w:ascii="Times New Roman" w:hAnsi="Times New Roman" w:cs="Times New Roman"/>
          <w:color w:val="auto"/>
          <w:sz w:val="18"/>
          <w:szCs w:val="18"/>
        </w:rPr>
        <w:fldChar w:fldCharType="end"/>
      </w:r>
      <w:r w:rsidRPr="003C6473">
        <w:rPr>
          <w:rFonts w:ascii="Times New Roman" w:hAnsi="Times New Roman" w:cs="Times New Roman"/>
          <w:color w:val="auto"/>
          <w:sz w:val="18"/>
          <w:szCs w:val="18"/>
          <w:lang w:val="en-US"/>
        </w:rPr>
        <w:t xml:space="preserve"> </w:t>
      </w:r>
      <w:r w:rsidR="009419D2" w:rsidRPr="003C6473">
        <w:rPr>
          <w:rFonts w:ascii="Times New Roman" w:hAnsi="Times New Roman" w:cs="Times New Roman"/>
          <w:color w:val="auto"/>
          <w:sz w:val="18"/>
          <w:szCs w:val="18"/>
          <w:lang w:val="en-US"/>
        </w:rPr>
        <w:t xml:space="preserve">- </w:t>
      </w:r>
      <w:r w:rsidR="009419D2" w:rsidRPr="003C6473">
        <w:rPr>
          <w:rFonts w:ascii="Times New Roman" w:hAnsi="Times New Roman" w:cs="Times New Roman"/>
          <w:b w:val="0"/>
          <w:bCs w:val="0"/>
          <w:color w:val="auto"/>
          <w:sz w:val="18"/>
          <w:szCs w:val="18"/>
          <w:lang w:val="en-US"/>
        </w:rPr>
        <w:t>Catalytic</w:t>
      </w:r>
      <w:r w:rsidR="00695157" w:rsidRPr="003C6473">
        <w:rPr>
          <w:rFonts w:ascii="Times New Roman" w:hAnsi="Times New Roman" w:cs="Times New Roman"/>
          <w:b w:val="0"/>
          <w:bCs w:val="0"/>
          <w:color w:val="auto"/>
          <w:sz w:val="18"/>
          <w:szCs w:val="18"/>
          <w:lang w:val="en-US"/>
        </w:rPr>
        <w:t xml:space="preserve"> </w:t>
      </w:r>
      <w:r w:rsidR="002C4BB0" w:rsidRPr="003C6473">
        <w:rPr>
          <w:rFonts w:ascii="Times New Roman" w:hAnsi="Times New Roman" w:cs="Times New Roman"/>
          <w:b w:val="0"/>
          <w:bCs w:val="0"/>
          <w:color w:val="auto"/>
          <w:sz w:val="18"/>
          <w:szCs w:val="18"/>
          <w:lang w:val="en-US"/>
        </w:rPr>
        <w:t>evaluation</w:t>
      </w:r>
      <w:r w:rsidR="00695157" w:rsidRPr="003C6473">
        <w:rPr>
          <w:rFonts w:ascii="Times New Roman" w:hAnsi="Times New Roman" w:cs="Times New Roman"/>
          <w:b w:val="0"/>
          <w:bCs w:val="0"/>
          <w:color w:val="auto"/>
          <w:sz w:val="18"/>
          <w:szCs w:val="18"/>
          <w:lang w:val="en-US"/>
        </w:rPr>
        <w:t xml:space="preserve"> </w:t>
      </w:r>
      <w:r w:rsidR="00E40FC6" w:rsidRPr="003C6473">
        <w:rPr>
          <w:rFonts w:ascii="Times New Roman" w:hAnsi="Times New Roman" w:cs="Times New Roman"/>
          <w:b w:val="0"/>
          <w:bCs w:val="0"/>
          <w:color w:val="auto"/>
          <w:sz w:val="18"/>
          <w:szCs w:val="18"/>
          <w:lang w:val="en-US"/>
        </w:rPr>
        <w:t xml:space="preserve">of </w:t>
      </w:r>
      <w:r w:rsidR="00825346" w:rsidRPr="003C6473">
        <w:rPr>
          <w:rFonts w:ascii="Times New Roman" w:hAnsi="Times New Roman" w:cs="Times New Roman"/>
          <w:b w:val="0"/>
          <w:bCs w:val="0"/>
          <w:color w:val="auto"/>
          <w:sz w:val="18"/>
          <w:szCs w:val="18"/>
          <w:lang w:val="en-US"/>
        </w:rPr>
        <w:t>DRM</w:t>
      </w:r>
      <w:r w:rsidR="00E40FC6" w:rsidRPr="003C6473">
        <w:rPr>
          <w:rFonts w:ascii="Times New Roman" w:hAnsi="Times New Roman" w:cs="Times New Roman"/>
          <w:b w:val="0"/>
          <w:bCs w:val="0"/>
          <w:color w:val="auto"/>
          <w:sz w:val="18"/>
          <w:szCs w:val="18"/>
          <w:lang w:val="en-US"/>
        </w:rPr>
        <w:t xml:space="preserve"> over LN – p</w:t>
      </w:r>
      <w:r w:rsidR="00825346" w:rsidRPr="003C6473">
        <w:rPr>
          <w:rFonts w:ascii="Times New Roman" w:hAnsi="Times New Roman" w:cs="Times New Roman"/>
          <w:b w:val="0"/>
          <w:bCs w:val="0"/>
          <w:color w:val="auto"/>
          <w:sz w:val="18"/>
          <w:szCs w:val="18"/>
          <w:lang w:val="en-US"/>
        </w:rPr>
        <w:t>.</w:t>
      </w:r>
    </w:p>
    <w:p w14:paraId="790E7127" w14:textId="5F8B7004" w:rsidR="00E57D14" w:rsidRPr="00DC65ED" w:rsidRDefault="00AB5DC8" w:rsidP="00B35B2C">
      <w:pPr>
        <w:keepNext/>
        <w:tabs>
          <w:tab w:val="left" w:pos="993"/>
          <w:tab w:val="left" w:pos="3686"/>
          <w:tab w:val="left" w:pos="3969"/>
        </w:tabs>
        <w:spacing w:after="0"/>
        <w:ind w:firstLine="284"/>
        <w:jc w:val="center"/>
        <w:rPr>
          <w:rFonts w:ascii="Times New Roman" w:hAnsi="Times New Roman" w:cs="Times New Roman"/>
          <w:sz w:val="20"/>
          <w:szCs w:val="20"/>
          <w:lang w:val="en-US"/>
        </w:rPr>
      </w:pPr>
      <w:r w:rsidRPr="00AB5DC8">
        <w:rPr>
          <w:rFonts w:ascii="Times New Roman" w:hAnsi="Times New Roman" w:cs="Times New Roman"/>
          <w:noProof/>
          <w:sz w:val="20"/>
          <w:szCs w:val="20"/>
          <w:lang w:val="en-US"/>
        </w:rPr>
        <w:drawing>
          <wp:inline distT="0" distB="0" distL="0" distR="0" wp14:anchorId="03552266" wp14:editId="1E7A5622">
            <wp:extent cx="2432860" cy="1662430"/>
            <wp:effectExtent l="0" t="0" r="5715" b="0"/>
            <wp:docPr id="1967061622" name="Imagem 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061622" name="Imagem 1" descr="Diagrama&#10;&#10;Descrição gerada automaticamente"/>
                    <pic:cNvPicPr/>
                  </pic:nvPicPr>
                  <pic:blipFill rotWithShape="1">
                    <a:blip r:embed="rId17"/>
                    <a:srcRect l="8155" t="10166" r="4578" b="5325"/>
                    <a:stretch/>
                  </pic:blipFill>
                  <pic:spPr bwMode="auto">
                    <a:xfrm>
                      <a:off x="0" y="0"/>
                      <a:ext cx="2453599" cy="1676602"/>
                    </a:xfrm>
                    <a:prstGeom prst="rect">
                      <a:avLst/>
                    </a:prstGeom>
                    <a:ln>
                      <a:noFill/>
                    </a:ln>
                    <a:extLst>
                      <a:ext uri="{53640926-AAD7-44D8-BBD7-CCE9431645EC}">
                        <a14:shadowObscured xmlns:a14="http://schemas.microsoft.com/office/drawing/2010/main"/>
                      </a:ext>
                    </a:extLst>
                  </pic:spPr>
                </pic:pic>
              </a:graphicData>
            </a:graphic>
          </wp:inline>
        </w:drawing>
      </w:r>
    </w:p>
    <w:p w14:paraId="7C1935D6" w14:textId="1B626A54" w:rsidR="00E57D14" w:rsidRPr="00E72ABA" w:rsidRDefault="00E57D14" w:rsidP="00DE3BFF">
      <w:pPr>
        <w:pStyle w:val="Legenda"/>
        <w:spacing w:after="120"/>
        <w:jc w:val="center"/>
        <w:rPr>
          <w:rFonts w:ascii="Times New Roman" w:hAnsi="Times New Roman" w:cs="Times New Roman"/>
          <w:color w:val="auto"/>
          <w:sz w:val="18"/>
          <w:szCs w:val="18"/>
          <w:lang w:val="en-US"/>
        </w:rPr>
      </w:pPr>
      <w:r w:rsidRPr="00E72ABA">
        <w:rPr>
          <w:rFonts w:ascii="Times New Roman" w:hAnsi="Times New Roman" w:cs="Times New Roman"/>
          <w:color w:val="auto"/>
          <w:sz w:val="18"/>
          <w:szCs w:val="18"/>
          <w:lang w:val="en-US"/>
        </w:rPr>
        <w:t xml:space="preserve">Figure </w:t>
      </w:r>
      <w:r w:rsidRPr="00E72ABA">
        <w:rPr>
          <w:rFonts w:ascii="Times New Roman" w:hAnsi="Times New Roman" w:cs="Times New Roman"/>
          <w:color w:val="auto"/>
          <w:sz w:val="18"/>
          <w:szCs w:val="18"/>
        </w:rPr>
        <w:fldChar w:fldCharType="begin"/>
      </w:r>
      <w:r w:rsidRPr="00E72ABA">
        <w:rPr>
          <w:rFonts w:ascii="Times New Roman" w:hAnsi="Times New Roman" w:cs="Times New Roman"/>
          <w:color w:val="auto"/>
          <w:sz w:val="18"/>
          <w:szCs w:val="18"/>
          <w:lang w:val="en-US"/>
        </w:rPr>
        <w:instrText xml:space="preserve"> SEQ Figure \* ARABIC </w:instrText>
      </w:r>
      <w:r w:rsidRPr="00E72ABA">
        <w:rPr>
          <w:rFonts w:ascii="Times New Roman" w:hAnsi="Times New Roman" w:cs="Times New Roman"/>
          <w:color w:val="auto"/>
          <w:sz w:val="18"/>
          <w:szCs w:val="18"/>
        </w:rPr>
        <w:fldChar w:fldCharType="separate"/>
      </w:r>
      <w:r w:rsidR="003A41D3">
        <w:rPr>
          <w:rFonts w:ascii="Times New Roman" w:hAnsi="Times New Roman" w:cs="Times New Roman"/>
          <w:noProof/>
          <w:color w:val="auto"/>
          <w:sz w:val="18"/>
          <w:szCs w:val="18"/>
          <w:lang w:val="en-US"/>
        </w:rPr>
        <w:t>8</w:t>
      </w:r>
      <w:r w:rsidRPr="00E72ABA">
        <w:rPr>
          <w:rFonts w:ascii="Times New Roman" w:hAnsi="Times New Roman" w:cs="Times New Roman"/>
          <w:color w:val="auto"/>
          <w:sz w:val="18"/>
          <w:szCs w:val="18"/>
        </w:rPr>
        <w:fldChar w:fldCharType="end"/>
      </w:r>
      <w:r w:rsidRPr="00E72ABA">
        <w:rPr>
          <w:rFonts w:ascii="Times New Roman" w:hAnsi="Times New Roman" w:cs="Times New Roman"/>
          <w:sz w:val="18"/>
          <w:szCs w:val="18"/>
          <w:lang w:val="en-US"/>
        </w:rPr>
        <w:t xml:space="preserve"> - </w:t>
      </w:r>
      <w:r w:rsidRPr="00E72ABA">
        <w:rPr>
          <w:rFonts w:ascii="Times New Roman" w:hAnsi="Times New Roman" w:cs="Times New Roman"/>
          <w:b w:val="0"/>
          <w:bCs w:val="0"/>
          <w:color w:val="auto"/>
          <w:sz w:val="18"/>
          <w:szCs w:val="18"/>
          <w:lang w:val="en-US"/>
        </w:rPr>
        <w:t xml:space="preserve">Catalytic evaluation of DRM over </w:t>
      </w:r>
      <w:proofErr w:type="spellStart"/>
      <w:r w:rsidRPr="00E72ABA">
        <w:rPr>
          <w:rFonts w:ascii="Times New Roman" w:hAnsi="Times New Roman" w:cs="Times New Roman"/>
          <w:b w:val="0"/>
          <w:bCs w:val="0"/>
          <w:color w:val="auto"/>
          <w:sz w:val="18"/>
          <w:szCs w:val="18"/>
          <w:lang w:val="en-US"/>
        </w:rPr>
        <w:t>LNZr</w:t>
      </w:r>
      <w:proofErr w:type="spellEnd"/>
      <w:r w:rsidRPr="00E72ABA">
        <w:rPr>
          <w:rFonts w:ascii="Times New Roman" w:hAnsi="Times New Roman" w:cs="Times New Roman"/>
          <w:b w:val="0"/>
          <w:bCs w:val="0"/>
          <w:color w:val="auto"/>
          <w:sz w:val="18"/>
          <w:szCs w:val="18"/>
          <w:lang w:val="en-US"/>
        </w:rPr>
        <w:t xml:space="preserve"> – p.</w:t>
      </w:r>
    </w:p>
    <w:p w14:paraId="137C2336" w14:textId="61B049CD" w:rsidR="00883CDA" w:rsidRPr="00DC65ED" w:rsidRDefault="00DE3BFF" w:rsidP="00B35B2C">
      <w:pPr>
        <w:keepNext/>
        <w:tabs>
          <w:tab w:val="left" w:pos="993"/>
          <w:tab w:val="left" w:pos="3969"/>
        </w:tabs>
        <w:spacing w:after="0"/>
        <w:ind w:firstLine="187"/>
        <w:jc w:val="center"/>
        <w:rPr>
          <w:rFonts w:ascii="Times New Roman" w:hAnsi="Times New Roman" w:cs="Times New Roman"/>
          <w:sz w:val="20"/>
          <w:szCs w:val="20"/>
          <w:lang w:val="en-US"/>
        </w:rPr>
      </w:pPr>
      <w:r w:rsidRPr="00DE3BFF">
        <w:rPr>
          <w:rFonts w:ascii="Times New Roman" w:hAnsi="Times New Roman" w:cs="Times New Roman"/>
          <w:noProof/>
          <w:sz w:val="20"/>
          <w:szCs w:val="20"/>
          <w:lang w:val="en-US"/>
        </w:rPr>
        <w:drawing>
          <wp:inline distT="0" distB="0" distL="0" distR="0" wp14:anchorId="430C282C" wp14:editId="1C3A8834">
            <wp:extent cx="2371849" cy="1707515"/>
            <wp:effectExtent l="0" t="0" r="9525" b="6985"/>
            <wp:docPr id="1942173390" name="Imagem 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173390" name="Imagem 1" descr="Diagrama&#10;&#10;Descrição gerada automaticamente"/>
                    <pic:cNvPicPr/>
                  </pic:nvPicPr>
                  <pic:blipFill rotWithShape="1">
                    <a:blip r:embed="rId18"/>
                    <a:srcRect l="7969" t="9682" r="3999" b="5322"/>
                    <a:stretch/>
                  </pic:blipFill>
                  <pic:spPr bwMode="auto">
                    <a:xfrm>
                      <a:off x="0" y="0"/>
                      <a:ext cx="2391394" cy="1721586"/>
                    </a:xfrm>
                    <a:prstGeom prst="rect">
                      <a:avLst/>
                    </a:prstGeom>
                    <a:ln>
                      <a:noFill/>
                    </a:ln>
                    <a:extLst>
                      <a:ext uri="{53640926-AAD7-44D8-BBD7-CCE9431645EC}">
                        <a14:shadowObscured xmlns:a14="http://schemas.microsoft.com/office/drawing/2010/main"/>
                      </a:ext>
                    </a:extLst>
                  </pic:spPr>
                </pic:pic>
              </a:graphicData>
            </a:graphic>
          </wp:inline>
        </w:drawing>
      </w:r>
    </w:p>
    <w:p w14:paraId="1DFC39D7" w14:textId="7E4BF9DA" w:rsidR="007F51DB" w:rsidRPr="00E72ABA" w:rsidRDefault="00883CDA" w:rsidP="009041C3">
      <w:pPr>
        <w:pStyle w:val="Legenda"/>
        <w:jc w:val="center"/>
        <w:rPr>
          <w:rFonts w:ascii="Times New Roman" w:hAnsi="Times New Roman" w:cs="Times New Roman"/>
          <w:b w:val="0"/>
          <w:bCs w:val="0"/>
          <w:color w:val="auto"/>
          <w:sz w:val="18"/>
          <w:szCs w:val="18"/>
          <w:lang w:val="en-US"/>
        </w:rPr>
      </w:pPr>
      <w:r w:rsidRPr="00E72ABA">
        <w:rPr>
          <w:rFonts w:ascii="Times New Roman" w:hAnsi="Times New Roman" w:cs="Times New Roman"/>
          <w:color w:val="auto"/>
          <w:sz w:val="18"/>
          <w:szCs w:val="18"/>
          <w:lang w:val="en-US"/>
        </w:rPr>
        <w:t xml:space="preserve">Figure </w:t>
      </w:r>
      <w:r w:rsidRPr="00E72ABA">
        <w:rPr>
          <w:rFonts w:ascii="Times New Roman" w:hAnsi="Times New Roman" w:cs="Times New Roman"/>
          <w:color w:val="auto"/>
          <w:sz w:val="18"/>
          <w:szCs w:val="18"/>
        </w:rPr>
        <w:fldChar w:fldCharType="begin"/>
      </w:r>
      <w:r w:rsidRPr="00E72ABA">
        <w:rPr>
          <w:rFonts w:ascii="Times New Roman" w:hAnsi="Times New Roman" w:cs="Times New Roman"/>
          <w:color w:val="auto"/>
          <w:sz w:val="18"/>
          <w:szCs w:val="18"/>
          <w:lang w:val="en-US"/>
        </w:rPr>
        <w:instrText xml:space="preserve"> SEQ Figure \* ARABIC </w:instrText>
      </w:r>
      <w:r w:rsidRPr="00E72ABA">
        <w:rPr>
          <w:rFonts w:ascii="Times New Roman" w:hAnsi="Times New Roman" w:cs="Times New Roman"/>
          <w:color w:val="auto"/>
          <w:sz w:val="18"/>
          <w:szCs w:val="18"/>
        </w:rPr>
        <w:fldChar w:fldCharType="separate"/>
      </w:r>
      <w:r w:rsidR="003A41D3">
        <w:rPr>
          <w:rFonts w:ascii="Times New Roman" w:hAnsi="Times New Roman" w:cs="Times New Roman"/>
          <w:noProof/>
          <w:color w:val="auto"/>
          <w:sz w:val="18"/>
          <w:szCs w:val="18"/>
          <w:lang w:val="en-US"/>
        </w:rPr>
        <w:t>9</w:t>
      </w:r>
      <w:r w:rsidRPr="00E72ABA">
        <w:rPr>
          <w:rFonts w:ascii="Times New Roman" w:hAnsi="Times New Roman" w:cs="Times New Roman"/>
          <w:color w:val="auto"/>
          <w:sz w:val="18"/>
          <w:szCs w:val="18"/>
        </w:rPr>
        <w:fldChar w:fldCharType="end"/>
      </w:r>
      <w:r w:rsidRPr="00E72ABA">
        <w:rPr>
          <w:rFonts w:ascii="Times New Roman" w:hAnsi="Times New Roman" w:cs="Times New Roman"/>
          <w:b w:val="0"/>
          <w:bCs w:val="0"/>
          <w:color w:val="auto"/>
          <w:sz w:val="18"/>
          <w:szCs w:val="18"/>
          <w:lang w:val="en-US"/>
        </w:rPr>
        <w:t>- Catalytic evaluation of DRM over LN – c.</w:t>
      </w:r>
    </w:p>
    <w:p w14:paraId="05A5DC6D" w14:textId="3CD8FE22" w:rsidR="00FE6D35" w:rsidRPr="00DC65ED" w:rsidRDefault="00F37037" w:rsidP="00B9159B">
      <w:pPr>
        <w:keepNext/>
        <w:spacing w:after="0"/>
        <w:ind w:firstLine="187"/>
        <w:jc w:val="center"/>
        <w:rPr>
          <w:rFonts w:ascii="Times New Roman" w:hAnsi="Times New Roman" w:cs="Times New Roman"/>
          <w:sz w:val="20"/>
          <w:szCs w:val="20"/>
          <w:lang w:val="en-US"/>
        </w:rPr>
      </w:pPr>
      <w:r w:rsidRPr="00F37037">
        <w:rPr>
          <w:rFonts w:ascii="Times New Roman" w:hAnsi="Times New Roman" w:cs="Times New Roman"/>
          <w:noProof/>
          <w:sz w:val="20"/>
          <w:szCs w:val="20"/>
          <w:lang w:val="en-US"/>
        </w:rPr>
        <w:drawing>
          <wp:inline distT="0" distB="0" distL="0" distR="0" wp14:anchorId="6B9A24C8" wp14:editId="605BF2DF">
            <wp:extent cx="2374479" cy="1750185"/>
            <wp:effectExtent l="0" t="0" r="6985" b="2540"/>
            <wp:docPr id="2084245873" name="Imagem 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245873" name="Imagem 1" descr="Diagrama&#10;&#10;Descrição gerada automaticamente"/>
                    <pic:cNvPicPr/>
                  </pic:nvPicPr>
                  <pic:blipFill rotWithShape="1">
                    <a:blip r:embed="rId19"/>
                    <a:srcRect l="8159" t="10401" r="4550" b="5552"/>
                    <a:stretch/>
                  </pic:blipFill>
                  <pic:spPr bwMode="auto">
                    <a:xfrm>
                      <a:off x="0" y="0"/>
                      <a:ext cx="2391569" cy="1762781"/>
                    </a:xfrm>
                    <a:prstGeom prst="rect">
                      <a:avLst/>
                    </a:prstGeom>
                    <a:ln>
                      <a:noFill/>
                    </a:ln>
                    <a:extLst>
                      <a:ext uri="{53640926-AAD7-44D8-BBD7-CCE9431645EC}">
                        <a14:shadowObscured xmlns:a14="http://schemas.microsoft.com/office/drawing/2010/main"/>
                      </a:ext>
                    </a:extLst>
                  </pic:spPr>
                </pic:pic>
              </a:graphicData>
            </a:graphic>
          </wp:inline>
        </w:drawing>
      </w:r>
    </w:p>
    <w:p w14:paraId="6917E8D7" w14:textId="69BC812D" w:rsidR="007F51DB" w:rsidRDefault="00FE6D35" w:rsidP="009041C3">
      <w:pPr>
        <w:pStyle w:val="Legenda"/>
        <w:jc w:val="center"/>
        <w:rPr>
          <w:rFonts w:ascii="Times New Roman" w:hAnsi="Times New Roman" w:cs="Times New Roman"/>
          <w:b w:val="0"/>
          <w:bCs w:val="0"/>
          <w:color w:val="auto"/>
          <w:sz w:val="18"/>
          <w:szCs w:val="18"/>
          <w:lang w:val="en-US"/>
        </w:rPr>
      </w:pPr>
      <w:r w:rsidRPr="00E72ABA">
        <w:rPr>
          <w:rFonts w:ascii="Times New Roman" w:hAnsi="Times New Roman" w:cs="Times New Roman"/>
          <w:color w:val="auto"/>
          <w:sz w:val="18"/>
          <w:szCs w:val="18"/>
          <w:lang w:val="en-US"/>
        </w:rPr>
        <w:t xml:space="preserve">Figure </w:t>
      </w:r>
      <w:r w:rsidRPr="00E72ABA">
        <w:rPr>
          <w:rFonts w:ascii="Times New Roman" w:hAnsi="Times New Roman" w:cs="Times New Roman"/>
          <w:color w:val="auto"/>
          <w:sz w:val="18"/>
          <w:szCs w:val="18"/>
        </w:rPr>
        <w:fldChar w:fldCharType="begin"/>
      </w:r>
      <w:r w:rsidRPr="00E72ABA">
        <w:rPr>
          <w:rFonts w:ascii="Times New Roman" w:hAnsi="Times New Roman" w:cs="Times New Roman"/>
          <w:color w:val="auto"/>
          <w:sz w:val="18"/>
          <w:szCs w:val="18"/>
          <w:lang w:val="en-US"/>
        </w:rPr>
        <w:instrText xml:space="preserve"> SEQ Figure \* ARABIC </w:instrText>
      </w:r>
      <w:r w:rsidRPr="00E72ABA">
        <w:rPr>
          <w:rFonts w:ascii="Times New Roman" w:hAnsi="Times New Roman" w:cs="Times New Roman"/>
          <w:color w:val="auto"/>
          <w:sz w:val="18"/>
          <w:szCs w:val="18"/>
        </w:rPr>
        <w:fldChar w:fldCharType="separate"/>
      </w:r>
      <w:r w:rsidR="003A41D3">
        <w:rPr>
          <w:rFonts w:ascii="Times New Roman" w:hAnsi="Times New Roman" w:cs="Times New Roman"/>
          <w:noProof/>
          <w:color w:val="auto"/>
          <w:sz w:val="18"/>
          <w:szCs w:val="18"/>
          <w:lang w:val="en-US"/>
        </w:rPr>
        <w:t>10</w:t>
      </w:r>
      <w:r w:rsidRPr="00E72ABA">
        <w:rPr>
          <w:rFonts w:ascii="Times New Roman" w:hAnsi="Times New Roman" w:cs="Times New Roman"/>
          <w:color w:val="auto"/>
          <w:sz w:val="18"/>
          <w:szCs w:val="18"/>
        </w:rPr>
        <w:fldChar w:fldCharType="end"/>
      </w:r>
      <w:r w:rsidRPr="00E72ABA">
        <w:rPr>
          <w:rFonts w:ascii="Times New Roman" w:hAnsi="Times New Roman" w:cs="Times New Roman"/>
          <w:color w:val="auto"/>
          <w:sz w:val="18"/>
          <w:szCs w:val="18"/>
          <w:lang w:val="en-US"/>
        </w:rPr>
        <w:t xml:space="preserve"> </w:t>
      </w:r>
      <w:r w:rsidRPr="00E72ABA">
        <w:rPr>
          <w:rFonts w:ascii="Times New Roman" w:hAnsi="Times New Roman" w:cs="Times New Roman"/>
          <w:b w:val="0"/>
          <w:bCs w:val="0"/>
          <w:color w:val="auto"/>
          <w:sz w:val="18"/>
          <w:szCs w:val="18"/>
          <w:lang w:val="en-US"/>
        </w:rPr>
        <w:t xml:space="preserve">- Catalytic evaluation of DRM over </w:t>
      </w:r>
      <w:proofErr w:type="spellStart"/>
      <w:r w:rsidRPr="00E72ABA">
        <w:rPr>
          <w:rFonts w:ascii="Times New Roman" w:hAnsi="Times New Roman" w:cs="Times New Roman"/>
          <w:b w:val="0"/>
          <w:bCs w:val="0"/>
          <w:color w:val="auto"/>
          <w:sz w:val="18"/>
          <w:szCs w:val="18"/>
          <w:lang w:val="en-US"/>
        </w:rPr>
        <w:t>LNZr</w:t>
      </w:r>
      <w:proofErr w:type="spellEnd"/>
      <w:r w:rsidRPr="00E72ABA">
        <w:rPr>
          <w:rFonts w:ascii="Times New Roman" w:hAnsi="Times New Roman" w:cs="Times New Roman"/>
          <w:b w:val="0"/>
          <w:bCs w:val="0"/>
          <w:color w:val="auto"/>
          <w:sz w:val="18"/>
          <w:szCs w:val="18"/>
          <w:lang w:val="en-US"/>
        </w:rPr>
        <w:t xml:space="preserve"> – c.</w:t>
      </w:r>
    </w:p>
    <w:p w14:paraId="508B7F8B" w14:textId="4FC30421" w:rsidR="00C22A82" w:rsidRDefault="00C22A82" w:rsidP="00C22A82">
      <w:pPr>
        <w:spacing w:after="0"/>
        <w:ind w:firstLine="187"/>
        <w:rPr>
          <w:rFonts w:ascii="Times New Roman" w:hAnsi="Times New Roman" w:cs="Times New Roman"/>
          <w:sz w:val="20"/>
          <w:szCs w:val="20"/>
          <w:lang w:val="en-US"/>
        </w:rPr>
      </w:pPr>
      <w:r w:rsidRPr="00DC65ED">
        <w:rPr>
          <w:rFonts w:ascii="Times New Roman" w:hAnsi="Times New Roman" w:cs="Times New Roman"/>
          <w:sz w:val="20"/>
          <w:szCs w:val="20"/>
          <w:lang w:val="en-US"/>
        </w:rPr>
        <w:lastRenderedPageBreak/>
        <w:t>As expected, higher CH</w:t>
      </w:r>
      <w:r w:rsidRPr="00DC65ED">
        <w:rPr>
          <w:rFonts w:ascii="Times New Roman" w:hAnsi="Times New Roman" w:cs="Times New Roman"/>
          <w:sz w:val="20"/>
          <w:szCs w:val="20"/>
          <w:vertAlign w:val="subscript"/>
          <w:lang w:val="en-US"/>
        </w:rPr>
        <w:t>4</w:t>
      </w:r>
      <w:r w:rsidRPr="00DC65ED">
        <w:rPr>
          <w:rFonts w:ascii="Times New Roman" w:hAnsi="Times New Roman" w:cs="Times New Roman"/>
          <w:sz w:val="20"/>
          <w:szCs w:val="20"/>
          <w:lang w:val="en-US"/>
        </w:rPr>
        <w:t xml:space="preserve"> and CO</w:t>
      </w:r>
      <w:r w:rsidRPr="00DC65ED">
        <w:rPr>
          <w:rFonts w:ascii="Times New Roman" w:hAnsi="Times New Roman" w:cs="Times New Roman"/>
          <w:sz w:val="20"/>
          <w:szCs w:val="20"/>
          <w:vertAlign w:val="subscript"/>
          <w:lang w:val="en-US"/>
        </w:rPr>
        <w:t>2</w:t>
      </w:r>
      <w:r w:rsidRPr="00DC65ED">
        <w:rPr>
          <w:rFonts w:ascii="Times New Roman" w:hAnsi="Times New Roman" w:cs="Times New Roman"/>
          <w:sz w:val="20"/>
          <w:szCs w:val="20"/>
          <w:lang w:val="en-US"/>
        </w:rPr>
        <w:t xml:space="preserve"> conversions, and  H</w:t>
      </w:r>
      <w:r w:rsidRPr="00DC65ED">
        <w:rPr>
          <w:rFonts w:ascii="Times New Roman" w:hAnsi="Times New Roman" w:cs="Times New Roman"/>
          <w:sz w:val="20"/>
          <w:szCs w:val="20"/>
          <w:vertAlign w:val="subscript"/>
          <w:lang w:val="en-US"/>
        </w:rPr>
        <w:t>2</w:t>
      </w:r>
      <w:r w:rsidRPr="00DC65ED">
        <w:rPr>
          <w:rFonts w:ascii="Times New Roman" w:hAnsi="Times New Roman" w:cs="Times New Roman"/>
          <w:sz w:val="20"/>
          <w:szCs w:val="20"/>
          <w:lang w:val="en-US"/>
        </w:rPr>
        <w:t xml:space="preserve">/CO ratio are obtained while the temperature of the reaction was increased, indicating that the temperature is crucial in DRM </w:t>
      </w:r>
      <w:r>
        <w:rPr>
          <w:rStyle w:val="Refdenotaderodap"/>
          <w:rFonts w:ascii="Times New Roman" w:hAnsi="Times New Roman" w:cs="Times New Roman"/>
          <w:sz w:val="20"/>
          <w:szCs w:val="20"/>
        </w:rPr>
        <w:fldChar w:fldCharType="begin" w:fldLock="1"/>
      </w:r>
      <w:r w:rsidR="00781C8B">
        <w:rPr>
          <w:rFonts w:ascii="Times New Roman" w:hAnsi="Times New Roman" w:cs="Times New Roman"/>
          <w:sz w:val="20"/>
          <w:szCs w:val="20"/>
          <w:lang w:val="en-US"/>
        </w:rPr>
        <w:instrText>ADDIN CSL_CITATION {"citationItems":[{"id":"ITEM-1","itemData":{"DOI":"10.1016/B978-0-12-811197-0.00004-X","ISBN":"9780128111970","abstract":"Green hydrogen can be produced from biogas as a renewable resource using a multistep process, including mainly biogas reforming, water-gas-shift reaction, and hydrogen separation. This chapter is focused on different methane reforming processes: steam reforming, dry reforming, dual reforming, and tri-reforming. In fact, only steam methane reforming (SMR) has been commercialized, but it is well known as a highly energy intensive process. Thus, alternative processes, such as dry, dual, and tri-reforming, are being developed. These solutions are significantly interesting for biogas reforming because of its high carbon dioxide content, which can be used as an oxidant. For each process, different aspects will be presented, including: thermodynamic equilibrium, process at industrial scale or research laboratory development, kinetic models, and mechanistic study.","author":[{"dropping-particle":"","family":"Pham Minh","given":"Doan","non-dropping-particle":"","parse-names":false,"suffix":""},{"dropping-particle":"","family":"Siang","given":"Tan Ji","non-dropping-particle":"","parse-names":false,"suffix":""},{"dropping-particle":"","family":"Vo","given":"Dai-Viet N.","non-dropping-particle":"","parse-names":false,"suffix":""},{"dropping-particle":"","family":"Phan","given":"Thanh Son","non-dropping-particle":"","parse-names":false,"suffix":""},{"dropping-particle":"","family":"Ridart","given":"Cyrille","non-dropping-particle":"","parse-names":false,"suffix":""},{"dropping-particle":"","family":"Nzihou","given":"Ange","non-dropping-particle":"","parse-names":false,"suffix":""},{"dropping-particle":"","family":"Grouset","given":"Didier","non-dropping-particle":"","parse-names":false,"suffix":""}],"chapter-number":"4","container-title":"Hydrogen Supply Chains","id":"ITEM-1","issued":{"date-parts":[["2018"]]},"page":"111-166","publisher":"Elsevier","title":"Hydrogen Production From Biogas Reforming: An Overview of Steam Reforming, Dry Reforming, Dual Reforming, and Tri-Reforming of Methane","type":"chapter"},"uris":["http://www.mendeley.com/documents/?uuid=b12504c6-7440-452f-a53d-78a61bfadbad"]},{"id":"ITEM-2","itemData":{"DOI":"10.1016/j.jics.2021.100002","ISSN":"00194522","abstract":"Dry reforming of methane (DRM) involves catalytic reaction of CO2 and CH4 to produce syngas. Although the process is environmentally beneficial, it has not been implemented on industrial level due to multiple challenges, particularly with regard to catalyst deactivation because of use of very high temperature. A majority of research has been carried out with catalysts based on nickel. However, recently many new varieties catalysts using noble metals, structured silica-foams, zeolites, etc. have been investigated for DRM. The present review paper deals with understanding the process of DRM, importance of catalysts, supports and promoters, various methods of synthesis of catalysts, design of catalyst, catalytic performance and ways to enhance it, constraining elements like poisoning of the catalyst, in addition to physicochemical properties of catalysts. Various properties of supports and promoters like reduction/oxidation potential, acidity/basicity, reducibility, oxygen storage capacity, etc. are responsible for catalyst activity and stability. It identifies critical gaps and provides future directions.","author":[{"dropping-particle":"","family":"Ranjekar","given":"Apoorva M.","non-dropping-particle":"","parse-names":false,"suffix":""},{"dropping-particle":"","family":"Yadav","given":"Ganapati D.","non-dropping-particle":"","parse-names":false,"suffix":""}],"container-title":"Journal of the Indian Chemical Society","id":"ITEM-2","issue":"1","issued":{"date-parts":[["2021"]]},"page":"100002","publisher":"Elsevier Ltd","title":"Dry reforming of methane for syngas production: A review and assessment of catalyst development and efficacy","type":"article-journal","volume":"98"},"uris":["http://www.mendeley.com/documents/?uuid=7bc276af-a97c-41e5-acd1-d37ea93799e6"]}],"mendeley":{"formattedCitation":"[27], [28]","manualFormatting":"(27, 28)","plainTextFormattedCitation":"[27], [28]","previouslyFormattedCitation":"[26], [27]"},"properties":{"noteIndex":0},"schema":"https://github.com/citation-style-language/schema/raw/master/csl-citation.json"}</w:instrText>
      </w:r>
      <w:r>
        <w:rPr>
          <w:rStyle w:val="Refdenotaderodap"/>
          <w:rFonts w:ascii="Times New Roman" w:hAnsi="Times New Roman" w:cs="Times New Roman"/>
          <w:sz w:val="20"/>
          <w:szCs w:val="20"/>
        </w:rPr>
        <w:fldChar w:fldCharType="separate"/>
      </w:r>
      <w:r>
        <w:rPr>
          <w:rFonts w:ascii="Times New Roman" w:hAnsi="Times New Roman" w:cs="Times New Roman"/>
          <w:bCs/>
          <w:noProof/>
          <w:sz w:val="20"/>
          <w:szCs w:val="20"/>
          <w:lang w:val="en-US"/>
        </w:rPr>
        <w:t>(</w:t>
      </w:r>
      <w:r w:rsidRPr="0039316B">
        <w:rPr>
          <w:rFonts w:ascii="Times New Roman" w:hAnsi="Times New Roman" w:cs="Times New Roman"/>
          <w:bCs/>
          <w:noProof/>
          <w:sz w:val="20"/>
          <w:szCs w:val="20"/>
          <w:lang w:val="en-US"/>
        </w:rPr>
        <w:t>2</w:t>
      </w:r>
      <w:r w:rsidR="00781C8B">
        <w:rPr>
          <w:rFonts w:ascii="Times New Roman" w:hAnsi="Times New Roman" w:cs="Times New Roman"/>
          <w:bCs/>
          <w:noProof/>
          <w:sz w:val="20"/>
          <w:szCs w:val="20"/>
          <w:lang w:val="en-US"/>
        </w:rPr>
        <w:t>7</w:t>
      </w:r>
      <w:r>
        <w:rPr>
          <w:rFonts w:ascii="Times New Roman" w:hAnsi="Times New Roman" w:cs="Times New Roman"/>
          <w:bCs/>
          <w:noProof/>
          <w:sz w:val="20"/>
          <w:szCs w:val="20"/>
          <w:lang w:val="en-US"/>
        </w:rPr>
        <w:t>,</w:t>
      </w:r>
      <w:r w:rsidRPr="0039316B">
        <w:rPr>
          <w:rFonts w:ascii="Times New Roman" w:hAnsi="Times New Roman" w:cs="Times New Roman"/>
          <w:bCs/>
          <w:noProof/>
          <w:sz w:val="20"/>
          <w:szCs w:val="20"/>
          <w:lang w:val="en-US"/>
        </w:rPr>
        <w:t xml:space="preserve"> 2</w:t>
      </w:r>
      <w:r w:rsidR="00781C8B">
        <w:rPr>
          <w:rFonts w:ascii="Times New Roman" w:hAnsi="Times New Roman" w:cs="Times New Roman"/>
          <w:bCs/>
          <w:noProof/>
          <w:sz w:val="20"/>
          <w:szCs w:val="20"/>
          <w:lang w:val="en-US"/>
        </w:rPr>
        <w:t>8</w:t>
      </w:r>
      <w:r>
        <w:rPr>
          <w:rFonts w:ascii="Times New Roman" w:hAnsi="Times New Roman" w:cs="Times New Roman"/>
          <w:bCs/>
          <w:noProof/>
          <w:sz w:val="20"/>
          <w:szCs w:val="20"/>
          <w:lang w:val="en-US"/>
        </w:rPr>
        <w:t>)</w:t>
      </w:r>
      <w:r>
        <w:rPr>
          <w:rStyle w:val="Refdenotaderodap"/>
          <w:rFonts w:ascii="Times New Roman" w:hAnsi="Times New Roman" w:cs="Times New Roman"/>
          <w:sz w:val="20"/>
          <w:szCs w:val="20"/>
        </w:rPr>
        <w:fldChar w:fldCharType="end"/>
      </w:r>
      <w:r w:rsidRPr="00DC65ED">
        <w:rPr>
          <w:rFonts w:ascii="Times New Roman" w:hAnsi="Times New Roman" w:cs="Times New Roman"/>
          <w:sz w:val="20"/>
          <w:szCs w:val="20"/>
          <w:lang w:val="en-US"/>
        </w:rPr>
        <w:t xml:space="preserve">. </w:t>
      </w:r>
    </w:p>
    <w:p w14:paraId="12A8CE91" w14:textId="7D2B0008" w:rsidR="00C22A82" w:rsidRDefault="00C22A82" w:rsidP="00C22A82">
      <w:pPr>
        <w:spacing w:after="0"/>
        <w:ind w:firstLine="187"/>
        <w:rPr>
          <w:rFonts w:ascii="Times New Roman" w:hAnsi="Times New Roman" w:cs="Times New Roman"/>
          <w:sz w:val="20"/>
          <w:szCs w:val="20"/>
          <w:lang w:val="en-US"/>
        </w:rPr>
      </w:pPr>
      <w:r w:rsidRPr="00DC65ED">
        <w:rPr>
          <w:rFonts w:ascii="Times New Roman" w:hAnsi="Times New Roman" w:cs="Times New Roman"/>
          <w:sz w:val="20"/>
          <w:szCs w:val="20"/>
          <w:lang w:val="en-US"/>
        </w:rPr>
        <w:t>Among all catalysts evaluated on DRM, LN – p (Figure 7) presented better catalytic performance than the other catalysts also investigated, reaching conversions close to</w:t>
      </w:r>
      <w:r>
        <w:rPr>
          <w:rFonts w:ascii="Times New Roman" w:hAnsi="Times New Roman" w:cs="Times New Roman"/>
          <w:sz w:val="20"/>
          <w:szCs w:val="20"/>
          <w:lang w:val="en-US"/>
        </w:rPr>
        <w:t xml:space="preserve"> </w:t>
      </w:r>
      <w:r w:rsidRPr="00DC65ED">
        <w:rPr>
          <w:rFonts w:ascii="Times New Roman" w:hAnsi="Times New Roman" w:cs="Times New Roman"/>
          <w:sz w:val="20"/>
          <w:szCs w:val="20"/>
          <w:lang w:val="en-US"/>
        </w:rPr>
        <w:t>90% and 70% of CH</w:t>
      </w:r>
      <w:r w:rsidRPr="00DC65ED">
        <w:rPr>
          <w:rFonts w:ascii="Times New Roman" w:hAnsi="Times New Roman" w:cs="Times New Roman"/>
          <w:sz w:val="20"/>
          <w:szCs w:val="20"/>
          <w:vertAlign w:val="subscript"/>
          <w:lang w:val="en-US"/>
        </w:rPr>
        <w:t>4</w:t>
      </w:r>
      <w:r w:rsidRPr="00DC65ED">
        <w:rPr>
          <w:rFonts w:ascii="Times New Roman" w:hAnsi="Times New Roman" w:cs="Times New Roman"/>
          <w:sz w:val="20"/>
          <w:szCs w:val="20"/>
          <w:lang w:val="en-US"/>
        </w:rPr>
        <w:t xml:space="preserve"> and CO</w:t>
      </w:r>
      <w:r w:rsidRPr="00DC65ED">
        <w:rPr>
          <w:rFonts w:ascii="Times New Roman" w:hAnsi="Times New Roman" w:cs="Times New Roman"/>
          <w:sz w:val="20"/>
          <w:szCs w:val="20"/>
          <w:vertAlign w:val="subscript"/>
          <w:lang w:val="en-US"/>
        </w:rPr>
        <w:t>2</w:t>
      </w:r>
      <w:r w:rsidRPr="00DC65ED">
        <w:rPr>
          <w:rFonts w:ascii="Times New Roman" w:hAnsi="Times New Roman" w:cs="Times New Roman"/>
          <w:sz w:val="20"/>
          <w:szCs w:val="20"/>
          <w:lang w:val="en-US"/>
        </w:rPr>
        <w:t xml:space="preserve"> in temperatures above 750°C and H</w:t>
      </w:r>
      <w:r w:rsidRPr="00DC65ED">
        <w:rPr>
          <w:rFonts w:ascii="Times New Roman" w:hAnsi="Times New Roman" w:cs="Times New Roman"/>
          <w:sz w:val="20"/>
          <w:szCs w:val="20"/>
          <w:vertAlign w:val="subscript"/>
          <w:lang w:val="en-US"/>
        </w:rPr>
        <w:t>2</w:t>
      </w:r>
      <w:r w:rsidRPr="00DC65ED">
        <w:rPr>
          <w:rFonts w:ascii="Times New Roman" w:hAnsi="Times New Roman" w:cs="Times New Roman"/>
          <w:sz w:val="20"/>
          <w:szCs w:val="20"/>
          <w:lang w:val="en-US"/>
        </w:rPr>
        <w:t>/CO ratio close to 1.</w:t>
      </w:r>
      <w:r w:rsidRPr="00E72ABA">
        <w:rPr>
          <w:rFonts w:ascii="Times New Roman" w:hAnsi="Times New Roman" w:cs="Times New Roman"/>
          <w:sz w:val="20"/>
          <w:szCs w:val="20"/>
          <w:lang w:val="en-US"/>
        </w:rPr>
        <w:t xml:space="preserve"> </w:t>
      </w:r>
      <w:r w:rsidRPr="00DC65ED">
        <w:rPr>
          <w:rFonts w:ascii="Times New Roman" w:hAnsi="Times New Roman" w:cs="Times New Roman"/>
          <w:sz w:val="20"/>
          <w:szCs w:val="20"/>
          <w:lang w:val="en-US"/>
        </w:rPr>
        <w:t xml:space="preserve">According to </w:t>
      </w:r>
      <w:r>
        <w:rPr>
          <w:rStyle w:val="Refdenotaderodap"/>
          <w:rFonts w:ascii="Times New Roman" w:hAnsi="Times New Roman" w:cs="Times New Roman"/>
          <w:sz w:val="20"/>
          <w:szCs w:val="20"/>
        </w:rPr>
        <w:fldChar w:fldCharType="begin" w:fldLock="1"/>
      </w:r>
      <w:r w:rsidR="00781C8B">
        <w:rPr>
          <w:rFonts w:ascii="Times New Roman" w:hAnsi="Times New Roman" w:cs="Times New Roman"/>
          <w:sz w:val="20"/>
          <w:szCs w:val="20"/>
          <w:lang w:val="en-US"/>
        </w:rPr>
        <w:instrText>ADDIN CSL_CITATION {"citationItems":[{"id":"ITEM-1","itemData":{"DOI":"10.1021/jp3069656","ISSN":"1932-7447","abstract":"Combined in situ small- and wide-angle X-ray scattering (SAXS/WAXS) studies were performed in a new laboratory setup to investigate the dynamical properties of a ruthenium/spinel (Ru/MgAl 2O 4) catalyst, w(Ru) = 4 wt %, during the reduction and subsequent dry methane reforming. The Ru particles in the fresh catalyst sample were found to be partially oxidized. High-resolution transmission electron microscopy (HRTEM) indicated a coexistence of pure Ru and RuO 2 nanoparticles. Reduction in hydrogen occurred at a temperature between 373 and 393 K. The mean particle diameter as refined from SAXS of the size regime attributed to scattering from Ru/RuO 2-particles decreases slightly by about 0.2 nm during the reduction. Dry methane reforming experiments were performed in a temperature interval from 723 to 1023 K by applying a gas mixture of carbon dioxide and methane in molar ratio of 3:1. The catalyst did not show any deactivation during the experiment of overall 32 h, indicated by stable turnover frequencies for methane. The mean Ru-particle diameter remained constant during the dry methane reforming experiments, revealing a high sintering stability of the Ru/MgAl 2O 4 catalyst. © 2012 American Chemical Society.","author":[{"dropping-particle":"","family":"Kehres","given":"Jan","non-dropping-particle":"","parse-names":false,"suffix":""},{"dropping-particle":"","family":"Jakobsen","given":"Jon Geest","non-dropping-particle":"","parse-names":false,"suffix":""},{"dropping-particle":"","family":"Andreasen","given":"Jens Wenzel","non-dropping-particle":"","parse-names":false,"suffix":""},{"dropping-particle":"","family":"Wagner","given":"Jakob B.","non-dropping-particle":"","parse-names":false,"suffix":""},{"dropping-particle":"","family":"Liu","given":"Haihua","non-dropping-particle":"","parse-names":false,"suffix":""},{"dropping-particle":"","family":"Molenbroek","given":"Alfons","non-dropping-particle":"","parse-names":false,"suffix":""},{"dropping-particle":"","family":"Sehested","given":"Jens","non-dropping-particle":"","parse-names":false,"suffix":""},{"dropping-particle":"","family":"Chorkendorff","given":"Ib","non-dropping-particle":"","parse-names":false,"suffix":""},{"dropping-particle":"","family":"Vegge","given":"Tejs","non-dropping-particle":"","parse-names":false,"suffix":""}],"container-title":"The Journal of Physical Chemistry C","id":"ITEM-1","issue":"40","issued":{"date-parts":[["2012","10","11"]]},"page":"21407-21415","publisher":"American Chemical Society","title":"Dynamical Properties of a Ru/MgAl 2 O 4 Catalyst during Reduction and Dry Methane Reforming","type":"article-journal","volume":"116"},"uris":["http://www.mendeley.com/documents/?uuid=b7c9c983-4c1c-3786-9672-ce648b819e3a"]},{"id":"ITEM-2","itemData":{"DOI":"10.1016/j.jics.2021.100002","ISSN":"00194522","abstract":"Dry reforming of methane (DRM) involves catalytic reaction of CO2 and CH4 to produce syngas. Although the process is environmentally beneficial, it has not been implemented on industrial level due to multiple challenges, particularly with regard to catalyst deactivation because of use of very high temperature. A majority of research has been carried out with catalysts based on nickel. However, recently many new varieties catalysts using noble metals, structured silica-foams, zeolites, etc. have been investigated for DRM. The present review paper deals with understanding the process of DRM, importance of catalysts, supports and promoters, various methods of synthesis of catalysts, design of catalyst, catalytic performance and ways to enhance it, constraining elements like poisoning of the catalyst, in addition to physicochemical properties of catalysts. Various properties of supports and promoters like reduction/oxidation potential, acidity/basicity, reducibility, oxygen storage capacity, etc. are responsible for catalyst activity and stability. It identifies critical gaps and provides future directions.","author":[{"dropping-particle":"","family":"Ranjekar","given":"Apoorva M.","non-dropping-particle":"","parse-names":false,"suffix":""},{"dropping-particle":"","family":"Yadav","given":"Ganapati D.","non-dropping-particle":"","parse-names":false,"suffix":""}],"container-title":"Journal of the Indian Chemical Society","id":"ITEM-2","issue":"1","issued":{"date-parts":[["2021"]]},"page":"100002","publisher":"Elsevier Ltd","title":"Dry reforming of methane for syngas production: A review and assessment of catalyst development and efficacy","type":"article-journal","volume":"98"},"uris":["http://www.mendeley.com/documents/?uuid=7bc276af-a97c-41e5-acd1-d37ea93799e6"]}],"mendeley":{"formattedCitation":"[28], [29]","manualFormatting":"Kehres et al. (28) and  Ranjekar &amp; Yadav (27)","plainTextFormattedCitation":"[28], [29]","previouslyFormattedCitation":"[27], [28]"},"properties":{"noteIndex":0},"schema":"https://github.com/citation-style-language/schema/raw/master/csl-citation.json"}</w:instrText>
      </w:r>
      <w:r>
        <w:rPr>
          <w:rStyle w:val="Refdenotaderodap"/>
          <w:rFonts w:ascii="Times New Roman" w:hAnsi="Times New Roman" w:cs="Times New Roman"/>
          <w:sz w:val="20"/>
          <w:szCs w:val="20"/>
        </w:rPr>
        <w:fldChar w:fldCharType="separate"/>
      </w:r>
      <w:r w:rsidRPr="00A05560">
        <w:rPr>
          <w:rFonts w:ascii="Times New Roman" w:hAnsi="Times New Roman" w:cs="Times New Roman"/>
          <w:noProof/>
          <w:sz w:val="20"/>
          <w:szCs w:val="20"/>
          <w:lang w:val="en-US"/>
        </w:rPr>
        <w:t>Kehres et al. (</w:t>
      </w:r>
      <w:r>
        <w:rPr>
          <w:rFonts w:ascii="Times New Roman" w:hAnsi="Times New Roman" w:cs="Times New Roman"/>
          <w:noProof/>
          <w:sz w:val="20"/>
          <w:szCs w:val="20"/>
          <w:lang w:val="en-US"/>
        </w:rPr>
        <w:t>2</w:t>
      </w:r>
      <w:r w:rsidR="00F079F2">
        <w:rPr>
          <w:rFonts w:ascii="Times New Roman" w:hAnsi="Times New Roman" w:cs="Times New Roman"/>
          <w:noProof/>
          <w:sz w:val="20"/>
          <w:szCs w:val="20"/>
          <w:lang w:val="en-US"/>
        </w:rPr>
        <w:t>8</w:t>
      </w:r>
      <w:r w:rsidRPr="00A05560">
        <w:rPr>
          <w:rFonts w:ascii="Times New Roman" w:hAnsi="Times New Roman" w:cs="Times New Roman"/>
          <w:noProof/>
          <w:sz w:val="20"/>
          <w:szCs w:val="20"/>
          <w:lang w:val="en-US"/>
        </w:rPr>
        <w:t>) and  Ranjekar &amp; Yadav (</w:t>
      </w:r>
      <w:r>
        <w:rPr>
          <w:rFonts w:ascii="Times New Roman" w:hAnsi="Times New Roman" w:cs="Times New Roman"/>
          <w:noProof/>
          <w:sz w:val="20"/>
          <w:szCs w:val="20"/>
          <w:lang w:val="en-US"/>
        </w:rPr>
        <w:t>2</w:t>
      </w:r>
      <w:r w:rsidR="00607CF7">
        <w:rPr>
          <w:rFonts w:ascii="Times New Roman" w:hAnsi="Times New Roman" w:cs="Times New Roman"/>
          <w:noProof/>
          <w:sz w:val="20"/>
          <w:szCs w:val="20"/>
          <w:lang w:val="en-US"/>
        </w:rPr>
        <w:t>9</w:t>
      </w:r>
      <w:r w:rsidRPr="00A05560">
        <w:rPr>
          <w:rFonts w:ascii="Times New Roman" w:hAnsi="Times New Roman" w:cs="Times New Roman"/>
          <w:noProof/>
          <w:sz w:val="20"/>
          <w:szCs w:val="20"/>
          <w:lang w:val="en-US"/>
        </w:rPr>
        <w:t>)</w:t>
      </w:r>
      <w:r>
        <w:rPr>
          <w:rStyle w:val="Refdenotaderodap"/>
          <w:rFonts w:ascii="Times New Roman" w:hAnsi="Times New Roman" w:cs="Times New Roman"/>
          <w:sz w:val="20"/>
          <w:szCs w:val="20"/>
        </w:rPr>
        <w:fldChar w:fldCharType="end"/>
      </w:r>
      <w:r w:rsidRPr="00DC65ED">
        <w:rPr>
          <w:rFonts w:ascii="Times New Roman" w:hAnsi="Times New Roman" w:cs="Times New Roman"/>
          <w:sz w:val="20"/>
          <w:szCs w:val="20"/>
          <w:lang w:val="en-US"/>
        </w:rPr>
        <w:t>, syngas ratios close to 1 are obtained by means of the occurrence of Reverse Water Gas Shift reaction at high temperatures (RWGS – Eq</w:t>
      </w:r>
      <w:r>
        <w:rPr>
          <w:rFonts w:ascii="Times New Roman" w:hAnsi="Times New Roman" w:cs="Times New Roman"/>
          <w:sz w:val="20"/>
          <w:szCs w:val="20"/>
          <w:lang w:val="en-US"/>
        </w:rPr>
        <w:t>. 5</w:t>
      </w:r>
      <w:r w:rsidRPr="00DC65ED">
        <w:rPr>
          <w:rFonts w:ascii="Times New Roman" w:hAnsi="Times New Roman" w:cs="Times New Roman"/>
          <w:sz w:val="20"/>
          <w:szCs w:val="20"/>
          <w:lang w:val="en-US"/>
        </w:rPr>
        <w:t>).</w:t>
      </w:r>
    </w:p>
    <w:p w14:paraId="46573BB2" w14:textId="6B75BE24" w:rsidR="002A59D2" w:rsidRPr="001F68CD" w:rsidRDefault="002A59D2" w:rsidP="00852DAD">
      <w:pPr>
        <w:spacing w:before="240"/>
        <w:ind w:firstLine="187"/>
        <w:jc w:val="right"/>
        <w:rPr>
          <w:rFonts w:ascii="Times New Roman" w:hAnsi="Times New Roman" w:cs="Times New Roman"/>
          <w:sz w:val="20"/>
          <w:szCs w:val="20"/>
        </w:rPr>
      </w:pPr>
      <m:oMath>
        <m:r>
          <m:rPr>
            <m:nor/>
          </m:rPr>
          <w:rPr>
            <w:rFonts w:ascii="Times New Roman" w:eastAsia="Calibri" w:hAnsi="Times New Roman" w:cs="Times New Roman"/>
            <w:color w:val="000000" w:themeColor="text1"/>
            <w:sz w:val="20"/>
            <w:szCs w:val="20"/>
          </w:rPr>
          <m:t>C</m:t>
        </m:r>
        <m:sSub>
          <m:sSubPr>
            <m:ctrlPr>
              <w:rPr>
                <w:rFonts w:ascii="Cambria Math" w:eastAsia="Calibri" w:hAnsi="Cambria Math" w:cs="Times New Roman"/>
                <w:color w:val="000000" w:themeColor="text1"/>
                <w:sz w:val="20"/>
                <w:szCs w:val="20"/>
              </w:rPr>
            </m:ctrlPr>
          </m:sSubPr>
          <m:e>
            <m:r>
              <m:rPr>
                <m:nor/>
              </m:rPr>
              <w:rPr>
                <w:rFonts w:ascii="Times New Roman" w:eastAsia="Calibri" w:hAnsi="Times New Roman" w:cs="Times New Roman"/>
                <w:color w:val="000000" w:themeColor="text1"/>
                <w:sz w:val="20"/>
                <w:szCs w:val="20"/>
              </w:rPr>
              <m:t>O</m:t>
            </m:r>
          </m:e>
          <m:sub>
            <m:r>
              <m:rPr>
                <m:nor/>
              </m:rPr>
              <w:rPr>
                <w:rFonts w:ascii="Times New Roman" w:eastAsia="Calibri" w:hAnsi="Times New Roman" w:cs="Times New Roman"/>
                <w:color w:val="000000" w:themeColor="text1"/>
                <w:sz w:val="20"/>
                <w:szCs w:val="20"/>
              </w:rPr>
              <m:t>2</m:t>
            </m:r>
          </m:sub>
        </m:sSub>
        <m:r>
          <m:rPr>
            <m:nor/>
          </m:rPr>
          <w:rPr>
            <w:rFonts w:ascii="Times New Roman" w:eastAsia="Calibri" w:hAnsi="Times New Roman" w:cs="Times New Roman"/>
            <w:color w:val="000000" w:themeColor="text1"/>
            <w:sz w:val="20"/>
            <w:szCs w:val="20"/>
          </w:rPr>
          <m:t xml:space="preserve"> + </m:t>
        </m:r>
        <m:sSub>
          <m:sSubPr>
            <m:ctrlPr>
              <w:rPr>
                <w:rFonts w:ascii="Cambria Math" w:eastAsia="Calibri" w:hAnsi="Cambria Math" w:cs="Times New Roman"/>
                <w:color w:val="000000" w:themeColor="text1"/>
                <w:sz w:val="20"/>
                <w:szCs w:val="20"/>
              </w:rPr>
            </m:ctrlPr>
          </m:sSubPr>
          <m:e>
            <m:r>
              <m:rPr>
                <m:nor/>
              </m:rPr>
              <w:rPr>
                <w:rFonts w:ascii="Times New Roman" w:eastAsia="Calibri" w:hAnsi="Times New Roman" w:cs="Times New Roman"/>
                <w:color w:val="000000" w:themeColor="text1"/>
                <w:sz w:val="20"/>
                <w:szCs w:val="20"/>
              </w:rPr>
              <m:t>H</m:t>
            </m:r>
          </m:e>
          <m:sub>
            <m:r>
              <m:rPr>
                <m:nor/>
              </m:rPr>
              <w:rPr>
                <w:rFonts w:ascii="Times New Roman" w:eastAsia="Calibri" w:hAnsi="Times New Roman" w:cs="Times New Roman"/>
                <w:color w:val="000000" w:themeColor="text1"/>
                <w:sz w:val="20"/>
                <w:szCs w:val="20"/>
              </w:rPr>
              <m:t>2</m:t>
            </m:r>
          </m:sub>
        </m:sSub>
        <m:r>
          <m:rPr>
            <m:nor/>
          </m:rPr>
          <w:rPr>
            <w:rFonts w:ascii="Times New Roman" w:eastAsia="Calibri" w:hAnsi="Times New Roman" w:cs="Times New Roman"/>
            <w:color w:val="000000" w:themeColor="text1"/>
            <w:sz w:val="20"/>
            <w:szCs w:val="20"/>
          </w:rPr>
          <m:t xml:space="preserve"> → CO +  </m:t>
        </m:r>
        <m:sSub>
          <m:sSubPr>
            <m:ctrlPr>
              <w:rPr>
                <w:rFonts w:ascii="Cambria Math" w:eastAsia="Calibri" w:hAnsi="Cambria Math" w:cs="Times New Roman"/>
                <w:color w:val="000000" w:themeColor="text1"/>
                <w:sz w:val="20"/>
                <w:szCs w:val="20"/>
              </w:rPr>
            </m:ctrlPr>
          </m:sSubPr>
          <m:e>
            <m:r>
              <m:rPr>
                <m:nor/>
              </m:rPr>
              <w:rPr>
                <w:rFonts w:ascii="Times New Roman" w:eastAsia="Calibri" w:hAnsi="Times New Roman" w:cs="Times New Roman"/>
                <w:color w:val="000000" w:themeColor="text1"/>
                <w:sz w:val="20"/>
                <w:szCs w:val="20"/>
              </w:rPr>
              <m:t>H</m:t>
            </m:r>
          </m:e>
          <m:sub>
            <m:r>
              <m:rPr>
                <m:nor/>
              </m:rPr>
              <w:rPr>
                <w:rFonts w:ascii="Times New Roman" w:eastAsia="Calibri" w:hAnsi="Times New Roman" w:cs="Times New Roman"/>
                <w:color w:val="000000" w:themeColor="text1"/>
                <w:sz w:val="20"/>
                <w:szCs w:val="20"/>
              </w:rPr>
              <m:t>2</m:t>
            </m:r>
          </m:sub>
        </m:sSub>
        <m:r>
          <m:rPr>
            <m:nor/>
          </m:rPr>
          <w:rPr>
            <w:rFonts w:ascii="Times New Roman" w:eastAsia="Calibri" w:hAnsi="Times New Roman" w:cs="Times New Roman"/>
            <w:color w:val="000000" w:themeColor="text1"/>
            <w:sz w:val="20"/>
            <w:szCs w:val="20"/>
          </w:rPr>
          <m:t xml:space="preserve">O   </m:t>
        </m:r>
        <m:sSub>
          <m:sSubPr>
            <m:ctrlPr>
              <w:rPr>
                <w:rFonts w:ascii="Cambria Math" w:eastAsia="Calibri" w:hAnsi="Cambria Math" w:cs="Times New Roman"/>
                <w:color w:val="000000" w:themeColor="text1"/>
                <w:sz w:val="20"/>
                <w:szCs w:val="20"/>
              </w:rPr>
            </m:ctrlPr>
          </m:sSubPr>
          <m:e>
            <m:r>
              <m:rPr>
                <m:nor/>
              </m:rPr>
              <w:rPr>
                <w:rFonts w:ascii="Times New Roman" w:eastAsia="Calibri" w:hAnsi="Times New Roman" w:cs="Times New Roman"/>
                <w:color w:val="000000" w:themeColor="text1"/>
                <w:sz w:val="20"/>
                <w:szCs w:val="20"/>
              </w:rPr>
              <m:t>ΔH</m:t>
            </m:r>
          </m:e>
          <m:sub>
            <m:r>
              <m:rPr>
                <m:nor/>
              </m:rPr>
              <w:rPr>
                <w:rFonts w:ascii="Times New Roman" w:eastAsia="Calibri" w:hAnsi="Times New Roman" w:cs="Times New Roman"/>
                <w:color w:val="000000" w:themeColor="text1"/>
                <w:sz w:val="20"/>
                <w:szCs w:val="20"/>
              </w:rPr>
              <m:t>298K</m:t>
            </m:r>
          </m:sub>
        </m:sSub>
        <m:r>
          <m:rPr>
            <m:nor/>
          </m:rPr>
          <w:rPr>
            <w:rFonts w:ascii="Times New Roman" w:eastAsia="Calibri" w:hAnsi="Times New Roman" w:cs="Times New Roman"/>
            <w:color w:val="000000" w:themeColor="text1"/>
            <w:sz w:val="20"/>
            <w:szCs w:val="20"/>
          </w:rPr>
          <m:t xml:space="preserve"> = 41 kJ mol</m:t>
        </m:r>
        <m:r>
          <m:rPr>
            <m:nor/>
          </m:rPr>
          <w:rPr>
            <w:rFonts w:ascii="Times New Roman" w:eastAsia="Calibri" w:hAnsi="Times New Roman" w:cs="Times New Roman"/>
            <w:color w:val="000000" w:themeColor="text1"/>
            <w:sz w:val="20"/>
            <w:szCs w:val="20"/>
          </w:rPr>
          <w:softHyphen/>
        </m:r>
        <m:r>
          <m:rPr>
            <m:nor/>
          </m:rPr>
          <w:rPr>
            <w:rFonts w:ascii="Times New Roman" w:eastAsia="Calibri" w:hAnsi="Times New Roman" w:cs="Times New Roman"/>
            <w:color w:val="000000" w:themeColor="text1"/>
            <w:sz w:val="20"/>
            <w:szCs w:val="20"/>
            <w:vertAlign w:val="superscript"/>
          </w:rPr>
          <m:t>-1</m:t>
        </m:r>
      </m:oMath>
      <w:r>
        <w:rPr>
          <w:rFonts w:ascii="Times New Roman" w:hAnsi="Times New Roman" w:cs="Times New Roman"/>
          <w:color w:val="000000" w:themeColor="text1"/>
          <w:sz w:val="20"/>
          <w:szCs w:val="20"/>
          <w:vertAlign w:val="subscript"/>
        </w:rPr>
        <w:t xml:space="preserve"> </w:t>
      </w:r>
      <w:r>
        <w:rPr>
          <w:rFonts w:ascii="Times New Roman" w:hAnsi="Times New Roman" w:cs="Times New Roman"/>
          <w:color w:val="000000" w:themeColor="text1"/>
          <w:sz w:val="20"/>
          <w:szCs w:val="20"/>
        </w:rPr>
        <w:t xml:space="preserve"> (5)</w:t>
      </w:r>
    </w:p>
    <w:p w14:paraId="1B9A064A" w14:textId="5018F58F" w:rsidR="002A59D2" w:rsidRPr="004B5740" w:rsidRDefault="002A59D2" w:rsidP="002A59D2">
      <w:pPr>
        <w:spacing w:after="0"/>
        <w:ind w:firstLine="187"/>
        <w:rPr>
          <w:rFonts w:ascii="Times New Roman" w:hAnsi="Times New Roman" w:cs="Times New Roman"/>
          <w:sz w:val="20"/>
          <w:szCs w:val="20"/>
          <w:lang w:val="en-US"/>
        </w:rPr>
      </w:pPr>
      <w:r w:rsidRPr="004F20BD">
        <w:rPr>
          <w:rFonts w:ascii="Times New Roman" w:hAnsi="Times New Roman" w:cs="Times New Roman"/>
          <w:sz w:val="20"/>
          <w:szCs w:val="20"/>
        </w:rPr>
        <w:t xml:space="preserve"> </w:t>
      </w:r>
      <w:r w:rsidRPr="00DC65ED">
        <w:rPr>
          <w:rFonts w:ascii="Times New Roman" w:hAnsi="Times New Roman" w:cs="Times New Roman"/>
          <w:sz w:val="20"/>
          <w:szCs w:val="20"/>
          <w:lang w:val="en-US"/>
        </w:rPr>
        <w:t>The water generated in RWGS reacts with CH</w:t>
      </w:r>
      <w:r w:rsidRPr="00DC65ED">
        <w:rPr>
          <w:rFonts w:ascii="Times New Roman" w:hAnsi="Times New Roman" w:cs="Times New Roman"/>
          <w:sz w:val="20"/>
          <w:szCs w:val="20"/>
          <w:vertAlign w:val="subscript"/>
          <w:lang w:val="en-US"/>
        </w:rPr>
        <w:t>4</w:t>
      </w:r>
      <w:r w:rsidRPr="00DC65ED">
        <w:rPr>
          <w:rFonts w:ascii="Times New Roman" w:hAnsi="Times New Roman" w:cs="Times New Roman"/>
          <w:sz w:val="20"/>
          <w:szCs w:val="20"/>
          <w:lang w:val="en-US"/>
        </w:rPr>
        <w:t xml:space="preserve"> via steam reforming of methane (SRM</w:t>
      </w:r>
      <w:r>
        <w:rPr>
          <w:rFonts w:ascii="Times New Roman" w:hAnsi="Times New Roman" w:cs="Times New Roman"/>
          <w:sz w:val="20"/>
          <w:szCs w:val="20"/>
          <w:lang w:val="en-US"/>
        </w:rPr>
        <w:t xml:space="preserve"> -</w:t>
      </w:r>
      <w:r w:rsidRPr="00DC65ED">
        <w:rPr>
          <w:rFonts w:ascii="Times New Roman" w:hAnsi="Times New Roman" w:cs="Times New Roman"/>
          <w:sz w:val="20"/>
          <w:szCs w:val="20"/>
          <w:lang w:val="en-US"/>
        </w:rPr>
        <w:t xml:space="preserve"> Eq</w:t>
      </w:r>
      <w:r>
        <w:rPr>
          <w:rFonts w:ascii="Times New Roman" w:hAnsi="Times New Roman" w:cs="Times New Roman"/>
          <w:sz w:val="20"/>
          <w:szCs w:val="20"/>
          <w:lang w:val="en-US"/>
        </w:rPr>
        <w:t>.</w:t>
      </w:r>
      <w:r w:rsidRPr="00DC65ED">
        <w:rPr>
          <w:rFonts w:ascii="Times New Roman" w:hAnsi="Times New Roman" w:cs="Times New Roman"/>
          <w:sz w:val="20"/>
          <w:szCs w:val="20"/>
          <w:lang w:val="en-US"/>
        </w:rPr>
        <w:t xml:space="preserve"> </w:t>
      </w:r>
      <w:r>
        <w:rPr>
          <w:rFonts w:ascii="Times New Roman" w:hAnsi="Times New Roman" w:cs="Times New Roman"/>
          <w:sz w:val="20"/>
          <w:szCs w:val="20"/>
          <w:lang w:val="en-US"/>
        </w:rPr>
        <w:t>6</w:t>
      </w:r>
      <w:r w:rsidRPr="00DC65ED">
        <w:rPr>
          <w:rFonts w:ascii="Times New Roman" w:hAnsi="Times New Roman" w:cs="Times New Roman"/>
          <w:sz w:val="20"/>
          <w:szCs w:val="20"/>
          <w:lang w:val="en-US"/>
        </w:rPr>
        <w:t>), giving additional H</w:t>
      </w:r>
      <w:r w:rsidRPr="00DC65ED">
        <w:rPr>
          <w:rFonts w:ascii="Times New Roman" w:hAnsi="Times New Roman" w:cs="Times New Roman"/>
          <w:sz w:val="20"/>
          <w:szCs w:val="20"/>
          <w:vertAlign w:val="subscript"/>
          <w:lang w:val="en-US"/>
        </w:rPr>
        <w:t>2</w:t>
      </w:r>
      <w:r w:rsidRPr="00DC65ED">
        <w:rPr>
          <w:rFonts w:ascii="Times New Roman" w:hAnsi="Times New Roman" w:cs="Times New Roman"/>
          <w:sz w:val="20"/>
          <w:szCs w:val="20"/>
          <w:lang w:val="en-US"/>
        </w:rPr>
        <w:t xml:space="preserve"> and CO in a syngas ratio of 3 </w:t>
      </w:r>
      <w:r>
        <w:rPr>
          <w:rStyle w:val="Refdenotaderodap"/>
          <w:rFonts w:ascii="Times New Roman" w:hAnsi="Times New Roman" w:cs="Times New Roman"/>
          <w:sz w:val="20"/>
          <w:szCs w:val="20"/>
        </w:rPr>
        <w:fldChar w:fldCharType="begin" w:fldLock="1"/>
      </w:r>
      <w:r w:rsidR="00781C8B">
        <w:rPr>
          <w:rFonts w:ascii="Times New Roman" w:hAnsi="Times New Roman" w:cs="Times New Roman"/>
          <w:sz w:val="20"/>
          <w:szCs w:val="20"/>
          <w:lang w:val="en-US"/>
        </w:rPr>
        <w:instrText>ADDIN CSL_CITATION {"citationItems":[{"id":"ITEM-1","itemData":{"DOI":"10.1002/ente.202100106","ISSN":"2194-4288","abstract":"Dry reforming of methane (DRM) is a promising technology to convert carbon dioxide (CO2) and methane (CH4), two major greenhouse gases into syngas (a mixture of carbon monoxide (CO) and hydrogen (H2)). A thermodynamic equilibrium analysis for DRM with a focus on carbon formation is carried out in Aspen Plus using the Gibbs free energy minimization method. The effects of feed CO2/CH4 ratio (0.5–3), reaction temperature (773–1373 K), and system pressure (0.1–10 atm) on the equilibrium conversion, product distribution, and solid carbon formation are investigated. From the analysis, it was found that the optimal operating conditions of 1 atm, 1123 K, and a feed ratio (CO2:CH4) of 1:1, minimized carbon formation, produced syngas at a H2/CO ratio of 1 (sufficient for downstream Fischer–Tropsch synthesis), while minimizing energy requirements. It is found that adding small amounts of oxygen or water significantly reduced carbon formation, minimized loss in syngas production, and reduced energy requirements. Three application scenarios were simulated to reflect the valorization of vented and flared natural gas and landfill gas (LFG). It was found that using captured CO2 with natural gas and LFG produced favorable results and therefore may be an opportunity for commercial DRM.","author":[{"dropping-particle":"","family":"Jensen","given":"Christopher","non-dropping-particle":"","parse-names":false,"suffix":""},{"dropping-particle":"","family":"Duyar","given":"Melis S.","non-dropping-particle":"","parse-names":false,"suffix":""}],"container-title":"Energy Technology","id":"ITEM-1","issue":"7","issued":{"date-parts":[["2021","7","4"]]},"page":"2100106","title":"Thermodynamic Analysis of Dry Reforming of Methane for Valorization of Landfill Gas and Natural Gas","type":"article-journal","volume":"9"},"uris":["http://www.mendeley.com/documents/?uuid=b8423eff-eb66-43cc-b60d-fb12c3121d22"]}],"mendeley":{"formattedCitation":"[30]","manualFormatting":"(28)","plainTextFormattedCitation":"[30]","previouslyFormattedCitation":"[29]"},"properties":{"noteIndex":0},"schema":"https://github.com/citation-style-language/schema/raw/master/csl-citation.json"}</w:instrText>
      </w:r>
      <w:r>
        <w:rPr>
          <w:rStyle w:val="Refdenotaderodap"/>
          <w:rFonts w:ascii="Times New Roman" w:hAnsi="Times New Roman" w:cs="Times New Roman"/>
          <w:sz w:val="20"/>
          <w:szCs w:val="20"/>
        </w:rPr>
        <w:fldChar w:fldCharType="separate"/>
      </w:r>
      <w:r>
        <w:rPr>
          <w:rFonts w:ascii="Times New Roman" w:hAnsi="Times New Roman" w:cs="Times New Roman"/>
          <w:bCs/>
          <w:noProof/>
          <w:sz w:val="20"/>
          <w:szCs w:val="20"/>
          <w:lang w:val="en-US"/>
        </w:rPr>
        <w:t>(</w:t>
      </w:r>
      <w:r w:rsidR="00F951F0">
        <w:rPr>
          <w:rFonts w:ascii="Times New Roman" w:hAnsi="Times New Roman" w:cs="Times New Roman"/>
          <w:bCs/>
          <w:noProof/>
          <w:sz w:val="20"/>
          <w:szCs w:val="20"/>
          <w:lang w:val="en-US"/>
        </w:rPr>
        <w:t>30</w:t>
      </w:r>
      <w:r>
        <w:rPr>
          <w:rFonts w:ascii="Times New Roman" w:hAnsi="Times New Roman" w:cs="Times New Roman"/>
          <w:bCs/>
          <w:noProof/>
          <w:sz w:val="20"/>
          <w:szCs w:val="20"/>
          <w:lang w:val="en-US"/>
        </w:rPr>
        <w:t>)</w:t>
      </w:r>
      <w:r>
        <w:rPr>
          <w:rStyle w:val="Refdenotaderodap"/>
          <w:rFonts w:ascii="Times New Roman" w:hAnsi="Times New Roman" w:cs="Times New Roman"/>
          <w:sz w:val="20"/>
          <w:szCs w:val="20"/>
        </w:rPr>
        <w:fldChar w:fldCharType="end"/>
      </w:r>
      <w:r w:rsidRPr="004B5740">
        <w:rPr>
          <w:rFonts w:ascii="Times New Roman" w:hAnsi="Times New Roman" w:cs="Times New Roman"/>
          <w:sz w:val="20"/>
          <w:szCs w:val="20"/>
          <w:lang w:val="en-US"/>
        </w:rPr>
        <w:t>.</w:t>
      </w:r>
    </w:p>
    <w:p w14:paraId="7EF00A90" w14:textId="6A2A4B9E" w:rsidR="002A59D2" w:rsidRPr="001F68CD" w:rsidRDefault="002A59D2" w:rsidP="00852DAD">
      <w:pPr>
        <w:spacing w:before="240"/>
        <w:ind w:firstLine="187"/>
        <w:jc w:val="right"/>
        <w:rPr>
          <w:rFonts w:ascii="Times New Roman" w:hAnsi="Times New Roman" w:cs="Times New Roman"/>
          <w:sz w:val="20"/>
          <w:szCs w:val="20"/>
        </w:rPr>
      </w:pPr>
      <m:oMath>
        <m:r>
          <m:rPr>
            <m:nor/>
          </m:rPr>
          <w:rPr>
            <w:rFonts w:ascii="Times New Roman" w:eastAsia="Calibri" w:hAnsi="Times New Roman" w:cs="Times New Roman"/>
            <w:sz w:val="20"/>
            <w:szCs w:val="20"/>
          </w:rPr>
          <m:t>C</m:t>
        </m:r>
        <m:sSub>
          <m:sSubPr>
            <m:ctrlPr>
              <w:rPr>
                <w:rFonts w:ascii="Cambria Math" w:eastAsia="Calibri" w:hAnsi="Cambria Math" w:cs="Times New Roman"/>
                <w:sz w:val="20"/>
                <w:szCs w:val="20"/>
              </w:rPr>
            </m:ctrlPr>
          </m:sSubPr>
          <m:e>
            <m:r>
              <m:rPr>
                <m:nor/>
              </m:rPr>
              <w:rPr>
                <w:rFonts w:ascii="Times New Roman" w:eastAsia="Calibri" w:hAnsi="Times New Roman" w:cs="Times New Roman"/>
                <w:sz w:val="20"/>
                <w:szCs w:val="20"/>
              </w:rPr>
              <m:t>H</m:t>
            </m:r>
          </m:e>
          <m:sub>
            <m:r>
              <m:rPr>
                <m:nor/>
              </m:rPr>
              <w:rPr>
                <w:rFonts w:ascii="Times New Roman" w:eastAsia="Calibri" w:hAnsi="Times New Roman" w:cs="Times New Roman"/>
                <w:sz w:val="20"/>
                <w:szCs w:val="20"/>
              </w:rPr>
              <m:t>4</m:t>
            </m:r>
          </m:sub>
        </m:sSub>
        <m:r>
          <m:rPr>
            <m:nor/>
          </m:rPr>
          <w:rPr>
            <w:rFonts w:ascii="Times New Roman" w:eastAsia="Calibri" w:hAnsi="Times New Roman" w:cs="Times New Roman"/>
            <w:sz w:val="20"/>
            <w:szCs w:val="20"/>
          </w:rPr>
          <m:t xml:space="preserve"> + </m:t>
        </m:r>
        <m:sSub>
          <m:sSubPr>
            <m:ctrlPr>
              <w:rPr>
                <w:rFonts w:ascii="Cambria Math" w:eastAsia="Calibri" w:hAnsi="Cambria Math" w:cs="Times New Roman"/>
                <w:sz w:val="20"/>
                <w:szCs w:val="20"/>
              </w:rPr>
            </m:ctrlPr>
          </m:sSubPr>
          <m:e>
            <m:r>
              <m:rPr>
                <m:nor/>
              </m:rPr>
              <w:rPr>
                <w:rFonts w:ascii="Times New Roman" w:eastAsia="Calibri" w:hAnsi="Times New Roman" w:cs="Times New Roman"/>
                <w:sz w:val="20"/>
                <w:szCs w:val="20"/>
              </w:rPr>
              <m:t>H</m:t>
            </m:r>
          </m:e>
          <m:sub>
            <m:r>
              <m:rPr>
                <m:nor/>
              </m:rPr>
              <w:rPr>
                <w:rFonts w:ascii="Times New Roman" w:eastAsia="Calibri" w:hAnsi="Times New Roman" w:cs="Times New Roman"/>
                <w:sz w:val="20"/>
                <w:szCs w:val="20"/>
              </w:rPr>
              <m:t>2</m:t>
            </m:r>
          </m:sub>
        </m:sSub>
        <m:r>
          <m:rPr>
            <m:nor/>
          </m:rPr>
          <w:rPr>
            <w:rFonts w:ascii="Times New Roman" w:eastAsia="Calibri" w:hAnsi="Times New Roman" w:cs="Times New Roman"/>
            <w:sz w:val="20"/>
            <w:szCs w:val="20"/>
          </w:rPr>
          <m:t xml:space="preserve">O → CO +  </m:t>
        </m:r>
        <m:sSub>
          <m:sSubPr>
            <m:ctrlPr>
              <w:rPr>
                <w:rFonts w:ascii="Cambria Math" w:eastAsia="Calibri" w:hAnsi="Cambria Math" w:cs="Times New Roman"/>
                <w:sz w:val="20"/>
                <w:szCs w:val="20"/>
              </w:rPr>
            </m:ctrlPr>
          </m:sSubPr>
          <m:e>
            <m:r>
              <m:rPr>
                <m:nor/>
              </m:rPr>
              <w:rPr>
                <w:rFonts w:ascii="Times New Roman" w:eastAsia="Calibri" w:hAnsi="Times New Roman" w:cs="Times New Roman"/>
                <w:sz w:val="20"/>
                <w:szCs w:val="20"/>
              </w:rPr>
              <m:t>3H</m:t>
            </m:r>
          </m:e>
          <m:sub>
            <m:r>
              <m:rPr>
                <m:nor/>
              </m:rPr>
              <w:rPr>
                <w:rFonts w:ascii="Times New Roman" w:eastAsia="Calibri" w:hAnsi="Times New Roman" w:cs="Times New Roman"/>
                <w:sz w:val="20"/>
                <w:szCs w:val="20"/>
              </w:rPr>
              <m:t>2</m:t>
            </m:r>
          </m:sub>
        </m:sSub>
        <m:r>
          <m:rPr>
            <m:nor/>
          </m:rPr>
          <w:rPr>
            <w:rFonts w:ascii="Times New Roman" w:eastAsia="Calibri" w:hAnsi="Times New Roman" w:cs="Times New Roman"/>
            <w:sz w:val="20"/>
            <w:szCs w:val="20"/>
          </w:rPr>
          <m:t xml:space="preserve">   </m:t>
        </m:r>
        <m:sSub>
          <m:sSubPr>
            <m:ctrlPr>
              <w:rPr>
                <w:rFonts w:ascii="Cambria Math" w:eastAsia="Calibri" w:hAnsi="Cambria Math" w:cs="Times New Roman"/>
                <w:sz w:val="20"/>
                <w:szCs w:val="20"/>
              </w:rPr>
            </m:ctrlPr>
          </m:sSubPr>
          <m:e>
            <m:r>
              <m:rPr>
                <m:nor/>
              </m:rPr>
              <w:rPr>
                <w:rFonts w:ascii="Times New Roman" w:eastAsia="Calibri" w:hAnsi="Times New Roman" w:cs="Times New Roman"/>
                <w:sz w:val="20"/>
                <w:szCs w:val="20"/>
              </w:rPr>
              <m:t>ΔH</m:t>
            </m:r>
          </m:e>
          <m:sub>
            <m:r>
              <m:rPr>
                <m:nor/>
              </m:rPr>
              <w:rPr>
                <w:rFonts w:ascii="Times New Roman" w:eastAsia="Calibri" w:hAnsi="Times New Roman" w:cs="Times New Roman"/>
                <w:sz w:val="20"/>
                <w:szCs w:val="20"/>
              </w:rPr>
              <m:t xml:space="preserve">298K </m:t>
            </m:r>
          </m:sub>
        </m:sSub>
        <m:r>
          <m:rPr>
            <m:nor/>
          </m:rPr>
          <w:rPr>
            <w:rFonts w:ascii="Times New Roman" w:eastAsia="Calibri" w:hAnsi="Times New Roman" w:cs="Times New Roman"/>
            <w:sz w:val="20"/>
            <w:szCs w:val="20"/>
          </w:rPr>
          <m:t>= 207 kJ mol</m:t>
        </m:r>
        <m:r>
          <m:rPr>
            <m:nor/>
          </m:rPr>
          <w:rPr>
            <w:rFonts w:ascii="Times New Roman" w:eastAsia="Calibri" w:hAnsi="Times New Roman" w:cs="Times New Roman"/>
            <w:sz w:val="20"/>
            <w:szCs w:val="20"/>
            <w:vertAlign w:val="superscript"/>
          </w:rPr>
          <m:t>-</m:t>
        </m:r>
        <m:r>
          <m:rPr>
            <m:nor/>
          </m:rPr>
          <w:rPr>
            <w:rFonts w:ascii="Times New Roman" w:eastAsia="Calibri" w:hAnsi="Times New Roman" w:cs="Times New Roman"/>
            <w:color w:val="000000" w:themeColor="text1"/>
            <w:sz w:val="20"/>
            <w:szCs w:val="20"/>
            <w:vertAlign w:val="superscript"/>
          </w:rPr>
          <m:t>1</m:t>
        </m:r>
      </m:oMath>
      <w:r>
        <w:rPr>
          <w:rFonts w:ascii="Times New Roman" w:hAnsi="Times New Roman" w:cs="Times New Roman"/>
          <w:color w:val="000000" w:themeColor="text1"/>
          <w:sz w:val="20"/>
          <w:szCs w:val="20"/>
        </w:rPr>
        <w:t xml:space="preserve">   (6)</w:t>
      </w:r>
    </w:p>
    <w:p w14:paraId="571F3951" w14:textId="0700D9A2" w:rsidR="002A59D2" w:rsidRDefault="002A59D2" w:rsidP="00AA7369">
      <w:pPr>
        <w:spacing w:after="0"/>
        <w:ind w:firstLine="187"/>
        <w:rPr>
          <w:rFonts w:ascii="Times New Roman" w:hAnsi="Times New Roman" w:cs="Times New Roman"/>
          <w:sz w:val="20"/>
          <w:szCs w:val="20"/>
          <w:lang w:val="en-US"/>
        </w:rPr>
      </w:pPr>
      <w:r w:rsidRPr="00DC65ED">
        <w:rPr>
          <w:rFonts w:ascii="Times New Roman" w:hAnsi="Times New Roman" w:cs="Times New Roman"/>
          <w:sz w:val="20"/>
          <w:szCs w:val="20"/>
          <w:lang w:val="en-US"/>
        </w:rPr>
        <w:t>Despite the low conversion of both CO</w:t>
      </w:r>
      <w:r w:rsidRPr="00DC65ED">
        <w:rPr>
          <w:rFonts w:ascii="Times New Roman" w:hAnsi="Times New Roman" w:cs="Times New Roman"/>
          <w:sz w:val="20"/>
          <w:szCs w:val="20"/>
          <w:vertAlign w:val="subscript"/>
          <w:lang w:val="en-US"/>
        </w:rPr>
        <w:t>2</w:t>
      </w:r>
      <w:r w:rsidRPr="00DC65ED">
        <w:rPr>
          <w:rFonts w:ascii="Times New Roman" w:hAnsi="Times New Roman" w:cs="Times New Roman"/>
          <w:sz w:val="20"/>
          <w:szCs w:val="20"/>
          <w:lang w:val="en-US"/>
        </w:rPr>
        <w:t xml:space="preserve"> and CH</w:t>
      </w:r>
      <w:r w:rsidRPr="00DC65ED">
        <w:rPr>
          <w:rFonts w:ascii="Times New Roman" w:hAnsi="Times New Roman" w:cs="Times New Roman"/>
          <w:sz w:val="20"/>
          <w:szCs w:val="20"/>
          <w:vertAlign w:val="subscript"/>
          <w:lang w:val="en-US"/>
        </w:rPr>
        <w:t>4</w:t>
      </w:r>
      <w:r w:rsidRPr="00DC65ED">
        <w:rPr>
          <w:rFonts w:ascii="Times New Roman" w:hAnsi="Times New Roman" w:cs="Times New Roman"/>
          <w:sz w:val="20"/>
          <w:szCs w:val="20"/>
          <w:lang w:val="en-US"/>
        </w:rPr>
        <w:t xml:space="preserve"> at 500°C, it is observed higher conversion of CO</w:t>
      </w:r>
      <w:r w:rsidRPr="00DC65ED">
        <w:rPr>
          <w:rFonts w:ascii="Times New Roman" w:hAnsi="Times New Roman" w:cs="Times New Roman"/>
          <w:sz w:val="20"/>
          <w:szCs w:val="20"/>
          <w:vertAlign w:val="subscript"/>
          <w:lang w:val="en-US"/>
        </w:rPr>
        <w:t>2</w:t>
      </w:r>
      <w:r w:rsidRPr="00DC65ED">
        <w:rPr>
          <w:rFonts w:ascii="Times New Roman" w:hAnsi="Times New Roman" w:cs="Times New Roman"/>
          <w:sz w:val="20"/>
          <w:szCs w:val="20"/>
          <w:lang w:val="en-US"/>
        </w:rPr>
        <w:softHyphen/>
        <w:t xml:space="preserve"> suggesting the occurrence of side reactions, such as RWGS, which may justify the shift of the selectivity profile to CO and a low syngas ratio (H</w:t>
      </w:r>
      <w:r w:rsidRPr="00DC65ED">
        <w:rPr>
          <w:rFonts w:ascii="Times New Roman" w:hAnsi="Times New Roman" w:cs="Times New Roman"/>
          <w:sz w:val="20"/>
          <w:szCs w:val="20"/>
          <w:vertAlign w:val="subscript"/>
          <w:lang w:val="en-US"/>
        </w:rPr>
        <w:t>2</w:t>
      </w:r>
      <w:r w:rsidRPr="00DC65ED">
        <w:rPr>
          <w:rFonts w:ascii="Times New Roman" w:hAnsi="Times New Roman" w:cs="Times New Roman"/>
          <w:sz w:val="20"/>
          <w:szCs w:val="20"/>
          <w:lang w:val="en-US"/>
        </w:rPr>
        <w:t xml:space="preserve">/CO = 0,24) </w:t>
      </w:r>
      <w:r>
        <w:rPr>
          <w:rStyle w:val="Refdenotaderodap"/>
          <w:rFonts w:ascii="Times New Roman" w:hAnsi="Times New Roman" w:cs="Times New Roman"/>
          <w:sz w:val="20"/>
          <w:szCs w:val="20"/>
        </w:rPr>
        <w:fldChar w:fldCharType="begin" w:fldLock="1"/>
      </w:r>
      <w:r w:rsidR="00781C8B">
        <w:rPr>
          <w:rFonts w:ascii="Times New Roman" w:hAnsi="Times New Roman" w:cs="Times New Roman"/>
          <w:sz w:val="20"/>
          <w:szCs w:val="20"/>
          <w:lang w:val="en-US"/>
        </w:rPr>
        <w:instrText>ADDIN CSL_CITATION {"citationItems":[{"id":"ITEM-1","itemData":{"DOI":"10.1021/acs.energyfuels.2c00523","ISSN":"0887-0624","abstract":"The dry reforming of methane (DRM) reaction, which converts two greenhouse gases, CO2 and CH4, into valuable syngas, offers a promising route to carbon sequestration. Ni-based catalysts have been widely used for DRM due to the high activity, low cost, and high feasibility. Nevertheless, the rapid deactivation of Ni-based catalysts caused by carbon deposition and/or active metal sintering is the main drawback for large-scale application. In addition, its high energy demand poses additional difficulties due to the heat-absorbing nature of the reaction. The design of bimetallic alloy catalysts has been considered as an effective strategy to improve the activity and stability of Ni-based catalysts. This paper reviews recent advances in Ni-based bimetallic catalysts for DRM processes, which mainly focus on the synergistic effects of the two elements, the role of the second metal, and the reaction mechanism induced by different active species. Finally, the outlook for the development of high-performance catalysts for DRM is proposed. The discussions in the present work may provide helpful information to researchers in the CO2 conversion fields to optimize catalyst design.","author":[{"dropping-particle":"","family":"Huang","given":"LiNan","non-dropping-particle":"","parse-names":false,"suffix":""},{"dropping-particle":"","family":"Li","given":"Danyang","non-dropping-particle":"","parse-names":false,"suffix":""},{"dropping-particle":"","family":"Tian","given":"Dong","non-dropping-particle":"","parse-names":false,"suffix":""},{"dropping-particle":"","family":"Jiang","given":"Lei","non-dropping-particle":"","parse-names":false,"suffix":""},{"dropping-particle":"","family":"Li","given":"Zhiqiang","non-dropping-particle":"","parse-names":false,"suffix":""},{"dropping-particle":"","family":"Wang","given":"Hua","non-dropping-particle":"","parse-names":false,"suffix":""},{"dropping-particle":"","family":"Li","given":"Kongzhai","non-dropping-particle":"","parse-names":false,"suffix":""}],"container-title":"Energy &amp; Fuels","id":"ITEM-1","issue":"10","issued":{"date-parts":[["2022","5","19"]]},"page":"5102-5151","publisher":"American Chemical Society","title":"Optimization of Ni-Based Catalysts for Dry Reforming of Methane via Alloy Design: A Review","type":"article-journal","volume":"36"},"uris":["http://www.mendeley.com/documents/?uuid=d1af48ae-8fb0-37f7-8054-4bb3453252e8"]},{"id":"ITEM-2","itemData":{"DOI":"10.1002/CCTC.201902142","ISSN":"1867-3899","abstract":"Catalytic dry reforming under industrially relevant conditions of high pressures and high temperatures poses severe challenges towards catalyst materials and process engineering. The demanding conditions under which the reaction is performed lead to a coupling of reactions occurring in the gas phase and reactions which are catalyzed by the material employed as catalyst. A profound analysis of the mechanisms occurring in gas phase and resulting products from gas phase reactions is key to understanding part of the challenges that any catalyst material, irrespective of its nature, will have to cope with. The deposition of coke on an active catalyst is as well one of the most limiting factors for catalyst lifetime and catalyst activity in dry reforming. Therefore, an understanding of the thermodynamics behind coke formation and an intricate description of the mechanisms driving the evolution of coke is a vital piece of the picture. Acid-base properties of the catalyst material and the role and nature of the active metal do also need to be considered. A large part of the review deals with mechanisms which are relevant for coke gasification and insights into materials properties, which are relevant to allow for reaction pathways along these lines. The review article focusses on research results which have been achieved using model systems – typically the analysis of model systems is a more rewarding exercise compared to fully formulated industrial catalyst systems, as here more elucidating structure-property relationships can be drawn. Additionally the article discusses dry methane reforming in the context of alternative syngas generation technologies and attempts to create an application perspective for the reader in the context of a sustainable approach towards carbon capture and storage.","author":[{"dropping-particle":"","family":"Wittich","given":"Knut","non-dropping-particle":"","parse-names":false,"suffix":""},{"dropping-particle":"","family":"Krämer","given":"Michael","non-dropping-particle":"","parse-names":false,"suffix":""},{"dropping-particle":"","family":"Bottke","given":"Nils","non-dropping-particle":"","parse-names":false,"suffix":""},{"dropping-particle":"","family":"Schunk","given":"Stephan Andreas","non-dropping-particle":"","parse-names":false,"suffix":""}],"container-title":"ChemCatChem","id":"ITEM-2","issue":"8","issued":{"date-parts":[["2020","4","20"]]},"page":"2130-2147","publisher":"John Wiley &amp; Sons, Ltd","title":"Catalytic Dry Reforming of Methane: Insights from Model Systems","type":"article-journal","volume":"12"},"uris":["http://www.mendeley.com/documents/?uuid=1da93fd2-3c48-3e2c-9470-6a1a326bba00"]}],"mendeley":{"formattedCitation":"[31], [32]","manualFormatting":"(30, 31)","plainTextFormattedCitation":"[31], [32]","previouslyFormattedCitation":"[30], [31]"},"properties":{"noteIndex":0},"schema":"https://github.com/citation-style-language/schema/raw/master/csl-citation.json"}</w:instrText>
      </w:r>
      <w:r>
        <w:rPr>
          <w:rStyle w:val="Refdenotaderodap"/>
          <w:rFonts w:ascii="Times New Roman" w:hAnsi="Times New Roman" w:cs="Times New Roman"/>
          <w:sz w:val="20"/>
          <w:szCs w:val="20"/>
        </w:rPr>
        <w:fldChar w:fldCharType="separate"/>
      </w:r>
      <w:r>
        <w:rPr>
          <w:rFonts w:ascii="Times New Roman" w:hAnsi="Times New Roman" w:cs="Times New Roman"/>
          <w:bCs/>
          <w:noProof/>
          <w:sz w:val="20"/>
          <w:szCs w:val="20"/>
          <w:lang w:val="en-US"/>
        </w:rPr>
        <w:t>(</w:t>
      </w:r>
      <w:r w:rsidR="00F079F2">
        <w:rPr>
          <w:rFonts w:ascii="Times New Roman" w:hAnsi="Times New Roman" w:cs="Times New Roman"/>
          <w:bCs/>
          <w:noProof/>
          <w:sz w:val="20"/>
          <w:szCs w:val="20"/>
          <w:lang w:val="en-US"/>
        </w:rPr>
        <w:t>3</w:t>
      </w:r>
      <w:r w:rsidR="00F951F0">
        <w:rPr>
          <w:rFonts w:ascii="Times New Roman" w:hAnsi="Times New Roman" w:cs="Times New Roman"/>
          <w:bCs/>
          <w:noProof/>
          <w:sz w:val="20"/>
          <w:szCs w:val="20"/>
          <w:lang w:val="en-US"/>
        </w:rPr>
        <w:t>1</w:t>
      </w:r>
      <w:r w:rsidRPr="00A05560">
        <w:rPr>
          <w:rFonts w:ascii="Times New Roman" w:hAnsi="Times New Roman" w:cs="Times New Roman"/>
          <w:bCs/>
          <w:noProof/>
          <w:sz w:val="20"/>
          <w:szCs w:val="20"/>
          <w:lang w:val="en-US"/>
        </w:rPr>
        <w:t>, 3</w:t>
      </w:r>
      <w:r w:rsidR="00F951F0">
        <w:rPr>
          <w:rFonts w:ascii="Times New Roman" w:hAnsi="Times New Roman" w:cs="Times New Roman"/>
          <w:bCs/>
          <w:noProof/>
          <w:sz w:val="20"/>
          <w:szCs w:val="20"/>
          <w:lang w:val="en-US"/>
        </w:rPr>
        <w:t>2</w:t>
      </w:r>
      <w:r>
        <w:rPr>
          <w:rFonts w:ascii="Times New Roman" w:hAnsi="Times New Roman" w:cs="Times New Roman"/>
          <w:bCs/>
          <w:noProof/>
          <w:sz w:val="20"/>
          <w:szCs w:val="20"/>
          <w:lang w:val="en-US"/>
        </w:rPr>
        <w:t>)</w:t>
      </w:r>
      <w:r>
        <w:rPr>
          <w:rStyle w:val="Refdenotaderodap"/>
          <w:rFonts w:ascii="Times New Roman" w:hAnsi="Times New Roman" w:cs="Times New Roman"/>
          <w:sz w:val="20"/>
          <w:szCs w:val="20"/>
        </w:rPr>
        <w:fldChar w:fldCharType="end"/>
      </w:r>
      <w:r w:rsidRPr="00DC65ED">
        <w:rPr>
          <w:rFonts w:ascii="Times New Roman" w:hAnsi="Times New Roman" w:cs="Times New Roman"/>
          <w:sz w:val="20"/>
          <w:szCs w:val="20"/>
          <w:lang w:val="en-US"/>
        </w:rPr>
        <w:t>.</w:t>
      </w:r>
    </w:p>
    <w:p w14:paraId="79CFC5A9" w14:textId="34F6AFB5" w:rsidR="0089779C" w:rsidRPr="00DC65ED" w:rsidRDefault="00EA1814" w:rsidP="00AA7369">
      <w:pPr>
        <w:spacing w:after="0"/>
        <w:ind w:firstLine="187"/>
        <w:rPr>
          <w:rFonts w:ascii="Times New Roman" w:hAnsi="Times New Roman" w:cs="Times New Roman"/>
          <w:sz w:val="20"/>
          <w:szCs w:val="20"/>
          <w:lang w:val="en-US"/>
        </w:rPr>
      </w:pPr>
      <w:r w:rsidRPr="00DC65ED">
        <w:rPr>
          <w:rFonts w:ascii="Times New Roman" w:hAnsi="Times New Roman" w:cs="Times New Roman"/>
          <w:sz w:val="20"/>
          <w:szCs w:val="20"/>
          <w:lang w:val="en-US"/>
        </w:rPr>
        <w:t xml:space="preserve">On the other hand, </w:t>
      </w:r>
      <w:proofErr w:type="spellStart"/>
      <w:r w:rsidR="007A6D8A" w:rsidRPr="00DC65ED">
        <w:rPr>
          <w:rFonts w:ascii="Times New Roman" w:hAnsi="Times New Roman" w:cs="Times New Roman"/>
          <w:sz w:val="20"/>
          <w:szCs w:val="20"/>
          <w:lang w:val="en-US"/>
        </w:rPr>
        <w:t>LNZr</w:t>
      </w:r>
      <w:proofErr w:type="spellEnd"/>
      <w:r w:rsidR="007A6D8A" w:rsidRPr="00DC65ED">
        <w:rPr>
          <w:rFonts w:ascii="Times New Roman" w:hAnsi="Times New Roman" w:cs="Times New Roman"/>
          <w:sz w:val="20"/>
          <w:szCs w:val="20"/>
          <w:lang w:val="en-US"/>
        </w:rPr>
        <w:t xml:space="preserve"> – p</w:t>
      </w:r>
      <w:r w:rsidR="005151E7" w:rsidRPr="00DC65ED">
        <w:rPr>
          <w:rFonts w:ascii="Times New Roman" w:hAnsi="Times New Roman" w:cs="Times New Roman"/>
          <w:sz w:val="20"/>
          <w:szCs w:val="20"/>
          <w:lang w:val="en-US"/>
        </w:rPr>
        <w:t xml:space="preserve"> (Figure 8)</w:t>
      </w:r>
      <w:r w:rsidR="00032A0C" w:rsidRPr="00DC65ED">
        <w:rPr>
          <w:rFonts w:ascii="Times New Roman" w:hAnsi="Times New Roman" w:cs="Times New Roman"/>
          <w:sz w:val="20"/>
          <w:szCs w:val="20"/>
          <w:lang w:val="en-US"/>
        </w:rPr>
        <w:t xml:space="preserve"> presented lower </w:t>
      </w:r>
      <w:r w:rsidR="0038238B" w:rsidRPr="00DC65ED">
        <w:rPr>
          <w:rFonts w:ascii="Times New Roman" w:hAnsi="Times New Roman" w:cs="Times New Roman"/>
          <w:sz w:val="20"/>
          <w:szCs w:val="20"/>
          <w:lang w:val="en-US"/>
        </w:rPr>
        <w:t>catalytic performance on DRM than</w:t>
      </w:r>
      <w:r w:rsidR="00032A0C" w:rsidRPr="00DC65ED">
        <w:rPr>
          <w:rFonts w:ascii="Times New Roman" w:hAnsi="Times New Roman" w:cs="Times New Roman"/>
          <w:sz w:val="20"/>
          <w:szCs w:val="20"/>
          <w:lang w:val="en-US"/>
        </w:rPr>
        <w:t xml:space="preserve"> LN – p</w:t>
      </w:r>
      <w:r w:rsidR="00723520" w:rsidRPr="00DC65ED">
        <w:rPr>
          <w:rFonts w:ascii="Times New Roman" w:hAnsi="Times New Roman" w:cs="Times New Roman"/>
          <w:sz w:val="20"/>
          <w:szCs w:val="20"/>
          <w:lang w:val="en-US"/>
        </w:rPr>
        <w:t xml:space="preserve">, </w:t>
      </w:r>
      <w:r w:rsidR="0054110B" w:rsidRPr="00DC65ED">
        <w:rPr>
          <w:rFonts w:ascii="Times New Roman" w:hAnsi="Times New Roman" w:cs="Times New Roman"/>
          <w:sz w:val="20"/>
          <w:szCs w:val="20"/>
          <w:lang w:val="en-US"/>
        </w:rPr>
        <w:t xml:space="preserve">reaching </w:t>
      </w:r>
      <w:r w:rsidR="00F34D42" w:rsidRPr="00DC65ED">
        <w:rPr>
          <w:rFonts w:ascii="Times New Roman" w:hAnsi="Times New Roman" w:cs="Times New Roman"/>
          <w:sz w:val="20"/>
          <w:szCs w:val="20"/>
          <w:lang w:val="en-US"/>
        </w:rPr>
        <w:t>34% and 65% of CH</w:t>
      </w:r>
      <w:r w:rsidR="00F34D42" w:rsidRPr="00DC65ED">
        <w:rPr>
          <w:rFonts w:ascii="Times New Roman" w:hAnsi="Times New Roman" w:cs="Times New Roman"/>
          <w:sz w:val="20"/>
          <w:szCs w:val="20"/>
          <w:vertAlign w:val="subscript"/>
          <w:lang w:val="en-US"/>
        </w:rPr>
        <w:t>4</w:t>
      </w:r>
      <w:r w:rsidR="00F34D42" w:rsidRPr="00DC65ED">
        <w:rPr>
          <w:rFonts w:ascii="Times New Roman" w:hAnsi="Times New Roman" w:cs="Times New Roman"/>
          <w:sz w:val="20"/>
          <w:szCs w:val="20"/>
          <w:lang w:val="en-US"/>
        </w:rPr>
        <w:t xml:space="preserve"> and CO</w:t>
      </w:r>
      <w:r w:rsidR="00F34D42" w:rsidRPr="00DC65ED">
        <w:rPr>
          <w:rFonts w:ascii="Times New Roman" w:hAnsi="Times New Roman" w:cs="Times New Roman"/>
          <w:sz w:val="20"/>
          <w:szCs w:val="20"/>
          <w:vertAlign w:val="subscript"/>
          <w:lang w:val="en-US"/>
        </w:rPr>
        <w:t>2</w:t>
      </w:r>
      <w:r w:rsidR="00F34D42" w:rsidRPr="00DC65ED">
        <w:rPr>
          <w:rFonts w:ascii="Times New Roman" w:hAnsi="Times New Roman" w:cs="Times New Roman"/>
          <w:sz w:val="20"/>
          <w:szCs w:val="20"/>
          <w:lang w:val="en-US"/>
        </w:rPr>
        <w:t xml:space="preserve"> conversions, respectively, at 800°C</w:t>
      </w:r>
      <w:r w:rsidR="004227F0" w:rsidRPr="00DC65ED">
        <w:rPr>
          <w:rFonts w:ascii="Times New Roman" w:hAnsi="Times New Roman" w:cs="Times New Roman"/>
          <w:sz w:val="20"/>
          <w:szCs w:val="20"/>
          <w:lang w:val="en-US"/>
        </w:rPr>
        <w:t xml:space="preserve">. </w:t>
      </w:r>
      <w:r w:rsidR="00CC0909" w:rsidRPr="00DC65ED">
        <w:rPr>
          <w:rFonts w:ascii="Times New Roman" w:hAnsi="Times New Roman" w:cs="Times New Roman"/>
          <w:sz w:val="20"/>
          <w:szCs w:val="20"/>
          <w:lang w:val="en-US"/>
        </w:rPr>
        <w:t>The</w:t>
      </w:r>
      <w:r w:rsidR="00B3661F" w:rsidRPr="00DC65ED">
        <w:rPr>
          <w:rFonts w:ascii="Times New Roman" w:hAnsi="Times New Roman" w:cs="Times New Roman"/>
          <w:sz w:val="20"/>
          <w:szCs w:val="20"/>
          <w:lang w:val="en-US"/>
        </w:rPr>
        <w:t xml:space="preserve"> results</w:t>
      </w:r>
      <w:r w:rsidR="00570033" w:rsidRPr="00DC65ED">
        <w:rPr>
          <w:rFonts w:ascii="Times New Roman" w:hAnsi="Times New Roman" w:cs="Times New Roman"/>
          <w:sz w:val="20"/>
          <w:szCs w:val="20"/>
          <w:lang w:val="en-US"/>
        </w:rPr>
        <w:t xml:space="preserve"> </w:t>
      </w:r>
      <w:r w:rsidR="003A08B8" w:rsidRPr="00DC65ED">
        <w:rPr>
          <w:rFonts w:ascii="Times New Roman" w:hAnsi="Times New Roman" w:cs="Times New Roman"/>
          <w:sz w:val="20"/>
          <w:szCs w:val="20"/>
          <w:lang w:val="en-US"/>
        </w:rPr>
        <w:t xml:space="preserve">obtained </w:t>
      </w:r>
      <w:r w:rsidR="00CC0909" w:rsidRPr="00DC65ED">
        <w:rPr>
          <w:rFonts w:ascii="Times New Roman" w:hAnsi="Times New Roman" w:cs="Times New Roman"/>
          <w:sz w:val="20"/>
          <w:szCs w:val="20"/>
          <w:lang w:val="en-US"/>
        </w:rPr>
        <w:t xml:space="preserve">in this work </w:t>
      </w:r>
      <w:r w:rsidR="00E80440" w:rsidRPr="00DC65ED">
        <w:rPr>
          <w:rFonts w:ascii="Times New Roman" w:hAnsi="Times New Roman" w:cs="Times New Roman"/>
          <w:sz w:val="20"/>
          <w:szCs w:val="20"/>
          <w:lang w:val="en-US"/>
        </w:rPr>
        <w:t>agree</w:t>
      </w:r>
      <w:r w:rsidR="00570033" w:rsidRPr="00DC65ED">
        <w:rPr>
          <w:rFonts w:ascii="Times New Roman" w:hAnsi="Times New Roman" w:cs="Times New Roman"/>
          <w:sz w:val="20"/>
          <w:szCs w:val="20"/>
          <w:lang w:val="en-US"/>
        </w:rPr>
        <w:t>d</w:t>
      </w:r>
      <w:r w:rsidR="00CC0909" w:rsidRPr="00DC65ED">
        <w:rPr>
          <w:rFonts w:ascii="Times New Roman" w:hAnsi="Times New Roman" w:cs="Times New Roman"/>
          <w:sz w:val="20"/>
          <w:szCs w:val="20"/>
          <w:lang w:val="en-US"/>
        </w:rPr>
        <w:t xml:space="preserve"> </w:t>
      </w:r>
      <w:r w:rsidR="00E80440" w:rsidRPr="00DC65ED">
        <w:rPr>
          <w:rFonts w:ascii="Times New Roman" w:hAnsi="Times New Roman" w:cs="Times New Roman"/>
          <w:sz w:val="20"/>
          <w:szCs w:val="20"/>
          <w:lang w:val="en-US"/>
        </w:rPr>
        <w:t>with the</w:t>
      </w:r>
      <w:r w:rsidR="00833ED6" w:rsidRPr="00DC65ED">
        <w:rPr>
          <w:rFonts w:ascii="Times New Roman" w:hAnsi="Times New Roman" w:cs="Times New Roman"/>
          <w:sz w:val="20"/>
          <w:szCs w:val="20"/>
          <w:lang w:val="en-US"/>
        </w:rPr>
        <w:t xml:space="preserve"> studies of </w:t>
      </w:r>
      <w:r w:rsidR="00E80440" w:rsidRPr="00DC65ED">
        <w:rPr>
          <w:rFonts w:ascii="Times New Roman" w:hAnsi="Times New Roman" w:cs="Times New Roman"/>
          <w:sz w:val="20"/>
          <w:szCs w:val="20"/>
          <w:lang w:val="en-US"/>
        </w:rPr>
        <w:t>Ma et al. (</w:t>
      </w:r>
      <w:r w:rsidR="005603D0">
        <w:rPr>
          <w:rStyle w:val="Refdenotaderodap"/>
          <w:rFonts w:ascii="Times New Roman" w:hAnsi="Times New Roman" w:cs="Times New Roman"/>
          <w:sz w:val="20"/>
          <w:szCs w:val="20"/>
        </w:rPr>
        <w:fldChar w:fldCharType="begin" w:fldLock="1"/>
      </w:r>
      <w:r w:rsidR="00D33D0A">
        <w:rPr>
          <w:rFonts w:ascii="Times New Roman" w:hAnsi="Times New Roman" w:cs="Times New Roman"/>
          <w:sz w:val="20"/>
          <w:szCs w:val="20"/>
          <w:lang w:val="en-US"/>
        </w:rPr>
        <w:instrText>ADDIN CSL_CITATION {"citationItems":[{"id":"ITEM-1","itemData":{"DOI":"10.1016/j.fuel.2019.116861","ISSN":"00162361","abstract":"Exothermic methane partial oxidation requires catalysts with thermal stability to cope with hot spot formation and oxidation-resistance to retain activity in the presence of oxygen. This study has demonstrated highly stable nanofibrous La2NiZrO6 catalysts for syngas production through methane partial oxidation. La2NiZrO6 perovskite catalysts showed catalytic activity without reduction so as to retain catalytic activity during the reaction. A thermally stable fibrous structure enables the enhancement of La2NiZrO6 crystallinity via calcination at high temperatures to achieve high catalytic activity. In addition, catalyst activity can be readily improved via reducing the diameter of catalyst fibers, which can be achieved through adjusting the electrospinning process. Moreover, syngas yield was increased with gas space velocity, which may be attributed to the increased local temperatures. The cyclic stability of the nanofibrous catalysts during methane reforming was confirmed. Therefore, the thermally stable nanofibrous La2NiZrO6 catalysts have the potential to generate high syngas yields through fast methane partial oxidation.","author":[{"dropping-particle":"","family":"Ma","given":"Yuyao","non-dropping-particle":"","parse-names":false,"suffix":""},{"dropping-particle":"","family":"Ma","given":"Yuxia","non-dropping-particle":"","parse-names":false,"suffix":""},{"dropping-particle":"","family":"Chen","given":"Yang","non-dropping-particle":"","parse-names":false,"suffix":""},{"dropping-particle":"","family":"Ma","given":"Shishuai","non-dropping-particle":"","parse-names":false,"suffix":""},{"dropping-particle":"","family":"Li","given":"Qinggang","non-dropping-particle":"","parse-names":false,"suffix":""},{"dropping-particle":"","family":"Hu","given":"Xun","non-dropping-particle":"","parse-names":false,"suffix":""},{"dropping-particle":"","family":"Wang","given":"Zhi","non-dropping-particle":"","parse-names":false,"suffix":""},{"dropping-particle":"","family":"Buckley","given":"C.E.","non-dropping-particle":"","parse-names":false,"suffix":""},{"dropping-particle":"","family":"Dong","given":"Dehua","non-dropping-particle":"","parse-names":false,"suffix":""}],"container-title":"Fuel","id":"ITEM-1","issued":{"date-parts":[["2020","4","1"]]},"page":"116861","publisher":"Elsevier Ltd","title":"Highly stable nanofibrous La2NiZrO6 catalysts for fast methane partial oxidation","type":"article-journal","volume":"265"},"uris":["http://www.mendeley.com/documents/?uuid=a085ab4e-83b8-341f-a1bb-3634edf73ecd"]}],"mendeley":{"formattedCitation":"[11]","manualFormatting":"11)","plainTextFormattedCitation":"[11]","previouslyFormattedCitation":"[11]"},"properties":{"noteIndex":0},"schema":"https://github.com/citation-style-language/schema/raw/master/csl-citation.json"}</w:instrText>
      </w:r>
      <w:r w:rsidR="005603D0">
        <w:rPr>
          <w:rStyle w:val="Refdenotaderodap"/>
          <w:rFonts w:ascii="Times New Roman" w:hAnsi="Times New Roman" w:cs="Times New Roman"/>
          <w:sz w:val="20"/>
          <w:szCs w:val="20"/>
        </w:rPr>
        <w:fldChar w:fldCharType="separate"/>
      </w:r>
      <w:r w:rsidR="00D06892">
        <w:rPr>
          <w:rFonts w:ascii="Times New Roman" w:hAnsi="Times New Roman" w:cs="Times New Roman"/>
          <w:noProof/>
          <w:sz w:val="20"/>
          <w:szCs w:val="20"/>
          <w:lang w:val="en-US"/>
        </w:rPr>
        <w:t>11</w:t>
      </w:r>
      <w:r w:rsidR="005603D0" w:rsidRPr="00A05560">
        <w:rPr>
          <w:rFonts w:ascii="Times New Roman" w:hAnsi="Times New Roman" w:cs="Times New Roman"/>
          <w:noProof/>
          <w:sz w:val="20"/>
          <w:szCs w:val="20"/>
          <w:lang w:val="en-US"/>
        </w:rPr>
        <w:t>)</w:t>
      </w:r>
      <w:r w:rsidR="005603D0">
        <w:rPr>
          <w:rStyle w:val="Refdenotaderodap"/>
          <w:rFonts w:ascii="Times New Roman" w:hAnsi="Times New Roman" w:cs="Times New Roman"/>
          <w:sz w:val="20"/>
          <w:szCs w:val="20"/>
        </w:rPr>
        <w:fldChar w:fldCharType="end"/>
      </w:r>
      <w:r w:rsidR="00E80440" w:rsidRPr="00DC65ED">
        <w:rPr>
          <w:rFonts w:ascii="Times New Roman" w:hAnsi="Times New Roman" w:cs="Times New Roman"/>
          <w:sz w:val="20"/>
          <w:szCs w:val="20"/>
          <w:lang w:val="en-US"/>
        </w:rPr>
        <w:t xml:space="preserve"> </w:t>
      </w:r>
      <w:r w:rsidR="00570033" w:rsidRPr="00DC65ED">
        <w:rPr>
          <w:rFonts w:ascii="Times New Roman" w:hAnsi="Times New Roman" w:cs="Times New Roman"/>
          <w:sz w:val="20"/>
          <w:szCs w:val="20"/>
          <w:lang w:val="en-US"/>
        </w:rPr>
        <w:t xml:space="preserve">during </w:t>
      </w:r>
      <w:r w:rsidR="003A08B8" w:rsidRPr="00DC65ED">
        <w:rPr>
          <w:rFonts w:ascii="Times New Roman" w:hAnsi="Times New Roman" w:cs="Times New Roman"/>
          <w:sz w:val="20"/>
          <w:szCs w:val="20"/>
          <w:lang w:val="en-US"/>
        </w:rPr>
        <w:t xml:space="preserve">the </w:t>
      </w:r>
      <w:r w:rsidR="00AC012D" w:rsidRPr="00DC65ED">
        <w:rPr>
          <w:rFonts w:ascii="Times New Roman" w:hAnsi="Times New Roman" w:cs="Times New Roman"/>
          <w:sz w:val="20"/>
          <w:szCs w:val="20"/>
          <w:lang w:val="en-US"/>
        </w:rPr>
        <w:t>partial oxidation of methane</w:t>
      </w:r>
      <w:r w:rsidR="00735FE1" w:rsidRPr="00DC65ED">
        <w:rPr>
          <w:rFonts w:ascii="Times New Roman" w:hAnsi="Times New Roman" w:cs="Times New Roman"/>
          <w:sz w:val="20"/>
          <w:szCs w:val="20"/>
          <w:lang w:val="en-US"/>
        </w:rPr>
        <w:t xml:space="preserve"> with the same structure</w:t>
      </w:r>
      <w:r w:rsidR="00AC012D" w:rsidRPr="00DC65ED">
        <w:rPr>
          <w:rFonts w:ascii="Times New Roman" w:hAnsi="Times New Roman" w:cs="Times New Roman"/>
          <w:sz w:val="20"/>
          <w:szCs w:val="20"/>
          <w:lang w:val="en-US"/>
        </w:rPr>
        <w:t xml:space="preserve">, </w:t>
      </w:r>
      <w:r w:rsidR="007708AC" w:rsidRPr="00DC65ED">
        <w:rPr>
          <w:rFonts w:ascii="Times New Roman" w:hAnsi="Times New Roman" w:cs="Times New Roman"/>
          <w:sz w:val="20"/>
          <w:szCs w:val="20"/>
          <w:lang w:val="en-US"/>
        </w:rPr>
        <w:t xml:space="preserve">in which </w:t>
      </w:r>
      <w:r w:rsidR="001F7764" w:rsidRPr="00DC65ED">
        <w:rPr>
          <w:rFonts w:ascii="Times New Roman" w:hAnsi="Times New Roman" w:cs="Times New Roman"/>
          <w:sz w:val="20"/>
          <w:szCs w:val="20"/>
          <w:lang w:val="en-US"/>
        </w:rPr>
        <w:t xml:space="preserve">the </w:t>
      </w:r>
      <w:r w:rsidR="002E6EC4" w:rsidRPr="00DC65ED">
        <w:rPr>
          <w:rFonts w:ascii="Times New Roman" w:hAnsi="Times New Roman" w:cs="Times New Roman"/>
          <w:sz w:val="20"/>
          <w:szCs w:val="20"/>
          <w:lang w:val="en-US"/>
        </w:rPr>
        <w:t xml:space="preserve">authors evaluate the influence of the calcination temperature and crystallinity of the double perovskite in the methane conversion at temperatures </w:t>
      </w:r>
      <w:r w:rsidR="006F4936" w:rsidRPr="00DC65ED">
        <w:rPr>
          <w:rFonts w:ascii="Times New Roman" w:hAnsi="Times New Roman" w:cs="Times New Roman"/>
          <w:sz w:val="20"/>
          <w:szCs w:val="20"/>
          <w:lang w:val="en-US"/>
        </w:rPr>
        <w:t>ranging from</w:t>
      </w:r>
      <w:r w:rsidR="002E6EC4" w:rsidRPr="00DC65ED">
        <w:rPr>
          <w:rFonts w:ascii="Times New Roman" w:hAnsi="Times New Roman" w:cs="Times New Roman"/>
          <w:sz w:val="20"/>
          <w:szCs w:val="20"/>
          <w:lang w:val="en-US"/>
        </w:rPr>
        <w:t xml:space="preserve"> 550 </w:t>
      </w:r>
      <w:r w:rsidR="006F4936" w:rsidRPr="00DC65ED">
        <w:rPr>
          <w:rFonts w:ascii="Times New Roman" w:hAnsi="Times New Roman" w:cs="Times New Roman"/>
          <w:sz w:val="20"/>
          <w:szCs w:val="20"/>
          <w:lang w:val="en-US"/>
        </w:rPr>
        <w:t>to</w:t>
      </w:r>
      <w:r w:rsidR="002E6EC4" w:rsidRPr="00DC65ED">
        <w:rPr>
          <w:rFonts w:ascii="Times New Roman" w:hAnsi="Times New Roman" w:cs="Times New Roman"/>
          <w:sz w:val="20"/>
          <w:szCs w:val="20"/>
          <w:lang w:val="en-US"/>
        </w:rPr>
        <w:t xml:space="preserve"> 750°C.</w:t>
      </w:r>
    </w:p>
    <w:p w14:paraId="1355D971" w14:textId="304965D9" w:rsidR="008257FB" w:rsidRPr="00DC65ED" w:rsidRDefault="00A964C0" w:rsidP="00AA7369">
      <w:pPr>
        <w:spacing w:after="0"/>
        <w:ind w:firstLine="187"/>
        <w:rPr>
          <w:rFonts w:ascii="Times New Roman" w:hAnsi="Times New Roman" w:cs="Times New Roman"/>
          <w:sz w:val="20"/>
          <w:szCs w:val="20"/>
          <w:lang w:val="en-US"/>
        </w:rPr>
      </w:pPr>
      <w:r w:rsidRPr="00DC65ED">
        <w:rPr>
          <w:rFonts w:ascii="Times New Roman" w:hAnsi="Times New Roman" w:cs="Times New Roman"/>
          <w:sz w:val="20"/>
          <w:szCs w:val="20"/>
          <w:lang w:val="en-US"/>
        </w:rPr>
        <w:t>The results obtained by Ma et al. (</w:t>
      </w:r>
      <w:r w:rsidR="005603D0">
        <w:rPr>
          <w:rStyle w:val="Refdenotaderodap"/>
          <w:rFonts w:ascii="Times New Roman" w:hAnsi="Times New Roman" w:cs="Times New Roman"/>
          <w:sz w:val="20"/>
          <w:szCs w:val="20"/>
        </w:rPr>
        <w:fldChar w:fldCharType="begin" w:fldLock="1"/>
      </w:r>
      <w:r w:rsidR="00D33D0A">
        <w:rPr>
          <w:rFonts w:ascii="Times New Roman" w:hAnsi="Times New Roman" w:cs="Times New Roman"/>
          <w:sz w:val="20"/>
          <w:szCs w:val="20"/>
          <w:lang w:val="en-US"/>
        </w:rPr>
        <w:instrText>ADDIN CSL_CITATION {"citationItems":[{"id":"ITEM-1","itemData":{"DOI":"10.1016/j.fuel.2019.116861","ISSN":"00162361","abstract":"Exothermic methane partial oxidation requires catalysts with thermal stability to cope with hot spot formation and oxidation-resistance to retain activity in the presence of oxygen. This study has demonstrated highly stable nanofibrous La2NiZrO6 catalysts for syngas production through methane partial oxidation. La2NiZrO6 perovskite catalysts showed catalytic activity without reduction so as to retain catalytic activity during the reaction. A thermally stable fibrous structure enables the enhancement of La2NiZrO6 crystallinity via calcination at high temperatures to achieve high catalytic activity. In addition, catalyst activity can be readily improved via reducing the diameter of catalyst fibers, which can be achieved through adjusting the electrospinning process. Moreover, syngas yield was increased with gas space velocity, which may be attributed to the increased local temperatures. The cyclic stability of the nanofibrous catalysts during methane reforming was confirmed. Therefore, the thermally stable nanofibrous La2NiZrO6 catalysts have the potential to generate high syngas yields through fast methane partial oxidation.","author":[{"dropping-particle":"","family":"Ma","given":"Yuyao","non-dropping-particle":"","parse-names":false,"suffix":""},{"dropping-particle":"","family":"Ma","given":"Yuxia","non-dropping-particle":"","parse-names":false,"suffix":""},{"dropping-particle":"","family":"Chen","given":"Yang","non-dropping-particle":"","parse-names":false,"suffix":""},{"dropping-particle":"","family":"Ma","given":"Shishuai","non-dropping-particle":"","parse-names":false,"suffix":""},{"dropping-particle":"","family":"Li","given":"Qinggang","non-dropping-particle":"","parse-names":false,"suffix":""},{"dropping-particle":"","family":"Hu","given":"Xun","non-dropping-particle":"","parse-names":false,"suffix":""},{"dropping-particle":"","family":"Wang","given":"Zhi","non-dropping-particle":"","parse-names":false,"suffix":""},{"dropping-particle":"","family":"Buckley","given":"C.E.","non-dropping-particle":"","parse-names":false,"suffix":""},{"dropping-particle":"","family":"Dong","given":"Dehua","non-dropping-particle":"","parse-names":false,"suffix":""}],"container-title":"Fuel","id":"ITEM-1","issued":{"date-parts":[["2020","4","1"]]},"page":"116861","publisher":"Elsevier Ltd","title":"Highly stable nanofibrous La2NiZrO6 catalysts for fast methane partial oxidation","type":"article-journal","volume":"265"},"uris":["http://www.mendeley.com/documents/?uuid=a085ab4e-83b8-341f-a1bb-3634edf73ecd"]}],"mendeley":{"formattedCitation":"[11]","manualFormatting":"11)","plainTextFormattedCitation":"[11]","previouslyFormattedCitation":"[11]"},"properties":{"noteIndex":0},"schema":"https://github.com/citation-style-language/schema/raw/master/csl-citation.json"}</w:instrText>
      </w:r>
      <w:r w:rsidR="005603D0">
        <w:rPr>
          <w:rStyle w:val="Refdenotaderodap"/>
          <w:rFonts w:ascii="Times New Roman" w:hAnsi="Times New Roman" w:cs="Times New Roman"/>
          <w:sz w:val="20"/>
          <w:szCs w:val="20"/>
        </w:rPr>
        <w:fldChar w:fldCharType="separate"/>
      </w:r>
      <w:r w:rsidR="00066F23">
        <w:rPr>
          <w:rFonts w:ascii="Times New Roman" w:hAnsi="Times New Roman" w:cs="Times New Roman"/>
          <w:noProof/>
          <w:sz w:val="20"/>
          <w:szCs w:val="20"/>
          <w:lang w:val="en-US"/>
        </w:rPr>
        <w:t>11</w:t>
      </w:r>
      <w:r w:rsidR="005603D0" w:rsidRPr="00A05560">
        <w:rPr>
          <w:rFonts w:ascii="Times New Roman" w:hAnsi="Times New Roman" w:cs="Times New Roman"/>
          <w:noProof/>
          <w:sz w:val="20"/>
          <w:szCs w:val="20"/>
          <w:lang w:val="en-US"/>
        </w:rPr>
        <w:t>)</w:t>
      </w:r>
      <w:r w:rsidR="005603D0">
        <w:rPr>
          <w:rStyle w:val="Refdenotaderodap"/>
          <w:rFonts w:ascii="Times New Roman" w:hAnsi="Times New Roman" w:cs="Times New Roman"/>
          <w:sz w:val="20"/>
          <w:szCs w:val="20"/>
        </w:rPr>
        <w:fldChar w:fldCharType="end"/>
      </w:r>
      <w:r w:rsidRPr="00DC65ED">
        <w:rPr>
          <w:rFonts w:ascii="Times New Roman" w:hAnsi="Times New Roman" w:cs="Times New Roman"/>
          <w:sz w:val="20"/>
          <w:szCs w:val="20"/>
          <w:lang w:val="en-US"/>
        </w:rPr>
        <w:t xml:space="preserve"> indicate that the crystallinity of the double perovskite affects </w:t>
      </w:r>
      <w:r w:rsidR="00983B99" w:rsidRPr="00DC65ED">
        <w:rPr>
          <w:rFonts w:ascii="Times New Roman" w:hAnsi="Times New Roman" w:cs="Times New Roman"/>
          <w:sz w:val="20"/>
          <w:szCs w:val="20"/>
          <w:lang w:val="en-US"/>
        </w:rPr>
        <w:t xml:space="preserve">directly </w:t>
      </w:r>
      <w:r w:rsidR="007D643F" w:rsidRPr="00DC65ED">
        <w:rPr>
          <w:rFonts w:ascii="Times New Roman" w:hAnsi="Times New Roman" w:cs="Times New Roman"/>
          <w:sz w:val="20"/>
          <w:szCs w:val="20"/>
          <w:lang w:val="en-US"/>
        </w:rPr>
        <w:t xml:space="preserve">the </w:t>
      </w:r>
      <w:r w:rsidR="00A27DA6" w:rsidRPr="00DC65ED">
        <w:rPr>
          <w:rFonts w:ascii="Times New Roman" w:hAnsi="Times New Roman" w:cs="Times New Roman"/>
          <w:sz w:val="20"/>
          <w:szCs w:val="20"/>
          <w:lang w:val="en-US"/>
        </w:rPr>
        <w:t>conversion of the inlet gases on the reaction</w:t>
      </w:r>
      <w:r w:rsidR="003C346B" w:rsidRPr="00DC65ED">
        <w:rPr>
          <w:rFonts w:ascii="Times New Roman" w:hAnsi="Times New Roman" w:cs="Times New Roman"/>
          <w:sz w:val="20"/>
          <w:szCs w:val="20"/>
          <w:lang w:val="en-US"/>
        </w:rPr>
        <w:t xml:space="preserve">, </w:t>
      </w:r>
      <w:r w:rsidR="00AE35D0" w:rsidRPr="00DC65ED">
        <w:rPr>
          <w:rFonts w:ascii="Times New Roman" w:hAnsi="Times New Roman" w:cs="Times New Roman"/>
          <w:sz w:val="20"/>
          <w:szCs w:val="20"/>
          <w:lang w:val="en-US"/>
        </w:rPr>
        <w:t>suggesting</w:t>
      </w:r>
      <w:r w:rsidR="003C346B" w:rsidRPr="00DC65ED">
        <w:rPr>
          <w:rFonts w:ascii="Times New Roman" w:hAnsi="Times New Roman" w:cs="Times New Roman"/>
          <w:sz w:val="20"/>
          <w:szCs w:val="20"/>
          <w:lang w:val="en-US"/>
        </w:rPr>
        <w:t xml:space="preserve"> that</w:t>
      </w:r>
      <w:r w:rsidR="000A5155" w:rsidRPr="00DC65ED">
        <w:rPr>
          <w:rFonts w:ascii="Times New Roman" w:hAnsi="Times New Roman" w:cs="Times New Roman"/>
          <w:sz w:val="20"/>
          <w:szCs w:val="20"/>
          <w:lang w:val="en-US"/>
        </w:rPr>
        <w:t xml:space="preserve"> calcination</w:t>
      </w:r>
      <w:r w:rsidR="003C346B" w:rsidRPr="00DC65ED">
        <w:rPr>
          <w:rFonts w:ascii="Times New Roman" w:hAnsi="Times New Roman" w:cs="Times New Roman"/>
          <w:sz w:val="20"/>
          <w:szCs w:val="20"/>
          <w:lang w:val="en-US"/>
        </w:rPr>
        <w:t xml:space="preserve"> temperatures </w:t>
      </w:r>
      <w:r w:rsidR="00AE35D0" w:rsidRPr="00DC65ED">
        <w:rPr>
          <w:rFonts w:ascii="Times New Roman" w:hAnsi="Times New Roman" w:cs="Times New Roman"/>
          <w:sz w:val="20"/>
          <w:szCs w:val="20"/>
          <w:lang w:val="en-US"/>
        </w:rPr>
        <w:t>above</w:t>
      </w:r>
      <w:r w:rsidR="003C346B" w:rsidRPr="00DC65ED">
        <w:rPr>
          <w:rFonts w:ascii="Times New Roman" w:hAnsi="Times New Roman" w:cs="Times New Roman"/>
          <w:sz w:val="20"/>
          <w:szCs w:val="20"/>
          <w:lang w:val="en-US"/>
        </w:rPr>
        <w:t xml:space="preserve"> 900°C </w:t>
      </w:r>
      <w:r w:rsidR="00EB743E" w:rsidRPr="00DC65ED">
        <w:rPr>
          <w:rFonts w:ascii="Times New Roman" w:hAnsi="Times New Roman" w:cs="Times New Roman"/>
          <w:sz w:val="20"/>
          <w:szCs w:val="20"/>
          <w:lang w:val="en-US"/>
        </w:rPr>
        <w:t>is need</w:t>
      </w:r>
      <w:r w:rsidR="000D56E9" w:rsidRPr="00DC65ED">
        <w:rPr>
          <w:rFonts w:ascii="Times New Roman" w:hAnsi="Times New Roman" w:cs="Times New Roman"/>
          <w:sz w:val="20"/>
          <w:szCs w:val="20"/>
          <w:lang w:val="en-US"/>
        </w:rPr>
        <w:t>ed</w:t>
      </w:r>
      <w:r w:rsidR="00EB743E" w:rsidRPr="00DC65ED">
        <w:rPr>
          <w:rFonts w:ascii="Times New Roman" w:hAnsi="Times New Roman" w:cs="Times New Roman"/>
          <w:sz w:val="20"/>
          <w:szCs w:val="20"/>
          <w:lang w:val="en-US"/>
        </w:rPr>
        <w:t xml:space="preserve"> to </w:t>
      </w:r>
      <w:r w:rsidR="00AE35D0" w:rsidRPr="00DC65ED">
        <w:rPr>
          <w:rFonts w:ascii="Times New Roman" w:hAnsi="Times New Roman" w:cs="Times New Roman"/>
          <w:sz w:val="20"/>
          <w:szCs w:val="20"/>
          <w:lang w:val="en-US"/>
        </w:rPr>
        <w:t xml:space="preserve">favor the formation of </w:t>
      </w:r>
      <w:r w:rsidR="00EB328F" w:rsidRPr="00DC65ED">
        <w:rPr>
          <w:rFonts w:ascii="Times New Roman" w:hAnsi="Times New Roman" w:cs="Times New Roman"/>
          <w:sz w:val="20"/>
          <w:szCs w:val="20"/>
          <w:lang w:val="en-US"/>
        </w:rPr>
        <w:t xml:space="preserve">the double </w:t>
      </w:r>
      <w:r w:rsidR="008A17C8" w:rsidRPr="00DC65ED">
        <w:rPr>
          <w:rFonts w:ascii="Times New Roman" w:hAnsi="Times New Roman" w:cs="Times New Roman"/>
          <w:sz w:val="20"/>
          <w:szCs w:val="20"/>
          <w:lang w:val="en-US"/>
        </w:rPr>
        <w:t>structure</w:t>
      </w:r>
      <w:r w:rsidR="00EB328F" w:rsidRPr="00DC65ED">
        <w:rPr>
          <w:rFonts w:ascii="Times New Roman" w:hAnsi="Times New Roman" w:cs="Times New Roman"/>
          <w:sz w:val="20"/>
          <w:szCs w:val="20"/>
          <w:lang w:val="en-US"/>
        </w:rPr>
        <w:t xml:space="preserve"> which leads to better </w:t>
      </w:r>
      <w:r w:rsidR="00C23F9F" w:rsidRPr="00DC65ED">
        <w:rPr>
          <w:rFonts w:ascii="Times New Roman" w:hAnsi="Times New Roman" w:cs="Times New Roman"/>
          <w:sz w:val="20"/>
          <w:szCs w:val="20"/>
          <w:lang w:val="en-US"/>
        </w:rPr>
        <w:t>catalytic performance</w:t>
      </w:r>
      <w:r w:rsidR="00E45182">
        <w:rPr>
          <w:rFonts w:ascii="Times New Roman" w:hAnsi="Times New Roman" w:cs="Times New Roman"/>
          <w:sz w:val="20"/>
          <w:szCs w:val="20"/>
          <w:lang w:val="en-US"/>
        </w:rPr>
        <w:t>,</w:t>
      </w:r>
      <w:r w:rsidR="00C23F9F" w:rsidRPr="00DC65ED">
        <w:rPr>
          <w:rFonts w:ascii="Times New Roman" w:hAnsi="Times New Roman" w:cs="Times New Roman"/>
          <w:sz w:val="20"/>
          <w:szCs w:val="20"/>
          <w:lang w:val="en-US"/>
        </w:rPr>
        <w:t xml:space="preserve"> independent</w:t>
      </w:r>
      <w:r w:rsidR="008C1E85">
        <w:rPr>
          <w:rFonts w:ascii="Times New Roman" w:hAnsi="Times New Roman" w:cs="Times New Roman"/>
          <w:sz w:val="20"/>
          <w:szCs w:val="20"/>
          <w:lang w:val="en-US"/>
        </w:rPr>
        <w:t>ly</w:t>
      </w:r>
      <w:r w:rsidR="00C23F9F" w:rsidRPr="00DC65ED">
        <w:rPr>
          <w:rFonts w:ascii="Times New Roman" w:hAnsi="Times New Roman" w:cs="Times New Roman"/>
          <w:sz w:val="20"/>
          <w:szCs w:val="20"/>
          <w:lang w:val="en-US"/>
        </w:rPr>
        <w:t xml:space="preserve"> of the reaction temperature used.</w:t>
      </w:r>
      <w:r w:rsidR="00022486" w:rsidRPr="00DC65ED">
        <w:rPr>
          <w:rFonts w:ascii="Times New Roman" w:hAnsi="Times New Roman" w:cs="Times New Roman"/>
          <w:sz w:val="20"/>
          <w:szCs w:val="20"/>
          <w:lang w:val="en-US"/>
        </w:rPr>
        <w:t xml:space="preserve"> </w:t>
      </w:r>
    </w:p>
    <w:p w14:paraId="24112B55" w14:textId="6E7153FB" w:rsidR="00735FE1" w:rsidRPr="00DC65ED" w:rsidRDefault="00B3433A" w:rsidP="00AA7369">
      <w:pPr>
        <w:spacing w:after="0"/>
        <w:ind w:firstLine="187"/>
        <w:rPr>
          <w:rFonts w:ascii="Times New Roman" w:hAnsi="Times New Roman" w:cs="Times New Roman"/>
          <w:sz w:val="20"/>
          <w:szCs w:val="20"/>
          <w:lang w:val="en-US"/>
        </w:rPr>
      </w:pPr>
      <w:proofErr w:type="spellStart"/>
      <w:r w:rsidRPr="00DC65ED">
        <w:rPr>
          <w:rFonts w:ascii="Times New Roman" w:hAnsi="Times New Roman" w:cs="Times New Roman"/>
          <w:sz w:val="20"/>
          <w:szCs w:val="20"/>
          <w:lang w:val="en-US"/>
        </w:rPr>
        <w:t>LNZr</w:t>
      </w:r>
      <w:proofErr w:type="spellEnd"/>
      <w:r w:rsidRPr="00DC65ED">
        <w:rPr>
          <w:rFonts w:ascii="Times New Roman" w:hAnsi="Times New Roman" w:cs="Times New Roman"/>
          <w:sz w:val="20"/>
          <w:szCs w:val="20"/>
          <w:lang w:val="en-US"/>
        </w:rPr>
        <w:t xml:space="preserve"> - p </w:t>
      </w:r>
      <w:r w:rsidR="0049640A" w:rsidRPr="00DC65ED">
        <w:rPr>
          <w:rFonts w:ascii="Times New Roman" w:hAnsi="Times New Roman" w:cs="Times New Roman"/>
          <w:sz w:val="20"/>
          <w:szCs w:val="20"/>
          <w:lang w:val="en-US"/>
        </w:rPr>
        <w:t>provide</w:t>
      </w:r>
      <w:r w:rsidR="006F2864" w:rsidRPr="00DC65ED">
        <w:rPr>
          <w:rFonts w:ascii="Times New Roman" w:hAnsi="Times New Roman" w:cs="Times New Roman"/>
          <w:sz w:val="20"/>
          <w:szCs w:val="20"/>
          <w:lang w:val="en-US"/>
        </w:rPr>
        <w:t xml:space="preserve"> higher conversions </w:t>
      </w:r>
      <w:r w:rsidR="0049640A" w:rsidRPr="00DC65ED">
        <w:rPr>
          <w:rFonts w:ascii="Times New Roman" w:hAnsi="Times New Roman" w:cs="Times New Roman"/>
          <w:sz w:val="20"/>
          <w:szCs w:val="20"/>
          <w:lang w:val="en-US"/>
        </w:rPr>
        <w:t>of CO</w:t>
      </w:r>
      <w:r w:rsidR="0049640A" w:rsidRPr="00DC65ED">
        <w:rPr>
          <w:rFonts w:ascii="Times New Roman" w:hAnsi="Times New Roman" w:cs="Times New Roman"/>
          <w:sz w:val="20"/>
          <w:szCs w:val="20"/>
          <w:vertAlign w:val="subscript"/>
          <w:lang w:val="en-US"/>
        </w:rPr>
        <w:t>2</w:t>
      </w:r>
      <w:r w:rsidR="0049640A" w:rsidRPr="00DC65ED">
        <w:rPr>
          <w:rFonts w:ascii="Times New Roman" w:hAnsi="Times New Roman" w:cs="Times New Roman"/>
          <w:sz w:val="20"/>
          <w:szCs w:val="20"/>
          <w:lang w:val="en-US"/>
        </w:rPr>
        <w:t xml:space="preserve"> than CH</w:t>
      </w:r>
      <w:r w:rsidR="0049640A" w:rsidRPr="00DC65ED">
        <w:rPr>
          <w:rFonts w:ascii="Times New Roman" w:hAnsi="Times New Roman" w:cs="Times New Roman"/>
          <w:sz w:val="20"/>
          <w:szCs w:val="20"/>
          <w:vertAlign w:val="subscript"/>
          <w:lang w:val="en-US"/>
        </w:rPr>
        <w:t>4</w:t>
      </w:r>
      <w:r w:rsidR="008F4985" w:rsidRPr="00DC65ED">
        <w:rPr>
          <w:rFonts w:ascii="Times New Roman" w:hAnsi="Times New Roman" w:cs="Times New Roman"/>
          <w:sz w:val="20"/>
          <w:szCs w:val="20"/>
          <w:vertAlign w:val="subscript"/>
          <w:lang w:val="en-US"/>
        </w:rPr>
        <w:t xml:space="preserve"> </w:t>
      </w:r>
      <w:r w:rsidR="008F4985" w:rsidRPr="00DC65ED">
        <w:rPr>
          <w:rFonts w:ascii="Times New Roman" w:hAnsi="Times New Roman" w:cs="Times New Roman"/>
          <w:sz w:val="20"/>
          <w:szCs w:val="20"/>
          <w:lang w:val="en-US"/>
        </w:rPr>
        <w:t>at all temperature range</w:t>
      </w:r>
      <w:r w:rsidR="007F0602">
        <w:rPr>
          <w:rFonts w:ascii="Times New Roman" w:hAnsi="Times New Roman" w:cs="Times New Roman"/>
          <w:sz w:val="20"/>
          <w:szCs w:val="20"/>
          <w:lang w:val="en-US"/>
        </w:rPr>
        <w:t>s</w:t>
      </w:r>
      <w:r w:rsidR="008F4985" w:rsidRPr="00DC65ED">
        <w:rPr>
          <w:rFonts w:ascii="Times New Roman" w:hAnsi="Times New Roman" w:cs="Times New Roman"/>
          <w:sz w:val="20"/>
          <w:szCs w:val="20"/>
          <w:lang w:val="en-US"/>
        </w:rPr>
        <w:t xml:space="preserve"> studied</w:t>
      </w:r>
      <w:r w:rsidR="00BC4D09" w:rsidRPr="00DC65ED">
        <w:rPr>
          <w:rFonts w:ascii="Times New Roman" w:hAnsi="Times New Roman" w:cs="Times New Roman"/>
          <w:sz w:val="20"/>
          <w:szCs w:val="20"/>
          <w:lang w:val="en-US"/>
        </w:rPr>
        <w:t>. T</w:t>
      </w:r>
      <w:r w:rsidR="008B2E22" w:rsidRPr="00DC65ED">
        <w:rPr>
          <w:rFonts w:ascii="Times New Roman" w:hAnsi="Times New Roman" w:cs="Times New Roman"/>
          <w:sz w:val="20"/>
          <w:szCs w:val="20"/>
          <w:lang w:val="en-US"/>
        </w:rPr>
        <w:t xml:space="preserve">his observation </w:t>
      </w:r>
      <w:r w:rsidR="004D6338" w:rsidRPr="00DC65ED">
        <w:rPr>
          <w:rFonts w:ascii="Times New Roman" w:hAnsi="Times New Roman" w:cs="Times New Roman"/>
          <w:sz w:val="20"/>
          <w:szCs w:val="20"/>
          <w:lang w:val="en-US"/>
        </w:rPr>
        <w:t>could be explained by the</w:t>
      </w:r>
      <w:r w:rsidRPr="00DC65ED">
        <w:rPr>
          <w:rFonts w:ascii="Times New Roman" w:hAnsi="Times New Roman" w:cs="Times New Roman"/>
          <w:sz w:val="20"/>
          <w:szCs w:val="20"/>
          <w:lang w:val="en-US"/>
        </w:rPr>
        <w:t xml:space="preserve"> introduction of zirconium in the </w:t>
      </w:r>
      <w:r w:rsidR="005035B5" w:rsidRPr="00DC65ED">
        <w:rPr>
          <w:rFonts w:ascii="Times New Roman" w:hAnsi="Times New Roman" w:cs="Times New Roman"/>
          <w:sz w:val="20"/>
          <w:szCs w:val="20"/>
          <w:lang w:val="en-US"/>
        </w:rPr>
        <w:t>perovskite structure</w:t>
      </w:r>
      <w:r w:rsidR="00C6625F" w:rsidRPr="00DC65ED">
        <w:rPr>
          <w:rFonts w:ascii="Times New Roman" w:hAnsi="Times New Roman" w:cs="Times New Roman"/>
          <w:sz w:val="20"/>
          <w:szCs w:val="20"/>
          <w:lang w:val="en-US"/>
        </w:rPr>
        <w:t xml:space="preserve"> </w:t>
      </w:r>
      <w:r w:rsidR="004D6338" w:rsidRPr="00DC65ED">
        <w:rPr>
          <w:rFonts w:ascii="Times New Roman" w:hAnsi="Times New Roman" w:cs="Times New Roman"/>
          <w:sz w:val="20"/>
          <w:szCs w:val="20"/>
          <w:lang w:val="en-US"/>
        </w:rPr>
        <w:t xml:space="preserve">and its </w:t>
      </w:r>
      <w:r w:rsidR="00476BCA" w:rsidRPr="00DC65ED">
        <w:rPr>
          <w:rFonts w:ascii="Times New Roman" w:hAnsi="Times New Roman" w:cs="Times New Roman"/>
          <w:sz w:val="20"/>
          <w:szCs w:val="20"/>
          <w:lang w:val="en-US"/>
        </w:rPr>
        <w:t xml:space="preserve">ability </w:t>
      </w:r>
      <w:r w:rsidR="009F7373" w:rsidRPr="00DC65ED">
        <w:rPr>
          <w:rFonts w:ascii="Times New Roman" w:hAnsi="Times New Roman" w:cs="Times New Roman"/>
          <w:sz w:val="20"/>
          <w:szCs w:val="20"/>
          <w:lang w:val="en-US"/>
        </w:rPr>
        <w:t xml:space="preserve">to </w:t>
      </w:r>
      <w:r w:rsidR="00476BCA" w:rsidRPr="00DC65ED">
        <w:rPr>
          <w:rFonts w:ascii="Times New Roman" w:hAnsi="Times New Roman" w:cs="Times New Roman"/>
          <w:sz w:val="20"/>
          <w:szCs w:val="20"/>
          <w:lang w:val="en-US"/>
        </w:rPr>
        <w:t>provide</w:t>
      </w:r>
      <w:r w:rsidR="00A052FE" w:rsidRPr="00DC65ED">
        <w:rPr>
          <w:rFonts w:ascii="Times New Roman" w:hAnsi="Times New Roman" w:cs="Times New Roman"/>
          <w:sz w:val="20"/>
          <w:szCs w:val="20"/>
          <w:lang w:val="en-US"/>
        </w:rPr>
        <w:t xml:space="preserve"> </w:t>
      </w:r>
      <w:r w:rsidR="00413C51" w:rsidRPr="00DC65ED">
        <w:rPr>
          <w:rFonts w:ascii="Times New Roman" w:hAnsi="Times New Roman" w:cs="Times New Roman"/>
          <w:sz w:val="20"/>
          <w:szCs w:val="20"/>
          <w:lang w:val="en-US"/>
        </w:rPr>
        <w:t xml:space="preserve">structural vacancies </w:t>
      </w:r>
      <w:r w:rsidR="00773AB3" w:rsidRPr="00DC65ED">
        <w:rPr>
          <w:rFonts w:ascii="Times New Roman" w:hAnsi="Times New Roman" w:cs="Times New Roman"/>
          <w:sz w:val="20"/>
          <w:szCs w:val="20"/>
          <w:lang w:val="en-US"/>
        </w:rPr>
        <w:t xml:space="preserve">that </w:t>
      </w:r>
      <w:r w:rsidR="00773AB3" w:rsidRPr="00DC65ED">
        <w:rPr>
          <w:rFonts w:ascii="Times New Roman" w:hAnsi="Times New Roman" w:cs="Times New Roman"/>
          <w:sz w:val="20"/>
          <w:szCs w:val="20"/>
          <w:lang w:val="en-US"/>
        </w:rPr>
        <w:t>promote the adsorption and conversion of carbon dioxide to other compounds</w:t>
      </w:r>
      <w:r w:rsidR="006D4A70" w:rsidRPr="00DC65ED">
        <w:rPr>
          <w:rFonts w:ascii="Times New Roman" w:hAnsi="Times New Roman" w:cs="Times New Roman"/>
          <w:sz w:val="20"/>
          <w:szCs w:val="20"/>
          <w:lang w:val="en-US"/>
        </w:rPr>
        <w:t xml:space="preserve"> </w:t>
      </w:r>
      <w:r w:rsidR="005603D0">
        <w:rPr>
          <w:rStyle w:val="Refdenotaderodap"/>
          <w:rFonts w:ascii="Times New Roman" w:hAnsi="Times New Roman" w:cs="Times New Roman"/>
          <w:noProof/>
          <w:sz w:val="20"/>
          <w:szCs w:val="20"/>
        </w:rPr>
        <w:fldChar w:fldCharType="begin" w:fldLock="1"/>
      </w:r>
      <w:r w:rsidR="00781C8B">
        <w:rPr>
          <w:rFonts w:ascii="Times New Roman" w:hAnsi="Times New Roman" w:cs="Times New Roman"/>
          <w:noProof/>
          <w:sz w:val="20"/>
          <w:szCs w:val="20"/>
          <w:lang w:val="en-US"/>
        </w:rPr>
        <w:instrText>ADDIN CSL_CITATION {"citationItems":[{"id":"ITEM-1","itemData":{"DOI":"10.1016/j.jics.2021.100002","ISSN":"00194522","abstract":"Dry reforming of methane (DRM) involves catalytic reaction of CO2 and CH4 to produce syngas. Although the process is environmentally beneficial, it has not been implemented on industrial level due to multiple challenges, particularly with regard to catalyst deactivation because of use of very high temperature. A majority of research has been carried out with catalysts based on nickel. However, recently many new varieties catalysts using noble metals, structured silica-foams, zeolites, etc. have been investigated for DRM. The present review paper deals with understanding the process of DRM, importance of catalysts, supports and promoters, various methods of synthesis of catalysts, design of catalyst, catalytic performance and ways to enhance it, constraining elements like poisoning of the catalyst, in addition to physicochemical properties of catalysts. Various properties of supports and promoters like reduction/oxidation potential, acidity/basicity, reducibility, oxygen storage capacity, etc. are responsible for catalyst activity and stability. It identifies critical gaps and provides future directions.","author":[{"dropping-particle":"","family":"Ranjekar","given":"Apoorva M.","non-dropping-particle":"","parse-names":false,"suffix":""},{"dropping-particle":"","family":"Yadav","given":"Ganapati D.","non-dropping-particle":"","parse-names":false,"suffix":""}],"container-title":"Journal of the Indian Chemical Society","id":"ITEM-1","issue":"1","issued":{"date-parts":[["2021"]]},"page":"100002","publisher":"Elsevier Ltd","title":"Dry reforming of methane for syngas production: A review and assessment of catalyst development and efficacy","type":"article-journal","volume":"98"},"uris":["http://www.mendeley.com/documents/?uuid=7bc276af-a97c-41e5-acd1-d37ea93799e6"]},{"id":"ITEM-2","itemData":{"DOI":"10.1016/S0167-2991(98)80533-8","ISSN":"0167-2991","abstract":"In-situ DRIFTS experiments have been carried out to investigate the mechanism of the CO2 reforming of methane at 600°C over a Pt/ZrO2 catalyst and these have been used to postulate a mechanism for the reaction. CH4 dissociation occurs on the Pt and the resultant carbon species react with lattice oxygen species from the ZrO2. The CO2 then replenishes the lattice oxygen, a slow step in the reaction. © 1998 Elsevier Science B.V. All rights reserved.","author":[{"dropping-particle":"","family":"O'Connor","given":"Aisling M.","non-dropping-particle":"","parse-names":false,"suffix":""},{"dropping-particle":"","family":"Meunier","given":"Frederic C.","non-dropping-particle":"","parse-names":false,"suffix":""},{"dropping-particle":"","family":"Ross","given":"Julian R.H.","non-dropping-particle":"","parse-names":false,"suffix":""}],"container-title":"Studies in Surface Science and Catalysis","id":"ITEM-2","issued":{"date-parts":[["1998","1","1"]]},"page":"819-824","publisher":"Elsevier","title":"An In-situ DRIFTS Study of the Mechanism of the CO2 Reforming of CH4 over a Pt/ZrO2 Catalyst","type":"article-journal","volume":"119"},"uris":["http://www.mendeley.com/documents/?uuid=5d00d417-607d-3244-87c0-a4f103f9928f"]}],"mendeley":{"formattedCitation":"[28], [33]","manualFormatting":"(27, 32","plainTextFormattedCitation":"[28], [33]","previouslyFormattedCitation":"[27], [32]"},"properties":{"noteIndex":0},"schema":"https://github.com/citation-style-language/schema/raw/master/csl-citation.json"}</w:instrText>
      </w:r>
      <w:r w:rsidR="005603D0">
        <w:rPr>
          <w:rStyle w:val="Refdenotaderodap"/>
          <w:rFonts w:ascii="Times New Roman" w:hAnsi="Times New Roman" w:cs="Times New Roman"/>
          <w:noProof/>
          <w:sz w:val="20"/>
          <w:szCs w:val="20"/>
        </w:rPr>
        <w:fldChar w:fldCharType="separate"/>
      </w:r>
      <w:r w:rsidR="00D4582F">
        <w:rPr>
          <w:rFonts w:ascii="Times New Roman" w:hAnsi="Times New Roman" w:cs="Times New Roman"/>
          <w:noProof/>
          <w:sz w:val="20"/>
          <w:szCs w:val="20"/>
          <w:lang w:val="en-US"/>
        </w:rPr>
        <w:t>(</w:t>
      </w:r>
      <w:r w:rsidR="00A05560" w:rsidRPr="00A05560">
        <w:rPr>
          <w:rFonts w:ascii="Times New Roman" w:hAnsi="Times New Roman" w:cs="Times New Roman"/>
          <w:noProof/>
          <w:sz w:val="20"/>
          <w:szCs w:val="20"/>
          <w:lang w:val="en-US"/>
        </w:rPr>
        <w:t>2</w:t>
      </w:r>
      <w:r w:rsidR="00F951F0">
        <w:rPr>
          <w:rFonts w:ascii="Times New Roman" w:hAnsi="Times New Roman" w:cs="Times New Roman"/>
          <w:noProof/>
          <w:sz w:val="20"/>
          <w:szCs w:val="20"/>
          <w:lang w:val="en-US"/>
        </w:rPr>
        <w:t>8</w:t>
      </w:r>
      <w:r w:rsidR="00A05560" w:rsidRPr="00A05560">
        <w:rPr>
          <w:rFonts w:ascii="Times New Roman" w:hAnsi="Times New Roman" w:cs="Times New Roman"/>
          <w:noProof/>
          <w:sz w:val="20"/>
          <w:szCs w:val="20"/>
          <w:lang w:val="en-US"/>
        </w:rPr>
        <w:t>, 3</w:t>
      </w:r>
      <w:r w:rsidR="00F951F0">
        <w:rPr>
          <w:rFonts w:ascii="Times New Roman" w:hAnsi="Times New Roman" w:cs="Times New Roman"/>
          <w:noProof/>
          <w:sz w:val="20"/>
          <w:szCs w:val="20"/>
          <w:lang w:val="en-US"/>
        </w:rPr>
        <w:t>3</w:t>
      </w:r>
      <w:r w:rsidR="005603D0">
        <w:rPr>
          <w:rStyle w:val="Refdenotaderodap"/>
          <w:rFonts w:ascii="Times New Roman" w:hAnsi="Times New Roman" w:cs="Times New Roman"/>
          <w:noProof/>
          <w:sz w:val="20"/>
          <w:szCs w:val="20"/>
        </w:rPr>
        <w:fldChar w:fldCharType="end"/>
      </w:r>
      <w:r w:rsidR="00D4582F" w:rsidRPr="00EC652F">
        <w:rPr>
          <w:rFonts w:ascii="Times New Roman" w:hAnsi="Times New Roman" w:cs="Times New Roman"/>
          <w:noProof/>
          <w:sz w:val="20"/>
          <w:szCs w:val="20"/>
          <w:lang w:val="en-US"/>
        </w:rPr>
        <w:t>)</w:t>
      </w:r>
      <w:r w:rsidR="00960447" w:rsidRPr="00DC65ED">
        <w:rPr>
          <w:rFonts w:ascii="Times New Roman" w:hAnsi="Times New Roman" w:cs="Times New Roman"/>
          <w:sz w:val="20"/>
          <w:szCs w:val="20"/>
          <w:lang w:val="en-US"/>
        </w:rPr>
        <w:t>,</w:t>
      </w:r>
      <w:r w:rsidR="00476BCA" w:rsidRPr="00DC65ED">
        <w:rPr>
          <w:rFonts w:ascii="Times New Roman" w:hAnsi="Times New Roman" w:cs="Times New Roman"/>
          <w:sz w:val="20"/>
          <w:szCs w:val="20"/>
          <w:lang w:val="en-US"/>
        </w:rPr>
        <w:t xml:space="preserve"> </w:t>
      </w:r>
      <w:r w:rsidR="00BD6BC3" w:rsidRPr="00DC65ED">
        <w:rPr>
          <w:rFonts w:ascii="Times New Roman" w:hAnsi="Times New Roman" w:cs="Times New Roman"/>
          <w:sz w:val="20"/>
          <w:szCs w:val="20"/>
          <w:lang w:val="en-US"/>
        </w:rPr>
        <w:t>through the following equations:</w:t>
      </w:r>
    </w:p>
    <w:p w14:paraId="7EC76500" w14:textId="1A16CF20" w:rsidR="009759D8" w:rsidRPr="00781C8B" w:rsidRDefault="009759D8" w:rsidP="00EC652F">
      <w:pPr>
        <w:pStyle w:val="Legenda"/>
        <w:spacing w:before="240"/>
        <w:jc w:val="right"/>
        <w:rPr>
          <w:rFonts w:ascii="Times New Roman" w:hAnsi="Times New Roman" w:cs="Times New Roman"/>
          <w:b w:val="0"/>
          <w:bCs w:val="0"/>
          <w:color w:val="auto"/>
          <w:sz w:val="20"/>
          <w:szCs w:val="20"/>
          <w:lang w:val="en-US"/>
        </w:rPr>
      </w:pPr>
      <m:oMath>
        <m:r>
          <m:rPr>
            <m:nor/>
          </m:rPr>
          <w:rPr>
            <w:rFonts w:ascii="Times New Roman" w:hAnsi="Times New Roman" w:cs="Times New Roman"/>
            <w:b w:val="0"/>
            <w:bCs w:val="0"/>
            <w:color w:val="000000" w:themeColor="text1"/>
            <w:sz w:val="20"/>
            <w:szCs w:val="20"/>
            <w:lang w:val="en-US"/>
          </w:rPr>
          <m:t>C</m:t>
        </m:r>
        <m:sSub>
          <m:sSubPr>
            <m:ctrlPr>
              <w:rPr>
                <w:rFonts w:ascii="Cambria Math" w:hAnsi="Cambria Math" w:cs="Times New Roman"/>
                <w:b w:val="0"/>
                <w:bCs w:val="0"/>
                <w:color w:val="auto"/>
                <w:sz w:val="20"/>
                <w:szCs w:val="20"/>
              </w:rPr>
            </m:ctrlPr>
          </m:sSubPr>
          <m:e>
            <m:r>
              <m:rPr>
                <m:nor/>
              </m:rPr>
              <w:rPr>
                <w:rFonts w:ascii="Times New Roman" w:hAnsi="Times New Roman" w:cs="Times New Roman"/>
                <w:b w:val="0"/>
                <w:bCs w:val="0"/>
                <w:color w:val="auto"/>
                <w:sz w:val="20"/>
                <w:szCs w:val="20"/>
                <w:lang w:val="en-US"/>
              </w:rPr>
              <m:t>O</m:t>
            </m:r>
          </m:e>
          <m:sub>
            <m:r>
              <m:rPr>
                <m:nor/>
              </m:rPr>
              <w:rPr>
                <w:rFonts w:ascii="Times New Roman" w:hAnsi="Times New Roman" w:cs="Times New Roman"/>
                <w:b w:val="0"/>
                <w:bCs w:val="0"/>
                <w:color w:val="auto"/>
                <w:sz w:val="20"/>
                <w:szCs w:val="20"/>
                <w:lang w:val="en-US"/>
              </w:rPr>
              <m:t xml:space="preserve">2(gas)  </m:t>
            </m:r>
          </m:sub>
        </m:sSub>
        <m:r>
          <m:rPr>
            <m:nor/>
          </m:rPr>
          <w:rPr>
            <w:rFonts w:ascii="Times New Roman" w:hAnsi="Times New Roman" w:cs="Times New Roman"/>
            <w:b w:val="0"/>
            <w:bCs w:val="0"/>
            <w:color w:val="auto"/>
            <w:sz w:val="20"/>
            <w:szCs w:val="20"/>
            <w:lang w:val="en-US"/>
          </w:rPr>
          <m:t xml:space="preserve">+ </m:t>
        </m:r>
        <m:sSup>
          <m:sSupPr>
            <m:ctrlPr>
              <w:rPr>
                <w:rFonts w:ascii="Cambria Math" w:hAnsi="Cambria Math" w:cs="Times New Roman"/>
                <w:b w:val="0"/>
                <w:bCs w:val="0"/>
                <w:color w:val="auto"/>
                <w:sz w:val="20"/>
                <w:szCs w:val="20"/>
              </w:rPr>
            </m:ctrlPr>
          </m:sSupPr>
          <m:e>
            <m:r>
              <m:rPr>
                <m:nor/>
              </m:rPr>
              <w:rPr>
                <w:rFonts w:ascii="Times New Roman" w:hAnsi="Times New Roman" w:cs="Times New Roman"/>
                <w:b w:val="0"/>
                <w:bCs w:val="0"/>
                <w:color w:val="auto"/>
                <w:sz w:val="20"/>
                <w:szCs w:val="20"/>
                <w:lang w:val="en-US"/>
              </w:rPr>
              <m:t>*</m:t>
            </m:r>
          </m:e>
          <m:sup>
            <m:r>
              <m:rPr>
                <m:nor/>
              </m:rPr>
              <w:rPr>
                <w:rFonts w:ascii="Times New Roman" w:hAnsi="Times New Roman" w:cs="Times New Roman"/>
                <w:b w:val="0"/>
                <w:bCs w:val="0"/>
                <w:color w:val="auto"/>
                <w:sz w:val="20"/>
                <w:szCs w:val="20"/>
                <w:lang w:val="en-US"/>
              </w:rPr>
              <m:t>O-</m:t>
            </m:r>
          </m:sup>
        </m:sSup>
        <m:r>
          <m:rPr>
            <m:nor/>
          </m:rPr>
          <w:rPr>
            <w:rFonts w:ascii="Times New Roman" w:hAnsi="Times New Roman" w:cs="Times New Roman"/>
            <w:b w:val="0"/>
            <w:bCs w:val="0"/>
            <w:color w:val="auto"/>
            <w:sz w:val="20"/>
            <w:szCs w:val="20"/>
            <w:lang w:val="en-US"/>
          </w:rPr>
          <m:t xml:space="preserve"> </m:t>
        </m:r>
        <m:sSub>
          <m:sSubPr>
            <m:ctrlPr>
              <w:rPr>
                <w:rFonts w:ascii="Cambria Math" w:hAnsi="Cambria Math" w:cs="Times New Roman"/>
                <w:b w:val="0"/>
                <w:bCs w:val="0"/>
                <w:color w:val="auto"/>
                <w:sz w:val="20"/>
                <w:szCs w:val="20"/>
              </w:rPr>
            </m:ctrlPr>
          </m:sSubPr>
          <m:e>
            <m:r>
              <m:rPr>
                <m:nor/>
              </m:rPr>
              <w:rPr>
                <w:rFonts w:ascii="Times New Roman" w:hAnsi="Times New Roman" w:cs="Times New Roman"/>
                <w:b w:val="0"/>
                <w:bCs w:val="0"/>
                <w:color w:val="auto"/>
                <w:sz w:val="20"/>
                <w:szCs w:val="20"/>
                <w:lang w:val="en-US"/>
              </w:rPr>
              <m:t xml:space="preserve">→ CO </m:t>
            </m:r>
          </m:e>
          <m:sub>
            <m:r>
              <m:rPr>
                <m:nor/>
              </m:rPr>
              <w:rPr>
                <w:rFonts w:ascii="Times New Roman" w:hAnsi="Times New Roman" w:cs="Times New Roman"/>
                <w:b w:val="0"/>
                <w:bCs w:val="0"/>
                <w:color w:val="auto"/>
                <w:sz w:val="20"/>
                <w:szCs w:val="20"/>
                <w:lang w:val="en-US"/>
              </w:rPr>
              <m:t>(Z</m:t>
            </m:r>
            <m:sSup>
              <m:sSupPr>
                <m:ctrlPr>
                  <w:rPr>
                    <w:rFonts w:ascii="Cambria Math" w:hAnsi="Cambria Math" w:cs="Times New Roman"/>
                    <w:b w:val="0"/>
                    <w:bCs w:val="0"/>
                    <w:color w:val="auto"/>
                    <w:sz w:val="20"/>
                    <w:szCs w:val="20"/>
                  </w:rPr>
                </m:ctrlPr>
              </m:sSupPr>
              <m:e>
                <m:r>
                  <m:rPr>
                    <m:nor/>
                  </m:rPr>
                  <w:rPr>
                    <w:rFonts w:ascii="Times New Roman" w:hAnsi="Times New Roman" w:cs="Times New Roman"/>
                    <w:b w:val="0"/>
                    <w:bCs w:val="0"/>
                    <w:color w:val="auto"/>
                    <w:sz w:val="20"/>
                    <w:szCs w:val="20"/>
                    <w:lang w:val="en-US"/>
                  </w:rPr>
                  <m:t>r</m:t>
                </m:r>
                <m:sSub>
                  <m:sSubPr>
                    <m:ctrlPr>
                      <w:rPr>
                        <w:rFonts w:ascii="Cambria Math" w:hAnsi="Cambria Math" w:cs="Times New Roman"/>
                        <w:b w:val="0"/>
                        <w:bCs w:val="0"/>
                        <w:color w:val="auto"/>
                        <w:sz w:val="20"/>
                        <w:szCs w:val="20"/>
                      </w:rPr>
                    </m:ctrlPr>
                  </m:sSubPr>
                  <m:e>
                    <m:r>
                      <m:rPr>
                        <m:nor/>
                      </m:rPr>
                      <w:rPr>
                        <w:rFonts w:ascii="Times New Roman" w:hAnsi="Times New Roman" w:cs="Times New Roman"/>
                        <w:b w:val="0"/>
                        <w:bCs w:val="0"/>
                        <w:color w:val="auto"/>
                        <w:sz w:val="20"/>
                        <w:szCs w:val="20"/>
                        <w:lang w:val="en-US"/>
                      </w:rPr>
                      <m:t>O</m:t>
                    </m:r>
                  </m:e>
                  <m:sub>
                    <m:r>
                      <m:rPr>
                        <m:nor/>
                      </m:rPr>
                      <w:rPr>
                        <w:rFonts w:ascii="Times New Roman" w:hAnsi="Times New Roman" w:cs="Times New Roman"/>
                        <w:b w:val="0"/>
                        <w:bCs w:val="0"/>
                        <w:color w:val="auto"/>
                        <w:sz w:val="20"/>
                        <w:szCs w:val="20"/>
                        <w:lang w:val="en-US"/>
                      </w:rPr>
                      <m:t>x</m:t>
                    </m:r>
                  </m:sub>
                </m:sSub>
              </m:e>
              <m:sup>
                <m:r>
                  <m:rPr>
                    <m:nor/>
                  </m:rPr>
                  <w:rPr>
                    <w:rFonts w:ascii="Times New Roman" w:hAnsi="Times New Roman" w:cs="Times New Roman"/>
                    <w:b w:val="0"/>
                    <w:bCs w:val="0"/>
                    <w:color w:val="auto"/>
                    <w:sz w:val="20"/>
                    <w:szCs w:val="20"/>
                    <w:lang w:val="en-US"/>
                  </w:rPr>
                  <m:t>*</m:t>
                </m:r>
              </m:sup>
            </m:sSup>
            <m:r>
              <m:rPr>
                <m:nor/>
              </m:rPr>
              <w:rPr>
                <w:rFonts w:ascii="Times New Roman" w:hAnsi="Times New Roman" w:cs="Times New Roman"/>
                <w:b w:val="0"/>
                <w:bCs w:val="0"/>
                <w:color w:val="auto"/>
                <w:sz w:val="20"/>
                <w:szCs w:val="20"/>
                <w:lang w:val="en-US"/>
              </w:rPr>
              <m:t>)</m:t>
            </m:r>
          </m:sub>
        </m:sSub>
        <m:r>
          <m:rPr>
            <m:nor/>
          </m:rPr>
          <w:rPr>
            <w:rFonts w:ascii="Times New Roman" w:hAnsi="Times New Roman" w:cs="Times New Roman"/>
            <w:b w:val="0"/>
            <w:bCs w:val="0"/>
            <w:color w:val="auto"/>
            <w:sz w:val="20"/>
            <w:szCs w:val="20"/>
            <w:lang w:val="en-US"/>
          </w:rPr>
          <m:t xml:space="preserve"> + </m:t>
        </m:r>
        <m:sSub>
          <m:sSubPr>
            <m:ctrlPr>
              <w:rPr>
                <w:rFonts w:ascii="Cambria Math" w:hAnsi="Cambria Math" w:cs="Times New Roman"/>
                <w:b w:val="0"/>
                <w:bCs w:val="0"/>
                <w:color w:val="auto"/>
                <w:sz w:val="20"/>
                <w:szCs w:val="20"/>
              </w:rPr>
            </m:ctrlPr>
          </m:sSubPr>
          <m:e>
            <m:r>
              <m:rPr>
                <m:nor/>
              </m:rPr>
              <w:rPr>
                <w:rFonts w:ascii="Times New Roman" w:hAnsi="Times New Roman" w:cs="Times New Roman"/>
                <w:b w:val="0"/>
                <w:bCs w:val="0"/>
                <w:color w:val="auto"/>
                <w:sz w:val="20"/>
                <w:szCs w:val="20"/>
                <w:lang w:val="en-US"/>
              </w:rPr>
              <m:t>O</m:t>
            </m:r>
          </m:e>
          <m:sub>
            <m:r>
              <m:rPr>
                <m:nor/>
              </m:rPr>
              <w:rPr>
                <w:rFonts w:ascii="Times New Roman" w:hAnsi="Times New Roman" w:cs="Times New Roman"/>
                <w:b w:val="0"/>
                <w:bCs w:val="0"/>
                <w:color w:val="auto"/>
                <w:sz w:val="20"/>
                <w:szCs w:val="20"/>
                <w:lang w:val="en-US"/>
              </w:rPr>
              <m:t>(Z</m:t>
            </m:r>
            <m:sSup>
              <m:sSupPr>
                <m:ctrlPr>
                  <w:rPr>
                    <w:rFonts w:ascii="Cambria Math" w:hAnsi="Cambria Math" w:cs="Times New Roman"/>
                    <w:b w:val="0"/>
                    <w:bCs w:val="0"/>
                    <w:color w:val="auto"/>
                    <w:sz w:val="20"/>
                    <w:szCs w:val="20"/>
                  </w:rPr>
                </m:ctrlPr>
              </m:sSupPr>
              <m:e>
                <m:r>
                  <m:rPr>
                    <m:nor/>
                  </m:rPr>
                  <w:rPr>
                    <w:rFonts w:ascii="Times New Roman" w:hAnsi="Times New Roman" w:cs="Times New Roman"/>
                    <w:b w:val="0"/>
                    <w:bCs w:val="0"/>
                    <w:color w:val="auto"/>
                    <w:sz w:val="20"/>
                    <w:szCs w:val="20"/>
                    <w:lang w:val="en-US"/>
                  </w:rPr>
                  <m:t>r</m:t>
                </m:r>
                <m:sSub>
                  <m:sSubPr>
                    <m:ctrlPr>
                      <w:rPr>
                        <w:rFonts w:ascii="Cambria Math" w:hAnsi="Cambria Math" w:cs="Times New Roman"/>
                        <w:b w:val="0"/>
                        <w:bCs w:val="0"/>
                        <w:color w:val="auto"/>
                        <w:sz w:val="20"/>
                        <w:szCs w:val="20"/>
                      </w:rPr>
                    </m:ctrlPr>
                  </m:sSubPr>
                  <m:e>
                    <m:r>
                      <m:rPr>
                        <m:nor/>
                      </m:rPr>
                      <w:rPr>
                        <w:rFonts w:ascii="Times New Roman" w:hAnsi="Times New Roman" w:cs="Times New Roman"/>
                        <w:b w:val="0"/>
                        <w:bCs w:val="0"/>
                        <w:color w:val="auto"/>
                        <w:sz w:val="20"/>
                        <w:szCs w:val="20"/>
                        <w:lang w:val="en-US"/>
                      </w:rPr>
                      <m:t>O</m:t>
                    </m:r>
                  </m:e>
                  <m:sub>
                    <m:r>
                      <m:rPr>
                        <m:nor/>
                      </m:rPr>
                      <w:rPr>
                        <w:rFonts w:ascii="Times New Roman" w:hAnsi="Times New Roman" w:cs="Times New Roman"/>
                        <w:b w:val="0"/>
                        <w:bCs w:val="0"/>
                        <w:color w:val="auto"/>
                        <w:sz w:val="20"/>
                        <w:szCs w:val="20"/>
                        <w:lang w:val="en-US"/>
                      </w:rPr>
                      <m:t>x</m:t>
                    </m:r>
                  </m:sub>
                </m:sSub>
              </m:e>
              <m:sup>
                <m:r>
                  <m:rPr>
                    <m:nor/>
                  </m:rPr>
                  <w:rPr>
                    <w:rFonts w:ascii="Times New Roman" w:hAnsi="Times New Roman" w:cs="Times New Roman"/>
                    <w:b w:val="0"/>
                    <w:bCs w:val="0"/>
                    <w:color w:val="auto"/>
                    <w:sz w:val="20"/>
                    <w:szCs w:val="20"/>
                    <w:lang w:val="en-US"/>
                  </w:rPr>
                  <m:t>*</m:t>
                </m:r>
              </m:sup>
            </m:sSup>
            <m:r>
              <m:rPr>
                <m:nor/>
              </m:rPr>
              <w:rPr>
                <w:rFonts w:ascii="Times New Roman" w:hAnsi="Times New Roman" w:cs="Times New Roman"/>
                <w:b w:val="0"/>
                <w:bCs w:val="0"/>
                <w:color w:val="auto"/>
                <w:sz w:val="20"/>
                <w:szCs w:val="20"/>
                <w:lang w:val="en-US"/>
              </w:rPr>
              <m:t xml:space="preserve">)    </m:t>
            </m:r>
          </m:sub>
        </m:sSub>
        <m:r>
          <m:rPr>
            <m:sty m:val="bi"/>
          </m:rPr>
          <w:rPr>
            <w:rFonts w:ascii="Cambria Math" w:hAnsi="Cambria Math" w:cs="Times New Roman"/>
            <w:color w:val="auto"/>
            <w:sz w:val="20"/>
            <w:szCs w:val="20"/>
            <w:lang w:val="en-US"/>
          </w:rPr>
          <m:t xml:space="preserve">        </m:t>
        </m:r>
      </m:oMath>
      <w:r w:rsidR="00DF72AA" w:rsidRPr="00781C8B">
        <w:rPr>
          <w:rFonts w:ascii="Times New Roman" w:hAnsi="Times New Roman" w:cs="Times New Roman"/>
          <w:b w:val="0"/>
          <w:bCs w:val="0"/>
          <w:color w:val="auto"/>
          <w:sz w:val="20"/>
          <w:szCs w:val="20"/>
          <w:lang w:val="en-US"/>
        </w:rPr>
        <w:t>(7)</w:t>
      </w:r>
    </w:p>
    <w:p w14:paraId="427ABC5E" w14:textId="1F3A3E20" w:rsidR="009759D8" w:rsidRPr="00781C8B" w:rsidRDefault="009759D8" w:rsidP="00DF72AA">
      <w:pPr>
        <w:pStyle w:val="Legenda"/>
        <w:jc w:val="right"/>
        <w:rPr>
          <w:rFonts w:ascii="Times New Roman" w:hAnsi="Times New Roman" w:cs="Times New Roman"/>
          <w:b w:val="0"/>
          <w:bCs w:val="0"/>
          <w:i/>
          <w:color w:val="auto"/>
          <w:sz w:val="20"/>
          <w:szCs w:val="20"/>
          <w:lang w:val="en-US"/>
        </w:rPr>
      </w:pPr>
      <m:oMath>
        <m:r>
          <m:rPr>
            <m:nor/>
          </m:rPr>
          <w:rPr>
            <w:rFonts w:ascii="Times New Roman" w:hAnsi="Times New Roman" w:cs="Times New Roman"/>
            <w:b w:val="0"/>
            <w:bCs w:val="0"/>
            <w:color w:val="auto"/>
            <w:sz w:val="20"/>
            <w:szCs w:val="20"/>
            <w:lang w:val="en-US"/>
          </w:rPr>
          <m:t>2C</m:t>
        </m:r>
        <m:sSub>
          <m:sSubPr>
            <m:ctrlPr>
              <w:rPr>
                <w:rFonts w:ascii="Cambria Math" w:hAnsi="Cambria Math" w:cs="Times New Roman"/>
                <w:b w:val="0"/>
                <w:bCs w:val="0"/>
                <w:color w:val="auto"/>
                <w:sz w:val="20"/>
                <w:szCs w:val="20"/>
              </w:rPr>
            </m:ctrlPr>
          </m:sSubPr>
          <m:e>
            <m:r>
              <m:rPr>
                <m:nor/>
              </m:rPr>
              <w:rPr>
                <w:rFonts w:ascii="Times New Roman" w:hAnsi="Times New Roman" w:cs="Times New Roman"/>
                <w:b w:val="0"/>
                <w:bCs w:val="0"/>
                <w:color w:val="auto"/>
                <w:sz w:val="20"/>
                <w:szCs w:val="20"/>
                <w:lang w:val="en-US"/>
              </w:rPr>
              <m:t>O</m:t>
            </m:r>
          </m:e>
          <m:sub>
            <m:r>
              <m:rPr>
                <m:nor/>
              </m:rPr>
              <w:rPr>
                <w:rFonts w:ascii="Times New Roman" w:hAnsi="Times New Roman" w:cs="Times New Roman"/>
                <w:b w:val="0"/>
                <w:bCs w:val="0"/>
                <w:color w:val="auto"/>
                <w:sz w:val="20"/>
                <w:szCs w:val="20"/>
                <w:lang w:val="en-US"/>
              </w:rPr>
              <m:t xml:space="preserve">2(gas) </m:t>
            </m:r>
          </m:sub>
        </m:sSub>
        <m:r>
          <m:rPr>
            <m:nor/>
          </m:rPr>
          <w:rPr>
            <w:rFonts w:ascii="Times New Roman" w:hAnsi="Times New Roman" w:cs="Times New Roman"/>
            <w:b w:val="0"/>
            <w:bCs w:val="0"/>
            <w:color w:val="auto"/>
            <w:sz w:val="20"/>
            <w:szCs w:val="20"/>
            <w:lang w:val="en-US"/>
          </w:rPr>
          <m:t xml:space="preserve"> </m:t>
        </m:r>
        <m:sSub>
          <m:sSubPr>
            <m:ctrlPr>
              <w:rPr>
                <w:rFonts w:ascii="Cambria Math" w:hAnsi="Cambria Math" w:cs="Times New Roman"/>
                <w:b w:val="0"/>
                <w:bCs w:val="0"/>
                <w:color w:val="auto"/>
                <w:sz w:val="20"/>
                <w:szCs w:val="20"/>
              </w:rPr>
            </m:ctrlPr>
          </m:sSubPr>
          <m:e>
            <m:r>
              <m:rPr>
                <m:nor/>
              </m:rPr>
              <w:rPr>
                <w:rFonts w:ascii="Times New Roman" w:hAnsi="Times New Roman" w:cs="Times New Roman"/>
                <w:b w:val="0"/>
                <w:bCs w:val="0"/>
                <w:color w:val="auto"/>
                <w:sz w:val="20"/>
                <w:szCs w:val="20"/>
                <w:lang w:val="en-US"/>
              </w:rPr>
              <m:t>→ C</m:t>
            </m:r>
            <m:sSubSup>
              <m:sSubSupPr>
                <m:ctrlPr>
                  <w:rPr>
                    <w:rFonts w:ascii="Cambria Math" w:hAnsi="Cambria Math" w:cs="Times New Roman"/>
                    <w:b w:val="0"/>
                    <w:bCs w:val="0"/>
                    <w:color w:val="auto"/>
                    <w:sz w:val="20"/>
                    <w:szCs w:val="20"/>
                  </w:rPr>
                </m:ctrlPr>
              </m:sSubSupPr>
              <m:e>
                <m:r>
                  <m:rPr>
                    <m:nor/>
                  </m:rPr>
                  <w:rPr>
                    <w:rFonts w:ascii="Times New Roman" w:hAnsi="Times New Roman" w:cs="Times New Roman"/>
                    <w:b w:val="0"/>
                    <w:bCs w:val="0"/>
                    <w:color w:val="auto"/>
                    <w:sz w:val="20"/>
                    <w:szCs w:val="20"/>
                    <w:lang w:val="en-US"/>
                  </w:rPr>
                  <m:t>O</m:t>
                </m:r>
              </m:e>
              <m:sub>
                <m:r>
                  <m:rPr>
                    <m:sty m:val="bi"/>
                  </m:rPr>
                  <w:rPr>
                    <w:rFonts w:ascii="Cambria Math" w:hAnsi="Cambria Math" w:cs="Times New Roman"/>
                    <w:color w:val="auto"/>
                    <w:sz w:val="20"/>
                    <w:szCs w:val="20"/>
                    <w:lang w:val="en-US"/>
                  </w:rPr>
                  <m:t>3</m:t>
                </m:r>
              </m:sub>
              <m:sup>
                <m:r>
                  <m:rPr>
                    <m:sty m:val="bi"/>
                  </m:rPr>
                  <w:rPr>
                    <w:rFonts w:ascii="Cambria Math" w:hAnsi="Cambria Math" w:cs="Times New Roman"/>
                    <w:color w:val="auto"/>
                    <w:sz w:val="20"/>
                    <w:szCs w:val="20"/>
                    <w:lang w:val="en-US"/>
                  </w:rPr>
                  <m:t>2-</m:t>
                </m:r>
              </m:sup>
            </m:sSubSup>
            <m:r>
              <m:rPr>
                <m:nor/>
              </m:rPr>
              <w:rPr>
                <w:rFonts w:ascii="Times New Roman" w:hAnsi="Times New Roman" w:cs="Times New Roman"/>
                <w:b w:val="0"/>
                <w:bCs w:val="0"/>
                <w:color w:val="auto"/>
                <w:sz w:val="20"/>
                <w:szCs w:val="20"/>
                <w:lang w:val="en-US"/>
              </w:rPr>
              <m:t xml:space="preserve"> </m:t>
            </m:r>
          </m:e>
          <m:sub>
            <m:r>
              <m:rPr>
                <m:nor/>
              </m:rPr>
              <w:rPr>
                <w:rFonts w:ascii="Times New Roman" w:hAnsi="Times New Roman" w:cs="Times New Roman"/>
                <w:b w:val="0"/>
                <w:bCs w:val="0"/>
                <w:color w:val="auto"/>
                <w:sz w:val="20"/>
                <w:szCs w:val="20"/>
                <w:lang w:val="en-US"/>
              </w:rPr>
              <m:t>(Z</m:t>
            </m:r>
            <m:sSup>
              <m:sSupPr>
                <m:ctrlPr>
                  <w:rPr>
                    <w:rFonts w:ascii="Cambria Math" w:hAnsi="Cambria Math" w:cs="Times New Roman"/>
                    <w:b w:val="0"/>
                    <w:bCs w:val="0"/>
                    <w:color w:val="auto"/>
                    <w:sz w:val="20"/>
                    <w:szCs w:val="20"/>
                  </w:rPr>
                </m:ctrlPr>
              </m:sSupPr>
              <m:e>
                <m:r>
                  <m:rPr>
                    <m:nor/>
                  </m:rPr>
                  <w:rPr>
                    <w:rFonts w:ascii="Times New Roman" w:hAnsi="Times New Roman" w:cs="Times New Roman"/>
                    <w:b w:val="0"/>
                    <w:bCs w:val="0"/>
                    <w:color w:val="auto"/>
                    <w:sz w:val="20"/>
                    <w:szCs w:val="20"/>
                    <w:lang w:val="en-US"/>
                  </w:rPr>
                  <m:t>r</m:t>
                </m:r>
                <m:sSub>
                  <m:sSubPr>
                    <m:ctrlPr>
                      <w:rPr>
                        <w:rFonts w:ascii="Cambria Math" w:hAnsi="Cambria Math" w:cs="Times New Roman"/>
                        <w:b w:val="0"/>
                        <w:bCs w:val="0"/>
                        <w:color w:val="auto"/>
                        <w:sz w:val="20"/>
                        <w:szCs w:val="20"/>
                      </w:rPr>
                    </m:ctrlPr>
                  </m:sSubPr>
                  <m:e>
                    <m:r>
                      <m:rPr>
                        <m:nor/>
                      </m:rPr>
                      <w:rPr>
                        <w:rFonts w:ascii="Times New Roman" w:hAnsi="Times New Roman" w:cs="Times New Roman"/>
                        <w:b w:val="0"/>
                        <w:bCs w:val="0"/>
                        <w:color w:val="auto"/>
                        <w:sz w:val="20"/>
                        <w:szCs w:val="20"/>
                        <w:lang w:val="en-US"/>
                      </w:rPr>
                      <m:t>O</m:t>
                    </m:r>
                  </m:e>
                  <m:sub>
                    <m:r>
                      <m:rPr>
                        <m:nor/>
                      </m:rPr>
                      <w:rPr>
                        <w:rFonts w:ascii="Times New Roman" w:hAnsi="Times New Roman" w:cs="Times New Roman"/>
                        <w:b w:val="0"/>
                        <w:bCs w:val="0"/>
                        <w:color w:val="auto"/>
                        <w:sz w:val="20"/>
                        <w:szCs w:val="20"/>
                        <w:lang w:val="en-US"/>
                      </w:rPr>
                      <m:t>x</m:t>
                    </m:r>
                  </m:sub>
                </m:sSub>
              </m:e>
              <m:sup>
                <m:r>
                  <m:rPr>
                    <m:nor/>
                  </m:rPr>
                  <w:rPr>
                    <w:rFonts w:ascii="Times New Roman" w:hAnsi="Times New Roman" w:cs="Times New Roman"/>
                    <w:b w:val="0"/>
                    <w:bCs w:val="0"/>
                    <w:color w:val="auto"/>
                    <w:sz w:val="20"/>
                    <w:szCs w:val="20"/>
                    <w:lang w:val="en-US"/>
                  </w:rPr>
                  <m:t>*</m:t>
                </m:r>
              </m:sup>
            </m:sSup>
            <m:r>
              <m:rPr>
                <m:nor/>
              </m:rPr>
              <w:rPr>
                <w:rFonts w:ascii="Times New Roman" w:hAnsi="Times New Roman" w:cs="Times New Roman"/>
                <w:b w:val="0"/>
                <w:bCs w:val="0"/>
                <w:color w:val="auto"/>
                <w:sz w:val="20"/>
                <w:szCs w:val="20"/>
                <w:lang w:val="en-US"/>
              </w:rPr>
              <m:t>)</m:t>
            </m:r>
          </m:sub>
        </m:sSub>
        <m:r>
          <m:rPr>
            <m:nor/>
          </m:rPr>
          <w:rPr>
            <w:rFonts w:ascii="Times New Roman" w:hAnsi="Times New Roman" w:cs="Times New Roman"/>
            <w:b w:val="0"/>
            <w:bCs w:val="0"/>
            <w:color w:val="auto"/>
            <w:sz w:val="20"/>
            <w:szCs w:val="20"/>
            <w:lang w:val="en-US"/>
          </w:rPr>
          <m:t xml:space="preserve"> + </m:t>
        </m:r>
        <m:sSub>
          <m:sSubPr>
            <m:ctrlPr>
              <w:rPr>
                <w:rFonts w:ascii="Cambria Math" w:hAnsi="Cambria Math" w:cs="Times New Roman"/>
                <w:b w:val="0"/>
                <w:bCs w:val="0"/>
                <w:color w:val="auto"/>
                <w:sz w:val="20"/>
                <w:szCs w:val="20"/>
              </w:rPr>
            </m:ctrlPr>
          </m:sSubPr>
          <m:e>
            <m:r>
              <m:rPr>
                <m:nor/>
              </m:rPr>
              <w:rPr>
                <w:rFonts w:ascii="Times New Roman" w:hAnsi="Times New Roman" w:cs="Times New Roman"/>
                <w:b w:val="0"/>
                <w:bCs w:val="0"/>
                <w:color w:val="auto"/>
                <w:sz w:val="20"/>
                <w:szCs w:val="20"/>
                <w:lang w:val="en-US"/>
              </w:rPr>
              <m:t xml:space="preserve"> CO </m:t>
            </m:r>
          </m:e>
          <m:sub>
            <m:r>
              <m:rPr>
                <m:nor/>
              </m:rPr>
              <w:rPr>
                <w:rFonts w:ascii="Times New Roman" w:hAnsi="Times New Roman" w:cs="Times New Roman"/>
                <w:b w:val="0"/>
                <w:bCs w:val="0"/>
                <w:color w:val="auto"/>
                <w:sz w:val="20"/>
                <w:szCs w:val="20"/>
                <w:lang w:val="en-US"/>
              </w:rPr>
              <m:t>(Z</m:t>
            </m:r>
            <m:sSup>
              <m:sSupPr>
                <m:ctrlPr>
                  <w:rPr>
                    <w:rFonts w:ascii="Cambria Math" w:hAnsi="Cambria Math" w:cs="Times New Roman"/>
                    <w:b w:val="0"/>
                    <w:bCs w:val="0"/>
                    <w:color w:val="auto"/>
                    <w:sz w:val="20"/>
                    <w:szCs w:val="20"/>
                  </w:rPr>
                </m:ctrlPr>
              </m:sSupPr>
              <m:e>
                <m:r>
                  <m:rPr>
                    <m:nor/>
                  </m:rPr>
                  <w:rPr>
                    <w:rFonts w:ascii="Times New Roman" w:hAnsi="Times New Roman" w:cs="Times New Roman"/>
                    <w:b w:val="0"/>
                    <w:bCs w:val="0"/>
                    <w:color w:val="auto"/>
                    <w:sz w:val="20"/>
                    <w:szCs w:val="20"/>
                    <w:lang w:val="en-US"/>
                  </w:rPr>
                  <m:t>r</m:t>
                </m:r>
                <m:sSub>
                  <m:sSubPr>
                    <m:ctrlPr>
                      <w:rPr>
                        <w:rFonts w:ascii="Cambria Math" w:hAnsi="Cambria Math" w:cs="Times New Roman"/>
                        <w:b w:val="0"/>
                        <w:bCs w:val="0"/>
                        <w:color w:val="auto"/>
                        <w:sz w:val="20"/>
                        <w:szCs w:val="20"/>
                      </w:rPr>
                    </m:ctrlPr>
                  </m:sSubPr>
                  <m:e>
                    <m:r>
                      <m:rPr>
                        <m:nor/>
                      </m:rPr>
                      <w:rPr>
                        <w:rFonts w:ascii="Times New Roman" w:hAnsi="Times New Roman" w:cs="Times New Roman"/>
                        <w:b w:val="0"/>
                        <w:bCs w:val="0"/>
                        <w:color w:val="auto"/>
                        <w:sz w:val="20"/>
                        <w:szCs w:val="20"/>
                        <w:lang w:val="en-US"/>
                      </w:rPr>
                      <m:t>O</m:t>
                    </m:r>
                  </m:e>
                  <m:sub>
                    <m:r>
                      <m:rPr>
                        <m:nor/>
                      </m:rPr>
                      <w:rPr>
                        <w:rFonts w:ascii="Times New Roman" w:hAnsi="Times New Roman" w:cs="Times New Roman"/>
                        <w:b w:val="0"/>
                        <w:bCs w:val="0"/>
                        <w:color w:val="auto"/>
                        <w:sz w:val="20"/>
                        <w:szCs w:val="20"/>
                        <w:lang w:val="en-US"/>
                      </w:rPr>
                      <m:t>x</m:t>
                    </m:r>
                  </m:sub>
                </m:sSub>
              </m:e>
              <m:sup>
                <m:r>
                  <m:rPr>
                    <m:nor/>
                  </m:rPr>
                  <w:rPr>
                    <w:rFonts w:ascii="Times New Roman" w:hAnsi="Times New Roman" w:cs="Times New Roman"/>
                    <w:b w:val="0"/>
                    <w:bCs w:val="0"/>
                    <w:color w:val="auto"/>
                    <w:sz w:val="20"/>
                    <w:szCs w:val="20"/>
                    <w:lang w:val="en-US"/>
                  </w:rPr>
                  <m:t>*</m:t>
                </m:r>
              </m:sup>
            </m:sSup>
            <m:r>
              <m:rPr>
                <m:nor/>
              </m:rPr>
              <w:rPr>
                <w:rFonts w:ascii="Times New Roman" w:hAnsi="Times New Roman" w:cs="Times New Roman"/>
                <w:b w:val="0"/>
                <w:bCs w:val="0"/>
                <w:color w:val="auto"/>
                <w:sz w:val="20"/>
                <w:szCs w:val="20"/>
                <w:lang w:val="en-US"/>
              </w:rPr>
              <m:t>)</m:t>
            </m:r>
          </m:sub>
        </m:sSub>
      </m:oMath>
      <w:r w:rsidR="00DF72AA" w:rsidRPr="00781C8B">
        <w:rPr>
          <w:rFonts w:ascii="Times New Roman" w:hAnsi="Times New Roman" w:cs="Times New Roman"/>
          <w:b w:val="0"/>
          <w:bCs w:val="0"/>
          <w:i/>
          <w:color w:val="auto"/>
          <w:sz w:val="20"/>
          <w:szCs w:val="20"/>
          <w:vertAlign w:val="subscript"/>
          <w:lang w:val="en-US"/>
        </w:rPr>
        <w:t xml:space="preserve">              </w:t>
      </w:r>
      <w:r w:rsidR="00DF72AA" w:rsidRPr="00781C8B">
        <w:rPr>
          <w:rFonts w:ascii="Times New Roman" w:hAnsi="Times New Roman" w:cs="Times New Roman"/>
          <w:b w:val="0"/>
          <w:bCs w:val="0"/>
          <w:i/>
          <w:color w:val="auto"/>
          <w:sz w:val="20"/>
          <w:szCs w:val="20"/>
          <w:lang w:val="en-US"/>
        </w:rPr>
        <w:t xml:space="preserve"> </w:t>
      </w:r>
      <w:r w:rsidR="00DF72AA" w:rsidRPr="00781C8B">
        <w:rPr>
          <w:rFonts w:ascii="Times New Roman" w:hAnsi="Times New Roman" w:cs="Times New Roman"/>
          <w:b w:val="0"/>
          <w:bCs w:val="0"/>
          <w:iCs/>
          <w:color w:val="auto"/>
          <w:sz w:val="20"/>
          <w:szCs w:val="20"/>
          <w:lang w:val="en-US"/>
        </w:rPr>
        <w:t>(8)</w:t>
      </w:r>
    </w:p>
    <w:p w14:paraId="7999364A" w14:textId="53D6271C" w:rsidR="009759D8" w:rsidRPr="00781C8B" w:rsidRDefault="00000000" w:rsidP="00DF72AA">
      <w:pPr>
        <w:pStyle w:val="Legenda"/>
        <w:jc w:val="right"/>
        <w:rPr>
          <w:rFonts w:ascii="Times New Roman" w:hAnsi="Times New Roman" w:cs="Times New Roman"/>
          <w:b w:val="0"/>
          <w:bCs w:val="0"/>
          <w:i/>
          <w:color w:val="auto"/>
          <w:sz w:val="20"/>
          <w:szCs w:val="20"/>
          <w:lang w:val="en-US"/>
        </w:rPr>
      </w:pPr>
      <m:oMath>
        <m:sSub>
          <m:sSubPr>
            <m:ctrlPr>
              <w:rPr>
                <w:rFonts w:ascii="Cambria Math" w:hAnsi="Cambria Math" w:cs="Times New Roman"/>
                <w:b w:val="0"/>
                <w:bCs w:val="0"/>
                <w:color w:val="auto"/>
                <w:sz w:val="20"/>
                <w:szCs w:val="20"/>
              </w:rPr>
            </m:ctrlPr>
          </m:sSubPr>
          <m:e>
            <m:r>
              <m:rPr>
                <m:nor/>
              </m:rPr>
              <w:rPr>
                <w:rFonts w:ascii="Times New Roman" w:hAnsi="Times New Roman" w:cs="Times New Roman"/>
                <w:b w:val="0"/>
                <w:bCs w:val="0"/>
                <w:color w:val="auto"/>
                <w:sz w:val="20"/>
                <w:szCs w:val="20"/>
                <w:lang w:val="en-US"/>
              </w:rPr>
              <m:t xml:space="preserve"> C</m:t>
            </m:r>
            <m:sSubSup>
              <m:sSubSupPr>
                <m:ctrlPr>
                  <w:rPr>
                    <w:rFonts w:ascii="Cambria Math" w:hAnsi="Cambria Math" w:cs="Times New Roman"/>
                    <w:b w:val="0"/>
                    <w:bCs w:val="0"/>
                    <w:color w:val="auto"/>
                    <w:sz w:val="20"/>
                    <w:szCs w:val="20"/>
                  </w:rPr>
                </m:ctrlPr>
              </m:sSubSupPr>
              <m:e>
                <m:r>
                  <m:rPr>
                    <m:nor/>
                  </m:rPr>
                  <w:rPr>
                    <w:rFonts w:ascii="Times New Roman" w:hAnsi="Times New Roman" w:cs="Times New Roman"/>
                    <w:b w:val="0"/>
                    <w:bCs w:val="0"/>
                    <w:color w:val="auto"/>
                    <w:sz w:val="20"/>
                    <w:szCs w:val="20"/>
                    <w:lang w:val="en-US"/>
                  </w:rPr>
                  <m:t>O</m:t>
                </m:r>
              </m:e>
              <m:sub>
                <m:r>
                  <m:rPr>
                    <m:sty m:val="bi"/>
                  </m:rPr>
                  <w:rPr>
                    <w:rFonts w:ascii="Cambria Math" w:hAnsi="Cambria Math" w:cs="Times New Roman"/>
                    <w:color w:val="auto"/>
                    <w:sz w:val="20"/>
                    <w:szCs w:val="20"/>
                    <w:lang w:val="en-US"/>
                  </w:rPr>
                  <m:t>3</m:t>
                </m:r>
              </m:sub>
              <m:sup>
                <m:r>
                  <m:rPr>
                    <m:sty m:val="bi"/>
                  </m:rPr>
                  <w:rPr>
                    <w:rFonts w:ascii="Cambria Math" w:hAnsi="Cambria Math" w:cs="Times New Roman"/>
                    <w:color w:val="auto"/>
                    <w:sz w:val="20"/>
                    <w:szCs w:val="20"/>
                    <w:lang w:val="en-US"/>
                  </w:rPr>
                  <m:t>2</m:t>
                </m:r>
                <m:r>
                  <m:rPr>
                    <m:sty m:val="bi"/>
                  </m:rPr>
                  <w:rPr>
                    <w:rFonts w:ascii="Cambria Math" w:hAnsi="Cambria Math" w:cs="Times New Roman"/>
                    <w:color w:val="auto"/>
                    <w:sz w:val="20"/>
                    <w:szCs w:val="20"/>
                    <w:lang w:val="en-US"/>
                  </w:rPr>
                  <m:t>-</m:t>
                </m:r>
              </m:sup>
            </m:sSubSup>
            <m:r>
              <m:rPr>
                <m:nor/>
              </m:rPr>
              <w:rPr>
                <w:rFonts w:ascii="Times New Roman" w:hAnsi="Times New Roman" w:cs="Times New Roman"/>
                <w:b w:val="0"/>
                <w:bCs w:val="0"/>
                <w:color w:val="auto"/>
                <w:sz w:val="20"/>
                <w:szCs w:val="20"/>
                <w:lang w:val="en-US"/>
              </w:rPr>
              <m:t xml:space="preserve"> </m:t>
            </m:r>
          </m:e>
          <m:sub>
            <m:r>
              <m:rPr>
                <m:nor/>
              </m:rPr>
              <w:rPr>
                <w:rFonts w:ascii="Times New Roman" w:hAnsi="Times New Roman" w:cs="Times New Roman"/>
                <w:b w:val="0"/>
                <w:bCs w:val="0"/>
                <w:color w:val="auto"/>
                <w:sz w:val="20"/>
                <w:szCs w:val="20"/>
                <w:lang w:val="en-US"/>
              </w:rPr>
              <m:t>(Z</m:t>
            </m:r>
            <m:sSup>
              <m:sSupPr>
                <m:ctrlPr>
                  <w:rPr>
                    <w:rFonts w:ascii="Cambria Math" w:hAnsi="Cambria Math" w:cs="Times New Roman"/>
                    <w:b w:val="0"/>
                    <w:bCs w:val="0"/>
                    <w:color w:val="auto"/>
                    <w:sz w:val="20"/>
                    <w:szCs w:val="20"/>
                  </w:rPr>
                </m:ctrlPr>
              </m:sSupPr>
              <m:e>
                <m:r>
                  <m:rPr>
                    <m:nor/>
                  </m:rPr>
                  <w:rPr>
                    <w:rFonts w:ascii="Times New Roman" w:hAnsi="Times New Roman" w:cs="Times New Roman"/>
                    <w:b w:val="0"/>
                    <w:bCs w:val="0"/>
                    <w:color w:val="auto"/>
                    <w:sz w:val="20"/>
                    <w:szCs w:val="20"/>
                    <w:lang w:val="en-US"/>
                  </w:rPr>
                  <m:t>r</m:t>
                </m:r>
                <m:sSub>
                  <m:sSubPr>
                    <m:ctrlPr>
                      <w:rPr>
                        <w:rFonts w:ascii="Cambria Math" w:hAnsi="Cambria Math" w:cs="Times New Roman"/>
                        <w:b w:val="0"/>
                        <w:bCs w:val="0"/>
                        <w:color w:val="auto"/>
                        <w:sz w:val="20"/>
                        <w:szCs w:val="20"/>
                      </w:rPr>
                    </m:ctrlPr>
                  </m:sSubPr>
                  <m:e>
                    <m:r>
                      <m:rPr>
                        <m:nor/>
                      </m:rPr>
                      <w:rPr>
                        <w:rFonts w:ascii="Times New Roman" w:hAnsi="Times New Roman" w:cs="Times New Roman"/>
                        <w:b w:val="0"/>
                        <w:bCs w:val="0"/>
                        <w:color w:val="auto"/>
                        <w:sz w:val="20"/>
                        <w:szCs w:val="20"/>
                        <w:lang w:val="en-US"/>
                      </w:rPr>
                      <m:t>O</m:t>
                    </m:r>
                  </m:e>
                  <m:sub>
                    <m:r>
                      <m:rPr>
                        <m:nor/>
                      </m:rPr>
                      <w:rPr>
                        <w:rFonts w:ascii="Times New Roman" w:hAnsi="Times New Roman" w:cs="Times New Roman"/>
                        <w:b w:val="0"/>
                        <w:bCs w:val="0"/>
                        <w:color w:val="auto"/>
                        <w:sz w:val="20"/>
                        <w:szCs w:val="20"/>
                        <w:lang w:val="en-US"/>
                      </w:rPr>
                      <m:t>x</m:t>
                    </m:r>
                  </m:sub>
                </m:sSub>
              </m:e>
              <m:sup>
                <m:r>
                  <m:rPr>
                    <m:nor/>
                  </m:rPr>
                  <w:rPr>
                    <w:rFonts w:ascii="Times New Roman" w:hAnsi="Times New Roman" w:cs="Times New Roman"/>
                    <w:b w:val="0"/>
                    <w:bCs w:val="0"/>
                    <w:color w:val="auto"/>
                    <w:sz w:val="20"/>
                    <w:szCs w:val="20"/>
                    <w:lang w:val="en-US"/>
                  </w:rPr>
                  <m:t>*</m:t>
                </m:r>
              </m:sup>
            </m:sSup>
            <m:r>
              <m:rPr>
                <m:nor/>
              </m:rPr>
              <w:rPr>
                <w:rFonts w:ascii="Times New Roman" w:hAnsi="Times New Roman" w:cs="Times New Roman"/>
                <w:b w:val="0"/>
                <w:bCs w:val="0"/>
                <w:color w:val="auto"/>
                <w:sz w:val="20"/>
                <w:szCs w:val="20"/>
                <w:lang w:val="en-US"/>
              </w:rPr>
              <m:t>)</m:t>
            </m:r>
          </m:sub>
        </m:sSub>
        <m:r>
          <m:rPr>
            <m:sty m:val="bi"/>
          </m:rPr>
          <w:rPr>
            <w:rFonts w:ascii="Cambria Math" w:hAnsi="Cambria Math" w:cs="Times New Roman"/>
            <w:color w:val="auto"/>
            <w:sz w:val="20"/>
            <w:szCs w:val="20"/>
            <w:lang w:val="en-US"/>
          </w:rPr>
          <m:t xml:space="preserve"> ↔ </m:t>
        </m:r>
        <m:sSub>
          <m:sSubPr>
            <m:ctrlPr>
              <w:rPr>
                <w:rFonts w:ascii="Cambria Math" w:hAnsi="Cambria Math" w:cs="Times New Roman"/>
                <w:b w:val="0"/>
                <w:bCs w:val="0"/>
                <w:color w:val="auto"/>
                <w:sz w:val="20"/>
                <w:szCs w:val="20"/>
              </w:rPr>
            </m:ctrlPr>
          </m:sSubPr>
          <m:e>
            <m:r>
              <m:rPr>
                <m:nor/>
              </m:rPr>
              <w:rPr>
                <w:rFonts w:ascii="Times New Roman" w:hAnsi="Times New Roman" w:cs="Times New Roman"/>
                <w:b w:val="0"/>
                <w:bCs w:val="0"/>
                <w:color w:val="auto"/>
                <w:sz w:val="20"/>
                <w:szCs w:val="20"/>
                <w:lang w:val="en-US"/>
              </w:rPr>
              <m:t xml:space="preserve"> CO </m:t>
            </m:r>
          </m:e>
          <m:sub>
            <m:r>
              <m:rPr>
                <m:nor/>
              </m:rPr>
              <w:rPr>
                <w:rFonts w:ascii="Times New Roman" w:hAnsi="Times New Roman" w:cs="Times New Roman"/>
                <w:b w:val="0"/>
                <w:bCs w:val="0"/>
                <w:color w:val="auto"/>
                <w:sz w:val="20"/>
                <w:szCs w:val="20"/>
                <w:lang w:val="en-US"/>
              </w:rPr>
              <m:t>(Z</m:t>
            </m:r>
            <m:sSup>
              <m:sSupPr>
                <m:ctrlPr>
                  <w:rPr>
                    <w:rFonts w:ascii="Cambria Math" w:hAnsi="Cambria Math" w:cs="Times New Roman"/>
                    <w:b w:val="0"/>
                    <w:bCs w:val="0"/>
                    <w:color w:val="auto"/>
                    <w:sz w:val="20"/>
                    <w:szCs w:val="20"/>
                  </w:rPr>
                </m:ctrlPr>
              </m:sSupPr>
              <m:e>
                <m:r>
                  <m:rPr>
                    <m:nor/>
                  </m:rPr>
                  <w:rPr>
                    <w:rFonts w:ascii="Times New Roman" w:hAnsi="Times New Roman" w:cs="Times New Roman"/>
                    <w:b w:val="0"/>
                    <w:bCs w:val="0"/>
                    <w:color w:val="auto"/>
                    <w:sz w:val="20"/>
                    <w:szCs w:val="20"/>
                    <w:lang w:val="en-US"/>
                  </w:rPr>
                  <m:t>r</m:t>
                </m:r>
                <m:sSub>
                  <m:sSubPr>
                    <m:ctrlPr>
                      <w:rPr>
                        <w:rFonts w:ascii="Cambria Math" w:hAnsi="Cambria Math" w:cs="Times New Roman"/>
                        <w:b w:val="0"/>
                        <w:bCs w:val="0"/>
                        <w:color w:val="auto"/>
                        <w:sz w:val="20"/>
                        <w:szCs w:val="20"/>
                      </w:rPr>
                    </m:ctrlPr>
                  </m:sSubPr>
                  <m:e>
                    <m:r>
                      <m:rPr>
                        <m:nor/>
                      </m:rPr>
                      <w:rPr>
                        <w:rFonts w:ascii="Times New Roman" w:hAnsi="Times New Roman" w:cs="Times New Roman"/>
                        <w:b w:val="0"/>
                        <w:bCs w:val="0"/>
                        <w:color w:val="auto"/>
                        <w:sz w:val="20"/>
                        <w:szCs w:val="20"/>
                        <w:lang w:val="en-US"/>
                      </w:rPr>
                      <m:t>O</m:t>
                    </m:r>
                  </m:e>
                  <m:sub>
                    <m:r>
                      <m:rPr>
                        <m:nor/>
                      </m:rPr>
                      <w:rPr>
                        <w:rFonts w:ascii="Times New Roman" w:hAnsi="Times New Roman" w:cs="Times New Roman"/>
                        <w:b w:val="0"/>
                        <w:bCs w:val="0"/>
                        <w:color w:val="auto"/>
                        <w:sz w:val="20"/>
                        <w:szCs w:val="20"/>
                        <w:lang w:val="en-US"/>
                      </w:rPr>
                      <m:t>x</m:t>
                    </m:r>
                  </m:sub>
                </m:sSub>
              </m:e>
              <m:sup>
                <m:r>
                  <m:rPr>
                    <m:nor/>
                  </m:rPr>
                  <w:rPr>
                    <w:rFonts w:ascii="Times New Roman" w:hAnsi="Times New Roman" w:cs="Times New Roman"/>
                    <w:b w:val="0"/>
                    <w:bCs w:val="0"/>
                    <w:color w:val="auto"/>
                    <w:sz w:val="20"/>
                    <w:szCs w:val="20"/>
                    <w:lang w:val="en-US"/>
                  </w:rPr>
                  <m:t>*</m:t>
                </m:r>
              </m:sup>
            </m:sSup>
            <m:r>
              <m:rPr>
                <m:nor/>
              </m:rPr>
              <w:rPr>
                <w:rFonts w:ascii="Times New Roman" w:hAnsi="Times New Roman" w:cs="Times New Roman"/>
                <w:b w:val="0"/>
                <w:bCs w:val="0"/>
                <w:color w:val="auto"/>
                <w:sz w:val="20"/>
                <w:szCs w:val="20"/>
                <w:lang w:val="en-US"/>
              </w:rPr>
              <m:t>)</m:t>
            </m:r>
          </m:sub>
        </m:sSub>
        <m:r>
          <m:rPr>
            <m:sty m:val="bi"/>
          </m:rPr>
          <w:rPr>
            <w:rFonts w:ascii="Cambria Math" w:hAnsi="Cambria Math" w:cs="Times New Roman"/>
            <w:color w:val="auto"/>
            <w:sz w:val="20"/>
            <w:szCs w:val="20"/>
            <w:lang w:val="en-US"/>
          </w:rPr>
          <m:t>+</m:t>
        </m:r>
        <m:r>
          <m:rPr>
            <m:nor/>
          </m:rPr>
          <w:rPr>
            <w:rFonts w:ascii="Times New Roman" w:hAnsi="Times New Roman" w:cs="Times New Roman"/>
            <w:b w:val="0"/>
            <w:bCs w:val="0"/>
            <w:color w:val="auto"/>
            <w:sz w:val="20"/>
            <w:szCs w:val="20"/>
            <w:lang w:val="en-US"/>
          </w:rPr>
          <m:t>2</m:t>
        </m:r>
        <m:sSub>
          <m:sSubPr>
            <m:ctrlPr>
              <w:rPr>
                <w:rFonts w:ascii="Cambria Math" w:hAnsi="Cambria Math" w:cs="Times New Roman"/>
                <w:b w:val="0"/>
                <w:bCs w:val="0"/>
                <w:color w:val="auto"/>
                <w:sz w:val="20"/>
                <w:szCs w:val="20"/>
              </w:rPr>
            </m:ctrlPr>
          </m:sSubPr>
          <m:e>
            <m:r>
              <m:rPr>
                <m:nor/>
              </m:rPr>
              <w:rPr>
                <w:rFonts w:ascii="Times New Roman" w:hAnsi="Times New Roman" w:cs="Times New Roman"/>
                <w:b w:val="0"/>
                <w:bCs w:val="0"/>
                <w:color w:val="auto"/>
                <w:sz w:val="20"/>
                <w:szCs w:val="20"/>
                <w:lang w:val="en-US"/>
              </w:rPr>
              <m:t>O</m:t>
            </m:r>
          </m:e>
          <m:sub>
            <m:r>
              <m:rPr>
                <m:nor/>
              </m:rPr>
              <w:rPr>
                <w:rFonts w:ascii="Times New Roman" w:hAnsi="Times New Roman" w:cs="Times New Roman"/>
                <w:b w:val="0"/>
                <w:bCs w:val="0"/>
                <w:color w:val="auto"/>
                <w:sz w:val="20"/>
                <w:szCs w:val="20"/>
                <w:lang w:val="en-US"/>
              </w:rPr>
              <m:t>(Z</m:t>
            </m:r>
            <m:sSup>
              <m:sSupPr>
                <m:ctrlPr>
                  <w:rPr>
                    <w:rFonts w:ascii="Cambria Math" w:hAnsi="Cambria Math" w:cs="Times New Roman"/>
                    <w:b w:val="0"/>
                    <w:bCs w:val="0"/>
                    <w:color w:val="auto"/>
                    <w:sz w:val="20"/>
                    <w:szCs w:val="20"/>
                  </w:rPr>
                </m:ctrlPr>
              </m:sSupPr>
              <m:e>
                <m:r>
                  <m:rPr>
                    <m:nor/>
                  </m:rPr>
                  <w:rPr>
                    <w:rFonts w:ascii="Times New Roman" w:hAnsi="Times New Roman" w:cs="Times New Roman"/>
                    <w:b w:val="0"/>
                    <w:bCs w:val="0"/>
                    <w:color w:val="auto"/>
                    <w:sz w:val="20"/>
                    <w:szCs w:val="20"/>
                    <w:lang w:val="en-US"/>
                  </w:rPr>
                  <m:t>r</m:t>
                </m:r>
                <m:sSub>
                  <m:sSubPr>
                    <m:ctrlPr>
                      <w:rPr>
                        <w:rFonts w:ascii="Cambria Math" w:hAnsi="Cambria Math" w:cs="Times New Roman"/>
                        <w:b w:val="0"/>
                        <w:bCs w:val="0"/>
                        <w:color w:val="auto"/>
                        <w:sz w:val="20"/>
                        <w:szCs w:val="20"/>
                      </w:rPr>
                    </m:ctrlPr>
                  </m:sSubPr>
                  <m:e>
                    <m:r>
                      <m:rPr>
                        <m:nor/>
                      </m:rPr>
                      <w:rPr>
                        <w:rFonts w:ascii="Times New Roman" w:hAnsi="Times New Roman" w:cs="Times New Roman"/>
                        <w:b w:val="0"/>
                        <w:bCs w:val="0"/>
                        <w:color w:val="auto"/>
                        <w:sz w:val="20"/>
                        <w:szCs w:val="20"/>
                        <w:lang w:val="en-US"/>
                      </w:rPr>
                      <m:t>O</m:t>
                    </m:r>
                  </m:e>
                  <m:sub>
                    <m:r>
                      <m:rPr>
                        <m:nor/>
                      </m:rPr>
                      <w:rPr>
                        <w:rFonts w:ascii="Times New Roman" w:hAnsi="Times New Roman" w:cs="Times New Roman"/>
                        <w:b w:val="0"/>
                        <w:bCs w:val="0"/>
                        <w:color w:val="auto"/>
                        <w:sz w:val="20"/>
                        <w:szCs w:val="20"/>
                        <w:lang w:val="en-US"/>
                      </w:rPr>
                      <m:t>x</m:t>
                    </m:r>
                  </m:sub>
                </m:sSub>
              </m:e>
              <m:sup>
                <m:r>
                  <m:rPr>
                    <m:nor/>
                  </m:rPr>
                  <w:rPr>
                    <w:rFonts w:ascii="Times New Roman" w:hAnsi="Times New Roman" w:cs="Times New Roman"/>
                    <w:b w:val="0"/>
                    <w:bCs w:val="0"/>
                    <w:color w:val="auto"/>
                    <w:sz w:val="20"/>
                    <w:szCs w:val="20"/>
                    <w:lang w:val="en-US"/>
                  </w:rPr>
                  <m:t>*</m:t>
                </m:r>
              </m:sup>
            </m:sSup>
            <m:r>
              <m:rPr>
                <m:nor/>
              </m:rPr>
              <w:rPr>
                <w:rFonts w:ascii="Times New Roman" w:hAnsi="Times New Roman" w:cs="Times New Roman"/>
                <w:b w:val="0"/>
                <w:bCs w:val="0"/>
                <w:color w:val="auto"/>
                <w:sz w:val="20"/>
                <w:szCs w:val="20"/>
                <w:lang w:val="en-US"/>
              </w:rPr>
              <m:t xml:space="preserve">)  </m:t>
            </m:r>
            <m:r>
              <m:rPr>
                <m:nor/>
              </m:rPr>
              <w:rPr>
                <w:rFonts w:ascii="Cambria Math" w:hAnsi="Times New Roman" w:cs="Times New Roman"/>
                <w:b w:val="0"/>
                <w:bCs w:val="0"/>
                <w:color w:val="auto"/>
                <w:sz w:val="20"/>
                <w:szCs w:val="20"/>
                <w:lang w:val="en-US"/>
              </w:rPr>
              <m:t xml:space="preserve">            </m:t>
            </m:r>
          </m:sub>
        </m:sSub>
      </m:oMath>
      <w:r w:rsidR="00DF72AA" w:rsidRPr="00781C8B">
        <w:rPr>
          <w:rFonts w:ascii="Times New Roman" w:hAnsi="Times New Roman" w:cs="Times New Roman"/>
          <w:b w:val="0"/>
          <w:bCs w:val="0"/>
          <w:iCs/>
          <w:color w:val="auto"/>
          <w:sz w:val="20"/>
          <w:szCs w:val="20"/>
          <w:lang w:val="en-US"/>
        </w:rPr>
        <w:t>(9)</w:t>
      </w:r>
    </w:p>
    <w:p w14:paraId="43BE8F9D" w14:textId="0BC1BA03" w:rsidR="002F2B7D" w:rsidRPr="00781C8B" w:rsidRDefault="00000000" w:rsidP="00DF72AA">
      <w:pPr>
        <w:jc w:val="right"/>
        <w:rPr>
          <w:rFonts w:ascii="Times New Roman" w:hAnsi="Times New Roman" w:cs="Times New Roman"/>
          <w:sz w:val="20"/>
          <w:szCs w:val="20"/>
          <w:lang w:val="en-US"/>
        </w:rPr>
      </w:pPr>
      <m:oMath>
        <m:sSub>
          <m:sSubPr>
            <m:ctrlPr>
              <w:rPr>
                <w:rFonts w:ascii="Cambria Math" w:hAnsi="Cambria Math" w:cs="Times New Roman"/>
                <w:iCs/>
                <w:sz w:val="20"/>
                <w:szCs w:val="20"/>
              </w:rPr>
            </m:ctrlPr>
          </m:sSubPr>
          <m:e>
            <m:r>
              <m:rPr>
                <m:nor/>
              </m:rPr>
              <w:rPr>
                <w:rFonts w:ascii="Times New Roman" w:hAnsi="Times New Roman" w:cs="Times New Roman"/>
                <w:iCs/>
                <w:sz w:val="20"/>
                <w:szCs w:val="20"/>
                <w:lang w:val="en-US"/>
              </w:rPr>
              <m:t xml:space="preserve"> CO </m:t>
            </m:r>
          </m:e>
          <m:sub>
            <m:r>
              <m:rPr>
                <m:nor/>
              </m:rPr>
              <w:rPr>
                <w:rFonts w:ascii="Times New Roman" w:hAnsi="Times New Roman" w:cs="Times New Roman"/>
                <w:iCs/>
                <w:sz w:val="20"/>
                <w:szCs w:val="20"/>
                <w:lang w:val="en-US"/>
              </w:rPr>
              <m:t>(Z</m:t>
            </m:r>
            <m:sSup>
              <m:sSupPr>
                <m:ctrlPr>
                  <w:rPr>
                    <w:rFonts w:ascii="Cambria Math" w:hAnsi="Cambria Math" w:cs="Times New Roman"/>
                    <w:iCs/>
                    <w:sz w:val="20"/>
                    <w:szCs w:val="20"/>
                  </w:rPr>
                </m:ctrlPr>
              </m:sSupPr>
              <m:e>
                <m:r>
                  <m:rPr>
                    <m:nor/>
                  </m:rPr>
                  <w:rPr>
                    <w:rFonts w:ascii="Times New Roman" w:hAnsi="Times New Roman" w:cs="Times New Roman"/>
                    <w:iCs/>
                    <w:sz w:val="20"/>
                    <w:szCs w:val="20"/>
                    <w:lang w:val="en-US"/>
                  </w:rPr>
                  <m:t>r</m:t>
                </m:r>
                <m:sSub>
                  <m:sSubPr>
                    <m:ctrlPr>
                      <w:rPr>
                        <w:rFonts w:ascii="Cambria Math" w:hAnsi="Cambria Math" w:cs="Times New Roman"/>
                        <w:iCs/>
                        <w:sz w:val="20"/>
                        <w:szCs w:val="20"/>
                      </w:rPr>
                    </m:ctrlPr>
                  </m:sSubPr>
                  <m:e>
                    <m:r>
                      <m:rPr>
                        <m:nor/>
                      </m:rPr>
                      <w:rPr>
                        <w:rFonts w:ascii="Times New Roman" w:hAnsi="Times New Roman" w:cs="Times New Roman"/>
                        <w:iCs/>
                        <w:sz w:val="20"/>
                        <w:szCs w:val="20"/>
                        <w:lang w:val="en-US"/>
                      </w:rPr>
                      <m:t>O</m:t>
                    </m:r>
                  </m:e>
                  <m:sub>
                    <m:r>
                      <m:rPr>
                        <m:nor/>
                      </m:rPr>
                      <w:rPr>
                        <w:rFonts w:ascii="Times New Roman" w:hAnsi="Times New Roman" w:cs="Times New Roman"/>
                        <w:iCs/>
                        <w:sz w:val="20"/>
                        <w:szCs w:val="20"/>
                        <w:lang w:val="en-US"/>
                      </w:rPr>
                      <m:t>x</m:t>
                    </m:r>
                  </m:sub>
                </m:sSub>
              </m:e>
              <m:sup>
                <m:r>
                  <m:rPr>
                    <m:nor/>
                  </m:rPr>
                  <w:rPr>
                    <w:rFonts w:ascii="Times New Roman" w:hAnsi="Times New Roman" w:cs="Times New Roman"/>
                    <w:iCs/>
                    <w:sz w:val="20"/>
                    <w:szCs w:val="20"/>
                    <w:lang w:val="en-US"/>
                  </w:rPr>
                  <m:t>*</m:t>
                </m:r>
              </m:sup>
            </m:sSup>
            <m:r>
              <m:rPr>
                <m:nor/>
              </m:rPr>
              <w:rPr>
                <w:rFonts w:ascii="Times New Roman" w:hAnsi="Times New Roman" w:cs="Times New Roman"/>
                <w:iCs/>
                <w:sz w:val="20"/>
                <w:szCs w:val="20"/>
                <w:lang w:val="en-US"/>
              </w:rPr>
              <m:t>)</m:t>
            </m:r>
          </m:sub>
        </m:sSub>
        <m:r>
          <m:rPr>
            <m:nor/>
          </m:rPr>
          <w:rPr>
            <w:rFonts w:ascii="Times New Roman" w:hAnsi="Times New Roman" w:cs="Times New Roman"/>
            <w:iCs/>
            <w:sz w:val="20"/>
            <w:szCs w:val="20"/>
            <w:lang w:val="en-US"/>
          </w:rPr>
          <m:t>→ C</m:t>
        </m:r>
        <m:sSub>
          <m:sSubPr>
            <m:ctrlPr>
              <w:rPr>
                <w:rFonts w:ascii="Cambria Math" w:hAnsi="Cambria Math" w:cs="Times New Roman"/>
                <w:iCs/>
                <w:sz w:val="20"/>
                <w:szCs w:val="20"/>
              </w:rPr>
            </m:ctrlPr>
          </m:sSubPr>
          <m:e>
            <m:r>
              <m:rPr>
                <m:nor/>
              </m:rPr>
              <w:rPr>
                <w:rFonts w:ascii="Times New Roman" w:hAnsi="Times New Roman" w:cs="Times New Roman"/>
                <w:iCs/>
                <w:sz w:val="20"/>
                <w:szCs w:val="20"/>
                <w:lang w:val="en-US"/>
              </w:rPr>
              <m:t>O</m:t>
            </m:r>
          </m:e>
          <m:sub>
            <m:r>
              <m:rPr>
                <m:nor/>
              </m:rPr>
              <w:rPr>
                <w:rFonts w:ascii="Times New Roman" w:hAnsi="Times New Roman" w:cs="Times New Roman"/>
                <w:iCs/>
                <w:sz w:val="20"/>
                <w:szCs w:val="20"/>
                <w:lang w:val="en-US"/>
              </w:rPr>
              <m:t xml:space="preserve">(gas)  </m:t>
            </m:r>
          </m:sub>
        </m:sSub>
        <m:r>
          <w:rPr>
            <w:rFonts w:ascii="Cambria Math" w:hAnsi="Cambria Math" w:cs="Times New Roman"/>
            <w:sz w:val="20"/>
            <w:szCs w:val="20"/>
            <w:lang w:val="en-US"/>
          </w:rPr>
          <m:t xml:space="preserve">                            </m:t>
        </m:r>
      </m:oMath>
      <w:r w:rsidR="00DF72AA" w:rsidRPr="00781C8B">
        <w:rPr>
          <w:rFonts w:ascii="Times New Roman" w:hAnsi="Times New Roman" w:cs="Times New Roman"/>
          <w:iCs/>
          <w:sz w:val="20"/>
          <w:szCs w:val="20"/>
          <w:lang w:val="en-US"/>
        </w:rPr>
        <w:t xml:space="preserve"> </w:t>
      </w:r>
      <w:r w:rsidR="006F2BC3" w:rsidRPr="00781C8B">
        <w:rPr>
          <w:rFonts w:ascii="Times New Roman" w:hAnsi="Times New Roman" w:cs="Times New Roman"/>
          <w:iCs/>
          <w:sz w:val="20"/>
          <w:szCs w:val="20"/>
          <w:lang w:val="en-US"/>
        </w:rPr>
        <w:t xml:space="preserve"> </w:t>
      </w:r>
      <w:r w:rsidR="00DF72AA" w:rsidRPr="00781C8B">
        <w:rPr>
          <w:rFonts w:ascii="Times New Roman" w:hAnsi="Times New Roman" w:cs="Times New Roman"/>
          <w:iCs/>
          <w:sz w:val="20"/>
          <w:szCs w:val="20"/>
          <w:lang w:val="en-US"/>
        </w:rPr>
        <w:t>(10)</w:t>
      </w:r>
    </w:p>
    <w:p w14:paraId="2361479E" w14:textId="7250E97F" w:rsidR="0089779C" w:rsidRPr="00DC65ED" w:rsidRDefault="006A4EBF" w:rsidP="00C32E34">
      <w:pPr>
        <w:spacing w:after="0"/>
        <w:ind w:firstLine="187"/>
        <w:rPr>
          <w:rFonts w:ascii="Times New Roman" w:hAnsi="Times New Roman" w:cs="Times New Roman"/>
          <w:sz w:val="20"/>
          <w:szCs w:val="20"/>
          <w:lang w:val="en-US"/>
        </w:rPr>
      </w:pPr>
      <w:r w:rsidRPr="00DC65ED">
        <w:rPr>
          <w:rFonts w:ascii="Times New Roman" w:hAnsi="Times New Roman" w:cs="Times New Roman"/>
          <w:sz w:val="20"/>
          <w:szCs w:val="20"/>
          <w:lang w:val="en-US"/>
        </w:rPr>
        <w:t>(</w:t>
      </w:r>
      <w:proofErr w:type="spellStart"/>
      <w:r w:rsidR="00C32E34" w:rsidRPr="00DC65ED">
        <w:rPr>
          <w:rFonts w:ascii="Times New Roman" w:hAnsi="Times New Roman" w:cs="Times New Roman"/>
          <w:sz w:val="20"/>
          <w:szCs w:val="20"/>
          <w:lang w:val="en-US"/>
        </w:rPr>
        <w:t>ZrO</w:t>
      </w:r>
      <w:r w:rsidR="00C32E34" w:rsidRPr="00DC65ED">
        <w:rPr>
          <w:rFonts w:ascii="Times New Roman" w:hAnsi="Times New Roman" w:cs="Times New Roman"/>
          <w:sz w:val="20"/>
          <w:szCs w:val="20"/>
          <w:vertAlign w:val="subscript"/>
          <w:lang w:val="en-US"/>
        </w:rPr>
        <w:t>x</w:t>
      </w:r>
      <w:proofErr w:type="spellEnd"/>
      <w:r w:rsidR="00C32E34" w:rsidRPr="00DC65ED">
        <w:rPr>
          <w:rFonts w:ascii="Times New Roman" w:hAnsi="Times New Roman" w:cs="Times New Roman"/>
          <w:sz w:val="20"/>
          <w:szCs w:val="20"/>
          <w:vertAlign w:val="superscript"/>
          <w:lang w:val="en-US"/>
        </w:rPr>
        <w:t>*</w:t>
      </w:r>
      <w:r w:rsidR="00C32E34" w:rsidRPr="00DC65ED">
        <w:rPr>
          <w:rFonts w:ascii="Times New Roman" w:hAnsi="Times New Roman" w:cs="Times New Roman"/>
          <w:sz w:val="20"/>
          <w:szCs w:val="20"/>
          <w:lang w:val="en-US"/>
        </w:rPr>
        <w:t xml:space="preserve"> </w:t>
      </w:r>
      <w:r w:rsidR="00135DD7" w:rsidRPr="00DC65ED">
        <w:rPr>
          <w:rFonts w:ascii="Times New Roman" w:hAnsi="Times New Roman" w:cs="Times New Roman"/>
          <w:sz w:val="20"/>
          <w:szCs w:val="20"/>
          <w:lang w:val="en-US"/>
        </w:rPr>
        <w:t>=</w:t>
      </w:r>
      <w:r w:rsidR="00C32E34" w:rsidRPr="00DC65ED">
        <w:rPr>
          <w:rFonts w:ascii="Times New Roman" w:hAnsi="Times New Roman" w:cs="Times New Roman"/>
          <w:sz w:val="20"/>
          <w:szCs w:val="20"/>
          <w:lang w:val="en-US"/>
        </w:rPr>
        <w:t xml:space="preserve"> </w:t>
      </w:r>
      <w:proofErr w:type="spellStart"/>
      <w:r w:rsidR="00C32E34" w:rsidRPr="00DC65ED">
        <w:rPr>
          <w:rFonts w:ascii="Times New Roman" w:hAnsi="Times New Roman" w:cs="Times New Roman"/>
          <w:sz w:val="20"/>
          <w:szCs w:val="20"/>
          <w:lang w:val="en-US"/>
        </w:rPr>
        <w:t>ZrO</w:t>
      </w:r>
      <w:r w:rsidR="00C32E34" w:rsidRPr="00DC65ED">
        <w:rPr>
          <w:rFonts w:ascii="Times New Roman" w:hAnsi="Times New Roman" w:cs="Times New Roman"/>
          <w:sz w:val="20"/>
          <w:szCs w:val="20"/>
          <w:vertAlign w:val="subscript"/>
          <w:lang w:val="en-US"/>
        </w:rPr>
        <w:t>x</w:t>
      </w:r>
      <w:proofErr w:type="spellEnd"/>
      <w:r w:rsidR="00C32E34" w:rsidRPr="00DC65ED">
        <w:rPr>
          <w:rFonts w:ascii="Times New Roman" w:hAnsi="Times New Roman" w:cs="Times New Roman"/>
          <w:sz w:val="20"/>
          <w:szCs w:val="20"/>
          <w:lang w:val="en-US"/>
        </w:rPr>
        <w:t xml:space="preserve"> surface site and </w:t>
      </w:r>
      <w:r w:rsidR="001F6608" w:rsidRPr="00DC65ED">
        <w:rPr>
          <w:rFonts w:ascii="Times New Roman" w:hAnsi="Times New Roman" w:cs="Times New Roman"/>
          <w:sz w:val="20"/>
          <w:szCs w:val="20"/>
          <w:lang w:val="en-US"/>
        </w:rPr>
        <w:t>*</w:t>
      </w:r>
      <w:r w:rsidR="001F6608" w:rsidRPr="00DC65ED">
        <w:rPr>
          <w:rFonts w:ascii="Times New Roman" w:hAnsi="Times New Roman" w:cs="Times New Roman"/>
          <w:sz w:val="20"/>
          <w:szCs w:val="20"/>
          <w:vertAlign w:val="superscript"/>
          <w:lang w:val="en-US"/>
        </w:rPr>
        <w:t>O-</w:t>
      </w:r>
      <w:r w:rsidR="00220403" w:rsidRPr="00DC65ED">
        <w:rPr>
          <w:rFonts w:ascii="Times New Roman" w:hAnsi="Times New Roman" w:cs="Times New Roman"/>
          <w:sz w:val="20"/>
          <w:szCs w:val="20"/>
          <w:lang w:val="en-US"/>
        </w:rPr>
        <w:t xml:space="preserve"> = </w:t>
      </w:r>
      <w:r w:rsidR="007351A3" w:rsidRPr="00DC65ED">
        <w:rPr>
          <w:rFonts w:ascii="Times New Roman" w:hAnsi="Times New Roman" w:cs="Times New Roman"/>
          <w:sz w:val="20"/>
          <w:szCs w:val="20"/>
          <w:lang w:val="en-US"/>
        </w:rPr>
        <w:t xml:space="preserve">lattice </w:t>
      </w:r>
      <w:r w:rsidR="00186122" w:rsidRPr="00DC65ED">
        <w:rPr>
          <w:rFonts w:ascii="Times New Roman" w:hAnsi="Times New Roman" w:cs="Times New Roman"/>
          <w:sz w:val="20"/>
          <w:szCs w:val="20"/>
          <w:lang w:val="en-US"/>
        </w:rPr>
        <w:t>oxygen</w:t>
      </w:r>
      <w:r w:rsidR="00894A5D" w:rsidRPr="00DC65ED">
        <w:rPr>
          <w:rFonts w:ascii="Times New Roman" w:hAnsi="Times New Roman" w:cs="Times New Roman"/>
          <w:sz w:val="20"/>
          <w:szCs w:val="20"/>
          <w:lang w:val="en-US"/>
        </w:rPr>
        <w:t>)</w:t>
      </w:r>
    </w:p>
    <w:p w14:paraId="74872776" w14:textId="375F36AE" w:rsidR="0089779C" w:rsidRPr="00DC65ED" w:rsidRDefault="009354F4" w:rsidP="00AA7369">
      <w:pPr>
        <w:spacing w:after="0"/>
        <w:ind w:firstLine="187"/>
        <w:rPr>
          <w:rFonts w:ascii="Times New Roman" w:hAnsi="Times New Roman" w:cs="Times New Roman"/>
          <w:sz w:val="20"/>
          <w:szCs w:val="20"/>
          <w:lang w:val="en-US"/>
        </w:rPr>
      </w:pPr>
      <w:r>
        <w:rPr>
          <w:rFonts w:ascii="Times New Roman" w:hAnsi="Times New Roman" w:cs="Times New Roman"/>
          <w:sz w:val="20"/>
          <w:szCs w:val="20"/>
          <w:lang w:val="en-US"/>
        </w:rPr>
        <w:t>D</w:t>
      </w:r>
      <w:r w:rsidRPr="009354F4">
        <w:rPr>
          <w:rFonts w:ascii="Times New Roman" w:hAnsi="Times New Roman" w:cs="Times New Roman"/>
          <w:sz w:val="20"/>
          <w:szCs w:val="20"/>
          <w:lang w:val="en-US"/>
        </w:rPr>
        <w:t>espite the</w:t>
      </w:r>
      <w:r>
        <w:rPr>
          <w:rFonts w:ascii="Times New Roman" w:hAnsi="Times New Roman" w:cs="Times New Roman"/>
          <w:sz w:val="20"/>
          <w:szCs w:val="20"/>
          <w:lang w:val="en-US"/>
        </w:rPr>
        <w:t xml:space="preserve"> </w:t>
      </w:r>
      <w:r w:rsidRPr="009354F4">
        <w:rPr>
          <w:rFonts w:ascii="Times New Roman" w:hAnsi="Times New Roman" w:cs="Times New Roman"/>
          <w:sz w:val="20"/>
          <w:szCs w:val="20"/>
          <w:lang w:val="en-US"/>
        </w:rPr>
        <w:t xml:space="preserve">similar behavior between LN-c and </w:t>
      </w:r>
      <w:proofErr w:type="spellStart"/>
      <w:r w:rsidRPr="009354F4">
        <w:rPr>
          <w:rFonts w:ascii="Times New Roman" w:hAnsi="Times New Roman" w:cs="Times New Roman"/>
          <w:sz w:val="20"/>
          <w:szCs w:val="20"/>
          <w:lang w:val="en-US"/>
        </w:rPr>
        <w:t>LNZr</w:t>
      </w:r>
      <w:proofErr w:type="spellEnd"/>
      <w:r w:rsidRPr="009354F4">
        <w:rPr>
          <w:rFonts w:ascii="Times New Roman" w:hAnsi="Times New Roman" w:cs="Times New Roman"/>
          <w:sz w:val="20"/>
          <w:szCs w:val="20"/>
          <w:lang w:val="en-US"/>
        </w:rPr>
        <w:t xml:space="preserve"> </w:t>
      </w:r>
      <w:r>
        <w:rPr>
          <w:rFonts w:ascii="Times New Roman" w:hAnsi="Times New Roman" w:cs="Times New Roman"/>
          <w:sz w:val="20"/>
          <w:szCs w:val="20"/>
          <w:lang w:val="en-US"/>
        </w:rPr>
        <w:t>–</w:t>
      </w:r>
      <w:r w:rsidRPr="009354F4">
        <w:rPr>
          <w:rFonts w:ascii="Times New Roman" w:hAnsi="Times New Roman" w:cs="Times New Roman"/>
          <w:sz w:val="20"/>
          <w:szCs w:val="20"/>
          <w:lang w:val="en-US"/>
        </w:rPr>
        <w:t xml:space="preserve"> p</w:t>
      </w:r>
      <w:r w:rsidR="00074132" w:rsidRPr="00DC65ED">
        <w:rPr>
          <w:rFonts w:ascii="Times New Roman" w:hAnsi="Times New Roman" w:cs="Times New Roman"/>
          <w:sz w:val="20"/>
          <w:szCs w:val="20"/>
          <w:lang w:val="en-US"/>
        </w:rPr>
        <w:t xml:space="preserve">, </w:t>
      </w:r>
      <w:r w:rsidR="00E81867" w:rsidRPr="00DC65ED">
        <w:rPr>
          <w:rFonts w:ascii="Times New Roman" w:hAnsi="Times New Roman" w:cs="Times New Roman"/>
          <w:sz w:val="20"/>
          <w:szCs w:val="20"/>
          <w:lang w:val="en-US"/>
        </w:rPr>
        <w:t xml:space="preserve">the results differ strongly from LN – </w:t>
      </w:r>
      <w:r w:rsidR="00E30532" w:rsidRPr="00DC65ED">
        <w:rPr>
          <w:rFonts w:ascii="Times New Roman" w:hAnsi="Times New Roman" w:cs="Times New Roman"/>
          <w:sz w:val="20"/>
          <w:szCs w:val="20"/>
          <w:lang w:val="en-US"/>
        </w:rPr>
        <w:t>p</w:t>
      </w:r>
      <w:r w:rsidR="00E81867" w:rsidRPr="00DC65ED">
        <w:rPr>
          <w:rFonts w:ascii="Times New Roman" w:hAnsi="Times New Roman" w:cs="Times New Roman"/>
          <w:sz w:val="20"/>
          <w:szCs w:val="20"/>
          <w:lang w:val="en-US"/>
        </w:rPr>
        <w:t xml:space="preserve">, with the same </w:t>
      </w:r>
      <w:r w:rsidR="00E30532" w:rsidRPr="00DC65ED">
        <w:rPr>
          <w:rFonts w:ascii="Times New Roman" w:hAnsi="Times New Roman" w:cs="Times New Roman"/>
          <w:sz w:val="20"/>
          <w:szCs w:val="20"/>
          <w:lang w:val="en-US"/>
        </w:rPr>
        <w:t>nominal composition.</w:t>
      </w:r>
      <w:r w:rsidR="00E81867" w:rsidRPr="00DC65ED">
        <w:rPr>
          <w:rFonts w:ascii="Times New Roman" w:hAnsi="Times New Roman" w:cs="Times New Roman"/>
          <w:sz w:val="20"/>
          <w:szCs w:val="20"/>
          <w:lang w:val="en-US"/>
        </w:rPr>
        <w:t xml:space="preserve"> </w:t>
      </w:r>
      <w:r w:rsidR="00432513" w:rsidRPr="00DC65ED">
        <w:rPr>
          <w:rFonts w:ascii="Times New Roman" w:hAnsi="Times New Roman" w:cs="Times New Roman"/>
          <w:sz w:val="20"/>
          <w:szCs w:val="20"/>
          <w:lang w:val="en-US"/>
        </w:rPr>
        <w:t>Independent</w:t>
      </w:r>
      <w:r w:rsidR="006F400B">
        <w:rPr>
          <w:rFonts w:ascii="Times New Roman" w:hAnsi="Times New Roman" w:cs="Times New Roman"/>
          <w:sz w:val="20"/>
          <w:szCs w:val="20"/>
          <w:lang w:val="en-US"/>
        </w:rPr>
        <w:t>ly</w:t>
      </w:r>
      <w:r w:rsidR="00432513" w:rsidRPr="00DC65ED">
        <w:rPr>
          <w:rFonts w:ascii="Times New Roman" w:hAnsi="Times New Roman" w:cs="Times New Roman"/>
          <w:sz w:val="20"/>
          <w:szCs w:val="20"/>
          <w:lang w:val="en-US"/>
        </w:rPr>
        <w:t xml:space="preserve"> of</w:t>
      </w:r>
      <w:r w:rsidR="004B53F5" w:rsidRPr="00DC65ED">
        <w:rPr>
          <w:rFonts w:ascii="Times New Roman" w:hAnsi="Times New Roman" w:cs="Times New Roman"/>
          <w:sz w:val="20"/>
          <w:szCs w:val="20"/>
          <w:lang w:val="en-US"/>
        </w:rPr>
        <w:t xml:space="preserve"> the reaction temperature, LN </w:t>
      </w:r>
      <w:r w:rsidR="000D1314" w:rsidRPr="00DC65ED">
        <w:rPr>
          <w:rFonts w:ascii="Times New Roman" w:hAnsi="Times New Roman" w:cs="Times New Roman"/>
          <w:sz w:val="20"/>
          <w:szCs w:val="20"/>
          <w:lang w:val="en-US"/>
        </w:rPr>
        <w:t>–</w:t>
      </w:r>
      <w:r w:rsidR="004B53F5" w:rsidRPr="00DC65ED">
        <w:rPr>
          <w:rFonts w:ascii="Times New Roman" w:hAnsi="Times New Roman" w:cs="Times New Roman"/>
          <w:sz w:val="20"/>
          <w:szCs w:val="20"/>
          <w:lang w:val="en-US"/>
        </w:rPr>
        <w:t xml:space="preserve"> c</w:t>
      </w:r>
      <w:r w:rsidR="000D1314" w:rsidRPr="00DC65ED">
        <w:rPr>
          <w:rFonts w:ascii="Times New Roman" w:hAnsi="Times New Roman" w:cs="Times New Roman"/>
          <w:sz w:val="20"/>
          <w:szCs w:val="20"/>
          <w:lang w:val="en-US"/>
        </w:rPr>
        <w:t xml:space="preserve"> presented </w:t>
      </w:r>
      <w:r w:rsidR="00240ACB" w:rsidRPr="00DC65ED">
        <w:rPr>
          <w:rFonts w:ascii="Times New Roman" w:hAnsi="Times New Roman" w:cs="Times New Roman"/>
          <w:sz w:val="20"/>
          <w:szCs w:val="20"/>
          <w:lang w:val="en-US"/>
        </w:rPr>
        <w:t>CO</w:t>
      </w:r>
      <w:r w:rsidR="00240ACB" w:rsidRPr="00DC65ED">
        <w:rPr>
          <w:rFonts w:ascii="Times New Roman" w:hAnsi="Times New Roman" w:cs="Times New Roman"/>
          <w:sz w:val="20"/>
          <w:szCs w:val="20"/>
          <w:vertAlign w:val="subscript"/>
          <w:lang w:val="en-US"/>
        </w:rPr>
        <w:t>2</w:t>
      </w:r>
      <w:r w:rsidR="00240ACB" w:rsidRPr="00DC65ED">
        <w:rPr>
          <w:rFonts w:ascii="Times New Roman" w:hAnsi="Times New Roman" w:cs="Times New Roman"/>
          <w:sz w:val="20"/>
          <w:szCs w:val="20"/>
          <w:lang w:val="en-US"/>
        </w:rPr>
        <w:t xml:space="preserve"> conversions higher than </w:t>
      </w:r>
      <w:r w:rsidR="0031520D" w:rsidRPr="00DC65ED">
        <w:rPr>
          <w:rFonts w:ascii="Times New Roman" w:hAnsi="Times New Roman" w:cs="Times New Roman"/>
          <w:sz w:val="20"/>
          <w:szCs w:val="20"/>
          <w:lang w:val="en-US"/>
        </w:rPr>
        <w:t>CH</w:t>
      </w:r>
      <w:r w:rsidR="0031520D" w:rsidRPr="00DC65ED">
        <w:rPr>
          <w:rFonts w:ascii="Times New Roman" w:hAnsi="Times New Roman" w:cs="Times New Roman"/>
          <w:sz w:val="20"/>
          <w:szCs w:val="20"/>
          <w:vertAlign w:val="subscript"/>
          <w:lang w:val="en-US"/>
        </w:rPr>
        <w:t>4</w:t>
      </w:r>
      <w:r w:rsidR="0031520D" w:rsidRPr="00DC65ED">
        <w:rPr>
          <w:rFonts w:ascii="Times New Roman" w:hAnsi="Times New Roman" w:cs="Times New Roman"/>
          <w:sz w:val="20"/>
          <w:szCs w:val="20"/>
          <w:lang w:val="en-US"/>
        </w:rPr>
        <w:t>,</w:t>
      </w:r>
      <w:r w:rsidR="008D5D20" w:rsidRPr="00DC65ED">
        <w:rPr>
          <w:rFonts w:ascii="Times New Roman" w:hAnsi="Times New Roman" w:cs="Times New Roman"/>
          <w:sz w:val="20"/>
          <w:szCs w:val="20"/>
          <w:lang w:val="en-US"/>
        </w:rPr>
        <w:t xml:space="preserve"> </w:t>
      </w:r>
      <w:r w:rsidR="00A769A3" w:rsidRPr="00DC65ED">
        <w:rPr>
          <w:rFonts w:ascii="Times New Roman" w:hAnsi="Times New Roman" w:cs="Times New Roman"/>
          <w:sz w:val="20"/>
          <w:szCs w:val="20"/>
          <w:lang w:val="en-US"/>
        </w:rPr>
        <w:t>indicating the presence o</w:t>
      </w:r>
      <w:r w:rsidR="009E4E40" w:rsidRPr="00DC65ED">
        <w:rPr>
          <w:rFonts w:ascii="Times New Roman" w:hAnsi="Times New Roman" w:cs="Times New Roman"/>
          <w:sz w:val="20"/>
          <w:szCs w:val="20"/>
          <w:lang w:val="en-US"/>
        </w:rPr>
        <w:t xml:space="preserve">f basic sites from </w:t>
      </w:r>
      <w:r w:rsidR="00E32519" w:rsidRPr="00DC65ED">
        <w:rPr>
          <w:rFonts w:ascii="Times New Roman" w:hAnsi="Times New Roman" w:cs="Times New Roman"/>
          <w:sz w:val="20"/>
          <w:szCs w:val="20"/>
          <w:lang w:val="en-US"/>
        </w:rPr>
        <w:t>La(OH)</w:t>
      </w:r>
      <w:r w:rsidR="00E32519" w:rsidRPr="00DC65ED">
        <w:rPr>
          <w:rFonts w:ascii="Times New Roman" w:hAnsi="Times New Roman" w:cs="Times New Roman"/>
          <w:sz w:val="20"/>
          <w:szCs w:val="20"/>
          <w:vertAlign w:val="subscript"/>
          <w:lang w:val="en-US"/>
        </w:rPr>
        <w:t>3</w:t>
      </w:r>
      <w:r w:rsidR="008B1E65" w:rsidRPr="00DC65ED">
        <w:rPr>
          <w:rFonts w:ascii="Times New Roman" w:hAnsi="Times New Roman" w:cs="Times New Roman"/>
          <w:sz w:val="20"/>
          <w:szCs w:val="20"/>
          <w:lang w:val="en-US"/>
        </w:rPr>
        <w:t xml:space="preserve"> that facilitated the adsorption, activation </w:t>
      </w:r>
      <w:r w:rsidR="00595F20">
        <w:rPr>
          <w:rFonts w:ascii="Times New Roman" w:hAnsi="Times New Roman" w:cs="Times New Roman"/>
          <w:sz w:val="20"/>
          <w:szCs w:val="20"/>
          <w:lang w:val="en-US"/>
        </w:rPr>
        <w:t>and</w:t>
      </w:r>
      <w:r w:rsidR="008B1E65" w:rsidRPr="00DC65ED">
        <w:rPr>
          <w:rFonts w:ascii="Times New Roman" w:hAnsi="Times New Roman" w:cs="Times New Roman"/>
          <w:sz w:val="20"/>
          <w:szCs w:val="20"/>
          <w:lang w:val="en-US"/>
        </w:rPr>
        <w:t xml:space="preserve"> conversion of CO</w:t>
      </w:r>
      <w:r w:rsidR="008B1E65" w:rsidRPr="00DC65ED">
        <w:rPr>
          <w:rFonts w:ascii="Times New Roman" w:hAnsi="Times New Roman" w:cs="Times New Roman"/>
          <w:sz w:val="20"/>
          <w:szCs w:val="20"/>
          <w:vertAlign w:val="subscript"/>
          <w:lang w:val="en-US"/>
        </w:rPr>
        <w:t>2</w:t>
      </w:r>
      <w:r w:rsidR="00A67AA2" w:rsidRPr="00DC65ED">
        <w:rPr>
          <w:rFonts w:ascii="Times New Roman" w:hAnsi="Times New Roman" w:cs="Times New Roman"/>
          <w:sz w:val="20"/>
          <w:szCs w:val="20"/>
          <w:lang w:val="en-US"/>
        </w:rPr>
        <w:t xml:space="preserve"> by means of </w:t>
      </w:r>
      <w:r w:rsidR="005D08E0" w:rsidRPr="00DC65ED">
        <w:rPr>
          <w:rFonts w:ascii="Times New Roman" w:hAnsi="Times New Roman" w:cs="Times New Roman"/>
          <w:sz w:val="20"/>
          <w:szCs w:val="20"/>
          <w:lang w:val="en-US"/>
        </w:rPr>
        <w:t>a higher concentration of hydroxyl groups</w:t>
      </w:r>
      <w:r w:rsidR="007F386D" w:rsidRPr="00DC65ED">
        <w:rPr>
          <w:rFonts w:ascii="Times New Roman" w:hAnsi="Times New Roman" w:cs="Times New Roman"/>
          <w:sz w:val="20"/>
          <w:szCs w:val="20"/>
          <w:lang w:val="en-US"/>
        </w:rPr>
        <w:t>, as also seen by</w:t>
      </w:r>
      <w:r w:rsidR="005D08E0" w:rsidRPr="00DC65ED">
        <w:rPr>
          <w:rFonts w:ascii="Times New Roman" w:hAnsi="Times New Roman" w:cs="Times New Roman"/>
          <w:sz w:val="20"/>
          <w:szCs w:val="20"/>
          <w:lang w:val="en-US"/>
        </w:rPr>
        <w:t xml:space="preserve"> </w:t>
      </w:r>
      <w:r w:rsidR="005603D0">
        <w:rPr>
          <w:rStyle w:val="Refdenotaderodap"/>
          <w:rFonts w:ascii="Times New Roman" w:hAnsi="Times New Roman" w:cs="Times New Roman"/>
          <w:sz w:val="20"/>
          <w:szCs w:val="20"/>
        </w:rPr>
        <w:fldChar w:fldCharType="begin" w:fldLock="1"/>
      </w:r>
      <w:r w:rsidR="0006145A">
        <w:rPr>
          <w:rFonts w:ascii="Times New Roman" w:hAnsi="Times New Roman" w:cs="Times New Roman"/>
          <w:sz w:val="20"/>
          <w:szCs w:val="20"/>
          <w:lang w:val="en-US"/>
        </w:rPr>
        <w:instrText>ADDIN CSL_CITATION {"citationItems":[{"id":"ITEM-1","itemData":{"DOI":"https://doi.org/10.1016/j.apcatb.2016.09.071","ISSN":"0926-3373","abstract":"This paper describes the design of a Ni/La2O3 catalyst using La2O2CO3 nanorod as a support precursor (denoted as Ni/La2O3-LOC) via a wet impregnation method for dry reforming of methane (DRM). The results showed that La2O3 derived from the La2O2CO3 precursor maintained its initial morphology upon thermal treatment and could highly disperse Ni particles on it. Additionally, the nanorod-shaped support could provide more medium-strength basic sites to facilitate CO2 adsorption and activation on its surface. Consequently, the Ni/La2O3-LOC catalyst reached 70% of CH4 conversion and 75% of CO2 conversion at 700°C after 50h DRM reaction with a H2/CO ratio of 0.87. The enhanced metal-support interaction restricted the sintering of nickel particles under harsh reaction conditions. Coke evolution on the catalysts was also investigated to understand coke formation mechanism and the role of La2O2CO3 in coke elimination. It has been found that nickel dispersion can affect distribution of coke and La2O2CO3 on the surface of catalyst, both of which have a close relation with catalytic performance.","author":[{"dropping-particle":"","family":"Li","given":"Xinyu","non-dropping-particle":"","parse-names":false,"suffix":""},{"dropping-particle":"","family":"Li","given":"Di","non-dropping-particle":"","parse-names":false,"suffix":""},{"dropping-particle":"","family":"Tian","given":"Hao","non-dropping-particle":"","parse-names":false,"suffix":""},{"dropping-particle":"","family":"Zeng","given":"Liang","non-dropping-particle":"","parse-names":false,"suffix":""},{"dropping-particle":"","family":"Zhao","given":"Zhi-Jian Jian","non-dropping-particle":"","parse-names":false,"suffix":""},{"dropping-particle":"","family":"Gong","given":"Jinlong","non-dropping-particle":"","parse-names":false,"suffix":""}],"container-title":"Applied Catalysis B: Environmental","id":"ITEM-1","issued":{"date-parts":[["2017","3","1"]]},"page":"683-694","publisher":"Elsevier","title":"Dry reforming of methane over Ni/La2O3 nanorod catalysts with stabilized Ni nanoparticles","type":"article-journal","volume":"202"},"uris":["http://www.mendeley.com/documents/?uuid=381bef76-4356-4e1a-94fc-2932f5812a1b"]}],"mendeley":{"formattedCitation":"[34]","manualFormatting":"Li et al. (34)","plainTextFormattedCitation":"[34]","previouslyFormattedCitation":"[33]"},"properties":{"noteIndex":0},"schema":"https://github.com/citation-style-language/schema/raw/master/csl-citation.json"}</w:instrText>
      </w:r>
      <w:r w:rsidR="005603D0">
        <w:rPr>
          <w:rStyle w:val="Refdenotaderodap"/>
          <w:rFonts w:ascii="Times New Roman" w:hAnsi="Times New Roman" w:cs="Times New Roman"/>
          <w:sz w:val="20"/>
          <w:szCs w:val="20"/>
        </w:rPr>
        <w:fldChar w:fldCharType="separate"/>
      </w:r>
      <w:r w:rsidR="005603D0" w:rsidRPr="00A05560">
        <w:rPr>
          <w:rFonts w:ascii="Times New Roman" w:hAnsi="Times New Roman" w:cs="Times New Roman"/>
          <w:noProof/>
          <w:sz w:val="20"/>
          <w:szCs w:val="20"/>
          <w:lang w:val="en-US"/>
        </w:rPr>
        <w:t>Li et al. (</w:t>
      </w:r>
      <w:r w:rsidR="00347EEB">
        <w:rPr>
          <w:rFonts w:ascii="Times New Roman" w:hAnsi="Times New Roman" w:cs="Times New Roman"/>
          <w:noProof/>
          <w:sz w:val="20"/>
          <w:szCs w:val="20"/>
          <w:lang w:val="en-US"/>
        </w:rPr>
        <w:t>3</w:t>
      </w:r>
      <w:r w:rsidR="00F951F0">
        <w:rPr>
          <w:rFonts w:ascii="Times New Roman" w:hAnsi="Times New Roman" w:cs="Times New Roman"/>
          <w:noProof/>
          <w:sz w:val="20"/>
          <w:szCs w:val="20"/>
          <w:lang w:val="en-US"/>
        </w:rPr>
        <w:t>4</w:t>
      </w:r>
      <w:r w:rsidR="005603D0" w:rsidRPr="00A05560">
        <w:rPr>
          <w:rFonts w:ascii="Times New Roman" w:hAnsi="Times New Roman" w:cs="Times New Roman"/>
          <w:noProof/>
          <w:sz w:val="20"/>
          <w:szCs w:val="20"/>
          <w:lang w:val="en-US"/>
        </w:rPr>
        <w:t>)</w:t>
      </w:r>
      <w:r w:rsidR="005603D0">
        <w:rPr>
          <w:rStyle w:val="Refdenotaderodap"/>
          <w:rFonts w:ascii="Times New Roman" w:hAnsi="Times New Roman" w:cs="Times New Roman"/>
          <w:sz w:val="20"/>
          <w:szCs w:val="20"/>
        </w:rPr>
        <w:fldChar w:fldCharType="end"/>
      </w:r>
      <w:r w:rsidR="00140F87" w:rsidRPr="00DC65ED">
        <w:rPr>
          <w:rFonts w:ascii="Times New Roman" w:hAnsi="Times New Roman" w:cs="Times New Roman"/>
          <w:sz w:val="20"/>
          <w:szCs w:val="20"/>
          <w:lang w:val="en-US"/>
        </w:rPr>
        <w:t>.</w:t>
      </w:r>
    </w:p>
    <w:p w14:paraId="29F99E6F" w14:textId="4E07EE14" w:rsidR="00044E9E" w:rsidRPr="00DC65ED" w:rsidRDefault="00044E9E" w:rsidP="00AA7369">
      <w:pPr>
        <w:spacing w:after="0"/>
        <w:ind w:firstLine="187"/>
        <w:rPr>
          <w:rFonts w:ascii="Times New Roman" w:hAnsi="Times New Roman" w:cs="Times New Roman"/>
          <w:sz w:val="20"/>
          <w:szCs w:val="20"/>
          <w:lang w:val="en-US"/>
        </w:rPr>
      </w:pPr>
      <w:r w:rsidRPr="00DC65ED">
        <w:rPr>
          <w:rFonts w:ascii="Times New Roman" w:hAnsi="Times New Roman" w:cs="Times New Roman"/>
          <w:sz w:val="20"/>
          <w:szCs w:val="20"/>
          <w:lang w:val="en-US"/>
        </w:rPr>
        <w:t>According to the literature,</w:t>
      </w:r>
      <w:r w:rsidR="00B05C75" w:rsidRPr="00DC65ED">
        <w:rPr>
          <w:rFonts w:ascii="Times New Roman" w:hAnsi="Times New Roman" w:cs="Times New Roman"/>
          <w:sz w:val="20"/>
          <w:szCs w:val="20"/>
          <w:lang w:val="en-US"/>
        </w:rPr>
        <w:t xml:space="preserve"> medium-strong </w:t>
      </w:r>
      <w:r w:rsidR="00740170" w:rsidRPr="00DC65ED">
        <w:rPr>
          <w:rFonts w:ascii="Times New Roman" w:hAnsi="Times New Roman" w:cs="Times New Roman"/>
          <w:sz w:val="20"/>
          <w:szCs w:val="20"/>
          <w:lang w:val="en-US"/>
        </w:rPr>
        <w:t xml:space="preserve">basic supports </w:t>
      </w:r>
      <w:r w:rsidR="00050AE5" w:rsidRPr="00DC65ED">
        <w:rPr>
          <w:rFonts w:ascii="Times New Roman" w:hAnsi="Times New Roman" w:cs="Times New Roman"/>
          <w:sz w:val="20"/>
          <w:szCs w:val="20"/>
          <w:lang w:val="en-US"/>
        </w:rPr>
        <w:t>accelerate</w:t>
      </w:r>
      <w:r w:rsidR="00281ADE" w:rsidRPr="00DC65ED">
        <w:rPr>
          <w:rFonts w:ascii="Times New Roman" w:hAnsi="Times New Roman" w:cs="Times New Roman"/>
          <w:sz w:val="20"/>
          <w:szCs w:val="20"/>
          <w:lang w:val="en-US"/>
        </w:rPr>
        <w:t xml:space="preserve"> CO</w:t>
      </w:r>
      <w:r w:rsidR="00281ADE" w:rsidRPr="00DC65ED">
        <w:rPr>
          <w:rFonts w:ascii="Times New Roman" w:hAnsi="Times New Roman" w:cs="Times New Roman"/>
          <w:sz w:val="20"/>
          <w:szCs w:val="20"/>
          <w:vertAlign w:val="subscript"/>
          <w:lang w:val="en-US"/>
        </w:rPr>
        <w:t>2</w:t>
      </w:r>
      <w:r w:rsidR="00281ADE" w:rsidRPr="00DC65ED">
        <w:rPr>
          <w:rFonts w:ascii="Times New Roman" w:hAnsi="Times New Roman" w:cs="Times New Roman"/>
          <w:sz w:val="20"/>
          <w:szCs w:val="20"/>
          <w:lang w:val="en-US"/>
        </w:rPr>
        <w:t xml:space="preserve"> activation and </w:t>
      </w:r>
      <w:r w:rsidR="00ED3A45" w:rsidRPr="00DC65ED">
        <w:rPr>
          <w:rFonts w:ascii="Times New Roman" w:hAnsi="Times New Roman" w:cs="Times New Roman"/>
          <w:sz w:val="20"/>
          <w:szCs w:val="20"/>
          <w:lang w:val="en-US"/>
        </w:rPr>
        <w:t>inhibit the formation of carbon from CH</w:t>
      </w:r>
      <w:r w:rsidR="00ED3A45" w:rsidRPr="00DC65ED">
        <w:rPr>
          <w:rFonts w:ascii="Times New Roman" w:hAnsi="Times New Roman" w:cs="Times New Roman"/>
          <w:sz w:val="20"/>
          <w:szCs w:val="20"/>
          <w:vertAlign w:val="subscript"/>
          <w:lang w:val="en-US"/>
        </w:rPr>
        <w:t>4</w:t>
      </w:r>
      <w:r w:rsidR="00ED3A45" w:rsidRPr="00DC65ED">
        <w:rPr>
          <w:rFonts w:ascii="Times New Roman" w:hAnsi="Times New Roman" w:cs="Times New Roman"/>
          <w:sz w:val="20"/>
          <w:szCs w:val="20"/>
          <w:lang w:val="en-US"/>
        </w:rPr>
        <w:t xml:space="preserve"> decompositio</w:t>
      </w:r>
      <w:r w:rsidR="00E94A3C" w:rsidRPr="00DC65ED">
        <w:rPr>
          <w:rFonts w:ascii="Times New Roman" w:hAnsi="Times New Roman" w:cs="Times New Roman"/>
          <w:sz w:val="20"/>
          <w:szCs w:val="20"/>
          <w:lang w:val="en-US"/>
        </w:rPr>
        <w:t>n via</w:t>
      </w:r>
      <w:r w:rsidR="007A2B21" w:rsidRPr="00DC65ED">
        <w:rPr>
          <w:rFonts w:ascii="Times New Roman" w:hAnsi="Times New Roman" w:cs="Times New Roman"/>
          <w:sz w:val="20"/>
          <w:szCs w:val="20"/>
          <w:lang w:val="en-US"/>
        </w:rPr>
        <w:t xml:space="preserve"> the increase of</w:t>
      </w:r>
      <w:r w:rsidR="00E94A3C" w:rsidRPr="00DC65ED">
        <w:rPr>
          <w:rFonts w:ascii="Times New Roman" w:hAnsi="Times New Roman" w:cs="Times New Roman"/>
          <w:sz w:val="20"/>
          <w:szCs w:val="20"/>
          <w:lang w:val="en-US"/>
        </w:rPr>
        <w:t xml:space="preserve"> </w:t>
      </w:r>
      <w:r w:rsidR="00A57129" w:rsidRPr="00DC65ED">
        <w:rPr>
          <w:rFonts w:ascii="Times New Roman" w:hAnsi="Times New Roman" w:cs="Times New Roman"/>
          <w:sz w:val="20"/>
          <w:szCs w:val="20"/>
          <w:lang w:val="en-US"/>
        </w:rPr>
        <w:t>oxygen mobility</w:t>
      </w:r>
      <w:r w:rsidR="00A641F2" w:rsidRPr="00DC65ED">
        <w:rPr>
          <w:rFonts w:ascii="Times New Roman" w:hAnsi="Times New Roman" w:cs="Times New Roman"/>
          <w:sz w:val="20"/>
          <w:szCs w:val="20"/>
          <w:lang w:val="en-US"/>
        </w:rPr>
        <w:t xml:space="preserve">. The oxygen mobility </w:t>
      </w:r>
      <w:r w:rsidR="00273798">
        <w:rPr>
          <w:rFonts w:ascii="Times New Roman" w:hAnsi="Times New Roman" w:cs="Times New Roman"/>
          <w:sz w:val="20"/>
          <w:szCs w:val="20"/>
          <w:lang w:val="en-US"/>
        </w:rPr>
        <w:t xml:space="preserve">helps </w:t>
      </w:r>
      <w:r w:rsidR="007600F4">
        <w:rPr>
          <w:rFonts w:ascii="Times New Roman" w:hAnsi="Times New Roman" w:cs="Times New Roman"/>
          <w:sz w:val="20"/>
          <w:szCs w:val="20"/>
          <w:lang w:val="en-US"/>
        </w:rPr>
        <w:t>the coke interaction with the support,</w:t>
      </w:r>
      <w:r w:rsidR="002574E5" w:rsidRPr="00DC65ED">
        <w:rPr>
          <w:rFonts w:ascii="Times New Roman" w:hAnsi="Times New Roman" w:cs="Times New Roman"/>
          <w:sz w:val="20"/>
          <w:szCs w:val="20"/>
          <w:lang w:val="en-US"/>
        </w:rPr>
        <w:t xml:space="preserve"> </w:t>
      </w:r>
      <w:r w:rsidR="00561107">
        <w:rPr>
          <w:rFonts w:ascii="Times New Roman" w:hAnsi="Times New Roman" w:cs="Times New Roman"/>
          <w:sz w:val="20"/>
          <w:szCs w:val="20"/>
          <w:lang w:val="en-US"/>
        </w:rPr>
        <w:t>leading to</w:t>
      </w:r>
      <w:r w:rsidR="002574E5" w:rsidRPr="00DC65ED">
        <w:rPr>
          <w:rFonts w:ascii="Times New Roman" w:hAnsi="Times New Roman" w:cs="Times New Roman"/>
          <w:sz w:val="20"/>
          <w:szCs w:val="20"/>
          <w:lang w:val="en-US"/>
        </w:rPr>
        <w:t xml:space="preserve"> CO</w:t>
      </w:r>
      <w:r w:rsidR="00561107">
        <w:rPr>
          <w:rFonts w:ascii="Times New Roman" w:hAnsi="Times New Roman" w:cs="Times New Roman"/>
          <w:sz w:val="20"/>
          <w:szCs w:val="20"/>
          <w:lang w:val="en-US"/>
        </w:rPr>
        <w:t xml:space="preserve"> formation</w:t>
      </w:r>
      <w:r w:rsidR="002574E5" w:rsidRPr="00DC65ED">
        <w:rPr>
          <w:rFonts w:ascii="Times New Roman" w:hAnsi="Times New Roman" w:cs="Times New Roman"/>
          <w:sz w:val="20"/>
          <w:szCs w:val="20"/>
          <w:lang w:val="en-US"/>
        </w:rPr>
        <w:t xml:space="preserve"> through</w:t>
      </w:r>
      <w:r w:rsidR="00BF52B8" w:rsidRPr="00DC65ED">
        <w:rPr>
          <w:rFonts w:ascii="Times New Roman" w:hAnsi="Times New Roman" w:cs="Times New Roman"/>
          <w:sz w:val="20"/>
          <w:szCs w:val="20"/>
          <w:lang w:val="en-US"/>
        </w:rPr>
        <w:t xml:space="preserve"> </w:t>
      </w:r>
      <w:proofErr w:type="spellStart"/>
      <w:r w:rsidR="00BF52B8" w:rsidRPr="00DC65ED">
        <w:rPr>
          <w:rFonts w:ascii="Times New Roman" w:hAnsi="Times New Roman" w:cs="Times New Roman"/>
          <w:sz w:val="20"/>
          <w:szCs w:val="20"/>
          <w:lang w:val="en-US"/>
        </w:rPr>
        <w:t>Bou</w:t>
      </w:r>
      <w:r w:rsidR="00A20C10" w:rsidRPr="00DC65ED">
        <w:rPr>
          <w:rFonts w:ascii="Times New Roman" w:hAnsi="Times New Roman" w:cs="Times New Roman"/>
          <w:sz w:val="20"/>
          <w:szCs w:val="20"/>
          <w:lang w:val="en-US"/>
        </w:rPr>
        <w:t>douard</w:t>
      </w:r>
      <w:proofErr w:type="spellEnd"/>
      <w:r w:rsidR="00A20C10" w:rsidRPr="00DC65ED">
        <w:rPr>
          <w:rFonts w:ascii="Times New Roman" w:hAnsi="Times New Roman" w:cs="Times New Roman"/>
          <w:sz w:val="20"/>
          <w:szCs w:val="20"/>
          <w:lang w:val="en-US"/>
        </w:rPr>
        <w:t xml:space="preserve"> reaction</w:t>
      </w:r>
      <w:r w:rsidR="00050AE5" w:rsidRPr="00DC65ED">
        <w:rPr>
          <w:rFonts w:ascii="Times New Roman" w:hAnsi="Times New Roman" w:cs="Times New Roman"/>
          <w:sz w:val="20"/>
          <w:szCs w:val="20"/>
          <w:lang w:val="en-US"/>
        </w:rPr>
        <w:t xml:space="preserve"> (Eq</w:t>
      </w:r>
      <w:r w:rsidR="00017C18">
        <w:rPr>
          <w:rFonts w:ascii="Times New Roman" w:hAnsi="Times New Roman" w:cs="Times New Roman"/>
          <w:sz w:val="20"/>
          <w:szCs w:val="20"/>
          <w:lang w:val="en-US"/>
        </w:rPr>
        <w:t>.</w:t>
      </w:r>
      <w:r w:rsidR="00050AE5" w:rsidRPr="00DC65ED">
        <w:rPr>
          <w:rFonts w:ascii="Times New Roman" w:hAnsi="Times New Roman" w:cs="Times New Roman"/>
          <w:sz w:val="20"/>
          <w:szCs w:val="20"/>
          <w:lang w:val="en-US"/>
        </w:rPr>
        <w:t xml:space="preserve"> </w:t>
      </w:r>
      <w:r w:rsidR="00017C18">
        <w:rPr>
          <w:rFonts w:ascii="Times New Roman" w:hAnsi="Times New Roman" w:cs="Times New Roman"/>
          <w:sz w:val="20"/>
          <w:szCs w:val="20"/>
          <w:lang w:val="en-US"/>
        </w:rPr>
        <w:t>11</w:t>
      </w:r>
      <w:r w:rsidR="00050AE5" w:rsidRPr="00DC65ED">
        <w:rPr>
          <w:rFonts w:ascii="Times New Roman" w:hAnsi="Times New Roman" w:cs="Times New Roman"/>
          <w:sz w:val="20"/>
          <w:szCs w:val="20"/>
          <w:lang w:val="en-US"/>
        </w:rPr>
        <w:t>)</w:t>
      </w:r>
      <w:r w:rsidR="00247EF2" w:rsidRPr="00DC65ED">
        <w:rPr>
          <w:rFonts w:ascii="Times New Roman" w:hAnsi="Times New Roman" w:cs="Times New Roman"/>
          <w:sz w:val="20"/>
          <w:szCs w:val="20"/>
          <w:lang w:val="en-US"/>
        </w:rPr>
        <w:t xml:space="preserve"> </w:t>
      </w:r>
      <w:r w:rsidR="005603D0">
        <w:rPr>
          <w:rStyle w:val="Refdenotaderodap"/>
          <w:rFonts w:ascii="Times New Roman" w:hAnsi="Times New Roman" w:cs="Times New Roman"/>
          <w:sz w:val="20"/>
          <w:szCs w:val="20"/>
          <w:lang w:val="en-US"/>
        </w:rPr>
        <w:fldChar w:fldCharType="begin" w:fldLock="1"/>
      </w:r>
      <w:r w:rsidR="00781C8B">
        <w:rPr>
          <w:rFonts w:ascii="Times New Roman" w:hAnsi="Times New Roman" w:cs="Times New Roman"/>
          <w:sz w:val="20"/>
          <w:szCs w:val="20"/>
          <w:lang w:val="en-US"/>
        </w:rPr>
        <w:instrText>ADDIN CSL_CITATION {"citationItems":[{"id":"ITEM-1","itemData":{"DOI":"10.1039/C9CY01519A","ISSN":"2044-4761","abstract":"The surface of basic sites in catalysts plays an important role in many catalytic applications, such as dry reforming of methane for generating renewable hydrogen energy. The reaction concept of methane dry reforming is initiated by an acid–base interaction, followed by catalytic cycles. For instance, the reactants of CO2 act as acids toward catalysts, which act as bases. The basic sites of catalysts are generated from a severe pre-treatment temperature by desorbing the surface species. The current consensus on the role of basic sites is to enhance the activation of acidic CO2 on the catalyst support's surface and to inhibit carbon deposition on the catalyst, thus enhancing the catalytic stability. This review elucidated the behaviour of surface basic sites towards CO2 activation in dry reforming of methane. The method for characterising the basicity of catalysts was also reviewed to strategically design catalysts, which could increase the catalytic activity.","author":[{"dropping-particle":"","family":"Aziz","given":"M. A.A.","non-dropping-particle":"","parse-names":false,"suffix":""},{"dropping-particle":"","family":"Jalil","given":"A. A.","non-dropping-particle":"","parse-names":false,"suffix":""},{"dropping-particle":"","family":"Wongsakulphasatch","given":"S.","non-dropping-particle":"","parse-names":false,"suffix":""},{"dropping-particle":"","family":"Vo","given":"Dai Viet N.","non-dropping-particle":"","parse-names":false,"suffix":""}],"container-title":"Catalysis Science &amp; Technology","id":"ITEM-1","issue":"1","issued":{"date-parts":[["2020","1","2"]]},"page":"35-45","publisher":"The Royal Society of Chemistry","title":"Understanding the role of surface basic sites of catalysts in CO2 activation in dry reforming of methane: a short review","type":"article-journal","volume":"10"},"uris":["http://www.mendeley.com/documents/?uuid=3b864b1c-3a55-3294-9de2-2ff24d38b207"]},{"id":"ITEM-2","itemData":{"DOI":"10.1016/j.ijhydene.2021.05.073","ISSN":"03603199","abstract":"Alumina prepared by the sol-gel method, was impregnated with zirconia (5, 15 and 30 wt.%). Subsequently, the resulting Al2O3–ZrO2 supports were impregnated with 15% Ni to obtain the Ni/Al2O3–ZrO2 catalysts. The obtained catalysts were characterized by BET, SEM, XRD, H2-TPR and TPD- CO2. The catalytic activity was studied by means of dry reforming of methane (DRM) for syngas production. The catalysts displayed different physicochemical properties and trends of their catalytic activity as a function of the ZrO2 content in the mixed oxide supports. For instance, ZrO2 (5 wt %) in the catalyst, led to enhanced concentration of the medium strength basic sites and increased specific surface area, yielding thus the best performance in the DRM, with low carbon deposition after 36 h of reaction, compared with the other catalysts. This indicates that during the DRM reaction, this catalyst can provide more surface oxygen to prevent carbon deposits that could deactivate the catalyst.","author":[{"dropping-particle":"","family":"Morales Anzures","given":"Fernando","non-dropping-particle":"","parse-names":false,"suffix":""},{"dropping-particle":"","family":"Salinas Hernández","given":"Pastora","non-dropping-particle":"","parse-names":false,"suffix":""},{"dropping-particle":"","family":"Mondragón Galicia","given":"Gilberto","non-dropping-particle":"","parse-names":false,"suffix":""},{"dropping-particle":"","family":"Gutiérrez Martínez","given":"Albina","non-dropping-particle":"","parse-names":false,"suffix":""},{"dropping-particle":"","family":"Tzompantzi Morales","given":"Francisco","non-dropping-particle":"","parse-names":false,"suffix":""},{"dropping-particle":"","family":"Romero Romo","given":"Mario A.","non-dropping-particle":"","parse-names":false,"suffix":""},{"dropping-particle":"","family":"Pérez Hernández","given":"Raúl","non-dropping-particle":"","parse-names":false,"suffix":""}],"container-title":"International Journal of Hydrogen Energy","id":"ITEM-2","issue":"51","issued":{"date-parts":[["2021","7"]]},"page":"26224-26233","title":"Synthetic gas production by dry reforming of methane over Ni/Al2O3–ZrO2 catalysts: High H2/CO ratio","type":"article-journal","volume":"46"},"uris":["http://www.mendeley.com/documents/?uuid=731e9ed2-d7e3-4d5b-9049-6bba3725e7db"]},{"id":"ITEM-3","itemData":{"DOI":"10.1016/j.cattod.2020.01.005","ISSN":"09205861","abstract":"Ni supported on CeO2-SrOmixed oxide catalysts are prepared and studied for bi-reforming of methane with CO2 in the temperature range of 600–800 °C. Characteristics of the prepared catalysts depicted from various spectroscopic techniques. The characterization studies suggested that the presence of SrO enhanced the interaction of Ni with support. The reduction behavior and crystallinity of Ni is also altered with SrO addition to CeO2. The activity of the catalysts is depended on the CeO2-SrO mole ratio and Ni content. The catalyst with 12 wt.% Ni and equal mole ratios of CeO2-SrO showed better activity. The catalyst showed extraordinary stability over a period of 250 h.","author":[{"dropping-particle":"","family":"Mallikarjun","given":"G.","non-dropping-particle":"","parse-names":false,"suffix":""},{"dropping-particle":"V.","family":"Sagar","given":"T.","non-dropping-particle":"","parse-names":false,"suffix":""},{"dropping-particle":"","family":"Swapna","given":"S.","non-dropping-particle":"","parse-names":false,"suffix":""},{"dropping-particle":"","family":"Raju","given":"N.","non-dropping-particle":"","parse-names":false,"suffix":""},{"dropping-particle":"","family":"Chandrashekar","given":"P.","non-dropping-particle":"","parse-names":false,"suffix":""},{"dropping-particle":"","family":"Lingaiah","given":"N.","non-dropping-particle":"","parse-names":false,"suffix":""}],"container-title":"Catalysis Today","id":"ITEM-3","issued":{"date-parts":[["2020","10","1"]]},"page":"597-603","publisher":"Elsevier","title":"Hydrogen rich syngas production by bi-reforming of methane with CO2over Ni supported on CeO2-SrO mixed oxide catalysts","type":"article-journal","volume":"356"},"uris":["http://www.mendeley.com/documents/?uuid=136bdbc9-d297-3a06-8b07-7912166cba77"]}],"mendeley":{"formattedCitation":"[35]–[37]","manualFormatting":"(34–36)","plainTextFormattedCitation":"[35]–[37]","previouslyFormattedCitation":"[34]–[36]"},"properties":{"noteIndex":0},"schema":"https://github.com/citation-style-language/schema/raw/master/csl-citation.json"}</w:instrText>
      </w:r>
      <w:r w:rsidR="005603D0">
        <w:rPr>
          <w:rStyle w:val="Refdenotaderodap"/>
          <w:rFonts w:ascii="Times New Roman" w:hAnsi="Times New Roman" w:cs="Times New Roman"/>
          <w:sz w:val="20"/>
          <w:szCs w:val="20"/>
          <w:lang w:val="en-US"/>
        </w:rPr>
        <w:fldChar w:fldCharType="separate"/>
      </w:r>
      <w:r w:rsidR="00EC652F">
        <w:rPr>
          <w:rFonts w:ascii="Times New Roman" w:hAnsi="Times New Roman" w:cs="Times New Roman"/>
          <w:bCs/>
          <w:noProof/>
          <w:sz w:val="20"/>
          <w:szCs w:val="20"/>
          <w:lang w:val="en-US"/>
        </w:rPr>
        <w:t>(</w:t>
      </w:r>
      <w:r w:rsidR="00A05560" w:rsidRPr="00A05560">
        <w:rPr>
          <w:rFonts w:ascii="Times New Roman" w:hAnsi="Times New Roman" w:cs="Times New Roman"/>
          <w:bCs/>
          <w:noProof/>
          <w:sz w:val="20"/>
          <w:szCs w:val="20"/>
          <w:lang w:val="en-US"/>
        </w:rPr>
        <w:t>3</w:t>
      </w:r>
      <w:r w:rsidR="0006145A">
        <w:rPr>
          <w:rFonts w:ascii="Times New Roman" w:hAnsi="Times New Roman" w:cs="Times New Roman"/>
          <w:bCs/>
          <w:noProof/>
          <w:sz w:val="20"/>
          <w:szCs w:val="20"/>
          <w:lang w:val="en-US"/>
        </w:rPr>
        <w:t>5</w:t>
      </w:r>
      <w:r w:rsidR="00A05560" w:rsidRPr="00A05560">
        <w:rPr>
          <w:rFonts w:ascii="Times New Roman" w:hAnsi="Times New Roman" w:cs="Times New Roman"/>
          <w:bCs/>
          <w:noProof/>
          <w:sz w:val="20"/>
          <w:szCs w:val="20"/>
          <w:lang w:val="en-US"/>
        </w:rPr>
        <w:t>–3</w:t>
      </w:r>
      <w:r w:rsidR="0006145A">
        <w:rPr>
          <w:rFonts w:ascii="Times New Roman" w:hAnsi="Times New Roman" w:cs="Times New Roman"/>
          <w:bCs/>
          <w:noProof/>
          <w:sz w:val="20"/>
          <w:szCs w:val="20"/>
          <w:lang w:val="en-US"/>
        </w:rPr>
        <w:t>7</w:t>
      </w:r>
      <w:r w:rsidR="00EC652F">
        <w:rPr>
          <w:rFonts w:ascii="Times New Roman" w:hAnsi="Times New Roman" w:cs="Times New Roman"/>
          <w:bCs/>
          <w:noProof/>
          <w:sz w:val="20"/>
          <w:szCs w:val="20"/>
          <w:lang w:val="en-US"/>
        </w:rPr>
        <w:t>)</w:t>
      </w:r>
      <w:r w:rsidR="005603D0">
        <w:rPr>
          <w:rStyle w:val="Refdenotaderodap"/>
          <w:rFonts w:ascii="Times New Roman" w:hAnsi="Times New Roman" w:cs="Times New Roman"/>
          <w:sz w:val="20"/>
          <w:szCs w:val="20"/>
          <w:lang w:val="en-US"/>
        </w:rPr>
        <w:fldChar w:fldCharType="end"/>
      </w:r>
      <w:r w:rsidR="003E4407" w:rsidRPr="00DC65ED">
        <w:rPr>
          <w:rFonts w:ascii="Times New Roman" w:hAnsi="Times New Roman" w:cs="Times New Roman"/>
          <w:sz w:val="20"/>
          <w:szCs w:val="20"/>
          <w:lang w:val="en-US"/>
        </w:rPr>
        <w:t>.</w:t>
      </w:r>
    </w:p>
    <w:p w14:paraId="43C4EA84" w14:textId="4314BD91" w:rsidR="003E4407" w:rsidRPr="00DF72AA" w:rsidRDefault="003E4407" w:rsidP="009D1D70">
      <w:pPr>
        <w:spacing w:before="240"/>
        <w:ind w:firstLine="187"/>
        <w:jc w:val="right"/>
        <w:rPr>
          <w:rFonts w:ascii="Times New Roman" w:hAnsi="Times New Roman" w:cs="Times New Roman"/>
          <w:sz w:val="20"/>
          <w:szCs w:val="20"/>
          <w:lang w:val="en-US"/>
        </w:rPr>
      </w:pPr>
      <m:oMath>
        <m:r>
          <m:rPr>
            <m:nor/>
          </m:rPr>
          <w:rPr>
            <w:rFonts w:ascii="Times New Roman" w:hAnsi="Times New Roman" w:cs="Times New Roman"/>
            <w:sz w:val="20"/>
            <w:szCs w:val="20"/>
            <w:lang w:val="en-US"/>
          </w:rPr>
          <m:t>C + C</m:t>
        </m:r>
        <m:sSub>
          <m:sSubPr>
            <m:ctrlPr>
              <w:rPr>
                <w:rFonts w:ascii="Cambria Math" w:hAnsi="Cambria Math" w:cs="Times New Roman"/>
                <w:sz w:val="20"/>
                <w:szCs w:val="20"/>
                <w:lang w:val="en-US"/>
              </w:rPr>
            </m:ctrlPr>
          </m:sSubPr>
          <m:e>
            <m:r>
              <m:rPr>
                <m:nor/>
              </m:rPr>
              <w:rPr>
                <w:rFonts w:ascii="Times New Roman" w:hAnsi="Times New Roman" w:cs="Times New Roman"/>
                <w:sz w:val="20"/>
                <w:szCs w:val="20"/>
                <w:lang w:val="en-US"/>
              </w:rPr>
              <m:t>O</m:t>
            </m:r>
          </m:e>
          <m:sub>
            <m:r>
              <m:rPr>
                <m:nor/>
              </m:rPr>
              <w:rPr>
                <w:rFonts w:ascii="Times New Roman" w:hAnsi="Times New Roman" w:cs="Times New Roman"/>
                <w:sz w:val="20"/>
                <w:szCs w:val="20"/>
                <w:lang w:val="en-US"/>
              </w:rPr>
              <m:t>2</m:t>
            </m:r>
          </m:sub>
        </m:sSub>
        <m:r>
          <m:rPr>
            <m:nor/>
          </m:rPr>
          <w:rPr>
            <w:rFonts w:ascii="Times New Roman" w:hAnsi="Times New Roman" w:cs="Times New Roman"/>
            <w:sz w:val="20"/>
            <w:szCs w:val="20"/>
            <w:lang w:val="en-US"/>
          </w:rPr>
          <m:t xml:space="preserve"> ↔ 2CO     </m:t>
        </m:r>
        <m:r>
          <m:rPr>
            <m:nor/>
          </m:rPr>
          <w:rPr>
            <w:rFonts w:ascii="Times New Roman" w:eastAsia="Calibri" w:hAnsi="Times New Roman" w:cs="Times New Roman"/>
            <w:sz w:val="20"/>
            <w:szCs w:val="20"/>
          </w:rPr>
          <m:t>Δ</m:t>
        </m:r>
        <m:sSub>
          <m:sSubPr>
            <m:ctrlPr>
              <w:rPr>
                <w:rFonts w:ascii="Cambria Math" w:eastAsia="Calibri" w:hAnsi="Cambria Math" w:cs="Times New Roman"/>
                <w:sz w:val="20"/>
                <w:szCs w:val="20"/>
                <w:lang w:val="en-US"/>
              </w:rPr>
            </m:ctrlPr>
          </m:sSubPr>
          <m:e>
            <m:r>
              <m:rPr>
                <m:nor/>
              </m:rPr>
              <w:rPr>
                <w:rFonts w:ascii="Times New Roman" w:eastAsia="Calibri" w:hAnsi="Times New Roman" w:cs="Times New Roman"/>
                <w:sz w:val="20"/>
                <w:szCs w:val="20"/>
                <w:lang w:val="en-US"/>
              </w:rPr>
              <m:t>H</m:t>
            </m:r>
          </m:e>
          <m:sub>
            <m:r>
              <m:rPr>
                <m:nor/>
              </m:rPr>
              <w:rPr>
                <w:rFonts w:ascii="Times New Roman" w:eastAsia="Calibri" w:hAnsi="Times New Roman" w:cs="Times New Roman"/>
                <w:sz w:val="20"/>
                <w:szCs w:val="20"/>
                <w:lang w:val="en-US"/>
              </w:rPr>
              <m:t>298</m:t>
            </m:r>
          </m:sub>
        </m:sSub>
        <m:r>
          <m:rPr>
            <m:nor/>
          </m:rPr>
          <w:rPr>
            <w:rFonts w:ascii="Times New Roman" w:eastAsia="Calibri" w:hAnsi="Times New Roman" w:cs="Times New Roman"/>
            <w:sz w:val="20"/>
            <w:szCs w:val="20"/>
            <w:lang w:val="en-US"/>
          </w:rPr>
          <m:t xml:space="preserve"> = + 172 kJ mol</m:t>
        </m:r>
        <m:r>
          <m:rPr>
            <m:nor/>
          </m:rPr>
          <w:rPr>
            <w:rFonts w:ascii="Times New Roman" w:eastAsia="Calibri" w:hAnsi="Times New Roman" w:cs="Times New Roman"/>
            <w:sz w:val="20"/>
            <w:szCs w:val="20"/>
            <w:vertAlign w:val="superscript"/>
            <w:lang w:val="en-US"/>
          </w:rPr>
          <m:t>-1</m:t>
        </m:r>
      </m:oMath>
      <w:r w:rsidR="00DF72AA">
        <w:rPr>
          <w:rFonts w:ascii="Times New Roman" w:hAnsi="Times New Roman" w:cs="Times New Roman"/>
          <w:sz w:val="20"/>
          <w:szCs w:val="20"/>
          <w:lang w:val="en-US"/>
        </w:rPr>
        <w:t xml:space="preserve">      (11)</w:t>
      </w:r>
    </w:p>
    <w:p w14:paraId="375C2F48" w14:textId="2BB5AA48" w:rsidR="00A0201D" w:rsidRPr="001C51F2" w:rsidRDefault="00156614" w:rsidP="00C03DB2">
      <w:pPr>
        <w:spacing w:after="0"/>
        <w:ind w:firstLine="187"/>
        <w:rPr>
          <w:rFonts w:ascii="Times New Roman" w:hAnsi="Times New Roman" w:cs="Times New Roman"/>
          <w:noProof/>
          <w:sz w:val="20"/>
          <w:szCs w:val="20"/>
          <w:lang w:val="en-US"/>
        </w:rPr>
      </w:pPr>
      <w:r w:rsidRPr="00DC65ED">
        <w:rPr>
          <w:rFonts w:ascii="Times New Roman" w:hAnsi="Times New Roman" w:cs="Times New Roman"/>
          <w:sz w:val="20"/>
          <w:szCs w:val="20"/>
          <w:lang w:val="en-US"/>
        </w:rPr>
        <w:t xml:space="preserve">The influence of the basic sites </w:t>
      </w:r>
      <w:r w:rsidR="00B323CB" w:rsidRPr="00DC65ED">
        <w:rPr>
          <w:rFonts w:ascii="Times New Roman" w:hAnsi="Times New Roman" w:cs="Times New Roman"/>
          <w:sz w:val="20"/>
          <w:szCs w:val="20"/>
          <w:lang w:val="en-US"/>
        </w:rPr>
        <w:t>is</w:t>
      </w:r>
      <w:r w:rsidRPr="00DC65ED">
        <w:rPr>
          <w:rFonts w:ascii="Times New Roman" w:hAnsi="Times New Roman" w:cs="Times New Roman"/>
          <w:sz w:val="20"/>
          <w:szCs w:val="20"/>
          <w:lang w:val="en-US"/>
        </w:rPr>
        <w:t xml:space="preserve"> clearly seen in the catalyst</w:t>
      </w:r>
      <w:r w:rsidR="00060F23" w:rsidRPr="00DC65ED">
        <w:rPr>
          <w:rFonts w:ascii="Times New Roman" w:hAnsi="Times New Roman" w:cs="Times New Roman"/>
          <w:sz w:val="20"/>
          <w:szCs w:val="20"/>
          <w:lang w:val="en-US"/>
        </w:rPr>
        <w:t xml:space="preserve"> </w:t>
      </w:r>
      <w:proofErr w:type="spellStart"/>
      <w:r w:rsidR="00060F23" w:rsidRPr="00DC65ED">
        <w:rPr>
          <w:rFonts w:ascii="Times New Roman" w:hAnsi="Times New Roman" w:cs="Times New Roman"/>
          <w:sz w:val="20"/>
          <w:szCs w:val="20"/>
          <w:lang w:val="en-US"/>
        </w:rPr>
        <w:t>LNZr</w:t>
      </w:r>
      <w:proofErr w:type="spellEnd"/>
      <w:r w:rsidR="00060F23" w:rsidRPr="00DC65ED">
        <w:rPr>
          <w:rFonts w:ascii="Times New Roman" w:hAnsi="Times New Roman" w:cs="Times New Roman"/>
          <w:sz w:val="20"/>
          <w:szCs w:val="20"/>
          <w:lang w:val="en-US"/>
        </w:rPr>
        <w:t xml:space="preserve"> – c</w:t>
      </w:r>
      <w:r w:rsidR="004414B1" w:rsidRPr="00DC65ED">
        <w:rPr>
          <w:rFonts w:ascii="Times New Roman" w:hAnsi="Times New Roman" w:cs="Times New Roman"/>
          <w:sz w:val="20"/>
          <w:szCs w:val="20"/>
          <w:lang w:val="en-US"/>
        </w:rPr>
        <w:t>. A</w:t>
      </w:r>
      <w:r w:rsidR="00A92ACE" w:rsidRPr="00DC65ED">
        <w:rPr>
          <w:rFonts w:ascii="Times New Roman" w:hAnsi="Times New Roman" w:cs="Times New Roman"/>
          <w:sz w:val="20"/>
          <w:szCs w:val="20"/>
          <w:lang w:val="en-US"/>
        </w:rPr>
        <w:t xml:space="preserve">lthough the catalytic </w:t>
      </w:r>
      <w:r w:rsidR="00101AC0" w:rsidRPr="00DC65ED">
        <w:rPr>
          <w:rFonts w:ascii="Times New Roman" w:hAnsi="Times New Roman" w:cs="Times New Roman"/>
          <w:sz w:val="20"/>
          <w:szCs w:val="20"/>
          <w:lang w:val="en-US"/>
        </w:rPr>
        <w:t xml:space="preserve">performance was poor, </w:t>
      </w:r>
      <w:r w:rsidR="001758CA" w:rsidRPr="00DC65ED">
        <w:rPr>
          <w:rFonts w:ascii="Times New Roman" w:hAnsi="Times New Roman" w:cs="Times New Roman"/>
          <w:sz w:val="20"/>
          <w:szCs w:val="20"/>
          <w:lang w:val="en-US"/>
        </w:rPr>
        <w:t>at higher temperatures (800°C)</w:t>
      </w:r>
      <w:r w:rsidR="00FB0605" w:rsidRPr="00DC65ED">
        <w:rPr>
          <w:rFonts w:ascii="Times New Roman" w:hAnsi="Times New Roman" w:cs="Times New Roman"/>
          <w:sz w:val="20"/>
          <w:szCs w:val="20"/>
          <w:lang w:val="en-US"/>
        </w:rPr>
        <w:t xml:space="preserve"> the CO</w:t>
      </w:r>
      <w:r w:rsidR="00FB0605" w:rsidRPr="00DC65ED">
        <w:rPr>
          <w:rFonts w:ascii="Times New Roman" w:hAnsi="Times New Roman" w:cs="Times New Roman"/>
          <w:sz w:val="20"/>
          <w:szCs w:val="20"/>
          <w:vertAlign w:val="subscript"/>
          <w:lang w:val="en-US"/>
        </w:rPr>
        <w:t>2</w:t>
      </w:r>
      <w:r w:rsidR="00FB0605" w:rsidRPr="00DC65ED">
        <w:rPr>
          <w:rFonts w:ascii="Times New Roman" w:hAnsi="Times New Roman" w:cs="Times New Roman"/>
          <w:sz w:val="20"/>
          <w:szCs w:val="20"/>
          <w:lang w:val="en-US"/>
        </w:rPr>
        <w:t xml:space="preserve"> conversion </w:t>
      </w:r>
      <w:r w:rsidR="00DF4208" w:rsidRPr="00DC65ED">
        <w:rPr>
          <w:rFonts w:ascii="Times New Roman" w:hAnsi="Times New Roman" w:cs="Times New Roman"/>
          <w:sz w:val="20"/>
          <w:szCs w:val="20"/>
          <w:lang w:val="en-US"/>
        </w:rPr>
        <w:t>was much higher than CH</w:t>
      </w:r>
      <w:r w:rsidR="00DF4208" w:rsidRPr="00DC65ED">
        <w:rPr>
          <w:rFonts w:ascii="Times New Roman" w:hAnsi="Times New Roman" w:cs="Times New Roman"/>
          <w:sz w:val="20"/>
          <w:szCs w:val="20"/>
          <w:vertAlign w:val="subscript"/>
          <w:lang w:val="en-US"/>
        </w:rPr>
        <w:t>4</w:t>
      </w:r>
      <w:r w:rsidR="0034147D">
        <w:rPr>
          <w:rFonts w:ascii="Times New Roman" w:hAnsi="Times New Roman" w:cs="Times New Roman"/>
          <w:sz w:val="20"/>
          <w:szCs w:val="20"/>
          <w:lang w:val="en-US"/>
        </w:rPr>
        <w:t>,</w:t>
      </w:r>
      <w:r w:rsidR="00DF4208" w:rsidRPr="00DC65ED">
        <w:rPr>
          <w:rFonts w:ascii="Times New Roman" w:hAnsi="Times New Roman" w:cs="Times New Roman"/>
          <w:sz w:val="20"/>
          <w:szCs w:val="20"/>
          <w:lang w:val="en-US"/>
        </w:rPr>
        <w:t xml:space="preserve"> indicating that </w:t>
      </w:r>
      <w:r w:rsidR="001D61D4" w:rsidRPr="00DC65ED">
        <w:rPr>
          <w:rFonts w:ascii="Times New Roman" w:hAnsi="Times New Roman" w:cs="Times New Roman"/>
          <w:sz w:val="20"/>
          <w:szCs w:val="20"/>
          <w:lang w:val="en-US"/>
        </w:rPr>
        <w:t xml:space="preserve">this </w:t>
      </w:r>
      <w:r w:rsidR="00DF4208" w:rsidRPr="00DC65ED">
        <w:rPr>
          <w:rFonts w:ascii="Times New Roman" w:hAnsi="Times New Roman" w:cs="Times New Roman"/>
          <w:sz w:val="20"/>
          <w:szCs w:val="20"/>
          <w:lang w:val="en-US"/>
        </w:rPr>
        <w:t>beha</w:t>
      </w:r>
      <w:r w:rsidR="00DD2BF5" w:rsidRPr="00DC65ED">
        <w:rPr>
          <w:rFonts w:ascii="Times New Roman" w:hAnsi="Times New Roman" w:cs="Times New Roman"/>
          <w:sz w:val="20"/>
          <w:szCs w:val="20"/>
          <w:lang w:val="en-US"/>
        </w:rPr>
        <w:t>v</w:t>
      </w:r>
      <w:r w:rsidR="00DF4208" w:rsidRPr="00DC65ED">
        <w:rPr>
          <w:rFonts w:ascii="Times New Roman" w:hAnsi="Times New Roman" w:cs="Times New Roman"/>
          <w:sz w:val="20"/>
          <w:szCs w:val="20"/>
          <w:lang w:val="en-US"/>
        </w:rPr>
        <w:t xml:space="preserve">ior is due </w:t>
      </w:r>
      <w:r w:rsidR="001D61D4" w:rsidRPr="00DC65ED">
        <w:rPr>
          <w:rFonts w:ascii="Times New Roman" w:hAnsi="Times New Roman" w:cs="Times New Roman"/>
          <w:sz w:val="20"/>
          <w:szCs w:val="20"/>
          <w:lang w:val="en-US"/>
        </w:rPr>
        <w:t xml:space="preserve">to </w:t>
      </w:r>
      <w:r w:rsidR="00DF4208" w:rsidRPr="00DC65ED">
        <w:rPr>
          <w:rFonts w:ascii="Times New Roman" w:hAnsi="Times New Roman" w:cs="Times New Roman"/>
          <w:sz w:val="20"/>
          <w:szCs w:val="20"/>
          <w:lang w:val="en-US"/>
        </w:rPr>
        <w:t xml:space="preserve">not only by </w:t>
      </w:r>
      <w:r w:rsidR="001D61D4" w:rsidRPr="00DC65ED">
        <w:rPr>
          <w:rFonts w:ascii="Times New Roman" w:hAnsi="Times New Roman" w:cs="Times New Roman"/>
          <w:sz w:val="20"/>
          <w:szCs w:val="20"/>
          <w:lang w:val="en-US"/>
        </w:rPr>
        <w:t xml:space="preserve">the </w:t>
      </w:r>
      <w:r w:rsidR="00DF4208" w:rsidRPr="00DC65ED">
        <w:rPr>
          <w:rFonts w:ascii="Times New Roman" w:hAnsi="Times New Roman" w:cs="Times New Roman"/>
          <w:sz w:val="20"/>
          <w:szCs w:val="20"/>
          <w:lang w:val="en-US"/>
        </w:rPr>
        <w:t>high concentration of hydroxyl groups</w:t>
      </w:r>
      <w:r w:rsidR="0034147D">
        <w:rPr>
          <w:rFonts w:ascii="Times New Roman" w:hAnsi="Times New Roman" w:cs="Times New Roman"/>
          <w:sz w:val="20"/>
          <w:szCs w:val="20"/>
          <w:lang w:val="en-US"/>
        </w:rPr>
        <w:t>,</w:t>
      </w:r>
      <w:r w:rsidR="00DF4208" w:rsidRPr="00DC65ED">
        <w:rPr>
          <w:rFonts w:ascii="Times New Roman" w:hAnsi="Times New Roman" w:cs="Times New Roman"/>
          <w:sz w:val="20"/>
          <w:szCs w:val="20"/>
          <w:lang w:val="en-US"/>
        </w:rPr>
        <w:t xml:space="preserve"> </w:t>
      </w:r>
      <w:r w:rsidR="00DD2BF5" w:rsidRPr="00DC65ED">
        <w:rPr>
          <w:rFonts w:ascii="Times New Roman" w:hAnsi="Times New Roman" w:cs="Times New Roman"/>
          <w:sz w:val="20"/>
          <w:szCs w:val="20"/>
          <w:lang w:val="en-US"/>
        </w:rPr>
        <w:t>but also</w:t>
      </w:r>
      <w:r w:rsidR="00DF4208" w:rsidRPr="00DC65ED">
        <w:rPr>
          <w:rFonts w:ascii="Times New Roman" w:hAnsi="Times New Roman" w:cs="Times New Roman"/>
          <w:sz w:val="20"/>
          <w:szCs w:val="20"/>
          <w:lang w:val="en-US"/>
        </w:rPr>
        <w:t xml:space="preserve"> to the partial substitution </w:t>
      </w:r>
      <w:r w:rsidR="009C179D">
        <w:rPr>
          <w:rFonts w:ascii="Times New Roman" w:hAnsi="Times New Roman" w:cs="Times New Roman"/>
          <w:sz w:val="20"/>
          <w:szCs w:val="20"/>
          <w:lang w:val="en-US"/>
        </w:rPr>
        <w:t xml:space="preserve">of Ni </w:t>
      </w:r>
      <w:r w:rsidR="00DF4208" w:rsidRPr="00DC65ED">
        <w:rPr>
          <w:rFonts w:ascii="Times New Roman" w:hAnsi="Times New Roman" w:cs="Times New Roman"/>
          <w:sz w:val="20"/>
          <w:szCs w:val="20"/>
          <w:lang w:val="en-US"/>
        </w:rPr>
        <w:t xml:space="preserve">by </w:t>
      </w:r>
      <w:r w:rsidR="009C179D">
        <w:rPr>
          <w:rFonts w:ascii="Times New Roman" w:hAnsi="Times New Roman" w:cs="Times New Roman"/>
          <w:sz w:val="20"/>
          <w:szCs w:val="20"/>
          <w:lang w:val="en-US"/>
        </w:rPr>
        <w:t xml:space="preserve">Zr </w:t>
      </w:r>
      <w:r w:rsidR="005603D0">
        <w:rPr>
          <w:rStyle w:val="Refdenotaderodap"/>
          <w:rFonts w:ascii="Times New Roman" w:hAnsi="Times New Roman" w:cs="Times New Roman"/>
          <w:noProof/>
          <w:sz w:val="20"/>
          <w:szCs w:val="20"/>
        </w:rPr>
        <w:fldChar w:fldCharType="begin" w:fldLock="1"/>
      </w:r>
      <w:r w:rsidR="00781C8B">
        <w:rPr>
          <w:rFonts w:ascii="Times New Roman" w:hAnsi="Times New Roman" w:cs="Times New Roman"/>
          <w:noProof/>
          <w:sz w:val="20"/>
          <w:szCs w:val="20"/>
          <w:lang w:val="en-US"/>
        </w:rPr>
        <w:instrText>ADDIN CSL_CITATION {"citationItems":[{"id":"ITEM-1","itemData":{"DOI":"10.1016/j.jics.2021.100002","ISSN":"00194522","abstract":"Dry reforming of methane (DRM) involves catalytic reaction of CO2 and CH4 to produce syngas. Although the process is environmentally beneficial, it has not been implemented on industrial level due to multiple challenges, particularly with regard to catalyst deactivation because of use of very high temperature. A majority of research has been carried out with catalysts based on nickel. However, recently many new varieties catalysts using noble metals, structured silica-foams, zeolites, etc. have been investigated for DRM. The present review paper deals with understanding the process of DRM, importance of catalysts, supports and promoters, various methods of synthesis of catalysts, design of catalyst, catalytic performance and ways to enhance it, constraining elements like poisoning of the catalyst, in addition to physicochemical properties of catalysts. Various properties of supports and promoters like reduction/oxidation potential, acidity/basicity, reducibility, oxygen storage capacity, etc. are responsible for catalyst activity and stability. It identifies critical gaps and provides future directions.","author":[{"dropping-particle":"","family":"Ranjekar","given":"Apoorva M.","non-dropping-particle":"","parse-names":false,"suffix":""},{"dropping-particle":"","family":"Yadav","given":"Ganapati D.","non-dropping-particle":"","parse-names":false,"suffix":""}],"container-title":"Journal of the Indian Chemical Society","id":"ITEM-1","issue":"1","issued":{"date-parts":[["2021"]]},"page":"100002","publisher":"Elsevier Ltd","title":"Dry reforming of methane for syngas production: A review and assessment of catalyst development and efficacy","type":"article-journal","volume":"98"},"uris":["http://www.mendeley.com/documents/?uuid=7bc276af-a97c-41e5-acd1-d37ea93799e6"]},{"id":"ITEM-2","itemData":{"DOI":"10.1016/S0167-2991(98)80533-8","ISSN":"0167-2991","abstract":"In-situ DRIFTS experiments have been carried out to investigate the mechanism of the CO2 reforming of methane at 600°C over a Pt/ZrO2 catalyst and these have been used to postulate a mechanism for the reaction. CH4 dissociation occurs on the Pt and the resultant carbon species react with lattice oxygen species from the ZrO2. The CO2 then replenishes the lattice oxygen, a slow step in the reaction. © 1998 Elsevier Science B.V. All rights reserved.","author":[{"dropping-particle":"","family":"O'Connor","given":"Aisling M.","non-dropping-particle":"","parse-names":false,"suffix":""},{"dropping-particle":"","family":"Meunier","given":"Frederic C.","non-dropping-particle":"","parse-names":false,"suffix":""},{"dropping-particle":"","family":"Ross","given":"Julian R.H.","non-dropping-particle":"","parse-names":false,"suffix":""}],"container-title":"Studies in Surface Science and Catalysis","id":"ITEM-2","issued":{"date-parts":[["1998","1","1"]]},"page":"819-824","publisher":"Elsevier","title":"An In-situ DRIFTS Study of the Mechanism of the CO2 Reforming of CH4 over a Pt/ZrO2 Catalyst","type":"article-journal","volume":"119"},"uris":["http://www.mendeley.com/documents/?uuid=5d00d417-607d-3244-87c0-a4f103f9928f"]},{"id":"ITEM-3","itemData":{"DOI":"10.1039/C9CY01519A","ISSN":"2044-4761","abstract":"The surface of basic sites in catalysts plays an important role in many catalytic applications, such as dry reforming of methane for generating renewable hydrogen energy. The reaction concept of methane dry reforming is initiated by an acid–base interaction, followed by catalytic cycles. For instance, the reactants of CO2 act as acids toward catalysts, which act as bases. The basic sites of catalysts are generated from a severe pre-treatment temperature by desorbing the surface species. The current consensus on the role of basic sites is to enhance the activation of acidic CO2 on the catalyst support's surface and to inhibit carbon deposition on the catalyst, thus enhancing the catalytic stability. This review elucidated the behaviour of surface basic sites towards CO2 activation in dry reforming of methane. The method for characterising the basicity of catalysts was also reviewed to strategically design catalysts, which could increase the catalytic activity.","author":[{"dropping-particle":"","family":"Aziz","given":"M. A.A.","non-dropping-particle":"","parse-names":false,"suffix":""},{"dropping-particle":"","family":"Jalil","given":"A. A.","non-dropping-particle":"","parse-names":false,"suffix":""},{"dropping-particle":"","family":"Wongsakulphasatch","given":"S.","non-dropping-particle":"","parse-names":false,"suffix":""},{"dropping-particle":"","family":"Vo","given":"Dai Viet N.","non-dropping-particle":"","parse-names":false,"suffix":""}],"container-title":"Catalysis Science &amp; Technology","id":"ITEM-3","issue":"1","issued":{"date-parts":[["2020","1","2"]]},"page":"35-45","publisher":"The Royal Society of Chemistry","title":"Understanding the role of surface basic sites of catalysts in CO2 activation in dry reforming of methane: a short review","type":"article-journal","volume":"10"},"uris":["http://www.mendeley.com/documents/?uuid=3b864b1c-3a55-3294-9de2-2ff24d38b207"]},{"id":"ITEM-4","itemData":{"DOI":"10.1016/j.ijhydene.2021.05.073","ISSN":"03603199","abstract":"Alumina prepared by the sol-gel method, was impregnated with zirconia (5, 15 and 30 wt.%). Subsequently, the resulting Al2O3–ZrO2 supports were impregnated with 15% Ni to obtain the Ni/Al2O3–ZrO2 catalysts. The obtained catalysts were characterized by BET, SEM, XRD, H2-TPR and TPD- CO2. The catalytic activity was studied by means of dry reforming of methane (DRM) for syngas production. The catalysts displayed different physicochemical properties and trends of their catalytic activity as a function of the ZrO2 content in the mixed oxide supports. For instance, ZrO2 (5 wt %) in the catalyst, led to enhanced concentration of the medium strength basic sites and increased specific surface area, yielding thus the best performance in the DRM, with low carbon deposition after 36 h of reaction, compared with the other catalysts. This indicates that during the DRM reaction, this catalyst can provide more surface oxygen to prevent carbon deposits that could deactivate the catalyst.","author":[{"dropping-particle":"","family":"Morales Anzures","given":"Fernando","non-dropping-particle":"","parse-names":false,"suffix":""},{"dropping-particle":"","family":"Salinas Hernández","given":"Pastora","non-dropping-particle":"","parse-names":false,"suffix":""},{"dropping-particle":"","family":"Mondragón Galicia","given":"Gilberto","non-dropping-particle":"","parse-names":false,"suffix":""},{"dropping-particle":"","family":"Gutiérrez Martínez","given":"Albina","non-dropping-particle":"","parse-names":false,"suffix":""},{"dropping-particle":"","family":"Tzompantzi Morales","given":"Francisco","non-dropping-particle":"","parse-names":false,"suffix":""},{"dropping-particle":"","family":"Romero Romo","given":"Mario A.","non-dropping-particle":"","parse-names":false,"suffix":""},{"dropping-particle":"","family":"Pérez Hernández","given":"Raúl","non-dropping-particle":"","parse-names":false,"suffix":""}],"container-title":"International Journal of Hydrogen Energy","id":"ITEM-4","issue":"51","issued":{"date-parts":[["2021","7"]]},"page":"26224-26233","title":"Synthetic gas production by dry reforming of methane over Ni/Al2O3–ZrO2 catalysts: High H2/CO ratio","type":"article-journal","volume":"46"},"uris":["http://www.mendeley.com/documents/?uuid=731e9ed2-d7e3-4d5b-9049-6bba3725e7db"]},{"id":"ITEM-5","itemData":{"DOI":"10.1016/j.cattod.2020.01.005","ISSN":"09205861","abstract":"Ni supported on CeO2-SrOmixed oxide catalysts are prepared and studied for bi-reforming of methane with CO2 in the temperature range of 600–800 °C. Characteristics of the prepared catalysts depicted from various spectroscopic techniques. The characterization studies suggested that the presence of SrO enhanced the interaction of Ni with support. The reduction behavior and crystallinity of Ni is also altered with SrO addition to CeO2. The activity of the catalysts is depended on the CeO2-SrO mole ratio and Ni content. The catalyst with 12 wt.% Ni and equal mole ratios of CeO2-SrO showed better activity. The catalyst showed extraordinary stability over a period of 250 h.","author":[{"dropping-particle":"","family":"Mallikarjun","given":"G.","non-dropping-particle":"","parse-names":false,"suffix":""},{"dropping-particle":"V.","family":"Sagar","given":"T.","non-dropping-particle":"","parse-names":false,"suffix":""},{"dropping-particle":"","family":"Swapna","given":"S.","non-dropping-particle":"","parse-names":false,"suffix":""},{"dropping-particle":"","family":"Raju","given":"N.","non-dropping-particle":"","parse-names":false,"suffix":""},{"dropping-particle":"","family":"Chandrashekar","given":"P.","non-dropping-particle":"","parse-names":false,"suffix":""},{"dropping-particle":"","family":"Lingaiah","given":"N.","non-dropping-particle":"","parse-names":false,"suffix":""}],"container-title":"Catalysis Today","id":"ITEM-5","issued":{"date-parts":[["2020","10","1"]]},"page":"597-603","publisher":"Elsevier","title":"Hydrogen rich syngas production by bi-reforming of methane with CO2over Ni supported on CeO2-SrO mixed oxide catalysts","type":"article-journal","volume":"356"},"uris":["http://www.mendeley.com/documents/?uuid=136bdbc9-d297-3a06-8b07-7912166cba77"]}],"mendeley":{"formattedCitation":"[28], [33], [35]–[37]","manualFormatting":"(27, 32, 34–36)","plainTextFormattedCitation":"[28], [33], [35]–[37]","previouslyFormattedCitation":"[27], [32], [34]–[36]"},"properties":{"noteIndex":0},"schema":"https://github.com/citation-style-language/schema/raw/master/csl-citation.json"}</w:instrText>
      </w:r>
      <w:r w:rsidR="005603D0">
        <w:rPr>
          <w:rStyle w:val="Refdenotaderodap"/>
          <w:rFonts w:ascii="Times New Roman" w:hAnsi="Times New Roman" w:cs="Times New Roman"/>
          <w:noProof/>
          <w:sz w:val="20"/>
          <w:szCs w:val="20"/>
        </w:rPr>
        <w:fldChar w:fldCharType="separate"/>
      </w:r>
      <w:r w:rsidR="00EC652F">
        <w:rPr>
          <w:rFonts w:ascii="Times New Roman" w:hAnsi="Times New Roman" w:cs="Times New Roman"/>
          <w:noProof/>
          <w:sz w:val="20"/>
          <w:szCs w:val="20"/>
          <w:lang w:val="en-US"/>
        </w:rPr>
        <w:t>(</w:t>
      </w:r>
      <w:r w:rsidR="00A05560" w:rsidRPr="00A05560">
        <w:rPr>
          <w:rFonts w:ascii="Times New Roman" w:hAnsi="Times New Roman" w:cs="Times New Roman"/>
          <w:noProof/>
          <w:sz w:val="20"/>
          <w:szCs w:val="20"/>
          <w:lang w:val="en-US"/>
        </w:rPr>
        <w:t>2</w:t>
      </w:r>
      <w:r w:rsidR="0006145A">
        <w:rPr>
          <w:rFonts w:ascii="Times New Roman" w:hAnsi="Times New Roman" w:cs="Times New Roman"/>
          <w:noProof/>
          <w:sz w:val="20"/>
          <w:szCs w:val="20"/>
          <w:lang w:val="en-US"/>
        </w:rPr>
        <w:t>8</w:t>
      </w:r>
      <w:r w:rsidR="00A05560" w:rsidRPr="00A05560">
        <w:rPr>
          <w:rFonts w:ascii="Times New Roman" w:hAnsi="Times New Roman" w:cs="Times New Roman"/>
          <w:noProof/>
          <w:sz w:val="20"/>
          <w:szCs w:val="20"/>
          <w:lang w:val="en-US"/>
        </w:rPr>
        <w:t>, 3</w:t>
      </w:r>
      <w:r w:rsidR="0006145A">
        <w:rPr>
          <w:rFonts w:ascii="Times New Roman" w:hAnsi="Times New Roman" w:cs="Times New Roman"/>
          <w:noProof/>
          <w:sz w:val="20"/>
          <w:szCs w:val="20"/>
          <w:lang w:val="en-US"/>
        </w:rPr>
        <w:t>3</w:t>
      </w:r>
      <w:r w:rsidR="00A05560" w:rsidRPr="00A05560">
        <w:rPr>
          <w:rFonts w:ascii="Times New Roman" w:hAnsi="Times New Roman" w:cs="Times New Roman"/>
          <w:noProof/>
          <w:sz w:val="20"/>
          <w:szCs w:val="20"/>
          <w:lang w:val="en-US"/>
        </w:rPr>
        <w:t>, 3</w:t>
      </w:r>
      <w:r w:rsidR="0006145A">
        <w:rPr>
          <w:rFonts w:ascii="Times New Roman" w:hAnsi="Times New Roman" w:cs="Times New Roman"/>
          <w:noProof/>
          <w:sz w:val="20"/>
          <w:szCs w:val="20"/>
          <w:lang w:val="en-US"/>
        </w:rPr>
        <w:t>5</w:t>
      </w:r>
      <w:r w:rsidR="00A05560" w:rsidRPr="00A05560">
        <w:rPr>
          <w:rFonts w:ascii="Times New Roman" w:hAnsi="Times New Roman" w:cs="Times New Roman"/>
          <w:noProof/>
          <w:sz w:val="20"/>
          <w:szCs w:val="20"/>
          <w:lang w:val="en-US"/>
        </w:rPr>
        <w:t>–3</w:t>
      </w:r>
      <w:r w:rsidR="0006145A">
        <w:rPr>
          <w:rFonts w:ascii="Times New Roman" w:hAnsi="Times New Roman" w:cs="Times New Roman"/>
          <w:noProof/>
          <w:sz w:val="20"/>
          <w:szCs w:val="20"/>
          <w:lang w:val="en-US"/>
        </w:rPr>
        <w:t>7</w:t>
      </w:r>
      <w:r w:rsidR="00EC652F">
        <w:rPr>
          <w:rFonts w:ascii="Times New Roman" w:hAnsi="Times New Roman" w:cs="Times New Roman"/>
          <w:noProof/>
          <w:sz w:val="20"/>
          <w:szCs w:val="20"/>
          <w:lang w:val="en-US"/>
        </w:rPr>
        <w:t>)</w:t>
      </w:r>
      <w:r w:rsidR="005603D0">
        <w:rPr>
          <w:rStyle w:val="Refdenotaderodap"/>
          <w:rFonts w:ascii="Times New Roman" w:hAnsi="Times New Roman" w:cs="Times New Roman"/>
          <w:noProof/>
          <w:sz w:val="20"/>
          <w:szCs w:val="20"/>
        </w:rPr>
        <w:fldChar w:fldCharType="end"/>
      </w:r>
      <w:r w:rsidR="00C03DB2" w:rsidRPr="001C51F2">
        <w:rPr>
          <w:rFonts w:ascii="Times New Roman" w:hAnsi="Times New Roman" w:cs="Times New Roman"/>
          <w:noProof/>
          <w:sz w:val="20"/>
          <w:szCs w:val="20"/>
          <w:lang w:val="en-US"/>
        </w:rPr>
        <w:t>.</w:t>
      </w:r>
    </w:p>
    <w:p w14:paraId="34AED5DD" w14:textId="1F526BA6" w:rsidR="00003318" w:rsidRPr="00D24B61" w:rsidRDefault="00003318" w:rsidP="004B5AD3">
      <w:pPr>
        <w:widowControl w:val="0"/>
        <w:autoSpaceDE w:val="0"/>
        <w:autoSpaceDN w:val="0"/>
        <w:adjustRightInd w:val="0"/>
        <w:spacing w:after="0"/>
        <w:ind w:firstLine="187"/>
        <w:rPr>
          <w:rFonts w:ascii="Times New Roman" w:hAnsi="Times New Roman" w:cs="Times New Roman"/>
          <w:noProof/>
          <w:sz w:val="20"/>
          <w:szCs w:val="20"/>
          <w:lang w:val="en-US"/>
        </w:rPr>
      </w:pPr>
      <w:r w:rsidRPr="00DC65ED">
        <w:rPr>
          <w:rFonts w:ascii="Times New Roman" w:hAnsi="Times New Roman" w:cs="Times New Roman"/>
          <w:noProof/>
          <w:sz w:val="20"/>
          <w:szCs w:val="20"/>
          <w:lang w:val="en-US"/>
        </w:rPr>
        <w:t>In sum</w:t>
      </w:r>
      <w:r w:rsidR="00C03395">
        <w:rPr>
          <w:rFonts w:ascii="Times New Roman" w:hAnsi="Times New Roman" w:cs="Times New Roman"/>
          <w:noProof/>
          <w:sz w:val="20"/>
          <w:szCs w:val="20"/>
          <w:lang w:val="en-US"/>
        </w:rPr>
        <w:t>m</w:t>
      </w:r>
      <w:r w:rsidRPr="00DC65ED">
        <w:rPr>
          <w:rFonts w:ascii="Times New Roman" w:hAnsi="Times New Roman" w:cs="Times New Roman"/>
          <w:noProof/>
          <w:sz w:val="20"/>
          <w:szCs w:val="20"/>
          <w:lang w:val="en-US"/>
        </w:rPr>
        <w:t>ary,</w:t>
      </w:r>
      <w:r w:rsidR="0091721F" w:rsidRPr="00DC65ED">
        <w:rPr>
          <w:rFonts w:ascii="Times New Roman" w:hAnsi="Times New Roman" w:cs="Times New Roman"/>
          <w:noProof/>
          <w:sz w:val="20"/>
          <w:szCs w:val="20"/>
          <w:lang w:val="en-US"/>
        </w:rPr>
        <w:t xml:space="preserve"> comparing both synthesis methods</w:t>
      </w:r>
      <w:r w:rsidR="007378BD" w:rsidRPr="00DC65ED">
        <w:rPr>
          <w:rFonts w:ascii="Times New Roman" w:hAnsi="Times New Roman" w:cs="Times New Roman"/>
          <w:noProof/>
          <w:sz w:val="20"/>
          <w:szCs w:val="20"/>
          <w:lang w:val="en-US"/>
        </w:rPr>
        <w:t>,</w:t>
      </w:r>
      <w:r w:rsidRPr="00DC65ED">
        <w:rPr>
          <w:rFonts w:ascii="Times New Roman" w:hAnsi="Times New Roman" w:cs="Times New Roman"/>
          <w:noProof/>
          <w:sz w:val="20"/>
          <w:szCs w:val="20"/>
          <w:lang w:val="en-US"/>
        </w:rPr>
        <w:t xml:space="preserve"> </w:t>
      </w:r>
      <w:r w:rsidR="009E28AE" w:rsidRPr="00DC65ED">
        <w:rPr>
          <w:rFonts w:ascii="Times New Roman" w:hAnsi="Times New Roman" w:cs="Times New Roman"/>
          <w:noProof/>
          <w:sz w:val="20"/>
          <w:szCs w:val="20"/>
          <w:lang w:val="en-US"/>
        </w:rPr>
        <w:t>the nickel content is the</w:t>
      </w:r>
      <w:r w:rsidR="00390349" w:rsidRPr="00DC65ED">
        <w:rPr>
          <w:rFonts w:ascii="Times New Roman" w:hAnsi="Times New Roman" w:cs="Times New Roman"/>
          <w:noProof/>
          <w:sz w:val="20"/>
          <w:szCs w:val="20"/>
          <w:lang w:val="en-US"/>
        </w:rPr>
        <w:t xml:space="preserve"> </w:t>
      </w:r>
      <w:r w:rsidR="007378BD" w:rsidRPr="00DC65ED">
        <w:rPr>
          <w:rFonts w:ascii="Times New Roman" w:hAnsi="Times New Roman" w:cs="Times New Roman"/>
          <w:noProof/>
          <w:sz w:val="20"/>
          <w:szCs w:val="20"/>
          <w:lang w:val="en-US"/>
        </w:rPr>
        <w:t>limitant</w:t>
      </w:r>
      <w:r w:rsidR="00992D7E" w:rsidRPr="00DC65ED">
        <w:rPr>
          <w:rFonts w:ascii="Times New Roman" w:hAnsi="Times New Roman" w:cs="Times New Roman"/>
          <w:noProof/>
          <w:sz w:val="20"/>
          <w:szCs w:val="20"/>
          <w:lang w:val="en-US"/>
        </w:rPr>
        <w:t xml:space="preserve"> factor</w:t>
      </w:r>
      <w:r w:rsidR="007378BD" w:rsidRPr="00DC65ED">
        <w:rPr>
          <w:rFonts w:ascii="Times New Roman" w:hAnsi="Times New Roman" w:cs="Times New Roman"/>
          <w:noProof/>
          <w:sz w:val="20"/>
          <w:szCs w:val="20"/>
          <w:lang w:val="en-US"/>
        </w:rPr>
        <w:t xml:space="preserve">.  In the catalysts without </w:t>
      </w:r>
      <w:r w:rsidR="002B7441" w:rsidRPr="00DC65ED">
        <w:rPr>
          <w:rFonts w:ascii="Times New Roman" w:hAnsi="Times New Roman" w:cs="Times New Roman"/>
          <w:noProof/>
          <w:sz w:val="20"/>
          <w:szCs w:val="20"/>
          <w:lang w:val="en-US"/>
        </w:rPr>
        <w:t>nickel substitution, higher conversion of both reactants are achieved</w:t>
      </w:r>
      <w:r w:rsidR="00784E5D" w:rsidRPr="00DC65ED">
        <w:rPr>
          <w:rFonts w:ascii="Times New Roman" w:hAnsi="Times New Roman" w:cs="Times New Roman"/>
          <w:noProof/>
          <w:sz w:val="20"/>
          <w:szCs w:val="20"/>
          <w:lang w:val="en-US"/>
        </w:rPr>
        <w:t xml:space="preserve">, </w:t>
      </w:r>
      <w:r w:rsidR="00091FD5" w:rsidRPr="00DC65ED">
        <w:rPr>
          <w:rFonts w:ascii="Times New Roman" w:hAnsi="Times New Roman" w:cs="Times New Roman"/>
          <w:noProof/>
          <w:sz w:val="20"/>
          <w:szCs w:val="20"/>
          <w:lang w:val="en-US"/>
        </w:rPr>
        <w:t xml:space="preserve">suggesting that the major concentration of </w:t>
      </w:r>
      <w:r w:rsidR="00784E5D" w:rsidRPr="00DC65ED">
        <w:rPr>
          <w:rFonts w:ascii="Times New Roman" w:hAnsi="Times New Roman" w:cs="Times New Roman"/>
          <w:noProof/>
          <w:sz w:val="20"/>
          <w:szCs w:val="20"/>
          <w:lang w:val="en-US"/>
        </w:rPr>
        <w:t>active sites of nickel led to a increa</w:t>
      </w:r>
      <w:r w:rsidR="000C7F3F" w:rsidRPr="00DC65ED">
        <w:rPr>
          <w:rFonts w:ascii="Times New Roman" w:hAnsi="Times New Roman" w:cs="Times New Roman"/>
          <w:noProof/>
          <w:sz w:val="20"/>
          <w:szCs w:val="20"/>
          <w:lang w:val="en-US"/>
        </w:rPr>
        <w:t xml:space="preserve">se </w:t>
      </w:r>
      <w:r w:rsidR="00784E5D" w:rsidRPr="00DC65ED">
        <w:rPr>
          <w:rFonts w:ascii="Times New Roman" w:hAnsi="Times New Roman" w:cs="Times New Roman"/>
          <w:noProof/>
          <w:sz w:val="20"/>
          <w:szCs w:val="20"/>
          <w:lang w:val="en-US"/>
        </w:rPr>
        <w:t xml:space="preserve">in the </w:t>
      </w:r>
      <w:r w:rsidR="00DE4969" w:rsidRPr="00DC65ED">
        <w:rPr>
          <w:rFonts w:ascii="Times New Roman" w:hAnsi="Times New Roman" w:cs="Times New Roman"/>
          <w:noProof/>
          <w:sz w:val="20"/>
          <w:szCs w:val="20"/>
          <w:lang w:val="en-US"/>
        </w:rPr>
        <w:t>CH</w:t>
      </w:r>
      <w:r w:rsidR="00DE4969" w:rsidRPr="00DC65ED">
        <w:rPr>
          <w:rFonts w:ascii="Times New Roman" w:hAnsi="Times New Roman" w:cs="Times New Roman"/>
          <w:noProof/>
          <w:sz w:val="20"/>
          <w:szCs w:val="20"/>
          <w:vertAlign w:val="subscript"/>
          <w:lang w:val="en-US"/>
        </w:rPr>
        <w:t>4</w:t>
      </w:r>
      <w:r w:rsidR="00DE4969" w:rsidRPr="00DC65ED">
        <w:rPr>
          <w:rFonts w:ascii="Times New Roman" w:hAnsi="Times New Roman" w:cs="Times New Roman"/>
          <w:noProof/>
          <w:sz w:val="20"/>
          <w:szCs w:val="20"/>
          <w:lang w:val="en-US"/>
        </w:rPr>
        <w:t xml:space="preserve"> </w:t>
      </w:r>
      <w:r w:rsidR="00784E5D" w:rsidRPr="00DC65ED">
        <w:rPr>
          <w:rFonts w:ascii="Times New Roman" w:hAnsi="Times New Roman" w:cs="Times New Roman"/>
          <w:noProof/>
          <w:sz w:val="20"/>
          <w:szCs w:val="20"/>
          <w:lang w:val="en-US"/>
        </w:rPr>
        <w:t>decomposition</w:t>
      </w:r>
      <w:r w:rsidR="00DE4969" w:rsidRPr="00DC65ED">
        <w:rPr>
          <w:rFonts w:ascii="Times New Roman" w:hAnsi="Times New Roman" w:cs="Times New Roman"/>
          <w:noProof/>
          <w:sz w:val="20"/>
          <w:szCs w:val="20"/>
          <w:lang w:val="en-US"/>
        </w:rPr>
        <w:t xml:space="preserve"> while La</w:t>
      </w:r>
      <w:r w:rsidR="00DE4969" w:rsidRPr="00DC65ED">
        <w:rPr>
          <w:rFonts w:ascii="Times New Roman" w:hAnsi="Times New Roman" w:cs="Times New Roman"/>
          <w:noProof/>
          <w:sz w:val="20"/>
          <w:szCs w:val="20"/>
          <w:vertAlign w:val="subscript"/>
          <w:lang w:val="en-US"/>
        </w:rPr>
        <w:t>2</w:t>
      </w:r>
      <w:r w:rsidR="00DE4969" w:rsidRPr="00DC65ED">
        <w:rPr>
          <w:rFonts w:ascii="Times New Roman" w:hAnsi="Times New Roman" w:cs="Times New Roman"/>
          <w:noProof/>
          <w:sz w:val="20"/>
          <w:szCs w:val="20"/>
          <w:lang w:val="en-US"/>
        </w:rPr>
        <w:t>O</w:t>
      </w:r>
      <w:r w:rsidR="00DE4969" w:rsidRPr="00DC65ED">
        <w:rPr>
          <w:rFonts w:ascii="Times New Roman" w:hAnsi="Times New Roman" w:cs="Times New Roman"/>
          <w:noProof/>
          <w:sz w:val="20"/>
          <w:szCs w:val="20"/>
          <w:vertAlign w:val="subscript"/>
          <w:lang w:val="en-US"/>
        </w:rPr>
        <w:t>3</w:t>
      </w:r>
      <w:r w:rsidR="00DE4969" w:rsidRPr="00DC65ED">
        <w:rPr>
          <w:rFonts w:ascii="Times New Roman" w:hAnsi="Times New Roman" w:cs="Times New Roman"/>
          <w:noProof/>
          <w:sz w:val="20"/>
          <w:szCs w:val="20"/>
          <w:lang w:val="en-US"/>
        </w:rPr>
        <w:t xml:space="preserve"> is responsible by the</w:t>
      </w:r>
      <w:r w:rsidR="00251906">
        <w:rPr>
          <w:rFonts w:ascii="Times New Roman" w:hAnsi="Times New Roman" w:cs="Times New Roman"/>
          <w:noProof/>
          <w:sz w:val="20"/>
          <w:szCs w:val="20"/>
          <w:lang w:val="en-US"/>
        </w:rPr>
        <w:t xml:space="preserve"> </w:t>
      </w:r>
      <w:r w:rsidR="00DE4969" w:rsidRPr="00DC65ED">
        <w:rPr>
          <w:rFonts w:ascii="Times New Roman" w:hAnsi="Times New Roman" w:cs="Times New Roman"/>
          <w:noProof/>
          <w:sz w:val="20"/>
          <w:szCs w:val="20"/>
          <w:lang w:val="en-US"/>
        </w:rPr>
        <w:t>interaction with CO</w:t>
      </w:r>
      <w:r w:rsidR="00DE4969" w:rsidRPr="00DC65ED">
        <w:rPr>
          <w:rFonts w:ascii="Times New Roman" w:hAnsi="Times New Roman" w:cs="Times New Roman"/>
          <w:noProof/>
          <w:sz w:val="20"/>
          <w:szCs w:val="20"/>
          <w:vertAlign w:val="subscript"/>
          <w:lang w:val="en-US"/>
        </w:rPr>
        <w:t>2</w:t>
      </w:r>
      <w:r w:rsidR="00DE4969" w:rsidRPr="00DC65ED">
        <w:rPr>
          <w:rFonts w:ascii="Times New Roman" w:hAnsi="Times New Roman" w:cs="Times New Roman"/>
          <w:noProof/>
          <w:sz w:val="20"/>
          <w:szCs w:val="20"/>
          <w:lang w:val="en-US"/>
        </w:rPr>
        <w:t xml:space="preserve"> </w:t>
      </w:r>
      <w:r w:rsidR="005603D0">
        <w:rPr>
          <w:rStyle w:val="Refdenotaderodap"/>
          <w:rFonts w:ascii="Times New Roman" w:hAnsi="Times New Roman" w:cs="Times New Roman"/>
          <w:noProof/>
          <w:sz w:val="20"/>
          <w:szCs w:val="20"/>
          <w:lang w:val="en-US"/>
        </w:rPr>
        <w:fldChar w:fldCharType="begin" w:fldLock="1"/>
      </w:r>
      <w:r w:rsidR="00781C8B">
        <w:rPr>
          <w:rFonts w:ascii="Times New Roman" w:hAnsi="Times New Roman" w:cs="Times New Roman"/>
          <w:noProof/>
          <w:sz w:val="20"/>
          <w:szCs w:val="20"/>
          <w:lang w:val="en-US"/>
        </w:rPr>
        <w:instrText>ADDIN CSL_CITATION {"citationItems":[{"id":"ITEM-1","itemData":{"DOI":"10.1016/j.jece.2016.07.001","ISSN":"22133437","abstract":"In this study, 15% Ni/Al2O3 and 30% Ni/Al2O3 catalysts were prepared by the wet impregnation method and characterized by flame atomic absorption spectrometry (FAAS) (metal content), N2 physisorption, temperature programmed reduction (TPR), X-ray diffraction (XRD) and temperature programmed desorption of ammonia (TPD-NH3). A continuous flow tubular reactor was built to perform the catalytic reaction tests, and the following reaction variables were analyzed: reaction temperature (600-700°C range), space velocity (WHSV of 15 and 45Lh−1gcat−1) and reaction time (up to 10h). Increasing the reaction temperature in the dry reforming reactions led to higher H2 yields and higher conversions of CH4 and CO2. In general, better conversion rates were achieved in the reactions performed with the 15% Ni/Al2O3 catalyst. In the reactions in which the space velocity was varied, it was observed that increasing the space velocity (WHSV of 45Lh−1gcat−1) decreased CH4 conversion so the reaction rate is also controlled by the bed length and hence favored the dry reforming reaction. The results of the reaction tests performed for 10h indicated that no significant loss of catalytic activity occurred during the reaction, therefore no deactivation occurred by coke deposition or metal sintering.","author":[{"dropping-particle":"","family":"Schwengber","given":"Carine Aline","non-dropping-particle":"","parse-names":false,"suffix":""},{"dropping-particle":"","family":"Silva","given":"Fernando Alves","non-dropping-particle":"Da","parse-names":false,"suffix":""},{"dropping-particle":"","family":"Schaffner","given":"Rodolfo Andrade","non-dropping-particle":"","parse-names":false,"suffix":""},{"dropping-particle":"","family":"Fernandes-Machado","given":"Nadia Regina Correia","non-dropping-particle":"","parse-names":false,"suffix":""},{"dropping-particle":"","family":"Ferracin","given":"Ricardo José","non-dropping-particle":"","parse-names":false,"suffix":""},{"dropping-particle":"","family":"Bach","given":"Vanessa Rossato","non-dropping-particle":"","parse-names":false,"suffix":""},{"dropping-particle":"","family":"Alves","given":"Helton José","non-dropping-particle":"","parse-names":false,"suffix":""}],"container-title":"Journal of Environmental Chemical Engineering","id":"ITEM-1","issue":"3","issued":{"date-parts":[["2016"]]},"page":"3688-3695","title":"Methane dry reforming using Ni/Al2O3 catalysts: Evaluation of the effects of temperature, space velocity and reaction time","type":"article-journal","volume":"4"},"uris":["http://www.mendeley.com/documents/?uuid=28b25ca1-e070-3a3d-849f-200f2f630cfb"]},{"id":"ITEM-2","itemData":{"DOI":"10.1016/S0926-860X(01)00883-3","ISSN":"0926860X","abstract":"The effect of Ni content on the Ni/Ce-ZrO2 catalyst has been investigated in the methane conversion reactions to syngas, such as oxy-reforming, steam reforming and oxy-steam reforming. Among the catalysts examined, Ni/Ce-ZrO2 catalyst with 15% Ni loading exhibits not only the highest catalytic activity and selectivity but also remarkable stability. The TPR results reveal that strong interaction between support and metal exists and that some part of NiO incorporates into the surface of the Ce-ZrO2 support. Combined with H2 chemisorption results, one may deduce that Ni surface area and the chemical environment of nickel, as well as the properties of the Ce-ZrO2 support, play very important roles in the catalytic activity and stability of Ni/Ce-ZrO2 catalysts. It seems that two kinds of active sites, i.e. one for methane and the other for steam or oxygen, are well-balanced on 15% Ni/Ce-ZrO2 catalyst. © 2002 Elsevier Science B.V. All rights reserved.","author":[{"dropping-particle":"","family":"Dong","given":"Wen Sheng","non-dropping-particle":"","parse-names":false,"suffix":""},{"dropping-particle":"","family":"Roh","given":"Hyun Seog","non-dropping-particle":"","parse-names":false,"suffix":""},{"dropping-particle":"","family":"Jun","given":"Ki Won","non-dropping-particle":"","parse-names":false,"suffix":""},{"dropping-particle":"","family":"Park","given":"Sang Eon","non-dropping-particle":"","parse-names":false,"suffix":""},{"dropping-particle":"","family":"Oh","given":"Young Sam","non-dropping-particle":"","parse-names":false,"suffix":""}],"container-title":"Applied Catalysis A: General","id":"ITEM-2","issue":"1-2","issued":{"date-parts":[["2002","3","28"]]},"page":"63-72","title":"Methane reforming over Ni/Ce-ZrO2 catalysts: Effect of nickel content","type":"article-journal","volume":"226"},"uris":["http://www.mendeley.com/documents/?uuid=54f8d92f-b103-3a7e-8a7b-d1cdbf584118"]},{"id":"ITEM-3","itemData":{"DOI":"10.1016/j.fuproc.2012.08.004","ISSN":"03783820","abstract":"The effect of nickel content on NiO-MgO-ZrO2 catalysts was investigated. They were characterized by XRD, in-situ XRD, TPR and BET and tested in POM and DRM coupled reactions (1.5CH4:1CO 2:0.25O2), to produce syngas (H2/CO), at 750°C for 7 h. Among these catalysts the NiO-MgO-ZrO2 catalyst with 20 wt.% nickel content showed the best activity and selectivity in the catalytic processes. The MgO-ZrO2 (MZ) solid solution and the interactions between Ni and MZ increased the rate of conversion of reactants (CH4 and CO2) into syngas on the catalysts. Although the Ni°active sites are required for high activity and selectivity, high nickel content favored the formation of large Ni°particles during the reforming reaction, thus lowering the catalytic performance. The combination of DRM and POM exhibited high conversion rates and selectivity on the NiMZ catalyst with 20 wt.% Ni and 20 mol% MgO, demonstrating that this coupled reaction can be performed efficiently and that problems arising from hot spots on the catalyst, due to POM, can be solved. © 2012 Elsevier B.V.","author":[{"dropping-particle":"","family":"Asencios","given":"Yvan J.O.","non-dropping-particle":"","parse-names":false,"suffix":""},{"dropping-particle":"","family":"Assaf","given":"Elisabete M.","non-dropping-particle":"","parse-names":false,"suffix":""}],"container-title":"Fuel Processing Technology","id":"ITEM-3","issued":{"date-parts":[["2013","2"]]},"page":"247-252","title":"Combination of dry reforming and partial oxidation of methane on NiO-MgO-ZrO2 catalyst: Effect of nickel content","type":"article-journal","volume":"106"},"uris":["http://www.mendeley.com/documents/?uuid=c7676146-b2e6-3710-929a-d73b0259828e"]},{"id":"ITEM-4","itemData":{"DOI":"10.1016/S2095-4956(14)60194-7","ISSN":"20954956","abstract":"MgO-modified Ni/Al2O3 catalysts with different Ni loadings were prepared and employed in dry reforming of methane (DRM). The effect of Ni loadings on the activity and coke formation of Ni/MgO-Al2O3 catalysts were investigated. The synthesized catalysts were characterized by XRD, N2 adsorption-desorption, SEM, TPO and TPR techniques. The obtained results showed that increasing nickel loading decreased the BET surface area and increased the catalytic activity and amount of deposited carbon. In addition, the effect of gas hourly space velocity (GHSV) and feed ratio were studied.","author":[{"dropping-particle":"","family":"Alipour","given":"Zahra","non-dropping-particle":"","parse-names":false,"suffix":""},{"dropping-particle":"","family":"Rezaei","given":"Mehran","non-dropping-particle":"","parse-names":false,"suffix":""},{"dropping-particle":"","family":"Meshkani","given":"Fereshteh","non-dropping-particle":"","parse-names":false,"suffix":""}],"container-title":"Journal of Energy Chemistry","id":"ITEM-4","issue":"5","issued":{"date-parts":[["2014"]]},"page":"633-638","publisher":"Elsevier B.V.","title":"Effect of Ni loadings on the activity and coke formation of MgO-modified Ni/Al2O3 nanocatalyst in dry reforming of methane","type":"article-journal","volume":"23"},"uris":["http://www.mendeley.com/documents/?uuid=ef959287-0980-3228-9e55-0a4845b3b86c"]}],"mendeley":{"formattedCitation":"[38]–[41]","manualFormatting":"(37–40)","plainTextFormattedCitation":"[38]–[41]","previouslyFormattedCitation":"[37]–[40]"},"properties":{"noteIndex":0},"schema":"https://github.com/citation-style-language/schema/raw/master/csl-citation.json"}</w:instrText>
      </w:r>
      <w:r w:rsidR="005603D0">
        <w:rPr>
          <w:rStyle w:val="Refdenotaderodap"/>
          <w:rFonts w:ascii="Times New Roman" w:hAnsi="Times New Roman" w:cs="Times New Roman"/>
          <w:noProof/>
          <w:sz w:val="20"/>
          <w:szCs w:val="20"/>
          <w:lang w:val="en-US"/>
        </w:rPr>
        <w:fldChar w:fldCharType="separate"/>
      </w:r>
      <w:r w:rsidR="00EC652F" w:rsidRPr="00D24B61">
        <w:rPr>
          <w:rFonts w:ascii="Times New Roman" w:hAnsi="Times New Roman" w:cs="Times New Roman"/>
          <w:bCs/>
          <w:noProof/>
          <w:sz w:val="20"/>
          <w:szCs w:val="20"/>
          <w:lang w:val="en-US"/>
        </w:rPr>
        <w:t>(</w:t>
      </w:r>
      <w:r w:rsidR="00A05560" w:rsidRPr="00D24B61">
        <w:rPr>
          <w:rFonts w:ascii="Times New Roman" w:hAnsi="Times New Roman" w:cs="Times New Roman"/>
          <w:bCs/>
          <w:noProof/>
          <w:sz w:val="20"/>
          <w:szCs w:val="20"/>
          <w:lang w:val="en-US"/>
        </w:rPr>
        <w:t>3</w:t>
      </w:r>
      <w:r w:rsidR="0006145A">
        <w:rPr>
          <w:rFonts w:ascii="Times New Roman" w:hAnsi="Times New Roman" w:cs="Times New Roman"/>
          <w:bCs/>
          <w:noProof/>
          <w:sz w:val="20"/>
          <w:szCs w:val="20"/>
          <w:lang w:val="en-US"/>
        </w:rPr>
        <w:t>8</w:t>
      </w:r>
      <w:r w:rsidR="00A05560" w:rsidRPr="00D24B61">
        <w:rPr>
          <w:rFonts w:ascii="Times New Roman" w:hAnsi="Times New Roman" w:cs="Times New Roman"/>
          <w:bCs/>
          <w:noProof/>
          <w:sz w:val="20"/>
          <w:szCs w:val="20"/>
          <w:lang w:val="en-US"/>
        </w:rPr>
        <w:t>–</w:t>
      </w:r>
      <w:r w:rsidR="00511DA0">
        <w:rPr>
          <w:rFonts w:ascii="Times New Roman" w:hAnsi="Times New Roman" w:cs="Times New Roman"/>
          <w:bCs/>
          <w:noProof/>
          <w:sz w:val="20"/>
          <w:szCs w:val="20"/>
          <w:lang w:val="en-US"/>
        </w:rPr>
        <w:t>4</w:t>
      </w:r>
      <w:r w:rsidR="0006145A">
        <w:rPr>
          <w:rFonts w:ascii="Times New Roman" w:hAnsi="Times New Roman" w:cs="Times New Roman"/>
          <w:bCs/>
          <w:noProof/>
          <w:sz w:val="20"/>
          <w:szCs w:val="20"/>
          <w:lang w:val="en-US"/>
        </w:rPr>
        <w:t>1</w:t>
      </w:r>
      <w:r w:rsidR="00EC652F" w:rsidRPr="00D24B61">
        <w:rPr>
          <w:rFonts w:ascii="Times New Roman" w:hAnsi="Times New Roman" w:cs="Times New Roman"/>
          <w:bCs/>
          <w:noProof/>
          <w:sz w:val="20"/>
          <w:szCs w:val="20"/>
          <w:lang w:val="en-US"/>
        </w:rPr>
        <w:t>)</w:t>
      </w:r>
      <w:r w:rsidR="005603D0">
        <w:rPr>
          <w:rStyle w:val="Refdenotaderodap"/>
          <w:rFonts w:ascii="Times New Roman" w:hAnsi="Times New Roman" w:cs="Times New Roman"/>
          <w:noProof/>
          <w:sz w:val="20"/>
          <w:szCs w:val="20"/>
          <w:lang w:val="en-US"/>
        </w:rPr>
        <w:fldChar w:fldCharType="end"/>
      </w:r>
      <w:r w:rsidR="00336C7B" w:rsidRPr="00D24B61">
        <w:rPr>
          <w:rFonts w:ascii="Times New Roman" w:hAnsi="Times New Roman" w:cs="Times New Roman"/>
          <w:noProof/>
          <w:sz w:val="20"/>
          <w:szCs w:val="20"/>
          <w:lang w:val="en-US"/>
        </w:rPr>
        <w:t>.</w:t>
      </w:r>
    </w:p>
    <w:p w14:paraId="20AA905D" w14:textId="3A505F23" w:rsidR="00EA4E1B" w:rsidRPr="009529F9" w:rsidRDefault="00EA4E1B" w:rsidP="00EA4E1B">
      <w:pPr>
        <w:pStyle w:val="Ttulo2"/>
        <w:rPr>
          <w:rFonts w:ascii="Times New Roman" w:hAnsi="Times New Roman" w:cs="Times New Roman"/>
          <w:sz w:val="20"/>
          <w:szCs w:val="20"/>
          <w:lang w:val="en-US"/>
        </w:rPr>
      </w:pPr>
      <w:r w:rsidRPr="009529F9">
        <w:rPr>
          <w:rFonts w:ascii="Times New Roman" w:hAnsi="Times New Roman" w:cs="Times New Roman"/>
          <w:sz w:val="20"/>
          <w:szCs w:val="20"/>
          <w:lang w:val="en-US"/>
        </w:rPr>
        <w:t>Conclus</w:t>
      </w:r>
      <w:r w:rsidR="000504E8">
        <w:rPr>
          <w:rFonts w:ascii="Times New Roman" w:hAnsi="Times New Roman" w:cs="Times New Roman"/>
          <w:sz w:val="20"/>
          <w:szCs w:val="20"/>
          <w:lang w:val="en-US"/>
        </w:rPr>
        <w:t>ions</w:t>
      </w:r>
    </w:p>
    <w:p w14:paraId="5EE11531" w14:textId="7A5A5C77" w:rsidR="008C2A64" w:rsidRDefault="00375450" w:rsidP="008C2A64">
      <w:pPr>
        <w:spacing w:after="0"/>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00E956E0" w:rsidRPr="00E956E0">
        <w:rPr>
          <w:rFonts w:ascii="Times New Roman" w:hAnsi="Times New Roman" w:cs="Times New Roman"/>
          <w:sz w:val="20"/>
          <w:szCs w:val="20"/>
          <w:lang w:val="en-US"/>
        </w:rPr>
        <w:t>The different synthesis method</w:t>
      </w:r>
      <w:r w:rsidR="00E956E0">
        <w:rPr>
          <w:rFonts w:ascii="Times New Roman" w:hAnsi="Times New Roman" w:cs="Times New Roman"/>
          <w:sz w:val="20"/>
          <w:szCs w:val="20"/>
          <w:lang w:val="en-US"/>
        </w:rPr>
        <w:t>s</w:t>
      </w:r>
      <w:r w:rsidR="00E956E0" w:rsidRPr="00E956E0">
        <w:rPr>
          <w:rFonts w:ascii="Times New Roman" w:hAnsi="Times New Roman" w:cs="Times New Roman"/>
          <w:sz w:val="20"/>
          <w:szCs w:val="20"/>
          <w:lang w:val="en-US"/>
        </w:rPr>
        <w:t xml:space="preserve"> l</w:t>
      </w:r>
      <w:r w:rsidR="00E956E0">
        <w:rPr>
          <w:rFonts w:ascii="Times New Roman" w:hAnsi="Times New Roman" w:cs="Times New Roman"/>
          <w:sz w:val="20"/>
          <w:szCs w:val="20"/>
          <w:lang w:val="en-US"/>
        </w:rPr>
        <w:t>ed to</w:t>
      </w:r>
      <w:r>
        <w:rPr>
          <w:rFonts w:ascii="Times New Roman" w:hAnsi="Times New Roman" w:cs="Times New Roman"/>
          <w:sz w:val="20"/>
          <w:szCs w:val="20"/>
          <w:lang w:val="en-US"/>
        </w:rPr>
        <w:t xml:space="preserve"> </w:t>
      </w:r>
      <w:r w:rsidR="008F5B8B">
        <w:rPr>
          <w:rFonts w:ascii="Times New Roman" w:hAnsi="Times New Roman" w:cs="Times New Roman"/>
          <w:sz w:val="20"/>
          <w:szCs w:val="20"/>
          <w:lang w:val="en-US"/>
        </w:rPr>
        <w:t>catalysts with different properties and catalytic performance</w:t>
      </w:r>
      <w:r w:rsidR="00806EA5">
        <w:rPr>
          <w:rFonts w:ascii="Times New Roman" w:hAnsi="Times New Roman" w:cs="Times New Roman"/>
          <w:sz w:val="20"/>
          <w:szCs w:val="20"/>
          <w:lang w:val="en-US"/>
        </w:rPr>
        <w:t>s</w:t>
      </w:r>
      <w:r w:rsidR="008F5B8B">
        <w:rPr>
          <w:rFonts w:ascii="Times New Roman" w:hAnsi="Times New Roman" w:cs="Times New Roman"/>
          <w:sz w:val="20"/>
          <w:szCs w:val="20"/>
          <w:lang w:val="en-US"/>
        </w:rPr>
        <w:t>.</w:t>
      </w:r>
      <w:r w:rsidR="00523484">
        <w:rPr>
          <w:rFonts w:ascii="Times New Roman" w:hAnsi="Times New Roman" w:cs="Times New Roman"/>
          <w:sz w:val="20"/>
          <w:szCs w:val="20"/>
          <w:lang w:val="en-US"/>
        </w:rPr>
        <w:t xml:space="preserve"> </w:t>
      </w:r>
      <w:r w:rsidR="008540EC">
        <w:rPr>
          <w:rFonts w:ascii="Times New Roman" w:hAnsi="Times New Roman" w:cs="Times New Roman"/>
          <w:sz w:val="20"/>
          <w:szCs w:val="20"/>
          <w:lang w:val="en-US"/>
        </w:rPr>
        <w:t xml:space="preserve">Co-precipitation method result in </w:t>
      </w:r>
      <w:r w:rsidR="00B15238">
        <w:rPr>
          <w:rFonts w:ascii="Times New Roman" w:hAnsi="Times New Roman" w:cs="Times New Roman"/>
          <w:sz w:val="20"/>
          <w:szCs w:val="20"/>
          <w:lang w:val="en-US"/>
        </w:rPr>
        <w:t>samples</w:t>
      </w:r>
      <w:r w:rsidR="008540EC">
        <w:rPr>
          <w:rFonts w:ascii="Times New Roman" w:hAnsi="Times New Roman" w:cs="Times New Roman"/>
          <w:sz w:val="20"/>
          <w:szCs w:val="20"/>
          <w:lang w:val="en-US"/>
        </w:rPr>
        <w:t xml:space="preserve"> with </w:t>
      </w:r>
      <w:r w:rsidR="007619B0">
        <w:rPr>
          <w:rFonts w:ascii="Times New Roman" w:hAnsi="Times New Roman" w:cs="Times New Roman"/>
          <w:sz w:val="20"/>
          <w:szCs w:val="20"/>
          <w:lang w:val="en-US"/>
        </w:rPr>
        <w:t xml:space="preserve">no </w:t>
      </w:r>
      <w:r w:rsidR="006370F1">
        <w:rPr>
          <w:rFonts w:ascii="Times New Roman" w:hAnsi="Times New Roman" w:cs="Times New Roman"/>
          <w:sz w:val="20"/>
          <w:szCs w:val="20"/>
          <w:lang w:val="en-US"/>
        </w:rPr>
        <w:t xml:space="preserve">mass </w:t>
      </w:r>
      <w:r w:rsidR="007619B0">
        <w:rPr>
          <w:rFonts w:ascii="Times New Roman" w:hAnsi="Times New Roman" w:cs="Times New Roman"/>
          <w:sz w:val="20"/>
          <w:szCs w:val="20"/>
          <w:lang w:val="en-US"/>
        </w:rPr>
        <w:lastRenderedPageBreak/>
        <w:t xml:space="preserve">stabilization and </w:t>
      </w:r>
      <w:proofErr w:type="gramStart"/>
      <w:r w:rsidR="008540EC">
        <w:rPr>
          <w:rFonts w:ascii="Times New Roman" w:hAnsi="Times New Roman" w:cs="Times New Roman"/>
          <w:sz w:val="20"/>
          <w:szCs w:val="20"/>
          <w:lang w:val="en-US"/>
        </w:rPr>
        <w:t>La(</w:t>
      </w:r>
      <w:proofErr w:type="gramEnd"/>
      <w:r w:rsidR="008540EC">
        <w:rPr>
          <w:rFonts w:ascii="Times New Roman" w:hAnsi="Times New Roman" w:cs="Times New Roman"/>
          <w:sz w:val="20"/>
          <w:szCs w:val="20"/>
          <w:lang w:val="en-US"/>
        </w:rPr>
        <w:t>OH)</w:t>
      </w:r>
      <w:r w:rsidR="008540EC" w:rsidRPr="008540EC">
        <w:rPr>
          <w:rFonts w:ascii="Times New Roman" w:hAnsi="Times New Roman" w:cs="Times New Roman"/>
          <w:sz w:val="20"/>
          <w:szCs w:val="20"/>
          <w:vertAlign w:val="subscript"/>
          <w:lang w:val="en-US"/>
        </w:rPr>
        <w:t>3</w:t>
      </w:r>
      <w:r w:rsidR="008540EC">
        <w:rPr>
          <w:rFonts w:ascii="Times New Roman" w:hAnsi="Times New Roman" w:cs="Times New Roman"/>
          <w:sz w:val="20"/>
          <w:szCs w:val="20"/>
          <w:lang w:val="en-US"/>
        </w:rPr>
        <w:t xml:space="preserve"> phases</w:t>
      </w:r>
      <w:r w:rsidR="00B15238">
        <w:rPr>
          <w:rFonts w:ascii="Times New Roman" w:hAnsi="Times New Roman" w:cs="Times New Roman"/>
          <w:sz w:val="20"/>
          <w:szCs w:val="20"/>
          <w:lang w:val="en-US"/>
        </w:rPr>
        <w:t xml:space="preserve">, </w:t>
      </w:r>
      <w:r w:rsidR="008F708F">
        <w:rPr>
          <w:rFonts w:ascii="Times New Roman" w:hAnsi="Times New Roman" w:cs="Times New Roman"/>
          <w:sz w:val="20"/>
          <w:szCs w:val="20"/>
          <w:lang w:val="en-US"/>
        </w:rPr>
        <w:t xml:space="preserve">while </w:t>
      </w:r>
      <w:r w:rsidR="007E71EC" w:rsidRPr="007E71EC">
        <w:rPr>
          <w:rFonts w:ascii="Times New Roman" w:hAnsi="Times New Roman"/>
          <w:bCs/>
          <w:sz w:val="20"/>
          <w:szCs w:val="20"/>
          <w:lang w:val="en-US"/>
        </w:rPr>
        <w:t>p</w:t>
      </w:r>
      <w:r w:rsidR="007E71EC" w:rsidRPr="007E71EC">
        <w:rPr>
          <w:rFonts w:ascii="Times New Roman" w:hAnsi="Times New Roman" w:cs="Times New Roman"/>
          <w:bCs/>
          <w:sz w:val="20"/>
          <w:szCs w:val="20"/>
          <w:lang w:val="en-US"/>
        </w:rPr>
        <w:t>olymerization complex method</w:t>
      </w:r>
      <w:r w:rsidR="007619B0">
        <w:rPr>
          <w:rFonts w:ascii="Times New Roman" w:hAnsi="Times New Roman" w:cs="Times New Roman"/>
          <w:sz w:val="20"/>
          <w:szCs w:val="20"/>
          <w:lang w:val="en-US"/>
        </w:rPr>
        <w:t xml:space="preserve"> had </w:t>
      </w:r>
      <w:r w:rsidR="002A0CB9">
        <w:rPr>
          <w:rFonts w:ascii="Times New Roman" w:hAnsi="Times New Roman" w:cs="Times New Roman"/>
          <w:sz w:val="20"/>
          <w:szCs w:val="20"/>
          <w:lang w:val="en-US"/>
        </w:rPr>
        <w:t>a</w:t>
      </w:r>
      <w:r w:rsidR="00F43F9D">
        <w:rPr>
          <w:rFonts w:ascii="Times New Roman" w:hAnsi="Times New Roman" w:cs="Times New Roman"/>
          <w:sz w:val="20"/>
          <w:szCs w:val="20"/>
          <w:lang w:val="en-US"/>
        </w:rPr>
        <w:t>n</w:t>
      </w:r>
      <w:r w:rsidR="002A0CB9">
        <w:rPr>
          <w:rFonts w:ascii="Times New Roman" w:hAnsi="Times New Roman" w:cs="Times New Roman"/>
          <w:sz w:val="20"/>
          <w:szCs w:val="20"/>
          <w:lang w:val="en-US"/>
        </w:rPr>
        <w:t xml:space="preserve"> oxide</w:t>
      </w:r>
      <w:r w:rsidR="006370F1">
        <w:rPr>
          <w:rFonts w:ascii="Times New Roman" w:hAnsi="Times New Roman" w:cs="Times New Roman"/>
          <w:sz w:val="20"/>
          <w:szCs w:val="20"/>
          <w:lang w:val="en-US"/>
        </w:rPr>
        <w:t xml:space="preserve"> mixture</w:t>
      </w:r>
      <w:r w:rsidR="002A0CB9">
        <w:rPr>
          <w:rFonts w:ascii="Times New Roman" w:hAnsi="Times New Roman" w:cs="Times New Roman"/>
          <w:sz w:val="20"/>
          <w:szCs w:val="20"/>
          <w:lang w:val="en-US"/>
        </w:rPr>
        <w:t xml:space="preserve"> and </w:t>
      </w:r>
      <w:r w:rsidR="008C2A64">
        <w:rPr>
          <w:rFonts w:ascii="Times New Roman" w:hAnsi="Times New Roman" w:cs="Times New Roman"/>
          <w:sz w:val="20"/>
          <w:szCs w:val="20"/>
          <w:lang w:val="en-US"/>
        </w:rPr>
        <w:t>a low crystallinity phase of the</w:t>
      </w:r>
      <w:r w:rsidR="002A0CB9">
        <w:rPr>
          <w:rFonts w:ascii="Times New Roman" w:hAnsi="Times New Roman" w:cs="Times New Roman"/>
          <w:sz w:val="20"/>
          <w:szCs w:val="20"/>
          <w:lang w:val="en-US"/>
        </w:rPr>
        <w:t xml:space="preserve"> double structure</w:t>
      </w:r>
      <w:r w:rsidR="00BD445E">
        <w:rPr>
          <w:rFonts w:ascii="Times New Roman" w:hAnsi="Times New Roman" w:cs="Times New Roman"/>
          <w:sz w:val="20"/>
          <w:szCs w:val="20"/>
          <w:lang w:val="en-US"/>
        </w:rPr>
        <w:t xml:space="preserve"> La</w:t>
      </w:r>
      <w:r w:rsidR="00BD445E" w:rsidRPr="00BD445E">
        <w:rPr>
          <w:rFonts w:ascii="Times New Roman" w:hAnsi="Times New Roman" w:cs="Times New Roman"/>
          <w:sz w:val="20"/>
          <w:szCs w:val="20"/>
          <w:vertAlign w:val="subscript"/>
          <w:lang w:val="en-US"/>
        </w:rPr>
        <w:t>2</w:t>
      </w:r>
      <w:r w:rsidR="00BD445E">
        <w:rPr>
          <w:rFonts w:ascii="Times New Roman" w:hAnsi="Times New Roman" w:cs="Times New Roman"/>
          <w:sz w:val="20"/>
          <w:szCs w:val="20"/>
          <w:lang w:val="en-US"/>
        </w:rPr>
        <w:t>NiZrO</w:t>
      </w:r>
      <w:r w:rsidR="00BD445E" w:rsidRPr="00BD445E">
        <w:rPr>
          <w:rFonts w:ascii="Times New Roman" w:hAnsi="Times New Roman" w:cs="Times New Roman"/>
          <w:sz w:val="20"/>
          <w:szCs w:val="20"/>
          <w:vertAlign w:val="subscript"/>
          <w:lang w:val="en-US"/>
        </w:rPr>
        <w:t>6</w:t>
      </w:r>
      <w:r w:rsidR="002A0CB9">
        <w:rPr>
          <w:rFonts w:ascii="Times New Roman" w:hAnsi="Times New Roman" w:cs="Times New Roman"/>
          <w:sz w:val="20"/>
          <w:szCs w:val="20"/>
          <w:lang w:val="en-US"/>
        </w:rPr>
        <w:t xml:space="preserve"> to </w:t>
      </w:r>
      <w:proofErr w:type="spellStart"/>
      <w:r w:rsidR="002A0CB9">
        <w:rPr>
          <w:rFonts w:ascii="Times New Roman" w:hAnsi="Times New Roman" w:cs="Times New Roman"/>
          <w:sz w:val="20"/>
          <w:szCs w:val="20"/>
          <w:lang w:val="en-US"/>
        </w:rPr>
        <w:t>LNZr</w:t>
      </w:r>
      <w:proofErr w:type="spellEnd"/>
      <w:r w:rsidR="002A0CB9">
        <w:rPr>
          <w:rFonts w:ascii="Times New Roman" w:hAnsi="Times New Roman" w:cs="Times New Roman"/>
          <w:sz w:val="20"/>
          <w:szCs w:val="20"/>
          <w:lang w:val="en-US"/>
        </w:rPr>
        <w:t xml:space="preserve"> - p.</w:t>
      </w:r>
    </w:p>
    <w:p w14:paraId="434EA36D" w14:textId="2871B4BF" w:rsidR="008C2A64" w:rsidRDefault="008C2A64" w:rsidP="008C2A64">
      <w:pPr>
        <w:spacing w:after="0"/>
        <w:rPr>
          <w:rFonts w:ascii="Times New Roman" w:hAnsi="Times New Roman" w:cs="Times New Roman"/>
          <w:sz w:val="20"/>
          <w:szCs w:val="20"/>
          <w:lang w:val="en-US"/>
        </w:rPr>
      </w:pPr>
      <w:r>
        <w:rPr>
          <w:rFonts w:ascii="Times New Roman" w:hAnsi="Times New Roman" w:cs="Times New Roman"/>
          <w:sz w:val="20"/>
          <w:szCs w:val="20"/>
          <w:lang w:val="en-US"/>
        </w:rPr>
        <w:t xml:space="preserve">   DRM performance was better </w:t>
      </w:r>
      <w:r w:rsidR="00295C9B">
        <w:rPr>
          <w:rFonts w:ascii="Times New Roman" w:hAnsi="Times New Roman" w:cs="Times New Roman"/>
          <w:sz w:val="20"/>
          <w:szCs w:val="20"/>
          <w:lang w:val="en-US"/>
        </w:rPr>
        <w:t>over</w:t>
      </w:r>
      <w:r>
        <w:rPr>
          <w:rFonts w:ascii="Times New Roman" w:hAnsi="Times New Roman" w:cs="Times New Roman"/>
          <w:sz w:val="20"/>
          <w:szCs w:val="20"/>
          <w:lang w:val="en-US"/>
        </w:rPr>
        <w:t xml:space="preserve"> LN – p</w:t>
      </w:r>
      <w:r w:rsidR="009D6D99">
        <w:rPr>
          <w:rFonts w:ascii="Times New Roman" w:hAnsi="Times New Roman" w:cs="Times New Roman"/>
          <w:sz w:val="20"/>
          <w:szCs w:val="20"/>
          <w:lang w:val="en-US"/>
        </w:rPr>
        <w:t xml:space="preserve">, reaching </w:t>
      </w:r>
      <w:r w:rsidR="006C2432">
        <w:rPr>
          <w:rFonts w:ascii="Times New Roman" w:hAnsi="Times New Roman" w:cs="Times New Roman"/>
          <w:sz w:val="20"/>
          <w:szCs w:val="20"/>
          <w:lang w:val="en-US"/>
        </w:rPr>
        <w:t>conversions</w:t>
      </w:r>
      <w:r w:rsidR="009D6D99">
        <w:rPr>
          <w:rFonts w:ascii="Times New Roman" w:hAnsi="Times New Roman" w:cs="Times New Roman"/>
          <w:sz w:val="20"/>
          <w:szCs w:val="20"/>
          <w:lang w:val="en-US"/>
        </w:rPr>
        <w:t xml:space="preserve"> close to</w:t>
      </w:r>
      <w:r>
        <w:rPr>
          <w:rFonts w:ascii="Times New Roman" w:hAnsi="Times New Roman" w:cs="Times New Roman"/>
          <w:sz w:val="20"/>
          <w:szCs w:val="20"/>
          <w:lang w:val="en-US"/>
        </w:rPr>
        <w:t xml:space="preserve"> </w:t>
      </w:r>
      <w:r w:rsidR="009D6D99" w:rsidRPr="00DC65ED">
        <w:rPr>
          <w:rFonts w:ascii="Times New Roman" w:hAnsi="Times New Roman" w:cs="Times New Roman"/>
          <w:sz w:val="20"/>
          <w:szCs w:val="20"/>
          <w:lang w:val="en-US"/>
        </w:rPr>
        <w:t>90% and 70% of CH</w:t>
      </w:r>
      <w:r w:rsidR="009D6D99" w:rsidRPr="00DC65ED">
        <w:rPr>
          <w:rFonts w:ascii="Times New Roman" w:hAnsi="Times New Roman" w:cs="Times New Roman"/>
          <w:sz w:val="20"/>
          <w:szCs w:val="20"/>
          <w:vertAlign w:val="subscript"/>
          <w:lang w:val="en-US"/>
        </w:rPr>
        <w:t>4</w:t>
      </w:r>
      <w:r w:rsidR="009D6D99" w:rsidRPr="00DC65ED">
        <w:rPr>
          <w:rFonts w:ascii="Times New Roman" w:hAnsi="Times New Roman" w:cs="Times New Roman"/>
          <w:sz w:val="20"/>
          <w:szCs w:val="20"/>
          <w:lang w:val="en-US"/>
        </w:rPr>
        <w:t xml:space="preserve"> and CO</w:t>
      </w:r>
      <w:r w:rsidR="009D6D99" w:rsidRPr="00DC65ED">
        <w:rPr>
          <w:rFonts w:ascii="Times New Roman" w:hAnsi="Times New Roman" w:cs="Times New Roman"/>
          <w:sz w:val="20"/>
          <w:szCs w:val="20"/>
          <w:vertAlign w:val="subscript"/>
          <w:lang w:val="en-US"/>
        </w:rPr>
        <w:t>2</w:t>
      </w:r>
      <w:r w:rsidR="009D6D99">
        <w:rPr>
          <w:rFonts w:ascii="Times New Roman" w:hAnsi="Times New Roman" w:cs="Times New Roman"/>
          <w:sz w:val="20"/>
          <w:szCs w:val="20"/>
          <w:vertAlign w:val="subscript"/>
          <w:lang w:val="en-US"/>
        </w:rPr>
        <w:t xml:space="preserve"> </w:t>
      </w:r>
      <w:r w:rsidR="009D6D99">
        <w:rPr>
          <w:rFonts w:ascii="Times New Roman" w:hAnsi="Times New Roman" w:cs="Times New Roman"/>
          <w:sz w:val="20"/>
          <w:szCs w:val="20"/>
          <w:lang w:val="en-US"/>
        </w:rPr>
        <w:t>an</w:t>
      </w:r>
      <w:r w:rsidR="00BF10A6">
        <w:rPr>
          <w:rFonts w:ascii="Times New Roman" w:hAnsi="Times New Roman" w:cs="Times New Roman"/>
          <w:sz w:val="20"/>
          <w:szCs w:val="20"/>
          <w:lang w:val="en-US"/>
        </w:rPr>
        <w:t>d</w:t>
      </w:r>
      <w:r w:rsidR="009D6D99">
        <w:rPr>
          <w:rFonts w:ascii="Times New Roman" w:hAnsi="Times New Roman" w:cs="Times New Roman"/>
          <w:sz w:val="20"/>
          <w:szCs w:val="20"/>
          <w:lang w:val="en-US"/>
        </w:rPr>
        <w:t xml:space="preserve"> a H</w:t>
      </w:r>
      <w:r w:rsidR="009D6D99" w:rsidRPr="002743D9">
        <w:rPr>
          <w:rFonts w:ascii="Times New Roman" w:hAnsi="Times New Roman" w:cs="Times New Roman"/>
          <w:sz w:val="20"/>
          <w:szCs w:val="20"/>
          <w:vertAlign w:val="subscript"/>
          <w:lang w:val="en-US"/>
        </w:rPr>
        <w:t>2</w:t>
      </w:r>
      <w:r w:rsidR="009D6D99">
        <w:rPr>
          <w:rFonts w:ascii="Times New Roman" w:hAnsi="Times New Roman" w:cs="Times New Roman"/>
          <w:sz w:val="20"/>
          <w:szCs w:val="20"/>
          <w:lang w:val="en-US"/>
        </w:rPr>
        <w:t xml:space="preserve">/CO </w:t>
      </w:r>
      <w:r w:rsidR="002743D9">
        <w:rPr>
          <w:rFonts w:ascii="Times New Roman" w:hAnsi="Times New Roman" w:cs="Times New Roman"/>
          <w:sz w:val="20"/>
          <w:szCs w:val="20"/>
          <w:lang w:val="en-US"/>
        </w:rPr>
        <w:t>~</w:t>
      </w:r>
      <w:r w:rsidR="009D6D99">
        <w:rPr>
          <w:rFonts w:ascii="Times New Roman" w:hAnsi="Times New Roman" w:cs="Times New Roman"/>
          <w:sz w:val="20"/>
          <w:szCs w:val="20"/>
          <w:lang w:val="en-US"/>
        </w:rPr>
        <w:t xml:space="preserve"> 1</w:t>
      </w:r>
      <w:r w:rsidR="001A31C2">
        <w:rPr>
          <w:rFonts w:ascii="Times New Roman" w:hAnsi="Times New Roman" w:cs="Times New Roman"/>
          <w:sz w:val="20"/>
          <w:szCs w:val="20"/>
          <w:lang w:val="en-US"/>
        </w:rPr>
        <w:t xml:space="preserve"> at 750°C</w:t>
      </w:r>
      <w:r w:rsidR="006C2432">
        <w:rPr>
          <w:rFonts w:ascii="Times New Roman" w:hAnsi="Times New Roman" w:cs="Times New Roman"/>
          <w:sz w:val="20"/>
          <w:szCs w:val="20"/>
          <w:lang w:val="en-US"/>
        </w:rPr>
        <w:t xml:space="preserve">. The results suggest that the nickel content </w:t>
      </w:r>
      <w:r w:rsidR="00105AFE">
        <w:rPr>
          <w:rFonts w:ascii="Times New Roman" w:hAnsi="Times New Roman" w:cs="Times New Roman"/>
          <w:sz w:val="20"/>
          <w:szCs w:val="20"/>
          <w:lang w:val="en-US"/>
        </w:rPr>
        <w:t xml:space="preserve">in the catalysts </w:t>
      </w:r>
      <w:r w:rsidR="006C2432">
        <w:rPr>
          <w:rFonts w:ascii="Times New Roman" w:hAnsi="Times New Roman" w:cs="Times New Roman"/>
          <w:sz w:val="20"/>
          <w:szCs w:val="20"/>
          <w:lang w:val="en-US"/>
        </w:rPr>
        <w:t>is a crucial factor in DRM</w:t>
      </w:r>
      <w:r w:rsidR="00105AFE">
        <w:rPr>
          <w:rFonts w:ascii="Times New Roman" w:hAnsi="Times New Roman" w:cs="Times New Roman"/>
          <w:sz w:val="20"/>
          <w:szCs w:val="20"/>
          <w:lang w:val="en-US"/>
        </w:rPr>
        <w:t>, leading to higher conversions</w:t>
      </w:r>
      <w:r w:rsidR="00191053">
        <w:rPr>
          <w:rFonts w:ascii="Times New Roman" w:hAnsi="Times New Roman" w:cs="Times New Roman"/>
          <w:sz w:val="20"/>
          <w:szCs w:val="20"/>
          <w:lang w:val="en-US"/>
        </w:rPr>
        <w:t xml:space="preserve"> of the inlet gases. </w:t>
      </w:r>
    </w:p>
    <w:p w14:paraId="4F120D5D" w14:textId="77777777" w:rsidR="00191053" w:rsidRPr="009D6D99" w:rsidRDefault="00191053" w:rsidP="008C2A64">
      <w:pPr>
        <w:spacing w:after="0"/>
        <w:rPr>
          <w:rFonts w:ascii="Times New Roman" w:hAnsi="Times New Roman" w:cs="Times New Roman"/>
          <w:sz w:val="20"/>
          <w:szCs w:val="20"/>
          <w:lang w:val="en-US"/>
        </w:rPr>
      </w:pPr>
    </w:p>
    <w:p w14:paraId="2585D733" w14:textId="77777777" w:rsidR="00E81DA9" w:rsidRPr="00DC65ED" w:rsidRDefault="00E81DA9" w:rsidP="00E81DA9">
      <w:pPr>
        <w:pStyle w:val="TAMainText"/>
        <w:ind w:firstLine="0"/>
        <w:jc w:val="center"/>
        <w:rPr>
          <w:rFonts w:ascii="Times New Roman" w:eastAsiaTheme="majorEastAsia" w:hAnsi="Times New Roman"/>
          <w:lang w:val="pt-BR" w:eastAsia="en-US"/>
        </w:rPr>
      </w:pPr>
      <w:proofErr w:type="spellStart"/>
      <w:r w:rsidRPr="00DC65ED">
        <w:rPr>
          <w:rFonts w:ascii="Times New Roman" w:eastAsiaTheme="majorEastAsia" w:hAnsi="Times New Roman"/>
          <w:lang w:val="pt-BR" w:eastAsia="en-US"/>
        </w:rPr>
        <w:t>Acknowledgements</w:t>
      </w:r>
      <w:proofErr w:type="spellEnd"/>
    </w:p>
    <w:p w14:paraId="05A178F9" w14:textId="1A9D8E21" w:rsidR="00EA4E1B" w:rsidRPr="00DC65ED" w:rsidRDefault="004A0E17" w:rsidP="00BA5118">
      <w:pPr>
        <w:pStyle w:val="TAMainText"/>
        <w:ind w:firstLine="0"/>
        <w:rPr>
          <w:rFonts w:ascii="Times New Roman" w:hAnsi="Times New Roman"/>
          <w:lang w:val="pt-BR"/>
        </w:rPr>
      </w:pPr>
      <w:proofErr w:type="spellStart"/>
      <w:r w:rsidRPr="00DC65ED">
        <w:rPr>
          <w:rFonts w:ascii="Times New Roman" w:hAnsi="Times New Roman"/>
          <w:color w:val="222222"/>
          <w:shd w:val="clear" w:color="auto" w:fill="FFFFFF"/>
          <w:lang w:val="pt-BR"/>
        </w:rPr>
        <w:t>This</w:t>
      </w:r>
      <w:proofErr w:type="spellEnd"/>
      <w:r w:rsidRPr="00DC65ED">
        <w:rPr>
          <w:rFonts w:ascii="Times New Roman" w:hAnsi="Times New Roman"/>
          <w:color w:val="222222"/>
          <w:shd w:val="clear" w:color="auto" w:fill="FFFFFF"/>
          <w:lang w:val="pt-BR"/>
        </w:rPr>
        <w:t xml:space="preserve"> </w:t>
      </w:r>
      <w:proofErr w:type="spellStart"/>
      <w:r w:rsidRPr="00DC65ED">
        <w:rPr>
          <w:rFonts w:ascii="Times New Roman" w:hAnsi="Times New Roman"/>
          <w:color w:val="222222"/>
          <w:shd w:val="clear" w:color="auto" w:fill="FFFFFF"/>
          <w:lang w:val="pt-BR"/>
        </w:rPr>
        <w:t>study</w:t>
      </w:r>
      <w:proofErr w:type="spellEnd"/>
      <w:r w:rsidRPr="00DC65ED">
        <w:rPr>
          <w:rFonts w:ascii="Times New Roman" w:hAnsi="Times New Roman"/>
          <w:color w:val="222222"/>
          <w:shd w:val="clear" w:color="auto" w:fill="FFFFFF"/>
          <w:lang w:val="pt-BR"/>
        </w:rPr>
        <w:t xml:space="preserve"> </w:t>
      </w:r>
      <w:proofErr w:type="spellStart"/>
      <w:r w:rsidRPr="00DC65ED">
        <w:rPr>
          <w:rFonts w:ascii="Times New Roman" w:hAnsi="Times New Roman"/>
          <w:color w:val="222222"/>
          <w:shd w:val="clear" w:color="auto" w:fill="FFFFFF"/>
          <w:lang w:val="pt-BR"/>
        </w:rPr>
        <w:t>was</w:t>
      </w:r>
      <w:proofErr w:type="spellEnd"/>
      <w:r w:rsidRPr="00DC65ED">
        <w:rPr>
          <w:rFonts w:ascii="Times New Roman" w:hAnsi="Times New Roman"/>
          <w:color w:val="222222"/>
          <w:shd w:val="clear" w:color="auto" w:fill="FFFFFF"/>
          <w:lang w:val="pt-BR"/>
        </w:rPr>
        <w:t xml:space="preserve"> </w:t>
      </w:r>
      <w:proofErr w:type="spellStart"/>
      <w:r w:rsidRPr="00DC65ED">
        <w:rPr>
          <w:rFonts w:ascii="Times New Roman" w:hAnsi="Times New Roman"/>
          <w:color w:val="222222"/>
          <w:shd w:val="clear" w:color="auto" w:fill="FFFFFF"/>
          <w:lang w:val="pt-BR"/>
        </w:rPr>
        <w:t>financed</w:t>
      </w:r>
      <w:proofErr w:type="spellEnd"/>
      <w:r w:rsidRPr="00DC65ED">
        <w:rPr>
          <w:rFonts w:ascii="Times New Roman" w:hAnsi="Times New Roman"/>
          <w:color w:val="222222"/>
          <w:shd w:val="clear" w:color="auto" w:fill="FFFFFF"/>
          <w:lang w:val="pt-BR"/>
        </w:rPr>
        <w:t xml:space="preserve"> in </w:t>
      </w:r>
      <w:proofErr w:type="spellStart"/>
      <w:r w:rsidRPr="00DC65ED">
        <w:rPr>
          <w:rFonts w:ascii="Times New Roman" w:hAnsi="Times New Roman"/>
          <w:color w:val="222222"/>
          <w:shd w:val="clear" w:color="auto" w:fill="FFFFFF"/>
          <w:lang w:val="pt-BR"/>
        </w:rPr>
        <w:t>part</w:t>
      </w:r>
      <w:proofErr w:type="spellEnd"/>
      <w:r w:rsidRPr="00DC65ED">
        <w:rPr>
          <w:rFonts w:ascii="Times New Roman" w:hAnsi="Times New Roman"/>
          <w:color w:val="222222"/>
          <w:shd w:val="clear" w:color="auto" w:fill="FFFFFF"/>
          <w:lang w:val="pt-BR"/>
        </w:rPr>
        <w:t xml:space="preserve"> </w:t>
      </w:r>
      <w:proofErr w:type="spellStart"/>
      <w:r w:rsidRPr="00DC65ED">
        <w:rPr>
          <w:rFonts w:ascii="Times New Roman" w:hAnsi="Times New Roman"/>
          <w:color w:val="222222"/>
          <w:shd w:val="clear" w:color="auto" w:fill="FFFFFF"/>
          <w:lang w:val="pt-BR"/>
        </w:rPr>
        <w:t>by</w:t>
      </w:r>
      <w:proofErr w:type="spellEnd"/>
      <w:r w:rsidRPr="00DC65ED">
        <w:rPr>
          <w:rFonts w:ascii="Times New Roman" w:hAnsi="Times New Roman"/>
          <w:color w:val="222222"/>
          <w:shd w:val="clear" w:color="auto" w:fill="FFFFFF"/>
          <w:lang w:val="pt-BR"/>
        </w:rPr>
        <w:t xml:space="preserve"> </w:t>
      </w:r>
      <w:proofErr w:type="spellStart"/>
      <w:r w:rsidRPr="00DC65ED">
        <w:rPr>
          <w:rFonts w:ascii="Times New Roman" w:hAnsi="Times New Roman"/>
          <w:color w:val="222222"/>
          <w:shd w:val="clear" w:color="auto" w:fill="FFFFFF"/>
          <w:lang w:val="pt-BR"/>
        </w:rPr>
        <w:t>the</w:t>
      </w:r>
      <w:proofErr w:type="spellEnd"/>
      <w:r w:rsidRPr="00DC65ED">
        <w:rPr>
          <w:rFonts w:ascii="Times New Roman" w:hAnsi="Times New Roman"/>
          <w:color w:val="222222"/>
          <w:shd w:val="clear" w:color="auto" w:fill="FFFFFF"/>
          <w:lang w:val="pt-BR"/>
        </w:rPr>
        <w:t xml:space="preserve"> Coordenação de Aperfeiçoamento de Pessoal de Nível Superior - Brasil (</w:t>
      </w:r>
      <w:r w:rsidRPr="00DC65ED">
        <w:rPr>
          <w:rStyle w:val="il"/>
          <w:rFonts w:ascii="Times New Roman" w:hAnsi="Times New Roman"/>
          <w:color w:val="222222"/>
          <w:shd w:val="clear" w:color="auto" w:fill="FFFFFF"/>
          <w:lang w:val="pt-BR"/>
        </w:rPr>
        <w:t>CAPES</w:t>
      </w:r>
      <w:r w:rsidRPr="00DC65ED">
        <w:rPr>
          <w:rFonts w:ascii="Times New Roman" w:hAnsi="Times New Roman"/>
          <w:color w:val="222222"/>
          <w:shd w:val="clear" w:color="auto" w:fill="FFFFFF"/>
          <w:lang w:val="pt-BR"/>
        </w:rPr>
        <w:t xml:space="preserve">) </w:t>
      </w:r>
      <w:proofErr w:type="spellStart"/>
      <w:r w:rsidRPr="00DC65ED">
        <w:rPr>
          <w:rFonts w:ascii="Times New Roman" w:hAnsi="Times New Roman"/>
          <w:color w:val="222222"/>
          <w:shd w:val="clear" w:color="auto" w:fill="FFFFFF"/>
          <w:lang w:val="pt-BR"/>
        </w:rPr>
        <w:t>Finance</w:t>
      </w:r>
      <w:proofErr w:type="spellEnd"/>
      <w:r w:rsidRPr="00DC65ED">
        <w:rPr>
          <w:rFonts w:ascii="Times New Roman" w:hAnsi="Times New Roman"/>
          <w:color w:val="222222"/>
          <w:shd w:val="clear" w:color="auto" w:fill="FFFFFF"/>
          <w:lang w:val="pt-BR"/>
        </w:rPr>
        <w:t xml:space="preserve"> </w:t>
      </w:r>
      <w:proofErr w:type="spellStart"/>
      <w:r w:rsidRPr="00DC65ED">
        <w:rPr>
          <w:rFonts w:ascii="Times New Roman" w:hAnsi="Times New Roman"/>
          <w:color w:val="222222"/>
          <w:shd w:val="clear" w:color="auto" w:fill="FFFFFF"/>
          <w:lang w:val="pt-BR"/>
        </w:rPr>
        <w:t>Code</w:t>
      </w:r>
      <w:proofErr w:type="spellEnd"/>
      <w:r w:rsidRPr="00DC65ED">
        <w:rPr>
          <w:rFonts w:ascii="Times New Roman" w:hAnsi="Times New Roman"/>
          <w:color w:val="222222"/>
          <w:shd w:val="clear" w:color="auto" w:fill="FFFFFF"/>
          <w:lang w:val="pt-BR"/>
        </w:rPr>
        <w:t xml:space="preserve"> 001</w:t>
      </w:r>
      <w:r w:rsidR="001C14BC" w:rsidRPr="00DC65ED">
        <w:rPr>
          <w:rFonts w:ascii="Times New Roman" w:hAnsi="Times New Roman"/>
          <w:color w:val="222222"/>
          <w:shd w:val="clear" w:color="auto" w:fill="FFFFFF"/>
          <w:lang w:val="pt-BR"/>
        </w:rPr>
        <w:t xml:space="preserve"> </w:t>
      </w:r>
      <w:proofErr w:type="spellStart"/>
      <w:r w:rsidR="001C14BC" w:rsidRPr="00DC65ED">
        <w:rPr>
          <w:rFonts w:ascii="Times New Roman" w:hAnsi="Times New Roman"/>
          <w:color w:val="222222"/>
          <w:shd w:val="clear" w:color="auto" w:fill="FFFFFF"/>
          <w:lang w:val="pt-BR"/>
        </w:rPr>
        <w:t>and</w:t>
      </w:r>
      <w:proofErr w:type="spellEnd"/>
      <w:r w:rsidR="001C14BC" w:rsidRPr="00DC65ED">
        <w:rPr>
          <w:rFonts w:ascii="Times New Roman" w:hAnsi="Times New Roman"/>
          <w:color w:val="222222"/>
          <w:shd w:val="clear" w:color="auto" w:fill="FFFFFF"/>
          <w:lang w:val="pt-BR"/>
        </w:rPr>
        <w:t xml:space="preserve"> </w:t>
      </w:r>
      <w:proofErr w:type="spellStart"/>
      <w:r w:rsidR="009C4819" w:rsidRPr="00DC65ED">
        <w:rPr>
          <w:rFonts w:ascii="Times New Roman" w:hAnsi="Times New Roman"/>
          <w:color w:val="222222"/>
          <w:shd w:val="clear" w:color="auto" w:fill="FFFFFF"/>
          <w:lang w:val="pt-BR"/>
        </w:rPr>
        <w:t>by</w:t>
      </w:r>
      <w:proofErr w:type="spellEnd"/>
      <w:r w:rsidR="009C4819" w:rsidRPr="00DC65ED">
        <w:rPr>
          <w:rFonts w:ascii="Times New Roman" w:hAnsi="Times New Roman"/>
          <w:color w:val="222222"/>
          <w:shd w:val="clear" w:color="auto" w:fill="FFFFFF"/>
          <w:lang w:val="pt-BR"/>
        </w:rPr>
        <w:t xml:space="preserve"> </w:t>
      </w:r>
      <w:r w:rsidR="00200BC1" w:rsidRPr="00DC65ED">
        <w:rPr>
          <w:rFonts w:ascii="Times New Roman" w:hAnsi="Times New Roman"/>
          <w:color w:val="222222"/>
          <w:shd w:val="clear" w:color="auto" w:fill="FFFFFF"/>
          <w:lang w:val="pt-BR"/>
        </w:rPr>
        <w:t xml:space="preserve">Conselho Nacional de Desenvolvimento Científico e Tecnológico (CNPQ) </w:t>
      </w:r>
      <w:r w:rsidR="00BA5118" w:rsidRPr="00DC65ED">
        <w:rPr>
          <w:rFonts w:ascii="Times New Roman" w:hAnsi="Times New Roman"/>
          <w:color w:val="222222"/>
          <w:shd w:val="clear" w:color="auto" w:fill="FFFFFF"/>
          <w:lang w:val="pt-BR"/>
        </w:rPr>
        <w:t>Processo Nº 156589/2022-2.</w:t>
      </w:r>
    </w:p>
    <w:p w14:paraId="1EAAA287" w14:textId="77777777" w:rsidR="00EA4E1B" w:rsidRPr="0039316B" w:rsidRDefault="00EA4E1B" w:rsidP="00EA4E1B">
      <w:pPr>
        <w:pStyle w:val="Ttulo2"/>
        <w:rPr>
          <w:rFonts w:ascii="Times New Roman" w:hAnsi="Times New Roman" w:cs="Times New Roman"/>
          <w:sz w:val="20"/>
          <w:szCs w:val="20"/>
          <w:lang w:val="en-US"/>
        </w:rPr>
      </w:pPr>
      <w:proofErr w:type="spellStart"/>
      <w:r w:rsidRPr="0039316B">
        <w:rPr>
          <w:rFonts w:ascii="Times New Roman" w:hAnsi="Times New Roman" w:cs="Times New Roman"/>
          <w:sz w:val="20"/>
          <w:szCs w:val="20"/>
          <w:lang w:val="en-US"/>
        </w:rPr>
        <w:t>Referências</w:t>
      </w:r>
      <w:proofErr w:type="spellEnd"/>
    </w:p>
    <w:p w14:paraId="09F29564" w14:textId="36209B8C" w:rsidR="00623EE7" w:rsidRPr="007473B0"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n-US"/>
        </w:rPr>
      </w:pPr>
      <w:r w:rsidRPr="007473B0">
        <w:rPr>
          <w:rFonts w:ascii="Times New Roman" w:hAnsi="Times New Roman"/>
          <w:noProof/>
          <w:sz w:val="20"/>
          <w:szCs w:val="24"/>
          <w:lang w:val="en-US"/>
        </w:rPr>
        <w:t>[1]</w:t>
      </w:r>
      <w:r w:rsidRPr="007473B0">
        <w:rPr>
          <w:rFonts w:ascii="Times New Roman" w:hAnsi="Times New Roman"/>
          <w:noProof/>
          <w:sz w:val="20"/>
          <w:szCs w:val="24"/>
          <w:lang w:val="en-US"/>
        </w:rPr>
        <w:tab/>
        <w:t xml:space="preserve">L. Xu </w:t>
      </w:r>
      <w:r w:rsidRPr="007473B0">
        <w:rPr>
          <w:rFonts w:ascii="Times New Roman" w:hAnsi="Times New Roman"/>
          <w:i/>
          <w:iCs/>
          <w:noProof/>
          <w:sz w:val="20"/>
          <w:szCs w:val="24"/>
          <w:lang w:val="en-US"/>
        </w:rPr>
        <w:t>et al.</w:t>
      </w:r>
      <w:r w:rsidRPr="007473B0">
        <w:rPr>
          <w:rFonts w:ascii="Times New Roman" w:hAnsi="Times New Roman"/>
          <w:noProof/>
          <w:sz w:val="20"/>
          <w:szCs w:val="24"/>
          <w:lang w:val="en-US"/>
        </w:rPr>
        <w:t xml:space="preserve">, </w:t>
      </w:r>
      <w:r w:rsidRPr="007473B0">
        <w:rPr>
          <w:rFonts w:ascii="Times New Roman" w:hAnsi="Times New Roman"/>
          <w:i/>
          <w:iCs/>
          <w:noProof/>
          <w:sz w:val="20"/>
          <w:szCs w:val="24"/>
          <w:lang w:val="en-US"/>
        </w:rPr>
        <w:t>ChemCatChem</w:t>
      </w:r>
      <w:r w:rsidRPr="007473B0">
        <w:rPr>
          <w:rFonts w:ascii="Times New Roman" w:hAnsi="Times New Roman"/>
          <w:noProof/>
          <w:sz w:val="20"/>
          <w:szCs w:val="24"/>
          <w:lang w:val="en-US"/>
        </w:rPr>
        <w:t xml:space="preserve">, </w:t>
      </w:r>
      <w:r w:rsidR="00D56C03" w:rsidRPr="00D56C03">
        <w:rPr>
          <w:rFonts w:ascii="Times New Roman" w:hAnsi="Times New Roman"/>
          <w:b/>
          <w:bCs/>
          <w:noProof/>
          <w:sz w:val="20"/>
          <w:szCs w:val="24"/>
          <w:lang w:val="en-US"/>
        </w:rPr>
        <w:t>2019</w:t>
      </w:r>
      <w:r w:rsidR="00D56C03">
        <w:rPr>
          <w:rFonts w:ascii="Times New Roman" w:hAnsi="Times New Roman"/>
          <w:noProof/>
          <w:sz w:val="20"/>
          <w:szCs w:val="24"/>
          <w:lang w:val="en-US"/>
        </w:rPr>
        <w:t xml:space="preserve">, </w:t>
      </w:r>
      <w:r w:rsidRPr="007473B0">
        <w:rPr>
          <w:rFonts w:ascii="Times New Roman" w:hAnsi="Times New Roman"/>
          <w:i/>
          <w:iCs/>
          <w:noProof/>
          <w:sz w:val="20"/>
          <w:szCs w:val="24"/>
          <w:lang w:val="en-US"/>
        </w:rPr>
        <w:t>11</w:t>
      </w:r>
      <w:r w:rsidR="007473B0" w:rsidRPr="007473B0">
        <w:rPr>
          <w:rFonts w:ascii="Times New Roman" w:hAnsi="Times New Roman"/>
          <w:noProof/>
          <w:sz w:val="20"/>
          <w:szCs w:val="24"/>
          <w:lang w:val="en-US"/>
        </w:rPr>
        <w:t xml:space="preserve">, </w:t>
      </w:r>
      <w:r w:rsidRPr="007473B0">
        <w:rPr>
          <w:rFonts w:ascii="Times New Roman" w:hAnsi="Times New Roman"/>
          <w:noProof/>
          <w:sz w:val="20"/>
          <w:szCs w:val="24"/>
          <w:lang w:val="en-US"/>
        </w:rPr>
        <w:t>2887–2899</w:t>
      </w:r>
      <w:r w:rsidR="00D56C03">
        <w:rPr>
          <w:rFonts w:ascii="Times New Roman" w:hAnsi="Times New Roman"/>
          <w:noProof/>
          <w:sz w:val="20"/>
          <w:szCs w:val="24"/>
          <w:lang w:val="en-US"/>
        </w:rPr>
        <w:t xml:space="preserve">. </w:t>
      </w:r>
    </w:p>
    <w:p w14:paraId="3A59D24E" w14:textId="16AAC1CB" w:rsidR="00623EE7" w:rsidRPr="00623EE7"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n-US"/>
        </w:rPr>
      </w:pPr>
      <w:r w:rsidRPr="00623EE7">
        <w:rPr>
          <w:rFonts w:ascii="Times New Roman" w:hAnsi="Times New Roman"/>
          <w:noProof/>
          <w:sz w:val="20"/>
          <w:szCs w:val="24"/>
          <w:lang w:val="en-US"/>
        </w:rPr>
        <w:t>[2]</w:t>
      </w:r>
      <w:r w:rsidRPr="00623EE7">
        <w:rPr>
          <w:rFonts w:ascii="Times New Roman" w:hAnsi="Times New Roman"/>
          <w:noProof/>
          <w:sz w:val="20"/>
          <w:szCs w:val="24"/>
          <w:lang w:val="en-US"/>
        </w:rPr>
        <w:tab/>
        <w:t xml:space="preserve">Q. Huang </w:t>
      </w:r>
      <w:r w:rsidRPr="00623EE7">
        <w:rPr>
          <w:rFonts w:ascii="Times New Roman" w:hAnsi="Times New Roman"/>
          <w:i/>
          <w:iCs/>
          <w:noProof/>
          <w:sz w:val="20"/>
          <w:szCs w:val="24"/>
          <w:lang w:val="en-US"/>
        </w:rPr>
        <w:t>et al.</w:t>
      </w:r>
      <w:r w:rsidRPr="00623EE7">
        <w:rPr>
          <w:rFonts w:ascii="Times New Roman" w:hAnsi="Times New Roman"/>
          <w:noProof/>
          <w:sz w:val="20"/>
          <w:szCs w:val="24"/>
          <w:lang w:val="en-US"/>
        </w:rPr>
        <w:t xml:space="preserve">, </w:t>
      </w:r>
      <w:r w:rsidRPr="00623EE7">
        <w:rPr>
          <w:rFonts w:ascii="Times New Roman" w:hAnsi="Times New Roman"/>
          <w:i/>
          <w:iCs/>
          <w:noProof/>
          <w:sz w:val="20"/>
          <w:szCs w:val="24"/>
          <w:lang w:val="en-US"/>
        </w:rPr>
        <w:t>ChemCatChem</w:t>
      </w:r>
      <w:r w:rsidRPr="00623EE7">
        <w:rPr>
          <w:rFonts w:ascii="Times New Roman" w:hAnsi="Times New Roman"/>
          <w:noProof/>
          <w:sz w:val="20"/>
          <w:szCs w:val="24"/>
          <w:lang w:val="en-US"/>
        </w:rPr>
        <w:t xml:space="preserve">, </w:t>
      </w:r>
      <w:r w:rsidR="00D56C03" w:rsidRPr="00D56C03">
        <w:rPr>
          <w:rFonts w:ascii="Times New Roman" w:hAnsi="Times New Roman"/>
          <w:b/>
          <w:bCs/>
          <w:noProof/>
          <w:sz w:val="20"/>
          <w:szCs w:val="24"/>
          <w:lang w:val="en-US"/>
        </w:rPr>
        <w:t>2017</w:t>
      </w:r>
      <w:r w:rsidR="00D56C03">
        <w:rPr>
          <w:rFonts w:ascii="Times New Roman" w:hAnsi="Times New Roman"/>
          <w:noProof/>
          <w:sz w:val="20"/>
          <w:szCs w:val="24"/>
          <w:lang w:val="en-US"/>
        </w:rPr>
        <w:t xml:space="preserve">, </w:t>
      </w:r>
      <w:r w:rsidRPr="00D56C03">
        <w:rPr>
          <w:rFonts w:ascii="Times New Roman" w:hAnsi="Times New Roman"/>
          <w:i/>
          <w:iCs/>
          <w:noProof/>
          <w:sz w:val="20"/>
          <w:szCs w:val="24"/>
          <w:lang w:val="en-US"/>
        </w:rPr>
        <w:t>9</w:t>
      </w:r>
      <w:r w:rsidRPr="00623EE7">
        <w:rPr>
          <w:rFonts w:ascii="Times New Roman" w:hAnsi="Times New Roman"/>
          <w:noProof/>
          <w:sz w:val="20"/>
          <w:szCs w:val="24"/>
          <w:lang w:val="en-US"/>
        </w:rPr>
        <w:t>, 3563–3571</w:t>
      </w:r>
      <w:r w:rsidR="00D56C03">
        <w:rPr>
          <w:rFonts w:ascii="Times New Roman" w:hAnsi="Times New Roman"/>
          <w:noProof/>
          <w:sz w:val="20"/>
          <w:szCs w:val="24"/>
          <w:lang w:val="en-US"/>
        </w:rPr>
        <w:t xml:space="preserve">. </w:t>
      </w:r>
    </w:p>
    <w:p w14:paraId="22E5BDEC" w14:textId="2034CA15" w:rsidR="00623EE7" w:rsidRPr="00623EE7"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n-US"/>
        </w:rPr>
      </w:pPr>
      <w:r w:rsidRPr="00623EE7">
        <w:rPr>
          <w:rFonts w:ascii="Times New Roman" w:hAnsi="Times New Roman"/>
          <w:noProof/>
          <w:sz w:val="20"/>
          <w:szCs w:val="24"/>
          <w:lang w:val="en-US"/>
        </w:rPr>
        <w:t>[3]</w:t>
      </w:r>
      <w:r w:rsidRPr="00623EE7">
        <w:rPr>
          <w:rFonts w:ascii="Times New Roman" w:hAnsi="Times New Roman"/>
          <w:noProof/>
          <w:sz w:val="20"/>
          <w:szCs w:val="24"/>
          <w:lang w:val="en-US"/>
        </w:rPr>
        <w:tab/>
        <w:t xml:space="preserve">P. Delir Kheyrollahi Nezhad </w:t>
      </w:r>
      <w:r w:rsidRPr="00623EE7">
        <w:rPr>
          <w:rFonts w:ascii="Times New Roman" w:hAnsi="Times New Roman"/>
          <w:i/>
          <w:iCs/>
          <w:noProof/>
          <w:sz w:val="20"/>
          <w:szCs w:val="24"/>
          <w:lang w:val="en-US"/>
        </w:rPr>
        <w:t>et al.</w:t>
      </w:r>
      <w:r w:rsidRPr="00623EE7">
        <w:rPr>
          <w:rFonts w:ascii="Times New Roman" w:hAnsi="Times New Roman"/>
          <w:noProof/>
          <w:sz w:val="20"/>
          <w:szCs w:val="24"/>
          <w:lang w:val="en-US"/>
        </w:rPr>
        <w:t xml:space="preserve">, </w:t>
      </w:r>
      <w:r w:rsidRPr="00623EE7">
        <w:rPr>
          <w:rFonts w:ascii="Times New Roman" w:hAnsi="Times New Roman"/>
          <w:i/>
          <w:iCs/>
          <w:noProof/>
          <w:sz w:val="20"/>
          <w:szCs w:val="24"/>
          <w:lang w:val="en-US"/>
        </w:rPr>
        <w:t>Catal. Sci. Technol</w:t>
      </w:r>
      <w:r w:rsidR="00D56C03">
        <w:rPr>
          <w:rFonts w:ascii="Times New Roman" w:hAnsi="Times New Roman"/>
          <w:i/>
          <w:iCs/>
          <w:noProof/>
          <w:sz w:val="20"/>
          <w:szCs w:val="24"/>
          <w:lang w:val="en-US"/>
        </w:rPr>
        <w:t xml:space="preserve">., </w:t>
      </w:r>
      <w:r w:rsidR="00D56C03" w:rsidRPr="00B21CCF">
        <w:rPr>
          <w:rFonts w:ascii="Times New Roman" w:hAnsi="Times New Roman"/>
          <w:b/>
          <w:bCs/>
          <w:noProof/>
          <w:sz w:val="20"/>
          <w:szCs w:val="24"/>
          <w:lang w:val="en-US"/>
        </w:rPr>
        <w:t>2022</w:t>
      </w:r>
      <w:r w:rsidR="00B21CCF">
        <w:rPr>
          <w:rFonts w:ascii="Times New Roman" w:hAnsi="Times New Roman"/>
          <w:i/>
          <w:iCs/>
          <w:noProof/>
          <w:sz w:val="20"/>
          <w:szCs w:val="24"/>
          <w:lang w:val="en-US"/>
        </w:rPr>
        <w:t>,</w:t>
      </w:r>
      <w:r w:rsidRPr="00623EE7">
        <w:rPr>
          <w:rFonts w:ascii="Times New Roman" w:hAnsi="Times New Roman"/>
          <w:noProof/>
          <w:sz w:val="20"/>
          <w:szCs w:val="24"/>
          <w:lang w:val="en-US"/>
        </w:rPr>
        <w:t xml:space="preserve"> </w:t>
      </w:r>
      <w:r w:rsidRPr="00B21CCF">
        <w:rPr>
          <w:rFonts w:ascii="Times New Roman" w:hAnsi="Times New Roman"/>
          <w:i/>
          <w:iCs/>
          <w:noProof/>
          <w:sz w:val="20"/>
          <w:szCs w:val="24"/>
          <w:lang w:val="en-US"/>
        </w:rPr>
        <w:t>12</w:t>
      </w:r>
      <w:r w:rsidRPr="00623EE7">
        <w:rPr>
          <w:rFonts w:ascii="Times New Roman" w:hAnsi="Times New Roman"/>
          <w:noProof/>
          <w:sz w:val="20"/>
          <w:szCs w:val="24"/>
          <w:lang w:val="en-US"/>
        </w:rPr>
        <w:t>, 4, 1229–1244</w:t>
      </w:r>
      <w:r w:rsidR="00B21CCF">
        <w:rPr>
          <w:rFonts w:ascii="Times New Roman" w:hAnsi="Times New Roman"/>
          <w:noProof/>
          <w:sz w:val="20"/>
          <w:szCs w:val="24"/>
          <w:lang w:val="en-US"/>
        </w:rPr>
        <w:t>.</w:t>
      </w:r>
      <w:r w:rsidRPr="00623EE7">
        <w:rPr>
          <w:rFonts w:ascii="Times New Roman" w:hAnsi="Times New Roman"/>
          <w:noProof/>
          <w:sz w:val="20"/>
          <w:szCs w:val="24"/>
          <w:lang w:val="en-US"/>
        </w:rPr>
        <w:t xml:space="preserve"> </w:t>
      </w:r>
    </w:p>
    <w:p w14:paraId="62B3DA6D" w14:textId="73A08830" w:rsidR="00623EE7" w:rsidRPr="002759D9"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s-ES"/>
        </w:rPr>
      </w:pPr>
      <w:r w:rsidRPr="00623EE7">
        <w:rPr>
          <w:rFonts w:ascii="Times New Roman" w:hAnsi="Times New Roman"/>
          <w:noProof/>
          <w:sz w:val="20"/>
          <w:szCs w:val="24"/>
          <w:lang w:val="en-US"/>
        </w:rPr>
        <w:t>[4]</w:t>
      </w:r>
      <w:r w:rsidRPr="00623EE7">
        <w:rPr>
          <w:rFonts w:ascii="Times New Roman" w:hAnsi="Times New Roman"/>
          <w:noProof/>
          <w:sz w:val="20"/>
          <w:szCs w:val="24"/>
          <w:lang w:val="en-US"/>
        </w:rPr>
        <w:tab/>
        <w:t xml:space="preserve">J. Guo, H. Lou, H. Zhao, D. Chai, and X. Zheng, </w:t>
      </w:r>
      <w:r w:rsidRPr="00623EE7">
        <w:rPr>
          <w:rFonts w:ascii="Times New Roman" w:hAnsi="Times New Roman"/>
          <w:i/>
          <w:iCs/>
          <w:noProof/>
          <w:sz w:val="20"/>
          <w:szCs w:val="24"/>
          <w:lang w:val="en-US"/>
        </w:rPr>
        <w:t xml:space="preserve">Appl. </w:t>
      </w:r>
      <w:r w:rsidRPr="002759D9">
        <w:rPr>
          <w:rFonts w:ascii="Times New Roman" w:hAnsi="Times New Roman"/>
          <w:i/>
          <w:iCs/>
          <w:noProof/>
          <w:sz w:val="20"/>
          <w:szCs w:val="24"/>
          <w:lang w:val="es-ES"/>
        </w:rPr>
        <w:t>Catal. A Gen.</w:t>
      </w:r>
      <w:r w:rsidRPr="002759D9">
        <w:rPr>
          <w:rFonts w:ascii="Times New Roman" w:hAnsi="Times New Roman"/>
          <w:noProof/>
          <w:sz w:val="20"/>
          <w:szCs w:val="24"/>
          <w:lang w:val="es-ES"/>
        </w:rPr>
        <w:t>,</w:t>
      </w:r>
      <w:r w:rsidR="00B21CCF" w:rsidRPr="002759D9">
        <w:rPr>
          <w:rFonts w:ascii="Times New Roman" w:hAnsi="Times New Roman"/>
          <w:noProof/>
          <w:sz w:val="20"/>
          <w:szCs w:val="24"/>
          <w:lang w:val="es-ES"/>
        </w:rPr>
        <w:t xml:space="preserve"> </w:t>
      </w:r>
      <w:r w:rsidR="00B21CCF" w:rsidRPr="002759D9">
        <w:rPr>
          <w:rFonts w:ascii="Times New Roman" w:hAnsi="Times New Roman"/>
          <w:b/>
          <w:bCs/>
          <w:noProof/>
          <w:sz w:val="20"/>
          <w:szCs w:val="24"/>
          <w:lang w:val="es-ES"/>
        </w:rPr>
        <w:t>2004</w:t>
      </w:r>
      <w:r w:rsidR="00B21CCF" w:rsidRPr="002759D9">
        <w:rPr>
          <w:rFonts w:ascii="Times New Roman" w:hAnsi="Times New Roman"/>
          <w:noProof/>
          <w:sz w:val="20"/>
          <w:szCs w:val="24"/>
          <w:lang w:val="es-ES"/>
        </w:rPr>
        <w:t xml:space="preserve">, </w:t>
      </w:r>
      <w:r w:rsidRPr="002759D9">
        <w:rPr>
          <w:rFonts w:ascii="Times New Roman" w:hAnsi="Times New Roman"/>
          <w:noProof/>
          <w:sz w:val="20"/>
          <w:szCs w:val="24"/>
          <w:lang w:val="es-ES"/>
        </w:rPr>
        <w:t>273, 75–82</w:t>
      </w:r>
      <w:r w:rsidR="001465A5" w:rsidRPr="002759D9">
        <w:rPr>
          <w:rFonts w:ascii="Times New Roman" w:hAnsi="Times New Roman"/>
          <w:noProof/>
          <w:sz w:val="20"/>
          <w:szCs w:val="24"/>
          <w:lang w:val="es-ES"/>
        </w:rPr>
        <w:t>.</w:t>
      </w:r>
    </w:p>
    <w:p w14:paraId="28CF83AE" w14:textId="096EB987" w:rsidR="00623EE7" w:rsidRPr="002759D9"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s-ES"/>
        </w:rPr>
      </w:pPr>
      <w:r w:rsidRPr="002759D9">
        <w:rPr>
          <w:rFonts w:ascii="Times New Roman" w:hAnsi="Times New Roman"/>
          <w:noProof/>
          <w:sz w:val="20"/>
          <w:szCs w:val="24"/>
          <w:lang w:val="es-ES"/>
        </w:rPr>
        <w:t>[5]</w:t>
      </w:r>
      <w:r w:rsidRPr="002759D9">
        <w:rPr>
          <w:rFonts w:ascii="Times New Roman" w:hAnsi="Times New Roman"/>
          <w:noProof/>
          <w:sz w:val="20"/>
          <w:szCs w:val="24"/>
          <w:lang w:val="es-ES"/>
        </w:rPr>
        <w:tab/>
        <w:t xml:space="preserve">N. Bonmassar </w:t>
      </w:r>
      <w:r w:rsidRPr="002759D9">
        <w:rPr>
          <w:rFonts w:ascii="Times New Roman" w:hAnsi="Times New Roman"/>
          <w:i/>
          <w:iCs/>
          <w:noProof/>
          <w:sz w:val="20"/>
          <w:szCs w:val="24"/>
          <w:lang w:val="es-ES"/>
        </w:rPr>
        <w:t>et al.</w:t>
      </w:r>
      <w:r w:rsidRPr="002759D9">
        <w:rPr>
          <w:rFonts w:ascii="Times New Roman" w:hAnsi="Times New Roman"/>
          <w:noProof/>
          <w:sz w:val="20"/>
          <w:szCs w:val="24"/>
          <w:lang w:val="es-ES"/>
        </w:rPr>
        <w:t xml:space="preserve">, </w:t>
      </w:r>
      <w:r w:rsidRPr="002759D9">
        <w:rPr>
          <w:rFonts w:ascii="Times New Roman" w:hAnsi="Times New Roman"/>
          <w:i/>
          <w:iCs/>
          <w:noProof/>
          <w:sz w:val="20"/>
          <w:szCs w:val="24"/>
          <w:lang w:val="es-ES"/>
        </w:rPr>
        <w:t>ACS Catal.</w:t>
      </w:r>
      <w:r w:rsidRPr="002759D9">
        <w:rPr>
          <w:rFonts w:ascii="Times New Roman" w:hAnsi="Times New Roman"/>
          <w:noProof/>
          <w:sz w:val="20"/>
          <w:szCs w:val="24"/>
          <w:lang w:val="es-ES"/>
        </w:rPr>
        <w:t xml:space="preserve">, </w:t>
      </w:r>
      <w:r w:rsidR="001465A5" w:rsidRPr="002759D9">
        <w:rPr>
          <w:rFonts w:ascii="Times New Roman" w:hAnsi="Times New Roman"/>
          <w:b/>
          <w:bCs/>
          <w:noProof/>
          <w:sz w:val="20"/>
          <w:szCs w:val="24"/>
          <w:lang w:val="es-ES"/>
        </w:rPr>
        <w:t>2020</w:t>
      </w:r>
      <w:r w:rsidR="001465A5" w:rsidRPr="002759D9">
        <w:rPr>
          <w:rFonts w:ascii="Times New Roman" w:hAnsi="Times New Roman"/>
          <w:noProof/>
          <w:sz w:val="20"/>
          <w:szCs w:val="24"/>
          <w:lang w:val="es-ES"/>
        </w:rPr>
        <w:t xml:space="preserve">, </w:t>
      </w:r>
      <w:r w:rsidRPr="002759D9">
        <w:rPr>
          <w:rFonts w:ascii="Times New Roman" w:hAnsi="Times New Roman"/>
          <w:i/>
          <w:iCs/>
          <w:noProof/>
          <w:sz w:val="20"/>
          <w:szCs w:val="24"/>
          <w:lang w:val="es-ES"/>
        </w:rPr>
        <w:t>10</w:t>
      </w:r>
      <w:r w:rsidRPr="002759D9">
        <w:rPr>
          <w:rFonts w:ascii="Times New Roman" w:hAnsi="Times New Roman"/>
          <w:noProof/>
          <w:sz w:val="20"/>
          <w:szCs w:val="24"/>
          <w:lang w:val="es-ES"/>
        </w:rPr>
        <w:t>, 1102–1112</w:t>
      </w:r>
      <w:r w:rsidR="001465A5" w:rsidRPr="002759D9">
        <w:rPr>
          <w:rFonts w:ascii="Times New Roman" w:hAnsi="Times New Roman"/>
          <w:noProof/>
          <w:sz w:val="20"/>
          <w:szCs w:val="24"/>
          <w:lang w:val="es-ES"/>
        </w:rPr>
        <w:t>.</w:t>
      </w:r>
    </w:p>
    <w:p w14:paraId="3BFB7C42" w14:textId="259FD5DA" w:rsidR="00623EE7" w:rsidRPr="00623EE7"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n-US"/>
        </w:rPr>
      </w:pPr>
      <w:r w:rsidRPr="00623EE7">
        <w:rPr>
          <w:rFonts w:ascii="Times New Roman" w:hAnsi="Times New Roman"/>
          <w:noProof/>
          <w:sz w:val="20"/>
          <w:szCs w:val="24"/>
          <w:lang w:val="en-US"/>
        </w:rPr>
        <w:t>[6]</w:t>
      </w:r>
      <w:r w:rsidRPr="00623EE7">
        <w:rPr>
          <w:rFonts w:ascii="Times New Roman" w:hAnsi="Times New Roman"/>
          <w:noProof/>
          <w:sz w:val="20"/>
          <w:szCs w:val="24"/>
          <w:lang w:val="en-US"/>
        </w:rPr>
        <w:tab/>
        <w:t xml:space="preserve">M. A. Salaev, L. F. Liotta, O. V. Vodyankina, </w:t>
      </w:r>
      <w:r w:rsidRPr="00623EE7">
        <w:rPr>
          <w:rFonts w:ascii="Times New Roman" w:hAnsi="Times New Roman"/>
          <w:i/>
          <w:iCs/>
          <w:noProof/>
          <w:sz w:val="20"/>
          <w:szCs w:val="24"/>
          <w:lang w:val="en-US"/>
        </w:rPr>
        <w:t>Int. J. Hydrogen Energy</w:t>
      </w:r>
      <w:r w:rsidRPr="00623EE7">
        <w:rPr>
          <w:rFonts w:ascii="Times New Roman" w:hAnsi="Times New Roman"/>
          <w:noProof/>
          <w:sz w:val="20"/>
          <w:szCs w:val="24"/>
          <w:lang w:val="en-US"/>
        </w:rPr>
        <w:t xml:space="preserve">, </w:t>
      </w:r>
      <w:r w:rsidR="001465A5" w:rsidRPr="001465A5">
        <w:rPr>
          <w:rFonts w:ascii="Times New Roman" w:hAnsi="Times New Roman"/>
          <w:b/>
          <w:bCs/>
          <w:noProof/>
          <w:sz w:val="20"/>
          <w:szCs w:val="24"/>
          <w:lang w:val="en-US"/>
        </w:rPr>
        <w:t>2022</w:t>
      </w:r>
      <w:r w:rsidR="001465A5">
        <w:rPr>
          <w:rFonts w:ascii="Times New Roman" w:hAnsi="Times New Roman"/>
          <w:noProof/>
          <w:sz w:val="20"/>
          <w:szCs w:val="24"/>
          <w:lang w:val="en-US"/>
        </w:rPr>
        <w:t xml:space="preserve">, </w:t>
      </w:r>
      <w:r w:rsidRPr="001465A5">
        <w:rPr>
          <w:rFonts w:ascii="Times New Roman" w:hAnsi="Times New Roman"/>
          <w:i/>
          <w:iCs/>
          <w:noProof/>
          <w:sz w:val="20"/>
          <w:szCs w:val="24"/>
          <w:lang w:val="en-US"/>
        </w:rPr>
        <w:t>47</w:t>
      </w:r>
      <w:r w:rsidRPr="00623EE7">
        <w:rPr>
          <w:rFonts w:ascii="Times New Roman" w:hAnsi="Times New Roman"/>
          <w:noProof/>
          <w:sz w:val="20"/>
          <w:szCs w:val="24"/>
          <w:lang w:val="en-US"/>
        </w:rPr>
        <w:t>, 4489–4535</w:t>
      </w:r>
      <w:r w:rsidR="001465A5">
        <w:rPr>
          <w:rFonts w:ascii="Times New Roman" w:hAnsi="Times New Roman"/>
          <w:noProof/>
          <w:sz w:val="20"/>
          <w:szCs w:val="24"/>
          <w:lang w:val="en-US"/>
        </w:rPr>
        <w:t>.</w:t>
      </w:r>
    </w:p>
    <w:p w14:paraId="39DAC5D8" w14:textId="70959451" w:rsidR="00623EE7" w:rsidRPr="00623EE7"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n-US"/>
        </w:rPr>
      </w:pPr>
      <w:r w:rsidRPr="00623EE7">
        <w:rPr>
          <w:rFonts w:ascii="Times New Roman" w:hAnsi="Times New Roman"/>
          <w:noProof/>
          <w:sz w:val="20"/>
          <w:szCs w:val="24"/>
          <w:lang w:val="en-US"/>
        </w:rPr>
        <w:t>[7]</w:t>
      </w:r>
      <w:r w:rsidRPr="00623EE7">
        <w:rPr>
          <w:rFonts w:ascii="Times New Roman" w:hAnsi="Times New Roman"/>
          <w:noProof/>
          <w:sz w:val="20"/>
          <w:szCs w:val="24"/>
          <w:lang w:val="en-US"/>
        </w:rPr>
        <w:tab/>
        <w:t>Z. Bian, Z. Wang, B. Jiang, P. Hongmanorom, W. Zhong, S. Kawi</w:t>
      </w:r>
      <w:r w:rsidRPr="00623EE7">
        <w:rPr>
          <w:rFonts w:ascii="Times New Roman" w:hAnsi="Times New Roman"/>
          <w:i/>
          <w:iCs/>
          <w:noProof/>
          <w:sz w:val="20"/>
          <w:szCs w:val="24"/>
          <w:lang w:val="en-US"/>
        </w:rPr>
        <w:t>Renew. Sustain. Energy Rev.</w:t>
      </w:r>
      <w:r w:rsidRPr="00623EE7">
        <w:rPr>
          <w:rFonts w:ascii="Times New Roman" w:hAnsi="Times New Roman"/>
          <w:noProof/>
          <w:sz w:val="20"/>
          <w:szCs w:val="24"/>
          <w:lang w:val="en-US"/>
        </w:rPr>
        <w:t xml:space="preserve">, </w:t>
      </w:r>
      <w:r w:rsidR="001465A5" w:rsidRPr="001465A5">
        <w:rPr>
          <w:rFonts w:ascii="Times New Roman" w:hAnsi="Times New Roman"/>
          <w:b/>
          <w:bCs/>
          <w:noProof/>
          <w:sz w:val="20"/>
          <w:szCs w:val="24"/>
          <w:lang w:val="en-US"/>
        </w:rPr>
        <w:t>2020</w:t>
      </w:r>
      <w:r w:rsidR="001465A5">
        <w:rPr>
          <w:rFonts w:ascii="Times New Roman" w:hAnsi="Times New Roman"/>
          <w:noProof/>
          <w:sz w:val="20"/>
          <w:szCs w:val="24"/>
          <w:lang w:val="en-US"/>
        </w:rPr>
        <w:t xml:space="preserve">, </w:t>
      </w:r>
      <w:r w:rsidRPr="001465A5">
        <w:rPr>
          <w:rFonts w:ascii="Times New Roman" w:hAnsi="Times New Roman"/>
          <w:i/>
          <w:iCs/>
          <w:noProof/>
          <w:sz w:val="20"/>
          <w:szCs w:val="24"/>
          <w:lang w:val="en-US"/>
        </w:rPr>
        <w:t>134</w:t>
      </w:r>
      <w:r w:rsidRPr="00623EE7">
        <w:rPr>
          <w:rFonts w:ascii="Times New Roman" w:hAnsi="Times New Roman"/>
          <w:noProof/>
          <w:sz w:val="20"/>
          <w:szCs w:val="24"/>
          <w:lang w:val="en-US"/>
        </w:rPr>
        <w:t>, 110291</w:t>
      </w:r>
      <w:r w:rsidR="001465A5">
        <w:rPr>
          <w:rFonts w:ascii="Times New Roman" w:hAnsi="Times New Roman"/>
          <w:noProof/>
          <w:sz w:val="20"/>
          <w:szCs w:val="24"/>
          <w:lang w:val="en-US"/>
        </w:rPr>
        <w:t>.</w:t>
      </w:r>
      <w:r w:rsidRPr="00623EE7">
        <w:rPr>
          <w:rFonts w:ascii="Times New Roman" w:hAnsi="Times New Roman"/>
          <w:noProof/>
          <w:sz w:val="20"/>
          <w:szCs w:val="24"/>
          <w:lang w:val="en-US"/>
        </w:rPr>
        <w:t xml:space="preserve"> </w:t>
      </w:r>
    </w:p>
    <w:p w14:paraId="18E4CF74" w14:textId="1965D0F4" w:rsidR="00623EE7" w:rsidRPr="00623EE7"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n-US"/>
        </w:rPr>
      </w:pPr>
      <w:r w:rsidRPr="00623EE7">
        <w:rPr>
          <w:rFonts w:ascii="Times New Roman" w:hAnsi="Times New Roman"/>
          <w:noProof/>
          <w:sz w:val="20"/>
          <w:szCs w:val="24"/>
          <w:lang w:val="en-US"/>
        </w:rPr>
        <w:t>[8]</w:t>
      </w:r>
      <w:r w:rsidRPr="00623EE7">
        <w:rPr>
          <w:rFonts w:ascii="Times New Roman" w:hAnsi="Times New Roman"/>
          <w:noProof/>
          <w:sz w:val="20"/>
          <w:szCs w:val="24"/>
          <w:lang w:val="en-US"/>
        </w:rPr>
        <w:tab/>
        <w:t xml:space="preserve">X. Xu, Y. Zhong, and Z. Shao, </w:t>
      </w:r>
      <w:r w:rsidRPr="00623EE7">
        <w:rPr>
          <w:rFonts w:ascii="Times New Roman" w:hAnsi="Times New Roman"/>
          <w:i/>
          <w:iCs/>
          <w:noProof/>
          <w:sz w:val="20"/>
          <w:szCs w:val="24"/>
          <w:lang w:val="en-US"/>
        </w:rPr>
        <w:t>Trends Chem.</w:t>
      </w:r>
      <w:r w:rsidRPr="00623EE7">
        <w:rPr>
          <w:rFonts w:ascii="Times New Roman" w:hAnsi="Times New Roman"/>
          <w:noProof/>
          <w:sz w:val="20"/>
          <w:szCs w:val="24"/>
          <w:lang w:val="en-US"/>
        </w:rPr>
        <w:t xml:space="preserve">, </w:t>
      </w:r>
      <w:r w:rsidR="001465A5" w:rsidRPr="001465A5">
        <w:rPr>
          <w:rFonts w:ascii="Times New Roman" w:hAnsi="Times New Roman"/>
          <w:b/>
          <w:bCs/>
          <w:noProof/>
          <w:sz w:val="20"/>
          <w:szCs w:val="24"/>
          <w:lang w:val="en-US"/>
        </w:rPr>
        <w:t>2019</w:t>
      </w:r>
      <w:r w:rsidR="001465A5">
        <w:rPr>
          <w:rFonts w:ascii="Times New Roman" w:hAnsi="Times New Roman"/>
          <w:noProof/>
          <w:sz w:val="20"/>
          <w:szCs w:val="24"/>
          <w:lang w:val="en-US"/>
        </w:rPr>
        <w:t xml:space="preserve">, </w:t>
      </w:r>
      <w:r w:rsidRPr="001465A5">
        <w:rPr>
          <w:rFonts w:ascii="Times New Roman" w:hAnsi="Times New Roman"/>
          <w:i/>
          <w:iCs/>
          <w:noProof/>
          <w:sz w:val="20"/>
          <w:szCs w:val="24"/>
          <w:lang w:val="en-US"/>
        </w:rPr>
        <w:t>1</w:t>
      </w:r>
      <w:r w:rsidRPr="00623EE7">
        <w:rPr>
          <w:rFonts w:ascii="Times New Roman" w:hAnsi="Times New Roman"/>
          <w:noProof/>
          <w:sz w:val="20"/>
          <w:szCs w:val="24"/>
          <w:lang w:val="en-US"/>
        </w:rPr>
        <w:t>, 410–424</w:t>
      </w:r>
      <w:r w:rsidR="001465A5">
        <w:rPr>
          <w:rFonts w:ascii="Times New Roman" w:hAnsi="Times New Roman"/>
          <w:noProof/>
          <w:sz w:val="20"/>
          <w:szCs w:val="24"/>
          <w:lang w:val="en-US"/>
        </w:rPr>
        <w:t>.</w:t>
      </w:r>
      <w:r w:rsidRPr="00623EE7">
        <w:rPr>
          <w:rFonts w:ascii="Times New Roman" w:hAnsi="Times New Roman"/>
          <w:noProof/>
          <w:sz w:val="20"/>
          <w:szCs w:val="24"/>
          <w:lang w:val="en-US"/>
        </w:rPr>
        <w:t xml:space="preserve"> </w:t>
      </w:r>
    </w:p>
    <w:p w14:paraId="1CF762C5" w14:textId="7663A0E0" w:rsidR="00623EE7" w:rsidRPr="00623EE7"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n-US"/>
        </w:rPr>
      </w:pPr>
      <w:r w:rsidRPr="00623EE7">
        <w:rPr>
          <w:rFonts w:ascii="Times New Roman" w:hAnsi="Times New Roman"/>
          <w:noProof/>
          <w:sz w:val="20"/>
          <w:szCs w:val="24"/>
          <w:lang w:val="en-US"/>
        </w:rPr>
        <w:t>[9]</w:t>
      </w:r>
      <w:r w:rsidRPr="00623EE7">
        <w:rPr>
          <w:rFonts w:ascii="Times New Roman" w:hAnsi="Times New Roman"/>
          <w:noProof/>
          <w:sz w:val="20"/>
          <w:szCs w:val="24"/>
          <w:lang w:val="en-US"/>
        </w:rPr>
        <w:tab/>
        <w:t xml:space="preserve">A. S. Al-Fatesh </w:t>
      </w:r>
      <w:r w:rsidRPr="00623EE7">
        <w:rPr>
          <w:rFonts w:ascii="Times New Roman" w:hAnsi="Times New Roman"/>
          <w:i/>
          <w:iCs/>
          <w:noProof/>
          <w:sz w:val="20"/>
          <w:szCs w:val="24"/>
          <w:lang w:val="en-US"/>
        </w:rPr>
        <w:t>et al.</w:t>
      </w:r>
      <w:r w:rsidRPr="00623EE7">
        <w:rPr>
          <w:rFonts w:ascii="Times New Roman" w:hAnsi="Times New Roman"/>
          <w:noProof/>
          <w:sz w:val="20"/>
          <w:szCs w:val="24"/>
          <w:lang w:val="en-US"/>
        </w:rPr>
        <w:t xml:space="preserve">, </w:t>
      </w:r>
      <w:r w:rsidRPr="00623EE7">
        <w:rPr>
          <w:rFonts w:ascii="Times New Roman" w:hAnsi="Times New Roman"/>
          <w:i/>
          <w:iCs/>
          <w:noProof/>
          <w:sz w:val="20"/>
          <w:szCs w:val="24"/>
          <w:lang w:val="en-US"/>
        </w:rPr>
        <w:t>Catalysts</w:t>
      </w:r>
      <w:r w:rsidRPr="00623EE7">
        <w:rPr>
          <w:rFonts w:ascii="Times New Roman" w:hAnsi="Times New Roman"/>
          <w:noProof/>
          <w:sz w:val="20"/>
          <w:szCs w:val="24"/>
          <w:lang w:val="en-US"/>
        </w:rPr>
        <w:t xml:space="preserve">, </w:t>
      </w:r>
      <w:r w:rsidR="00BF61EE">
        <w:rPr>
          <w:rFonts w:ascii="Times New Roman" w:hAnsi="Times New Roman"/>
          <w:b/>
          <w:bCs/>
          <w:noProof/>
          <w:sz w:val="20"/>
          <w:szCs w:val="24"/>
          <w:lang w:val="en-US"/>
        </w:rPr>
        <w:t>2019</w:t>
      </w:r>
      <w:r w:rsidR="00BF61EE">
        <w:rPr>
          <w:rFonts w:ascii="Times New Roman" w:hAnsi="Times New Roman"/>
          <w:noProof/>
          <w:sz w:val="20"/>
          <w:szCs w:val="24"/>
          <w:lang w:val="en-US"/>
        </w:rPr>
        <w:t xml:space="preserve">, </w:t>
      </w:r>
      <w:r w:rsidRPr="00623EE7">
        <w:rPr>
          <w:rFonts w:ascii="Times New Roman" w:hAnsi="Times New Roman"/>
          <w:noProof/>
          <w:sz w:val="20"/>
          <w:szCs w:val="24"/>
          <w:lang w:val="en-US"/>
        </w:rPr>
        <w:t xml:space="preserve"> </w:t>
      </w:r>
      <w:r w:rsidRPr="00BF61EE">
        <w:rPr>
          <w:rFonts w:ascii="Times New Roman" w:hAnsi="Times New Roman"/>
          <w:i/>
          <w:iCs/>
          <w:noProof/>
          <w:sz w:val="20"/>
          <w:szCs w:val="24"/>
          <w:lang w:val="en-US"/>
        </w:rPr>
        <w:t>9</w:t>
      </w:r>
      <w:r w:rsidR="008F4F5E">
        <w:rPr>
          <w:rFonts w:ascii="Times New Roman" w:hAnsi="Times New Roman"/>
          <w:noProof/>
          <w:sz w:val="20"/>
          <w:szCs w:val="24"/>
          <w:lang w:val="en-US"/>
        </w:rPr>
        <w:t>, 473.</w:t>
      </w:r>
    </w:p>
    <w:p w14:paraId="5994D9EF" w14:textId="61EF2F37" w:rsidR="00623EE7" w:rsidRPr="002759D9"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s-ES"/>
        </w:rPr>
      </w:pPr>
      <w:r w:rsidRPr="00623EE7">
        <w:rPr>
          <w:rFonts w:ascii="Times New Roman" w:hAnsi="Times New Roman"/>
          <w:noProof/>
          <w:sz w:val="20"/>
          <w:szCs w:val="24"/>
          <w:lang w:val="en-US"/>
        </w:rPr>
        <w:t>[10]</w:t>
      </w:r>
      <w:r w:rsidRPr="00623EE7">
        <w:rPr>
          <w:rFonts w:ascii="Times New Roman" w:hAnsi="Times New Roman"/>
          <w:noProof/>
          <w:sz w:val="20"/>
          <w:szCs w:val="24"/>
          <w:lang w:val="en-US"/>
        </w:rPr>
        <w:tab/>
        <w:t xml:space="preserve">S. Bhattar </w:t>
      </w:r>
      <w:r w:rsidRPr="00623EE7">
        <w:rPr>
          <w:rFonts w:ascii="Times New Roman" w:hAnsi="Times New Roman"/>
          <w:i/>
          <w:iCs/>
          <w:noProof/>
          <w:sz w:val="20"/>
          <w:szCs w:val="24"/>
          <w:lang w:val="en-US"/>
        </w:rPr>
        <w:t>et al</w:t>
      </w:r>
      <w:r w:rsidR="001F653E">
        <w:rPr>
          <w:rFonts w:ascii="Times New Roman" w:hAnsi="Times New Roman"/>
          <w:i/>
          <w:iCs/>
          <w:noProof/>
          <w:sz w:val="20"/>
          <w:szCs w:val="24"/>
          <w:lang w:val="en-US"/>
        </w:rPr>
        <w:t xml:space="preserve">, </w:t>
      </w:r>
      <w:r w:rsidRPr="00623EE7">
        <w:rPr>
          <w:rFonts w:ascii="Times New Roman" w:hAnsi="Times New Roman"/>
          <w:i/>
          <w:iCs/>
          <w:noProof/>
          <w:sz w:val="20"/>
          <w:szCs w:val="24"/>
          <w:lang w:val="en-US"/>
        </w:rPr>
        <w:t xml:space="preserve">Ind. Eng. </w:t>
      </w:r>
      <w:r w:rsidRPr="002759D9">
        <w:rPr>
          <w:rFonts w:ascii="Times New Roman" w:hAnsi="Times New Roman"/>
          <w:i/>
          <w:iCs/>
          <w:noProof/>
          <w:sz w:val="20"/>
          <w:szCs w:val="24"/>
          <w:lang w:val="es-ES"/>
        </w:rPr>
        <w:t>Chem. Res.</w:t>
      </w:r>
      <w:r w:rsidRPr="002759D9">
        <w:rPr>
          <w:rFonts w:ascii="Times New Roman" w:hAnsi="Times New Roman"/>
          <w:noProof/>
          <w:sz w:val="20"/>
          <w:szCs w:val="24"/>
          <w:lang w:val="es-ES"/>
        </w:rPr>
        <w:t xml:space="preserve">, </w:t>
      </w:r>
      <w:r w:rsidR="001465A5" w:rsidRPr="002759D9">
        <w:rPr>
          <w:rFonts w:ascii="Times New Roman" w:hAnsi="Times New Roman"/>
          <w:b/>
          <w:bCs/>
          <w:noProof/>
          <w:sz w:val="20"/>
          <w:szCs w:val="24"/>
          <w:lang w:val="es-ES"/>
        </w:rPr>
        <w:t>2019</w:t>
      </w:r>
      <w:r w:rsidR="001465A5" w:rsidRPr="002759D9">
        <w:rPr>
          <w:rFonts w:ascii="Times New Roman" w:hAnsi="Times New Roman"/>
          <w:noProof/>
          <w:sz w:val="20"/>
          <w:szCs w:val="24"/>
          <w:lang w:val="es-ES"/>
        </w:rPr>
        <w:t xml:space="preserve">, </w:t>
      </w:r>
      <w:r w:rsidRPr="002759D9">
        <w:rPr>
          <w:rFonts w:ascii="Times New Roman" w:hAnsi="Times New Roman"/>
          <w:i/>
          <w:iCs/>
          <w:noProof/>
          <w:sz w:val="20"/>
          <w:szCs w:val="24"/>
          <w:lang w:val="es-ES"/>
        </w:rPr>
        <w:t>58</w:t>
      </w:r>
      <w:r w:rsidR="001465A5" w:rsidRPr="002759D9">
        <w:rPr>
          <w:rFonts w:ascii="Times New Roman" w:hAnsi="Times New Roman"/>
          <w:noProof/>
          <w:sz w:val="20"/>
          <w:szCs w:val="24"/>
          <w:lang w:val="es-ES"/>
        </w:rPr>
        <w:t xml:space="preserve">, </w:t>
      </w:r>
      <w:r w:rsidRPr="002759D9">
        <w:rPr>
          <w:rFonts w:ascii="Times New Roman" w:hAnsi="Times New Roman"/>
          <w:noProof/>
          <w:sz w:val="20"/>
          <w:szCs w:val="24"/>
          <w:lang w:val="es-ES"/>
        </w:rPr>
        <w:t>19386–19396</w:t>
      </w:r>
      <w:r w:rsidR="001465A5" w:rsidRPr="002759D9">
        <w:rPr>
          <w:rFonts w:ascii="Times New Roman" w:hAnsi="Times New Roman"/>
          <w:noProof/>
          <w:sz w:val="20"/>
          <w:szCs w:val="24"/>
          <w:lang w:val="es-ES"/>
        </w:rPr>
        <w:t>.</w:t>
      </w:r>
      <w:r w:rsidRPr="002759D9">
        <w:rPr>
          <w:rFonts w:ascii="Times New Roman" w:hAnsi="Times New Roman"/>
          <w:noProof/>
          <w:sz w:val="20"/>
          <w:szCs w:val="24"/>
          <w:lang w:val="es-ES"/>
        </w:rPr>
        <w:t xml:space="preserve"> </w:t>
      </w:r>
    </w:p>
    <w:p w14:paraId="17DFE947" w14:textId="77777777" w:rsidR="00F64DAF" w:rsidRPr="002759D9"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s-ES"/>
        </w:rPr>
      </w:pPr>
      <w:r w:rsidRPr="002759D9">
        <w:rPr>
          <w:rFonts w:ascii="Times New Roman" w:hAnsi="Times New Roman"/>
          <w:noProof/>
          <w:sz w:val="20"/>
          <w:szCs w:val="24"/>
          <w:lang w:val="es-ES"/>
        </w:rPr>
        <w:t>[11]</w:t>
      </w:r>
      <w:r w:rsidRPr="002759D9">
        <w:rPr>
          <w:rFonts w:ascii="Times New Roman" w:hAnsi="Times New Roman"/>
          <w:noProof/>
          <w:sz w:val="20"/>
          <w:szCs w:val="24"/>
          <w:lang w:val="es-ES"/>
        </w:rPr>
        <w:tab/>
        <w:t xml:space="preserve">Y. Ma </w:t>
      </w:r>
      <w:r w:rsidRPr="002759D9">
        <w:rPr>
          <w:rFonts w:ascii="Times New Roman" w:hAnsi="Times New Roman"/>
          <w:i/>
          <w:iCs/>
          <w:noProof/>
          <w:sz w:val="20"/>
          <w:szCs w:val="24"/>
          <w:lang w:val="es-ES"/>
        </w:rPr>
        <w:t>et al.</w:t>
      </w:r>
      <w:r w:rsidRPr="002759D9">
        <w:rPr>
          <w:rFonts w:ascii="Times New Roman" w:hAnsi="Times New Roman"/>
          <w:noProof/>
          <w:sz w:val="20"/>
          <w:szCs w:val="24"/>
          <w:lang w:val="es-ES"/>
        </w:rPr>
        <w:t xml:space="preserve">, </w:t>
      </w:r>
      <w:r w:rsidRPr="002759D9">
        <w:rPr>
          <w:rFonts w:ascii="Times New Roman" w:hAnsi="Times New Roman"/>
          <w:i/>
          <w:iCs/>
          <w:noProof/>
          <w:sz w:val="20"/>
          <w:szCs w:val="24"/>
          <w:lang w:val="es-ES"/>
        </w:rPr>
        <w:t>Fuel</w:t>
      </w:r>
      <w:r w:rsidRPr="002759D9">
        <w:rPr>
          <w:rFonts w:ascii="Times New Roman" w:hAnsi="Times New Roman"/>
          <w:noProof/>
          <w:sz w:val="20"/>
          <w:szCs w:val="24"/>
          <w:lang w:val="es-ES"/>
        </w:rPr>
        <w:t xml:space="preserve">, </w:t>
      </w:r>
      <w:r w:rsidR="001465A5" w:rsidRPr="002759D9">
        <w:rPr>
          <w:rFonts w:ascii="Times New Roman" w:hAnsi="Times New Roman"/>
          <w:b/>
          <w:bCs/>
          <w:noProof/>
          <w:sz w:val="20"/>
          <w:szCs w:val="24"/>
          <w:lang w:val="es-ES"/>
        </w:rPr>
        <w:t>2020</w:t>
      </w:r>
      <w:r w:rsidR="001465A5" w:rsidRPr="002759D9">
        <w:rPr>
          <w:rFonts w:ascii="Times New Roman" w:hAnsi="Times New Roman"/>
          <w:noProof/>
          <w:sz w:val="20"/>
          <w:szCs w:val="24"/>
          <w:lang w:val="es-ES"/>
        </w:rPr>
        <w:t xml:space="preserve">, </w:t>
      </w:r>
      <w:r w:rsidRPr="002759D9">
        <w:rPr>
          <w:rFonts w:ascii="Times New Roman" w:hAnsi="Times New Roman"/>
          <w:i/>
          <w:iCs/>
          <w:noProof/>
          <w:sz w:val="20"/>
          <w:szCs w:val="24"/>
          <w:lang w:val="es-ES"/>
        </w:rPr>
        <w:t>265</w:t>
      </w:r>
      <w:r w:rsidRPr="002759D9">
        <w:rPr>
          <w:rFonts w:ascii="Times New Roman" w:hAnsi="Times New Roman"/>
          <w:noProof/>
          <w:sz w:val="20"/>
          <w:szCs w:val="24"/>
          <w:lang w:val="es-ES"/>
        </w:rPr>
        <w:t>, 116861</w:t>
      </w:r>
      <w:r w:rsidR="001465A5" w:rsidRPr="002759D9">
        <w:rPr>
          <w:rFonts w:ascii="Times New Roman" w:hAnsi="Times New Roman"/>
          <w:noProof/>
          <w:sz w:val="20"/>
          <w:szCs w:val="24"/>
          <w:lang w:val="es-ES"/>
        </w:rPr>
        <w:t>.</w:t>
      </w:r>
    </w:p>
    <w:p w14:paraId="7B9F0A8D" w14:textId="49F5F8A1" w:rsidR="00BA1549" w:rsidRPr="00F64DAF" w:rsidRDefault="009E38E2" w:rsidP="009E38E2">
      <w:pPr>
        <w:widowControl w:val="0"/>
        <w:autoSpaceDE w:val="0"/>
        <w:autoSpaceDN w:val="0"/>
        <w:adjustRightInd w:val="0"/>
        <w:spacing w:after="0" w:line="240" w:lineRule="auto"/>
        <w:ind w:left="640" w:hanging="640"/>
        <w:rPr>
          <w:rFonts w:ascii="Times New Roman" w:hAnsi="Times New Roman" w:cs="Times New Roman"/>
          <w:noProof/>
          <w:sz w:val="20"/>
          <w:szCs w:val="20"/>
          <w:lang w:val="en-US"/>
        </w:rPr>
      </w:pPr>
      <w:r w:rsidRPr="002759D9">
        <w:rPr>
          <w:rFonts w:ascii="Times New Roman" w:hAnsi="Times New Roman" w:cs="Times New Roman"/>
          <w:noProof/>
          <w:sz w:val="20"/>
          <w:szCs w:val="20"/>
          <w:lang w:val="es-ES"/>
        </w:rPr>
        <w:t>[12]</w:t>
      </w:r>
      <w:r w:rsidRPr="002759D9">
        <w:rPr>
          <w:rFonts w:ascii="Times New Roman" w:hAnsi="Times New Roman" w:cs="Times New Roman"/>
          <w:noProof/>
          <w:sz w:val="20"/>
          <w:szCs w:val="20"/>
          <w:lang w:val="es-ES"/>
        </w:rPr>
        <w:tab/>
      </w:r>
      <w:r w:rsidR="00F64DAF" w:rsidRPr="002759D9">
        <w:rPr>
          <w:rFonts w:ascii="Times New Roman" w:hAnsi="Times New Roman" w:cs="Times New Roman"/>
          <w:noProof/>
          <w:sz w:val="20"/>
          <w:szCs w:val="20"/>
          <w:lang w:val="es-ES"/>
        </w:rPr>
        <w:t xml:space="preserve">E. le Saché, </w:t>
      </w:r>
      <w:r w:rsidR="00F64DAF" w:rsidRPr="002759D9">
        <w:rPr>
          <w:rFonts w:ascii="Times New Roman" w:hAnsi="Times New Roman" w:cs="Times New Roman"/>
          <w:i/>
          <w:iCs/>
          <w:noProof/>
          <w:sz w:val="20"/>
          <w:szCs w:val="20"/>
          <w:lang w:val="es-ES"/>
        </w:rPr>
        <w:t>et al.</w:t>
      </w:r>
      <w:r w:rsidR="00F64DAF" w:rsidRPr="002759D9">
        <w:rPr>
          <w:rFonts w:ascii="Times New Roman" w:hAnsi="Times New Roman" w:cs="Times New Roman"/>
          <w:noProof/>
          <w:sz w:val="20"/>
          <w:szCs w:val="20"/>
          <w:lang w:val="es-ES"/>
        </w:rPr>
        <w:t xml:space="preserve"> </w:t>
      </w:r>
      <w:r w:rsidR="00F64DAF" w:rsidRPr="00F64DAF">
        <w:rPr>
          <w:rFonts w:ascii="Times New Roman" w:hAnsi="Times New Roman" w:cs="Times New Roman"/>
          <w:i/>
          <w:iCs/>
          <w:noProof/>
          <w:sz w:val="20"/>
          <w:szCs w:val="20"/>
          <w:lang w:val="en-US"/>
        </w:rPr>
        <w:t>Applied Catalysis B: Environmental</w:t>
      </w:r>
      <w:r w:rsidR="00F64DAF" w:rsidRPr="00F64DAF">
        <w:rPr>
          <w:rFonts w:ascii="Times New Roman" w:hAnsi="Times New Roman" w:cs="Times New Roman"/>
          <w:noProof/>
          <w:sz w:val="20"/>
          <w:szCs w:val="20"/>
          <w:lang w:val="en-US"/>
        </w:rPr>
        <w:t xml:space="preserve">, </w:t>
      </w:r>
      <w:r w:rsidR="00F64DAF" w:rsidRPr="00F64DAF">
        <w:rPr>
          <w:rFonts w:ascii="Times New Roman" w:hAnsi="Times New Roman" w:cs="Times New Roman"/>
          <w:b/>
          <w:bCs/>
          <w:noProof/>
          <w:sz w:val="20"/>
          <w:szCs w:val="20"/>
          <w:lang w:val="en-US"/>
        </w:rPr>
        <w:t>2018</w:t>
      </w:r>
      <w:r w:rsidR="00F64DAF" w:rsidRPr="00F64DAF">
        <w:rPr>
          <w:rFonts w:ascii="Times New Roman" w:hAnsi="Times New Roman" w:cs="Times New Roman"/>
          <w:noProof/>
          <w:sz w:val="20"/>
          <w:szCs w:val="20"/>
          <w:lang w:val="en-US"/>
        </w:rPr>
        <w:t xml:space="preserve"> </w:t>
      </w:r>
      <w:r w:rsidR="00F64DAF" w:rsidRPr="00F64DAF">
        <w:rPr>
          <w:rFonts w:ascii="Times New Roman" w:hAnsi="Times New Roman" w:cs="Times New Roman"/>
          <w:i/>
          <w:iCs/>
          <w:noProof/>
          <w:sz w:val="20"/>
          <w:szCs w:val="20"/>
          <w:lang w:val="en-US"/>
        </w:rPr>
        <w:t>236</w:t>
      </w:r>
      <w:r w:rsidR="00F64DAF" w:rsidRPr="00F64DAF">
        <w:rPr>
          <w:rFonts w:ascii="Times New Roman" w:hAnsi="Times New Roman" w:cs="Times New Roman"/>
          <w:noProof/>
          <w:sz w:val="20"/>
          <w:szCs w:val="20"/>
          <w:lang w:val="en-US"/>
        </w:rPr>
        <w:t>, 458–465.</w:t>
      </w:r>
      <w:r w:rsidR="00623EE7" w:rsidRPr="00F64DAF">
        <w:rPr>
          <w:rFonts w:ascii="Times New Roman" w:hAnsi="Times New Roman" w:cs="Times New Roman"/>
          <w:noProof/>
          <w:sz w:val="20"/>
          <w:szCs w:val="20"/>
          <w:lang w:val="en-US"/>
        </w:rPr>
        <w:t xml:space="preserve"> </w:t>
      </w:r>
    </w:p>
    <w:p w14:paraId="59006D73" w14:textId="29E40F45" w:rsidR="00623EE7" w:rsidRPr="00623EE7"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n-US"/>
        </w:rPr>
      </w:pPr>
      <w:r w:rsidRPr="0006145A">
        <w:rPr>
          <w:rFonts w:ascii="Times New Roman" w:hAnsi="Times New Roman"/>
          <w:noProof/>
          <w:sz w:val="20"/>
          <w:szCs w:val="24"/>
          <w:lang w:val="en-US"/>
        </w:rPr>
        <w:t>[1</w:t>
      </w:r>
      <w:r w:rsidR="009E38E2" w:rsidRPr="0006145A">
        <w:rPr>
          <w:rFonts w:ascii="Times New Roman" w:hAnsi="Times New Roman"/>
          <w:noProof/>
          <w:sz w:val="20"/>
          <w:szCs w:val="24"/>
          <w:lang w:val="en-US"/>
        </w:rPr>
        <w:t>3</w:t>
      </w:r>
      <w:r w:rsidRPr="0006145A">
        <w:rPr>
          <w:rFonts w:ascii="Times New Roman" w:hAnsi="Times New Roman"/>
          <w:noProof/>
          <w:sz w:val="20"/>
          <w:szCs w:val="24"/>
          <w:lang w:val="en-US"/>
        </w:rPr>
        <w:t>]</w:t>
      </w:r>
      <w:r w:rsidRPr="00623EE7">
        <w:rPr>
          <w:rFonts w:ascii="Times New Roman" w:hAnsi="Times New Roman"/>
          <w:noProof/>
          <w:sz w:val="20"/>
          <w:szCs w:val="24"/>
          <w:lang w:val="en-US"/>
        </w:rPr>
        <w:tab/>
        <w:t xml:space="preserve">J. Bertoldi, K. T. de Campos Roseno, M. Schmal, V. D. Lage, G. G. Lenzi, R. Brackmann, </w:t>
      </w:r>
      <w:r w:rsidRPr="00623EE7">
        <w:rPr>
          <w:rFonts w:ascii="Times New Roman" w:hAnsi="Times New Roman"/>
          <w:i/>
          <w:iCs/>
          <w:noProof/>
          <w:sz w:val="20"/>
          <w:szCs w:val="24"/>
          <w:lang w:val="en-US"/>
        </w:rPr>
        <w:t>Int. J. Hydrogen Energy</w:t>
      </w:r>
      <w:r w:rsidRPr="00623EE7">
        <w:rPr>
          <w:rFonts w:ascii="Times New Roman" w:hAnsi="Times New Roman"/>
          <w:noProof/>
          <w:sz w:val="20"/>
          <w:szCs w:val="24"/>
          <w:lang w:val="en-US"/>
        </w:rPr>
        <w:t xml:space="preserve">, </w:t>
      </w:r>
      <w:r w:rsidR="00D61530" w:rsidRPr="00D61530">
        <w:rPr>
          <w:rFonts w:ascii="Times New Roman" w:hAnsi="Times New Roman"/>
          <w:b/>
          <w:bCs/>
          <w:noProof/>
          <w:sz w:val="20"/>
          <w:szCs w:val="24"/>
          <w:lang w:val="en-US"/>
        </w:rPr>
        <w:t>2022</w:t>
      </w:r>
      <w:r w:rsidR="00D61530">
        <w:rPr>
          <w:rFonts w:ascii="Times New Roman" w:hAnsi="Times New Roman"/>
          <w:noProof/>
          <w:sz w:val="20"/>
          <w:szCs w:val="24"/>
          <w:lang w:val="en-US"/>
        </w:rPr>
        <w:t xml:space="preserve">, </w:t>
      </w:r>
      <w:r w:rsidRPr="00D61530">
        <w:rPr>
          <w:rFonts w:ascii="Times New Roman" w:hAnsi="Times New Roman"/>
          <w:i/>
          <w:iCs/>
          <w:noProof/>
          <w:sz w:val="20"/>
          <w:szCs w:val="24"/>
          <w:lang w:val="en-US"/>
        </w:rPr>
        <w:t>47</w:t>
      </w:r>
      <w:r w:rsidRPr="00623EE7">
        <w:rPr>
          <w:rFonts w:ascii="Times New Roman" w:hAnsi="Times New Roman"/>
          <w:noProof/>
          <w:sz w:val="20"/>
          <w:szCs w:val="24"/>
          <w:lang w:val="en-US"/>
        </w:rPr>
        <w:t xml:space="preserve">, 31279–31294, </w:t>
      </w:r>
    </w:p>
    <w:p w14:paraId="0073C579" w14:textId="57C7CDFD" w:rsidR="00623EE7" w:rsidRPr="00623EE7"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n-US"/>
        </w:rPr>
      </w:pPr>
      <w:r w:rsidRPr="00623EE7">
        <w:rPr>
          <w:rFonts w:ascii="Times New Roman" w:hAnsi="Times New Roman"/>
          <w:noProof/>
          <w:sz w:val="20"/>
          <w:szCs w:val="24"/>
          <w:lang w:val="en-US"/>
        </w:rPr>
        <w:t>[1</w:t>
      </w:r>
      <w:r w:rsidR="009E38E2">
        <w:rPr>
          <w:rFonts w:ascii="Times New Roman" w:hAnsi="Times New Roman"/>
          <w:noProof/>
          <w:sz w:val="20"/>
          <w:szCs w:val="24"/>
          <w:lang w:val="en-US"/>
        </w:rPr>
        <w:t>4</w:t>
      </w:r>
      <w:r w:rsidRPr="00623EE7">
        <w:rPr>
          <w:rFonts w:ascii="Times New Roman" w:hAnsi="Times New Roman"/>
          <w:noProof/>
          <w:sz w:val="20"/>
          <w:szCs w:val="24"/>
          <w:lang w:val="en-US"/>
        </w:rPr>
        <w:t>]</w:t>
      </w:r>
      <w:r w:rsidRPr="00623EE7">
        <w:rPr>
          <w:rFonts w:ascii="Times New Roman" w:hAnsi="Times New Roman"/>
          <w:noProof/>
          <w:sz w:val="20"/>
          <w:szCs w:val="24"/>
          <w:lang w:val="en-US"/>
        </w:rPr>
        <w:tab/>
        <w:t>K. T. C. Roseno, R. Brackmann, M. A. da Silva,</w:t>
      </w:r>
      <w:r w:rsidR="00372112">
        <w:rPr>
          <w:rFonts w:ascii="Times New Roman" w:hAnsi="Times New Roman"/>
          <w:noProof/>
          <w:sz w:val="20"/>
          <w:szCs w:val="24"/>
          <w:lang w:val="en-US"/>
        </w:rPr>
        <w:t xml:space="preserve"> </w:t>
      </w:r>
      <w:r w:rsidRPr="00623EE7">
        <w:rPr>
          <w:rFonts w:ascii="Times New Roman" w:hAnsi="Times New Roman"/>
          <w:noProof/>
          <w:sz w:val="20"/>
          <w:szCs w:val="24"/>
          <w:lang w:val="en-US"/>
        </w:rPr>
        <w:t xml:space="preserve">M. Schmal, </w:t>
      </w:r>
      <w:r w:rsidRPr="00623EE7">
        <w:rPr>
          <w:rFonts w:ascii="Times New Roman" w:hAnsi="Times New Roman"/>
          <w:i/>
          <w:iCs/>
          <w:noProof/>
          <w:sz w:val="20"/>
          <w:szCs w:val="24"/>
          <w:lang w:val="en-US"/>
        </w:rPr>
        <w:t>Int. J. Hydrogen Energy</w:t>
      </w:r>
      <w:r w:rsidRPr="00623EE7">
        <w:rPr>
          <w:rFonts w:ascii="Times New Roman" w:hAnsi="Times New Roman"/>
          <w:noProof/>
          <w:sz w:val="20"/>
          <w:szCs w:val="24"/>
          <w:lang w:val="en-US"/>
        </w:rPr>
        <w:t xml:space="preserve">, </w:t>
      </w:r>
      <w:r w:rsidR="00372112" w:rsidRPr="00372112">
        <w:rPr>
          <w:rFonts w:ascii="Times New Roman" w:hAnsi="Times New Roman"/>
          <w:b/>
          <w:bCs/>
          <w:noProof/>
          <w:sz w:val="20"/>
          <w:szCs w:val="24"/>
          <w:lang w:val="en-US"/>
        </w:rPr>
        <w:t>2016</w:t>
      </w:r>
      <w:r w:rsidR="00372112">
        <w:rPr>
          <w:rFonts w:ascii="Times New Roman" w:hAnsi="Times New Roman"/>
          <w:noProof/>
          <w:sz w:val="20"/>
          <w:szCs w:val="24"/>
          <w:lang w:val="en-US"/>
        </w:rPr>
        <w:t>,</w:t>
      </w:r>
      <w:r w:rsidRPr="00623EE7">
        <w:rPr>
          <w:rFonts w:ascii="Times New Roman" w:hAnsi="Times New Roman"/>
          <w:noProof/>
          <w:sz w:val="20"/>
          <w:szCs w:val="24"/>
          <w:lang w:val="en-US"/>
        </w:rPr>
        <w:t xml:space="preserve"> </w:t>
      </w:r>
      <w:r w:rsidRPr="00A20622">
        <w:rPr>
          <w:rFonts w:ascii="Times New Roman" w:hAnsi="Times New Roman"/>
          <w:i/>
          <w:iCs/>
          <w:noProof/>
          <w:sz w:val="20"/>
          <w:szCs w:val="24"/>
          <w:lang w:val="en-US"/>
        </w:rPr>
        <w:t>41</w:t>
      </w:r>
      <w:r w:rsidR="00A20622">
        <w:rPr>
          <w:rFonts w:ascii="Times New Roman" w:hAnsi="Times New Roman"/>
          <w:noProof/>
          <w:sz w:val="20"/>
          <w:szCs w:val="24"/>
          <w:lang w:val="en-US"/>
        </w:rPr>
        <w:t xml:space="preserve">, </w:t>
      </w:r>
      <w:r w:rsidRPr="00623EE7">
        <w:rPr>
          <w:rFonts w:ascii="Times New Roman" w:hAnsi="Times New Roman"/>
          <w:noProof/>
          <w:sz w:val="20"/>
          <w:szCs w:val="24"/>
          <w:lang w:val="en-US"/>
        </w:rPr>
        <w:t>18178–18192</w:t>
      </w:r>
      <w:r w:rsidR="001D23EF">
        <w:rPr>
          <w:rFonts w:ascii="Times New Roman" w:hAnsi="Times New Roman"/>
          <w:noProof/>
          <w:sz w:val="20"/>
          <w:szCs w:val="24"/>
          <w:lang w:val="en-US"/>
        </w:rPr>
        <w:t>.</w:t>
      </w:r>
    </w:p>
    <w:p w14:paraId="746B6D9F" w14:textId="65E52D82" w:rsidR="00623EE7" w:rsidRPr="00623EE7"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n-US"/>
        </w:rPr>
      </w:pPr>
      <w:r w:rsidRPr="00623EE7">
        <w:rPr>
          <w:rFonts w:ascii="Times New Roman" w:hAnsi="Times New Roman"/>
          <w:noProof/>
          <w:sz w:val="20"/>
          <w:szCs w:val="24"/>
          <w:lang w:val="en-US"/>
        </w:rPr>
        <w:t>[1</w:t>
      </w:r>
      <w:r w:rsidR="009E38E2">
        <w:rPr>
          <w:rFonts w:ascii="Times New Roman" w:hAnsi="Times New Roman"/>
          <w:noProof/>
          <w:sz w:val="20"/>
          <w:szCs w:val="24"/>
          <w:lang w:val="en-US"/>
        </w:rPr>
        <w:t>5</w:t>
      </w:r>
      <w:r w:rsidRPr="00623EE7">
        <w:rPr>
          <w:rFonts w:ascii="Times New Roman" w:hAnsi="Times New Roman"/>
          <w:noProof/>
          <w:sz w:val="20"/>
          <w:szCs w:val="24"/>
          <w:lang w:val="en-US"/>
        </w:rPr>
        <w:t>]</w:t>
      </w:r>
      <w:r w:rsidRPr="00623EE7">
        <w:rPr>
          <w:rFonts w:ascii="Times New Roman" w:hAnsi="Times New Roman"/>
          <w:noProof/>
          <w:sz w:val="20"/>
          <w:szCs w:val="24"/>
          <w:lang w:val="en-US"/>
        </w:rPr>
        <w:tab/>
        <w:t xml:space="preserve">M. Popa, </w:t>
      </w:r>
      <w:r w:rsidRPr="00623EE7">
        <w:rPr>
          <w:rFonts w:ascii="Times New Roman" w:hAnsi="Times New Roman"/>
          <w:i/>
          <w:iCs/>
          <w:noProof/>
          <w:sz w:val="20"/>
          <w:szCs w:val="24"/>
          <w:lang w:val="en-US"/>
        </w:rPr>
        <w:t>Solid State Ionics</w:t>
      </w:r>
      <w:r w:rsidRPr="00623EE7">
        <w:rPr>
          <w:rFonts w:ascii="Times New Roman" w:hAnsi="Times New Roman"/>
          <w:noProof/>
          <w:sz w:val="20"/>
          <w:szCs w:val="24"/>
          <w:lang w:val="en-US"/>
        </w:rPr>
        <w:t>,</w:t>
      </w:r>
      <w:r w:rsidR="00256FF9">
        <w:rPr>
          <w:rFonts w:ascii="Times New Roman" w:hAnsi="Times New Roman"/>
          <w:noProof/>
          <w:sz w:val="20"/>
          <w:szCs w:val="24"/>
          <w:lang w:val="en-US"/>
        </w:rPr>
        <w:t xml:space="preserve"> </w:t>
      </w:r>
      <w:r w:rsidR="001D23EF" w:rsidRPr="00256FF9">
        <w:rPr>
          <w:rFonts w:ascii="Times New Roman" w:hAnsi="Times New Roman"/>
          <w:b/>
          <w:bCs/>
          <w:noProof/>
          <w:sz w:val="20"/>
          <w:szCs w:val="24"/>
          <w:lang w:val="en-US"/>
        </w:rPr>
        <w:t>2002</w:t>
      </w:r>
      <w:r w:rsidR="001D23EF">
        <w:rPr>
          <w:rFonts w:ascii="Times New Roman" w:hAnsi="Times New Roman"/>
          <w:noProof/>
          <w:sz w:val="20"/>
          <w:szCs w:val="24"/>
          <w:lang w:val="en-US"/>
        </w:rPr>
        <w:t>,</w:t>
      </w:r>
      <w:r w:rsidRPr="00623EE7">
        <w:rPr>
          <w:rFonts w:ascii="Times New Roman" w:hAnsi="Times New Roman"/>
          <w:noProof/>
          <w:sz w:val="20"/>
          <w:szCs w:val="24"/>
          <w:lang w:val="en-US"/>
        </w:rPr>
        <w:t xml:space="preserve"> </w:t>
      </w:r>
      <w:r w:rsidRPr="00256FF9">
        <w:rPr>
          <w:rFonts w:ascii="Times New Roman" w:hAnsi="Times New Roman"/>
          <w:i/>
          <w:iCs/>
          <w:noProof/>
          <w:sz w:val="20"/>
          <w:szCs w:val="24"/>
          <w:lang w:val="en-US"/>
        </w:rPr>
        <w:t>151</w:t>
      </w:r>
      <w:r w:rsidRPr="00623EE7">
        <w:rPr>
          <w:rFonts w:ascii="Times New Roman" w:hAnsi="Times New Roman"/>
          <w:noProof/>
          <w:sz w:val="20"/>
          <w:szCs w:val="24"/>
          <w:lang w:val="en-US"/>
        </w:rPr>
        <w:t>, 251–257</w:t>
      </w:r>
      <w:r w:rsidR="001D23EF">
        <w:rPr>
          <w:rFonts w:ascii="Times New Roman" w:hAnsi="Times New Roman"/>
          <w:noProof/>
          <w:sz w:val="20"/>
          <w:szCs w:val="24"/>
          <w:lang w:val="en-US"/>
        </w:rPr>
        <w:t>.</w:t>
      </w:r>
    </w:p>
    <w:p w14:paraId="58597595" w14:textId="0AB1FB8A" w:rsidR="00623EE7" w:rsidRPr="00623EE7"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n-US"/>
        </w:rPr>
      </w:pPr>
      <w:r w:rsidRPr="00623EE7">
        <w:rPr>
          <w:rFonts w:ascii="Times New Roman" w:hAnsi="Times New Roman"/>
          <w:noProof/>
          <w:sz w:val="20"/>
          <w:szCs w:val="24"/>
          <w:lang w:val="en-US"/>
        </w:rPr>
        <w:t>[1</w:t>
      </w:r>
      <w:r w:rsidR="009E38E2">
        <w:rPr>
          <w:rFonts w:ascii="Times New Roman" w:hAnsi="Times New Roman"/>
          <w:noProof/>
          <w:sz w:val="20"/>
          <w:szCs w:val="24"/>
          <w:lang w:val="en-US"/>
        </w:rPr>
        <w:t>6</w:t>
      </w:r>
      <w:r w:rsidRPr="00623EE7">
        <w:rPr>
          <w:rFonts w:ascii="Times New Roman" w:hAnsi="Times New Roman"/>
          <w:noProof/>
          <w:sz w:val="20"/>
          <w:szCs w:val="24"/>
          <w:lang w:val="en-US"/>
        </w:rPr>
        <w:t>]</w:t>
      </w:r>
      <w:r w:rsidRPr="00623EE7">
        <w:rPr>
          <w:rFonts w:ascii="Times New Roman" w:hAnsi="Times New Roman"/>
          <w:noProof/>
          <w:sz w:val="20"/>
          <w:szCs w:val="24"/>
          <w:lang w:val="en-US"/>
        </w:rPr>
        <w:tab/>
        <w:t xml:space="preserve">H. Fjellvåg, O. H. Hansteen, B. G. Tilset, A. Olafsen, N. Sakai, H. Seim, </w:t>
      </w:r>
      <w:r w:rsidRPr="00623EE7">
        <w:rPr>
          <w:rFonts w:ascii="Times New Roman" w:hAnsi="Times New Roman"/>
          <w:i/>
          <w:iCs/>
          <w:noProof/>
          <w:sz w:val="20"/>
          <w:szCs w:val="24"/>
          <w:lang w:val="en-US"/>
        </w:rPr>
        <w:t>Thermochim. Acta</w:t>
      </w:r>
      <w:r w:rsidRPr="00623EE7">
        <w:rPr>
          <w:rFonts w:ascii="Times New Roman" w:hAnsi="Times New Roman"/>
          <w:noProof/>
          <w:sz w:val="20"/>
          <w:szCs w:val="24"/>
          <w:lang w:val="en-US"/>
        </w:rPr>
        <w:t xml:space="preserve">, </w:t>
      </w:r>
      <w:r w:rsidR="00256FF9">
        <w:rPr>
          <w:rFonts w:ascii="Times New Roman" w:hAnsi="Times New Roman"/>
          <w:b/>
          <w:bCs/>
          <w:noProof/>
          <w:sz w:val="20"/>
          <w:szCs w:val="24"/>
          <w:lang w:val="en-US"/>
        </w:rPr>
        <w:t>1995,</w:t>
      </w:r>
      <w:r w:rsidR="00256FF9" w:rsidRPr="00256FF9">
        <w:rPr>
          <w:rFonts w:ascii="Times New Roman" w:hAnsi="Times New Roman"/>
          <w:b/>
          <w:bCs/>
          <w:i/>
          <w:iCs/>
          <w:noProof/>
          <w:sz w:val="20"/>
          <w:szCs w:val="24"/>
          <w:lang w:val="en-US"/>
        </w:rPr>
        <w:t xml:space="preserve"> </w:t>
      </w:r>
      <w:r w:rsidRPr="00256FF9">
        <w:rPr>
          <w:rFonts w:ascii="Times New Roman" w:hAnsi="Times New Roman"/>
          <w:i/>
          <w:iCs/>
          <w:noProof/>
          <w:sz w:val="20"/>
          <w:szCs w:val="24"/>
          <w:lang w:val="en-US"/>
        </w:rPr>
        <w:t>256</w:t>
      </w:r>
      <w:r w:rsidR="00256FF9">
        <w:rPr>
          <w:rFonts w:ascii="Times New Roman" w:hAnsi="Times New Roman"/>
          <w:noProof/>
          <w:sz w:val="20"/>
          <w:szCs w:val="24"/>
          <w:lang w:val="en-US"/>
        </w:rPr>
        <w:t>,</w:t>
      </w:r>
      <w:r w:rsidRPr="00623EE7">
        <w:rPr>
          <w:rFonts w:ascii="Times New Roman" w:hAnsi="Times New Roman"/>
          <w:noProof/>
          <w:sz w:val="20"/>
          <w:szCs w:val="24"/>
          <w:lang w:val="en-US"/>
        </w:rPr>
        <w:t xml:space="preserve"> 75–89</w:t>
      </w:r>
      <w:r w:rsidR="00256FF9">
        <w:rPr>
          <w:rFonts w:ascii="Times New Roman" w:hAnsi="Times New Roman"/>
          <w:noProof/>
          <w:sz w:val="20"/>
          <w:szCs w:val="24"/>
          <w:lang w:val="en-US"/>
        </w:rPr>
        <w:t>.</w:t>
      </w:r>
    </w:p>
    <w:p w14:paraId="7B00AE11" w14:textId="7A86D00D" w:rsidR="00623EE7" w:rsidRPr="00BA115C"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n-US"/>
        </w:rPr>
      </w:pPr>
      <w:r w:rsidRPr="00623EE7">
        <w:rPr>
          <w:rFonts w:ascii="Times New Roman" w:hAnsi="Times New Roman"/>
          <w:noProof/>
          <w:sz w:val="20"/>
          <w:szCs w:val="24"/>
          <w:lang w:val="en-US"/>
        </w:rPr>
        <w:t>[1</w:t>
      </w:r>
      <w:r w:rsidR="009E38E2">
        <w:rPr>
          <w:rFonts w:ascii="Times New Roman" w:hAnsi="Times New Roman"/>
          <w:noProof/>
          <w:sz w:val="20"/>
          <w:szCs w:val="24"/>
          <w:lang w:val="en-US"/>
        </w:rPr>
        <w:t>7</w:t>
      </w:r>
      <w:r w:rsidRPr="00623EE7">
        <w:rPr>
          <w:rFonts w:ascii="Times New Roman" w:hAnsi="Times New Roman"/>
          <w:noProof/>
          <w:sz w:val="20"/>
          <w:szCs w:val="24"/>
          <w:lang w:val="en-US"/>
        </w:rPr>
        <w:t>]</w:t>
      </w:r>
      <w:r w:rsidRPr="00623EE7">
        <w:rPr>
          <w:rFonts w:ascii="Times New Roman" w:hAnsi="Times New Roman"/>
          <w:noProof/>
          <w:sz w:val="20"/>
          <w:szCs w:val="24"/>
          <w:lang w:val="en-US"/>
        </w:rPr>
        <w:tab/>
        <w:t xml:space="preserve">T. I. M. Vaz, S. M. Gurav, and A. V. Salker, </w:t>
      </w:r>
      <w:r w:rsidRPr="00623EE7">
        <w:rPr>
          <w:rFonts w:ascii="Times New Roman" w:hAnsi="Times New Roman"/>
          <w:i/>
          <w:iCs/>
          <w:noProof/>
          <w:sz w:val="20"/>
          <w:szCs w:val="24"/>
          <w:lang w:val="en-US"/>
        </w:rPr>
        <w:t xml:space="preserve">Indones. </w:t>
      </w:r>
      <w:r w:rsidRPr="00BA115C">
        <w:rPr>
          <w:rFonts w:ascii="Times New Roman" w:hAnsi="Times New Roman"/>
          <w:i/>
          <w:iCs/>
          <w:noProof/>
          <w:sz w:val="20"/>
          <w:szCs w:val="24"/>
          <w:lang w:val="en-US"/>
        </w:rPr>
        <w:t>J. Chem.</w:t>
      </w:r>
      <w:r w:rsidRPr="00BA115C">
        <w:rPr>
          <w:rFonts w:ascii="Times New Roman" w:hAnsi="Times New Roman"/>
          <w:noProof/>
          <w:sz w:val="20"/>
          <w:szCs w:val="24"/>
          <w:lang w:val="en-US"/>
        </w:rPr>
        <w:t xml:space="preserve">, </w:t>
      </w:r>
      <w:r w:rsidR="00DC22B9" w:rsidRPr="00BA115C">
        <w:rPr>
          <w:rFonts w:ascii="Times New Roman" w:hAnsi="Times New Roman"/>
          <w:b/>
          <w:bCs/>
          <w:noProof/>
          <w:sz w:val="20"/>
          <w:szCs w:val="24"/>
          <w:lang w:val="en-US"/>
        </w:rPr>
        <w:t>2021</w:t>
      </w:r>
      <w:r w:rsidR="00DC22B9" w:rsidRPr="00BA115C">
        <w:rPr>
          <w:rFonts w:ascii="Times New Roman" w:hAnsi="Times New Roman"/>
          <w:noProof/>
          <w:sz w:val="20"/>
          <w:szCs w:val="24"/>
          <w:lang w:val="en-US"/>
        </w:rPr>
        <w:t xml:space="preserve">, </w:t>
      </w:r>
      <w:r w:rsidRPr="00BA115C">
        <w:rPr>
          <w:rFonts w:ascii="Times New Roman" w:hAnsi="Times New Roman"/>
          <w:i/>
          <w:iCs/>
          <w:noProof/>
          <w:sz w:val="20"/>
          <w:szCs w:val="24"/>
          <w:lang w:val="en-US"/>
        </w:rPr>
        <w:t>21</w:t>
      </w:r>
      <w:r w:rsidRPr="00BA115C">
        <w:rPr>
          <w:rFonts w:ascii="Times New Roman" w:hAnsi="Times New Roman"/>
          <w:noProof/>
          <w:sz w:val="20"/>
          <w:szCs w:val="24"/>
          <w:lang w:val="en-US"/>
        </w:rPr>
        <w:t>, 1244</w:t>
      </w:r>
      <w:r w:rsidR="00BA115C" w:rsidRPr="00BA115C">
        <w:rPr>
          <w:rFonts w:ascii="Times New Roman" w:hAnsi="Times New Roman"/>
          <w:noProof/>
          <w:sz w:val="20"/>
          <w:szCs w:val="24"/>
          <w:lang w:val="en-US"/>
        </w:rPr>
        <w:t>.</w:t>
      </w:r>
    </w:p>
    <w:p w14:paraId="6422B351" w14:textId="0F5BB93B" w:rsidR="00623EE7" w:rsidRPr="00623EE7"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n-US"/>
        </w:rPr>
      </w:pPr>
      <w:r w:rsidRPr="00623EE7">
        <w:rPr>
          <w:rFonts w:ascii="Times New Roman" w:hAnsi="Times New Roman"/>
          <w:noProof/>
          <w:sz w:val="20"/>
          <w:szCs w:val="24"/>
          <w:lang w:val="en-US"/>
        </w:rPr>
        <w:t>[1</w:t>
      </w:r>
      <w:r w:rsidR="009E38E2">
        <w:rPr>
          <w:rFonts w:ascii="Times New Roman" w:hAnsi="Times New Roman"/>
          <w:noProof/>
          <w:sz w:val="20"/>
          <w:szCs w:val="24"/>
          <w:lang w:val="en-US"/>
        </w:rPr>
        <w:t>8</w:t>
      </w:r>
      <w:r w:rsidRPr="00623EE7">
        <w:rPr>
          <w:rFonts w:ascii="Times New Roman" w:hAnsi="Times New Roman"/>
          <w:noProof/>
          <w:sz w:val="20"/>
          <w:szCs w:val="24"/>
          <w:lang w:val="en-US"/>
        </w:rPr>
        <w:t>]</w:t>
      </w:r>
      <w:r w:rsidRPr="00623EE7">
        <w:rPr>
          <w:rFonts w:ascii="Times New Roman" w:hAnsi="Times New Roman"/>
          <w:noProof/>
          <w:sz w:val="20"/>
          <w:szCs w:val="24"/>
          <w:lang w:val="en-US"/>
        </w:rPr>
        <w:tab/>
        <w:t xml:space="preserve">B. Kucharczyk, J. Winiarski, I. Szczygieł, K. Adamska, </w:t>
      </w:r>
      <w:r w:rsidRPr="00623EE7">
        <w:rPr>
          <w:rFonts w:ascii="Times New Roman" w:hAnsi="Times New Roman"/>
          <w:i/>
          <w:iCs/>
          <w:noProof/>
          <w:sz w:val="20"/>
          <w:szCs w:val="24"/>
          <w:lang w:val="en-US"/>
        </w:rPr>
        <w:t>Ind. Eng. Chem. Res.</w:t>
      </w:r>
      <w:r w:rsidRPr="00623EE7">
        <w:rPr>
          <w:rFonts w:ascii="Times New Roman" w:hAnsi="Times New Roman"/>
          <w:noProof/>
          <w:sz w:val="20"/>
          <w:szCs w:val="24"/>
          <w:lang w:val="en-US"/>
        </w:rPr>
        <w:t>,</w:t>
      </w:r>
      <w:r w:rsidR="00BA115C">
        <w:rPr>
          <w:rFonts w:ascii="Times New Roman" w:hAnsi="Times New Roman"/>
          <w:noProof/>
          <w:sz w:val="20"/>
          <w:szCs w:val="24"/>
          <w:lang w:val="en-US"/>
        </w:rPr>
        <w:t xml:space="preserve"> </w:t>
      </w:r>
      <w:r w:rsidR="00BA115C" w:rsidRPr="00BA115C">
        <w:rPr>
          <w:rFonts w:ascii="Times New Roman" w:hAnsi="Times New Roman"/>
          <w:b/>
          <w:bCs/>
          <w:noProof/>
          <w:sz w:val="20"/>
          <w:szCs w:val="24"/>
          <w:lang w:val="en-US"/>
        </w:rPr>
        <w:t>2020</w:t>
      </w:r>
      <w:r w:rsidR="00BA115C">
        <w:rPr>
          <w:rFonts w:ascii="Times New Roman" w:hAnsi="Times New Roman"/>
          <w:noProof/>
          <w:sz w:val="20"/>
          <w:szCs w:val="24"/>
          <w:lang w:val="en-US"/>
        </w:rPr>
        <w:t>,</w:t>
      </w:r>
      <w:r w:rsidRPr="00623EE7">
        <w:rPr>
          <w:rFonts w:ascii="Times New Roman" w:hAnsi="Times New Roman"/>
          <w:noProof/>
          <w:sz w:val="20"/>
          <w:szCs w:val="24"/>
          <w:lang w:val="en-US"/>
        </w:rPr>
        <w:t xml:space="preserve"> </w:t>
      </w:r>
      <w:r w:rsidRPr="00BA115C">
        <w:rPr>
          <w:rFonts w:ascii="Times New Roman" w:hAnsi="Times New Roman"/>
          <w:i/>
          <w:iCs/>
          <w:noProof/>
          <w:sz w:val="20"/>
          <w:szCs w:val="24"/>
          <w:lang w:val="en-US"/>
        </w:rPr>
        <w:t>59</w:t>
      </w:r>
      <w:r w:rsidRPr="00623EE7">
        <w:rPr>
          <w:rFonts w:ascii="Times New Roman" w:hAnsi="Times New Roman"/>
          <w:noProof/>
          <w:sz w:val="20"/>
          <w:szCs w:val="24"/>
          <w:lang w:val="en-US"/>
        </w:rPr>
        <w:t>, 16603–</w:t>
      </w:r>
      <w:r w:rsidRPr="00623EE7">
        <w:rPr>
          <w:rFonts w:ascii="Times New Roman" w:hAnsi="Times New Roman"/>
          <w:noProof/>
          <w:sz w:val="20"/>
          <w:szCs w:val="24"/>
          <w:lang w:val="en-US"/>
        </w:rPr>
        <w:t>16613</w:t>
      </w:r>
      <w:r w:rsidR="00BA115C">
        <w:rPr>
          <w:rFonts w:ascii="Times New Roman" w:hAnsi="Times New Roman"/>
          <w:noProof/>
          <w:sz w:val="20"/>
          <w:szCs w:val="24"/>
          <w:lang w:val="en-US"/>
        </w:rPr>
        <w:t>.</w:t>
      </w:r>
    </w:p>
    <w:p w14:paraId="22460F0E" w14:textId="753A1B3B" w:rsidR="00623EE7" w:rsidRPr="00623EE7"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n-US"/>
        </w:rPr>
      </w:pPr>
      <w:r w:rsidRPr="00623EE7">
        <w:rPr>
          <w:rFonts w:ascii="Times New Roman" w:hAnsi="Times New Roman"/>
          <w:noProof/>
          <w:sz w:val="20"/>
          <w:szCs w:val="24"/>
          <w:lang w:val="en-US"/>
        </w:rPr>
        <w:t>[1</w:t>
      </w:r>
      <w:r w:rsidR="009E38E2">
        <w:rPr>
          <w:rFonts w:ascii="Times New Roman" w:hAnsi="Times New Roman"/>
          <w:noProof/>
          <w:sz w:val="20"/>
          <w:szCs w:val="24"/>
          <w:lang w:val="en-US"/>
        </w:rPr>
        <w:t>9</w:t>
      </w:r>
      <w:r w:rsidRPr="00623EE7">
        <w:rPr>
          <w:rFonts w:ascii="Times New Roman" w:hAnsi="Times New Roman"/>
          <w:noProof/>
          <w:sz w:val="20"/>
          <w:szCs w:val="24"/>
          <w:lang w:val="en-US"/>
        </w:rPr>
        <w:t>]</w:t>
      </w:r>
      <w:r w:rsidRPr="00623EE7">
        <w:rPr>
          <w:rFonts w:ascii="Times New Roman" w:hAnsi="Times New Roman"/>
          <w:noProof/>
          <w:sz w:val="20"/>
          <w:szCs w:val="24"/>
          <w:lang w:val="en-US"/>
        </w:rPr>
        <w:tab/>
        <w:t xml:space="preserve">L. Tepech-Carrillo </w:t>
      </w:r>
      <w:r w:rsidRPr="00623EE7">
        <w:rPr>
          <w:rFonts w:ascii="Times New Roman" w:hAnsi="Times New Roman"/>
          <w:i/>
          <w:iCs/>
          <w:noProof/>
          <w:sz w:val="20"/>
          <w:szCs w:val="24"/>
          <w:lang w:val="en-US"/>
        </w:rPr>
        <w:t>et al.</w:t>
      </w:r>
      <w:r w:rsidRPr="00623EE7">
        <w:rPr>
          <w:rFonts w:ascii="Times New Roman" w:hAnsi="Times New Roman"/>
          <w:noProof/>
          <w:sz w:val="20"/>
          <w:szCs w:val="24"/>
          <w:lang w:val="en-US"/>
        </w:rPr>
        <w:t xml:space="preserve">, </w:t>
      </w:r>
      <w:r w:rsidRPr="00623EE7">
        <w:rPr>
          <w:rFonts w:ascii="Times New Roman" w:hAnsi="Times New Roman"/>
          <w:i/>
          <w:iCs/>
          <w:noProof/>
          <w:sz w:val="20"/>
          <w:szCs w:val="24"/>
          <w:lang w:val="en-US"/>
        </w:rPr>
        <w:t>J. Nanomater.</w:t>
      </w:r>
      <w:r w:rsidRPr="00623EE7">
        <w:rPr>
          <w:rFonts w:ascii="Times New Roman" w:hAnsi="Times New Roman"/>
          <w:noProof/>
          <w:sz w:val="20"/>
          <w:szCs w:val="24"/>
          <w:lang w:val="en-US"/>
        </w:rPr>
        <w:t>,</w:t>
      </w:r>
      <w:r w:rsidR="00BA115C">
        <w:rPr>
          <w:rFonts w:ascii="Times New Roman" w:hAnsi="Times New Roman"/>
          <w:noProof/>
          <w:sz w:val="20"/>
          <w:szCs w:val="24"/>
          <w:lang w:val="en-US"/>
        </w:rPr>
        <w:t xml:space="preserve"> </w:t>
      </w:r>
      <w:r w:rsidR="00BA115C" w:rsidRPr="00BA115C">
        <w:rPr>
          <w:rFonts w:ascii="Times New Roman" w:hAnsi="Times New Roman"/>
          <w:b/>
          <w:bCs/>
          <w:noProof/>
          <w:sz w:val="20"/>
          <w:szCs w:val="24"/>
          <w:lang w:val="en-US"/>
        </w:rPr>
        <w:t>2016</w:t>
      </w:r>
      <w:r w:rsidR="00BA115C">
        <w:rPr>
          <w:rFonts w:ascii="Times New Roman" w:hAnsi="Times New Roman"/>
          <w:noProof/>
          <w:sz w:val="20"/>
          <w:szCs w:val="24"/>
          <w:lang w:val="en-US"/>
        </w:rPr>
        <w:t>,</w:t>
      </w:r>
      <w:r w:rsidRPr="00623EE7">
        <w:rPr>
          <w:rFonts w:ascii="Times New Roman" w:hAnsi="Times New Roman"/>
          <w:noProof/>
          <w:sz w:val="20"/>
          <w:szCs w:val="24"/>
          <w:lang w:val="en-US"/>
        </w:rPr>
        <w:t xml:space="preserve"> </w:t>
      </w:r>
      <w:r w:rsidRPr="00D5225A">
        <w:rPr>
          <w:rFonts w:ascii="Times New Roman" w:hAnsi="Times New Roman"/>
          <w:i/>
          <w:iCs/>
          <w:noProof/>
          <w:sz w:val="20"/>
          <w:szCs w:val="24"/>
          <w:lang w:val="en-US"/>
        </w:rPr>
        <w:t>2016</w:t>
      </w:r>
      <w:r w:rsidRPr="00623EE7">
        <w:rPr>
          <w:rFonts w:ascii="Times New Roman" w:hAnsi="Times New Roman"/>
          <w:noProof/>
          <w:sz w:val="20"/>
          <w:szCs w:val="24"/>
          <w:lang w:val="en-US"/>
        </w:rPr>
        <w:t xml:space="preserve">, </w:t>
      </w:r>
      <w:r w:rsidR="00D5225A">
        <w:rPr>
          <w:rFonts w:ascii="Times New Roman" w:hAnsi="Times New Roman"/>
          <w:noProof/>
          <w:sz w:val="20"/>
          <w:szCs w:val="24"/>
          <w:lang w:val="en-US"/>
        </w:rPr>
        <w:t>1-7.</w:t>
      </w:r>
    </w:p>
    <w:p w14:paraId="74BC63C0" w14:textId="1C7F72DF" w:rsidR="00623EE7" w:rsidRPr="002759D9"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n-US"/>
        </w:rPr>
      </w:pPr>
      <w:r w:rsidRPr="00623EE7">
        <w:rPr>
          <w:rFonts w:ascii="Times New Roman" w:hAnsi="Times New Roman"/>
          <w:noProof/>
          <w:sz w:val="20"/>
          <w:szCs w:val="24"/>
          <w:lang w:val="en-US"/>
        </w:rPr>
        <w:t>[</w:t>
      </w:r>
      <w:r w:rsidR="009E38E2">
        <w:rPr>
          <w:rFonts w:ascii="Times New Roman" w:hAnsi="Times New Roman"/>
          <w:noProof/>
          <w:sz w:val="20"/>
          <w:szCs w:val="24"/>
          <w:lang w:val="en-US"/>
        </w:rPr>
        <w:t>20</w:t>
      </w:r>
      <w:r w:rsidRPr="00623EE7">
        <w:rPr>
          <w:rFonts w:ascii="Times New Roman" w:hAnsi="Times New Roman"/>
          <w:noProof/>
          <w:sz w:val="20"/>
          <w:szCs w:val="24"/>
          <w:lang w:val="en-US"/>
        </w:rPr>
        <w:t>]</w:t>
      </w:r>
      <w:r w:rsidRPr="00623EE7">
        <w:rPr>
          <w:rFonts w:ascii="Times New Roman" w:hAnsi="Times New Roman"/>
          <w:noProof/>
          <w:sz w:val="20"/>
          <w:szCs w:val="24"/>
          <w:lang w:val="en-US"/>
        </w:rPr>
        <w:tab/>
        <w:t xml:space="preserve">M. A. Rhamdhani, E. Jak, P. C. Hayes, </w:t>
      </w:r>
      <w:r w:rsidRPr="00623EE7">
        <w:rPr>
          <w:rFonts w:ascii="Times New Roman" w:hAnsi="Times New Roman"/>
          <w:i/>
          <w:iCs/>
          <w:noProof/>
          <w:sz w:val="20"/>
          <w:szCs w:val="24"/>
          <w:lang w:val="en-US"/>
        </w:rPr>
        <w:t xml:space="preserve">Metall. Mater. Trans. B Process Metall. </w:t>
      </w:r>
      <w:r w:rsidRPr="002759D9">
        <w:rPr>
          <w:rFonts w:ascii="Times New Roman" w:hAnsi="Times New Roman"/>
          <w:i/>
          <w:iCs/>
          <w:noProof/>
          <w:sz w:val="20"/>
          <w:szCs w:val="24"/>
          <w:lang w:val="en-US"/>
        </w:rPr>
        <w:t>Mater. Process. Sci.</w:t>
      </w:r>
      <w:r w:rsidRPr="002759D9">
        <w:rPr>
          <w:rFonts w:ascii="Times New Roman" w:hAnsi="Times New Roman"/>
          <w:noProof/>
          <w:sz w:val="20"/>
          <w:szCs w:val="24"/>
          <w:lang w:val="en-US"/>
        </w:rPr>
        <w:t xml:space="preserve">, </w:t>
      </w:r>
      <w:r w:rsidR="00A15324" w:rsidRPr="002759D9">
        <w:rPr>
          <w:rFonts w:ascii="Times New Roman" w:hAnsi="Times New Roman"/>
          <w:b/>
          <w:bCs/>
          <w:noProof/>
          <w:sz w:val="20"/>
          <w:szCs w:val="24"/>
          <w:lang w:val="en-US"/>
        </w:rPr>
        <w:t>2008</w:t>
      </w:r>
      <w:r w:rsidR="00A15324" w:rsidRPr="002759D9">
        <w:rPr>
          <w:rFonts w:ascii="Times New Roman" w:hAnsi="Times New Roman"/>
          <w:noProof/>
          <w:sz w:val="20"/>
          <w:szCs w:val="24"/>
          <w:lang w:val="en-US"/>
        </w:rPr>
        <w:t xml:space="preserve">, </w:t>
      </w:r>
      <w:r w:rsidRPr="002759D9">
        <w:rPr>
          <w:rFonts w:ascii="Times New Roman" w:hAnsi="Times New Roman"/>
          <w:i/>
          <w:iCs/>
          <w:noProof/>
          <w:sz w:val="20"/>
          <w:szCs w:val="24"/>
          <w:lang w:val="en-US"/>
        </w:rPr>
        <w:t>39</w:t>
      </w:r>
      <w:r w:rsidRPr="002759D9">
        <w:rPr>
          <w:rFonts w:ascii="Times New Roman" w:hAnsi="Times New Roman"/>
          <w:noProof/>
          <w:sz w:val="20"/>
          <w:szCs w:val="24"/>
          <w:lang w:val="en-US"/>
        </w:rPr>
        <w:t>, 218–233</w:t>
      </w:r>
      <w:r w:rsidR="00A15324" w:rsidRPr="002759D9">
        <w:rPr>
          <w:rFonts w:ascii="Times New Roman" w:hAnsi="Times New Roman"/>
          <w:noProof/>
          <w:sz w:val="20"/>
          <w:szCs w:val="24"/>
          <w:lang w:val="en-US"/>
        </w:rPr>
        <w:t>.</w:t>
      </w:r>
    </w:p>
    <w:p w14:paraId="7A4BAA84" w14:textId="5D128117" w:rsidR="00623EE7" w:rsidRPr="00DB6D33"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n-US"/>
        </w:rPr>
      </w:pPr>
      <w:r w:rsidRPr="002759D9">
        <w:rPr>
          <w:rFonts w:ascii="Times New Roman" w:hAnsi="Times New Roman"/>
          <w:noProof/>
          <w:sz w:val="20"/>
          <w:szCs w:val="24"/>
          <w:lang w:val="en-US"/>
        </w:rPr>
        <w:t>[2</w:t>
      </w:r>
      <w:r w:rsidR="009E38E2" w:rsidRPr="002759D9">
        <w:rPr>
          <w:rFonts w:ascii="Times New Roman" w:hAnsi="Times New Roman"/>
          <w:noProof/>
          <w:sz w:val="20"/>
          <w:szCs w:val="24"/>
          <w:lang w:val="en-US"/>
        </w:rPr>
        <w:t>1</w:t>
      </w:r>
      <w:r w:rsidRPr="002759D9">
        <w:rPr>
          <w:rFonts w:ascii="Times New Roman" w:hAnsi="Times New Roman"/>
          <w:noProof/>
          <w:sz w:val="20"/>
          <w:szCs w:val="24"/>
          <w:lang w:val="en-US"/>
        </w:rPr>
        <w:t>]</w:t>
      </w:r>
      <w:r w:rsidRPr="002759D9">
        <w:rPr>
          <w:rFonts w:ascii="Times New Roman" w:hAnsi="Times New Roman"/>
          <w:noProof/>
          <w:sz w:val="20"/>
          <w:szCs w:val="24"/>
          <w:lang w:val="en-US"/>
        </w:rPr>
        <w:tab/>
        <w:t>S. M. de Lima</w:t>
      </w:r>
      <w:r w:rsidR="006516BF" w:rsidRPr="002759D9">
        <w:rPr>
          <w:rFonts w:ascii="Times New Roman" w:hAnsi="Times New Roman"/>
          <w:noProof/>
          <w:sz w:val="20"/>
          <w:szCs w:val="24"/>
          <w:lang w:val="en-US"/>
        </w:rPr>
        <w:t>,</w:t>
      </w:r>
      <w:r w:rsidRPr="002759D9">
        <w:rPr>
          <w:rFonts w:ascii="Times New Roman" w:hAnsi="Times New Roman"/>
          <w:noProof/>
          <w:sz w:val="20"/>
          <w:szCs w:val="24"/>
          <w:lang w:val="en-US"/>
        </w:rPr>
        <w:t xml:space="preserve"> J. M. Assaf, </w:t>
      </w:r>
      <w:r w:rsidRPr="002759D9">
        <w:rPr>
          <w:rFonts w:ascii="Times New Roman" w:hAnsi="Times New Roman"/>
          <w:i/>
          <w:iCs/>
          <w:noProof/>
          <w:sz w:val="20"/>
          <w:szCs w:val="24"/>
          <w:lang w:val="en-US"/>
        </w:rPr>
        <w:t xml:space="preserve">Mater. </w:t>
      </w:r>
      <w:r w:rsidRPr="00DB6D33">
        <w:rPr>
          <w:rFonts w:ascii="Times New Roman" w:hAnsi="Times New Roman"/>
          <w:i/>
          <w:iCs/>
          <w:noProof/>
          <w:sz w:val="20"/>
          <w:szCs w:val="24"/>
          <w:lang w:val="en-US"/>
        </w:rPr>
        <w:t>Res.</w:t>
      </w:r>
      <w:r w:rsidRPr="00DB6D33">
        <w:rPr>
          <w:rFonts w:ascii="Times New Roman" w:hAnsi="Times New Roman"/>
          <w:noProof/>
          <w:sz w:val="20"/>
          <w:szCs w:val="24"/>
          <w:lang w:val="en-US"/>
        </w:rPr>
        <w:t xml:space="preserve">, </w:t>
      </w:r>
      <w:r w:rsidR="00DB6D33" w:rsidRPr="00DB6D33">
        <w:rPr>
          <w:rFonts w:ascii="Times New Roman" w:hAnsi="Times New Roman"/>
          <w:b/>
          <w:bCs/>
          <w:noProof/>
          <w:sz w:val="20"/>
          <w:szCs w:val="24"/>
          <w:lang w:val="en-US"/>
        </w:rPr>
        <w:t>2002</w:t>
      </w:r>
      <w:r w:rsidR="00DB6D33" w:rsidRPr="00DB6D33">
        <w:rPr>
          <w:rFonts w:ascii="Times New Roman" w:hAnsi="Times New Roman"/>
          <w:noProof/>
          <w:sz w:val="20"/>
          <w:szCs w:val="24"/>
          <w:lang w:val="en-US"/>
        </w:rPr>
        <w:t>,</w:t>
      </w:r>
      <w:r w:rsidRPr="00DB6D33">
        <w:rPr>
          <w:rFonts w:ascii="Times New Roman" w:hAnsi="Times New Roman"/>
          <w:i/>
          <w:iCs/>
          <w:noProof/>
          <w:sz w:val="20"/>
          <w:szCs w:val="24"/>
          <w:lang w:val="en-US"/>
        </w:rPr>
        <w:t xml:space="preserve"> 5</w:t>
      </w:r>
      <w:r w:rsidRPr="00DB6D33">
        <w:rPr>
          <w:rFonts w:ascii="Times New Roman" w:hAnsi="Times New Roman"/>
          <w:noProof/>
          <w:sz w:val="20"/>
          <w:szCs w:val="24"/>
          <w:lang w:val="en-US"/>
        </w:rPr>
        <w:t>,</w:t>
      </w:r>
      <w:r w:rsidR="00DB6D33" w:rsidRPr="00DB6D33">
        <w:rPr>
          <w:rFonts w:ascii="Times New Roman" w:hAnsi="Times New Roman"/>
          <w:noProof/>
          <w:sz w:val="20"/>
          <w:szCs w:val="24"/>
          <w:lang w:val="en-US"/>
        </w:rPr>
        <w:t xml:space="preserve"> </w:t>
      </w:r>
      <w:r w:rsidRPr="00DB6D33">
        <w:rPr>
          <w:rFonts w:ascii="Times New Roman" w:hAnsi="Times New Roman"/>
          <w:noProof/>
          <w:sz w:val="20"/>
          <w:szCs w:val="24"/>
          <w:lang w:val="en-US"/>
        </w:rPr>
        <w:t>329–335</w:t>
      </w:r>
      <w:r w:rsidR="00DB6D33" w:rsidRPr="00DB6D33">
        <w:rPr>
          <w:rFonts w:ascii="Times New Roman" w:hAnsi="Times New Roman"/>
          <w:noProof/>
          <w:sz w:val="20"/>
          <w:szCs w:val="24"/>
          <w:lang w:val="en-US"/>
        </w:rPr>
        <w:t>.</w:t>
      </w:r>
    </w:p>
    <w:p w14:paraId="43D98E34" w14:textId="5BAC7F8D" w:rsidR="00623EE7" w:rsidRPr="00623EE7"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n-US"/>
        </w:rPr>
      </w:pPr>
      <w:r w:rsidRPr="00623EE7">
        <w:rPr>
          <w:rFonts w:ascii="Times New Roman" w:hAnsi="Times New Roman"/>
          <w:noProof/>
          <w:sz w:val="20"/>
          <w:szCs w:val="24"/>
          <w:lang w:val="en-US"/>
        </w:rPr>
        <w:t>[2</w:t>
      </w:r>
      <w:r w:rsidR="009E38E2">
        <w:rPr>
          <w:rFonts w:ascii="Times New Roman" w:hAnsi="Times New Roman"/>
          <w:noProof/>
          <w:sz w:val="20"/>
          <w:szCs w:val="24"/>
          <w:lang w:val="en-US"/>
        </w:rPr>
        <w:t>2</w:t>
      </w:r>
      <w:r w:rsidRPr="00623EE7">
        <w:rPr>
          <w:rFonts w:ascii="Times New Roman" w:hAnsi="Times New Roman"/>
          <w:noProof/>
          <w:sz w:val="20"/>
          <w:szCs w:val="24"/>
          <w:lang w:val="en-US"/>
        </w:rPr>
        <w:t>]</w:t>
      </w:r>
      <w:r w:rsidRPr="00623EE7">
        <w:rPr>
          <w:rFonts w:ascii="Times New Roman" w:hAnsi="Times New Roman"/>
          <w:noProof/>
          <w:sz w:val="20"/>
          <w:szCs w:val="24"/>
          <w:lang w:val="en-US"/>
        </w:rPr>
        <w:tab/>
        <w:t xml:space="preserve">D. J. Haynes, D. Shekhawat, D. A. Berry, J. Zondlo, A. Roy, J. J. Spivey, </w:t>
      </w:r>
      <w:r w:rsidRPr="00623EE7">
        <w:rPr>
          <w:rFonts w:ascii="Times New Roman" w:hAnsi="Times New Roman"/>
          <w:i/>
          <w:iCs/>
          <w:noProof/>
          <w:sz w:val="20"/>
          <w:szCs w:val="24"/>
          <w:lang w:val="en-US"/>
        </w:rPr>
        <w:t>Ceram. Int.</w:t>
      </w:r>
      <w:r w:rsidRPr="00623EE7">
        <w:rPr>
          <w:rFonts w:ascii="Times New Roman" w:hAnsi="Times New Roman"/>
          <w:noProof/>
          <w:sz w:val="20"/>
          <w:szCs w:val="24"/>
          <w:lang w:val="en-US"/>
        </w:rPr>
        <w:t xml:space="preserve">, </w:t>
      </w:r>
      <w:r w:rsidR="00DB6D33" w:rsidRPr="00DB6D33">
        <w:rPr>
          <w:rFonts w:ascii="Times New Roman" w:hAnsi="Times New Roman"/>
          <w:b/>
          <w:bCs/>
          <w:noProof/>
          <w:sz w:val="20"/>
          <w:szCs w:val="24"/>
          <w:lang w:val="en-US"/>
        </w:rPr>
        <w:t>2017</w:t>
      </w:r>
      <w:r w:rsidR="00DB6D33">
        <w:rPr>
          <w:rFonts w:ascii="Times New Roman" w:hAnsi="Times New Roman"/>
          <w:noProof/>
          <w:sz w:val="20"/>
          <w:szCs w:val="24"/>
          <w:lang w:val="en-US"/>
        </w:rPr>
        <w:t xml:space="preserve">, </w:t>
      </w:r>
      <w:r w:rsidRPr="00DB6D33">
        <w:rPr>
          <w:rFonts w:ascii="Times New Roman" w:hAnsi="Times New Roman"/>
          <w:i/>
          <w:iCs/>
          <w:noProof/>
          <w:sz w:val="20"/>
          <w:szCs w:val="24"/>
          <w:lang w:val="en-US"/>
        </w:rPr>
        <w:t>43</w:t>
      </w:r>
      <w:r w:rsidRPr="00623EE7">
        <w:rPr>
          <w:rFonts w:ascii="Times New Roman" w:hAnsi="Times New Roman"/>
          <w:noProof/>
          <w:sz w:val="20"/>
          <w:szCs w:val="24"/>
          <w:lang w:val="en-US"/>
        </w:rPr>
        <w:t>, 16744–16752</w:t>
      </w:r>
      <w:r w:rsidR="00DB6D33">
        <w:rPr>
          <w:rFonts w:ascii="Times New Roman" w:hAnsi="Times New Roman"/>
          <w:noProof/>
          <w:sz w:val="20"/>
          <w:szCs w:val="24"/>
          <w:lang w:val="en-US"/>
        </w:rPr>
        <w:t>.</w:t>
      </w:r>
    </w:p>
    <w:p w14:paraId="0C312B4C" w14:textId="1B0F2D1E" w:rsidR="00623EE7" w:rsidRPr="00623EE7"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n-US"/>
        </w:rPr>
      </w:pPr>
      <w:r w:rsidRPr="00623EE7">
        <w:rPr>
          <w:rFonts w:ascii="Times New Roman" w:hAnsi="Times New Roman"/>
          <w:noProof/>
          <w:sz w:val="20"/>
          <w:szCs w:val="24"/>
          <w:lang w:val="en-US"/>
        </w:rPr>
        <w:t>[2</w:t>
      </w:r>
      <w:r w:rsidR="009E38E2">
        <w:rPr>
          <w:rFonts w:ascii="Times New Roman" w:hAnsi="Times New Roman"/>
          <w:noProof/>
          <w:sz w:val="20"/>
          <w:szCs w:val="24"/>
          <w:lang w:val="en-US"/>
        </w:rPr>
        <w:t>3</w:t>
      </w:r>
      <w:r w:rsidRPr="00623EE7">
        <w:rPr>
          <w:rFonts w:ascii="Times New Roman" w:hAnsi="Times New Roman"/>
          <w:noProof/>
          <w:sz w:val="20"/>
          <w:szCs w:val="24"/>
          <w:lang w:val="en-US"/>
        </w:rPr>
        <w:t>]</w:t>
      </w:r>
      <w:r w:rsidRPr="00623EE7">
        <w:rPr>
          <w:rFonts w:ascii="Times New Roman" w:hAnsi="Times New Roman"/>
          <w:noProof/>
          <w:sz w:val="20"/>
          <w:szCs w:val="24"/>
          <w:lang w:val="en-US"/>
        </w:rPr>
        <w:tab/>
        <w:t xml:space="preserve">E. Haibel, E. Füglein, A. S. Schulze, D. Walter, </w:t>
      </w:r>
      <w:r w:rsidRPr="00623EE7">
        <w:rPr>
          <w:rFonts w:ascii="Times New Roman" w:hAnsi="Times New Roman"/>
          <w:i/>
          <w:iCs/>
          <w:noProof/>
          <w:sz w:val="20"/>
          <w:szCs w:val="24"/>
          <w:lang w:val="en-US"/>
        </w:rPr>
        <w:t>J. Therm. Anal. Calorim.</w:t>
      </w:r>
      <w:r w:rsidRPr="00623EE7">
        <w:rPr>
          <w:rFonts w:ascii="Times New Roman" w:hAnsi="Times New Roman"/>
          <w:noProof/>
          <w:sz w:val="20"/>
          <w:szCs w:val="24"/>
          <w:lang w:val="en-US"/>
        </w:rPr>
        <w:t xml:space="preserve">, </w:t>
      </w:r>
      <w:r w:rsidR="00DB6D33" w:rsidRPr="00DB6D33">
        <w:rPr>
          <w:rFonts w:ascii="Times New Roman" w:hAnsi="Times New Roman"/>
          <w:b/>
          <w:bCs/>
          <w:noProof/>
          <w:sz w:val="20"/>
          <w:szCs w:val="24"/>
          <w:lang w:val="en-US"/>
        </w:rPr>
        <w:t>2019</w:t>
      </w:r>
      <w:r w:rsidR="00DB6D33">
        <w:rPr>
          <w:rFonts w:ascii="Times New Roman" w:hAnsi="Times New Roman"/>
          <w:noProof/>
          <w:sz w:val="20"/>
          <w:szCs w:val="24"/>
          <w:lang w:val="en-US"/>
        </w:rPr>
        <w:t xml:space="preserve">, </w:t>
      </w:r>
      <w:r w:rsidRPr="00DB6D33">
        <w:rPr>
          <w:rFonts w:ascii="Times New Roman" w:hAnsi="Times New Roman"/>
          <w:i/>
          <w:iCs/>
          <w:noProof/>
          <w:sz w:val="20"/>
          <w:szCs w:val="24"/>
          <w:lang w:val="en-US"/>
        </w:rPr>
        <w:t>138</w:t>
      </w:r>
      <w:r w:rsidRPr="00623EE7">
        <w:rPr>
          <w:rFonts w:ascii="Times New Roman" w:hAnsi="Times New Roman"/>
          <w:noProof/>
          <w:sz w:val="20"/>
          <w:szCs w:val="24"/>
          <w:lang w:val="en-US"/>
        </w:rPr>
        <w:t>, 3571–3575</w:t>
      </w:r>
      <w:r w:rsidR="00DB6D33">
        <w:rPr>
          <w:rFonts w:ascii="Times New Roman" w:hAnsi="Times New Roman"/>
          <w:noProof/>
          <w:sz w:val="20"/>
          <w:szCs w:val="24"/>
          <w:lang w:val="en-US"/>
        </w:rPr>
        <w:t>.</w:t>
      </w:r>
    </w:p>
    <w:p w14:paraId="5556C43F" w14:textId="08957DC0" w:rsidR="00623EE7" w:rsidRPr="00623EE7"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n-US"/>
        </w:rPr>
      </w:pPr>
      <w:r w:rsidRPr="00623EE7">
        <w:rPr>
          <w:rFonts w:ascii="Times New Roman" w:hAnsi="Times New Roman"/>
          <w:noProof/>
          <w:sz w:val="20"/>
          <w:szCs w:val="24"/>
          <w:lang w:val="en-US"/>
        </w:rPr>
        <w:t>[2</w:t>
      </w:r>
      <w:r w:rsidR="009E38E2">
        <w:rPr>
          <w:rFonts w:ascii="Times New Roman" w:hAnsi="Times New Roman"/>
          <w:noProof/>
          <w:sz w:val="20"/>
          <w:szCs w:val="24"/>
          <w:lang w:val="en-US"/>
        </w:rPr>
        <w:t>4</w:t>
      </w:r>
      <w:r w:rsidRPr="00623EE7">
        <w:rPr>
          <w:rFonts w:ascii="Times New Roman" w:hAnsi="Times New Roman"/>
          <w:noProof/>
          <w:sz w:val="20"/>
          <w:szCs w:val="24"/>
          <w:lang w:val="en-US"/>
        </w:rPr>
        <w:t>]</w:t>
      </w:r>
      <w:r w:rsidRPr="00623EE7">
        <w:rPr>
          <w:rFonts w:ascii="Times New Roman" w:hAnsi="Times New Roman"/>
          <w:noProof/>
          <w:sz w:val="20"/>
          <w:szCs w:val="24"/>
          <w:lang w:val="en-US"/>
        </w:rPr>
        <w:tab/>
        <w:t xml:space="preserve">P. Fleming, R. A. Farrell, J. D. Holmes, M. A. Morris, </w:t>
      </w:r>
      <w:r w:rsidRPr="00623EE7">
        <w:rPr>
          <w:rFonts w:ascii="Times New Roman" w:hAnsi="Times New Roman"/>
          <w:i/>
          <w:iCs/>
          <w:noProof/>
          <w:sz w:val="20"/>
          <w:szCs w:val="24"/>
          <w:lang w:val="en-US"/>
        </w:rPr>
        <w:t>J. Am. Ceram. Soc.</w:t>
      </w:r>
      <w:r w:rsidRPr="00623EE7">
        <w:rPr>
          <w:rFonts w:ascii="Times New Roman" w:hAnsi="Times New Roman"/>
          <w:noProof/>
          <w:sz w:val="20"/>
          <w:szCs w:val="24"/>
          <w:lang w:val="en-US"/>
        </w:rPr>
        <w:t xml:space="preserve">, </w:t>
      </w:r>
      <w:r w:rsidR="00DB6D33" w:rsidRPr="00DB6D33">
        <w:rPr>
          <w:rFonts w:ascii="Times New Roman" w:hAnsi="Times New Roman"/>
          <w:b/>
          <w:bCs/>
          <w:noProof/>
          <w:sz w:val="20"/>
          <w:szCs w:val="24"/>
          <w:lang w:val="en-US"/>
        </w:rPr>
        <w:t>2010</w:t>
      </w:r>
      <w:r w:rsidR="00DB6D33">
        <w:rPr>
          <w:rFonts w:ascii="Times New Roman" w:hAnsi="Times New Roman"/>
          <w:noProof/>
          <w:sz w:val="20"/>
          <w:szCs w:val="24"/>
          <w:lang w:val="en-US"/>
        </w:rPr>
        <w:t xml:space="preserve">, </w:t>
      </w:r>
      <w:r w:rsidRPr="00DB6D33">
        <w:rPr>
          <w:rFonts w:ascii="Times New Roman" w:hAnsi="Times New Roman"/>
          <w:i/>
          <w:iCs/>
          <w:noProof/>
          <w:sz w:val="20"/>
          <w:szCs w:val="24"/>
          <w:lang w:val="en-US"/>
        </w:rPr>
        <w:t>93</w:t>
      </w:r>
      <w:r w:rsidRPr="00623EE7">
        <w:rPr>
          <w:rFonts w:ascii="Times New Roman" w:hAnsi="Times New Roman"/>
          <w:noProof/>
          <w:sz w:val="20"/>
          <w:szCs w:val="24"/>
          <w:lang w:val="en-US"/>
        </w:rPr>
        <w:t>, 1187–1194</w:t>
      </w:r>
      <w:r w:rsidR="00DB6D33">
        <w:rPr>
          <w:rFonts w:ascii="Times New Roman" w:hAnsi="Times New Roman"/>
          <w:noProof/>
          <w:sz w:val="20"/>
          <w:szCs w:val="24"/>
          <w:lang w:val="en-US"/>
        </w:rPr>
        <w:t>.</w:t>
      </w:r>
    </w:p>
    <w:p w14:paraId="7CB38338" w14:textId="007F48D5" w:rsidR="00623EE7"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n-US"/>
        </w:rPr>
      </w:pPr>
      <w:r w:rsidRPr="00623EE7">
        <w:rPr>
          <w:rFonts w:ascii="Times New Roman" w:hAnsi="Times New Roman"/>
          <w:noProof/>
          <w:sz w:val="20"/>
          <w:szCs w:val="24"/>
          <w:lang w:val="en-US"/>
        </w:rPr>
        <w:t>[2</w:t>
      </w:r>
      <w:r w:rsidR="009E38E2">
        <w:rPr>
          <w:rFonts w:ascii="Times New Roman" w:hAnsi="Times New Roman"/>
          <w:noProof/>
          <w:sz w:val="20"/>
          <w:szCs w:val="24"/>
          <w:lang w:val="en-US"/>
        </w:rPr>
        <w:t>5</w:t>
      </w:r>
      <w:r w:rsidRPr="00623EE7">
        <w:rPr>
          <w:rFonts w:ascii="Times New Roman" w:hAnsi="Times New Roman"/>
          <w:noProof/>
          <w:sz w:val="20"/>
          <w:szCs w:val="24"/>
          <w:lang w:val="en-US"/>
        </w:rPr>
        <w:t>]</w:t>
      </w:r>
      <w:r w:rsidRPr="00623EE7">
        <w:rPr>
          <w:rFonts w:ascii="Times New Roman" w:hAnsi="Times New Roman"/>
          <w:noProof/>
          <w:sz w:val="20"/>
          <w:szCs w:val="24"/>
          <w:lang w:val="en-US"/>
        </w:rPr>
        <w:tab/>
        <w:t xml:space="preserve">E. Haibel, S. Berendts, D. Walter, </w:t>
      </w:r>
      <w:r w:rsidRPr="00623EE7">
        <w:rPr>
          <w:rFonts w:ascii="Times New Roman" w:hAnsi="Times New Roman"/>
          <w:i/>
          <w:iCs/>
          <w:noProof/>
          <w:sz w:val="20"/>
          <w:szCs w:val="24"/>
          <w:lang w:val="en-US"/>
        </w:rPr>
        <w:t>J. Therm. Anal. Calorim.</w:t>
      </w:r>
      <w:r w:rsidRPr="00623EE7">
        <w:rPr>
          <w:rFonts w:ascii="Times New Roman" w:hAnsi="Times New Roman"/>
          <w:noProof/>
          <w:sz w:val="20"/>
          <w:szCs w:val="24"/>
          <w:lang w:val="en-US"/>
        </w:rPr>
        <w:t xml:space="preserve">, </w:t>
      </w:r>
      <w:r w:rsidR="00DB6D33" w:rsidRPr="00DB6D33">
        <w:rPr>
          <w:rFonts w:ascii="Times New Roman" w:hAnsi="Times New Roman"/>
          <w:b/>
          <w:bCs/>
          <w:noProof/>
          <w:sz w:val="20"/>
          <w:szCs w:val="24"/>
          <w:lang w:val="en-US"/>
        </w:rPr>
        <w:t>2018</w:t>
      </w:r>
      <w:r w:rsidR="00DB6D33" w:rsidRPr="00DB6D33">
        <w:rPr>
          <w:rFonts w:ascii="Times New Roman" w:hAnsi="Times New Roman"/>
          <w:noProof/>
          <w:sz w:val="20"/>
          <w:szCs w:val="24"/>
          <w:lang w:val="en-US"/>
        </w:rPr>
        <w:t>,</w:t>
      </w:r>
      <w:r w:rsidR="00DB6D33">
        <w:rPr>
          <w:rFonts w:ascii="Times New Roman" w:hAnsi="Times New Roman"/>
          <w:b/>
          <w:bCs/>
          <w:noProof/>
          <w:sz w:val="20"/>
          <w:szCs w:val="24"/>
          <w:lang w:val="en-US"/>
        </w:rPr>
        <w:t xml:space="preserve"> </w:t>
      </w:r>
      <w:r w:rsidRPr="00DB6D33">
        <w:rPr>
          <w:rFonts w:ascii="Times New Roman" w:hAnsi="Times New Roman"/>
          <w:i/>
          <w:iCs/>
          <w:noProof/>
          <w:sz w:val="20"/>
          <w:szCs w:val="24"/>
          <w:lang w:val="en-US"/>
        </w:rPr>
        <w:t>134</w:t>
      </w:r>
      <w:r w:rsidRPr="00623EE7">
        <w:rPr>
          <w:rFonts w:ascii="Times New Roman" w:hAnsi="Times New Roman"/>
          <w:noProof/>
          <w:sz w:val="20"/>
          <w:szCs w:val="24"/>
          <w:lang w:val="en-US"/>
        </w:rPr>
        <w:t>, 261–267</w:t>
      </w:r>
      <w:r w:rsidR="00DB6D33">
        <w:rPr>
          <w:rFonts w:ascii="Times New Roman" w:hAnsi="Times New Roman"/>
          <w:noProof/>
          <w:sz w:val="20"/>
          <w:szCs w:val="24"/>
          <w:lang w:val="en-US"/>
        </w:rPr>
        <w:t>.</w:t>
      </w:r>
    </w:p>
    <w:p w14:paraId="602ABFF0" w14:textId="358E6B01" w:rsidR="00371331" w:rsidRPr="00371331" w:rsidRDefault="00371331" w:rsidP="00371331">
      <w:pPr>
        <w:widowControl w:val="0"/>
        <w:autoSpaceDE w:val="0"/>
        <w:autoSpaceDN w:val="0"/>
        <w:adjustRightInd w:val="0"/>
        <w:spacing w:after="0" w:line="240" w:lineRule="auto"/>
        <w:ind w:left="640" w:hanging="640"/>
        <w:rPr>
          <w:rFonts w:ascii="Times New Roman" w:hAnsi="Times New Roman" w:cs="Times New Roman"/>
          <w:noProof/>
          <w:sz w:val="20"/>
          <w:szCs w:val="20"/>
          <w:lang w:val="en-US"/>
        </w:rPr>
      </w:pPr>
      <w:r w:rsidRPr="00371331">
        <w:rPr>
          <w:rFonts w:ascii="Times New Roman" w:hAnsi="Times New Roman" w:cs="Times New Roman"/>
          <w:noProof/>
          <w:sz w:val="20"/>
          <w:szCs w:val="20"/>
          <w:lang w:val="en-US"/>
        </w:rPr>
        <w:t>[26]</w:t>
      </w:r>
      <w:r w:rsidRPr="00371331">
        <w:rPr>
          <w:rFonts w:ascii="Times New Roman" w:hAnsi="Times New Roman" w:cs="Times New Roman"/>
          <w:noProof/>
          <w:sz w:val="20"/>
          <w:szCs w:val="20"/>
          <w:lang w:val="en-US"/>
        </w:rPr>
        <w:tab/>
        <w:t xml:space="preserve">M. K. Nikoo, N. A. S. Amin, </w:t>
      </w:r>
      <w:r w:rsidRPr="00371331">
        <w:rPr>
          <w:rFonts w:ascii="Times New Roman" w:hAnsi="Times New Roman" w:cs="Times New Roman"/>
          <w:i/>
          <w:iCs/>
          <w:noProof/>
          <w:sz w:val="20"/>
          <w:szCs w:val="20"/>
          <w:lang w:val="en-US"/>
        </w:rPr>
        <w:t>Fuel Process. Technol.</w:t>
      </w:r>
      <w:r w:rsidRPr="00371331">
        <w:rPr>
          <w:rFonts w:ascii="Times New Roman" w:hAnsi="Times New Roman" w:cs="Times New Roman"/>
          <w:noProof/>
          <w:sz w:val="20"/>
          <w:szCs w:val="20"/>
          <w:lang w:val="en-US"/>
        </w:rPr>
        <w:t xml:space="preserve">, </w:t>
      </w:r>
      <w:r w:rsidRPr="00371331">
        <w:rPr>
          <w:rFonts w:ascii="Times New Roman" w:hAnsi="Times New Roman" w:cs="Times New Roman"/>
          <w:b/>
          <w:bCs/>
          <w:noProof/>
          <w:sz w:val="20"/>
          <w:szCs w:val="20"/>
          <w:lang w:val="en-US"/>
        </w:rPr>
        <w:t>2011</w:t>
      </w:r>
      <w:r w:rsidRPr="00371331">
        <w:rPr>
          <w:rFonts w:ascii="Times New Roman" w:hAnsi="Times New Roman" w:cs="Times New Roman"/>
          <w:noProof/>
          <w:sz w:val="20"/>
          <w:szCs w:val="20"/>
          <w:lang w:val="en-US"/>
        </w:rPr>
        <w:t xml:space="preserve">, </w:t>
      </w:r>
      <w:r w:rsidRPr="00371331">
        <w:rPr>
          <w:rFonts w:ascii="Times New Roman" w:hAnsi="Times New Roman" w:cs="Times New Roman"/>
          <w:i/>
          <w:iCs/>
          <w:noProof/>
          <w:sz w:val="20"/>
          <w:szCs w:val="20"/>
          <w:lang w:val="en-US"/>
        </w:rPr>
        <w:t>92</w:t>
      </w:r>
      <w:r w:rsidRPr="00371331">
        <w:rPr>
          <w:rFonts w:ascii="Times New Roman" w:hAnsi="Times New Roman" w:cs="Times New Roman"/>
          <w:noProof/>
          <w:sz w:val="20"/>
          <w:szCs w:val="20"/>
          <w:lang w:val="en-US"/>
        </w:rPr>
        <w:t>, 678–691.</w:t>
      </w:r>
    </w:p>
    <w:p w14:paraId="0DBDEF7C" w14:textId="265A5F84" w:rsidR="00623EE7" w:rsidRPr="00C41E1D"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n-US"/>
        </w:rPr>
      </w:pPr>
      <w:r w:rsidRPr="00623EE7">
        <w:rPr>
          <w:rFonts w:ascii="Times New Roman" w:hAnsi="Times New Roman"/>
          <w:noProof/>
          <w:sz w:val="20"/>
          <w:szCs w:val="24"/>
          <w:lang w:val="en-US"/>
        </w:rPr>
        <w:t>[2</w:t>
      </w:r>
      <w:r w:rsidR="00371331">
        <w:rPr>
          <w:rFonts w:ascii="Times New Roman" w:hAnsi="Times New Roman"/>
          <w:noProof/>
          <w:sz w:val="20"/>
          <w:szCs w:val="24"/>
          <w:lang w:val="en-US"/>
        </w:rPr>
        <w:t>7</w:t>
      </w:r>
      <w:r w:rsidRPr="00623EE7">
        <w:rPr>
          <w:rFonts w:ascii="Times New Roman" w:hAnsi="Times New Roman"/>
          <w:noProof/>
          <w:sz w:val="20"/>
          <w:szCs w:val="24"/>
          <w:lang w:val="en-US"/>
        </w:rPr>
        <w:t>]</w:t>
      </w:r>
      <w:r w:rsidRPr="00623EE7">
        <w:rPr>
          <w:rFonts w:ascii="Times New Roman" w:hAnsi="Times New Roman"/>
          <w:noProof/>
          <w:sz w:val="20"/>
          <w:szCs w:val="24"/>
          <w:lang w:val="en-US"/>
        </w:rPr>
        <w:tab/>
      </w:r>
      <w:r w:rsidRPr="00C41E1D">
        <w:rPr>
          <w:rFonts w:ascii="Times New Roman" w:hAnsi="Times New Roman"/>
          <w:noProof/>
          <w:sz w:val="20"/>
          <w:szCs w:val="24"/>
          <w:lang w:val="en-US"/>
        </w:rPr>
        <w:t xml:space="preserve">D. P. Minh </w:t>
      </w:r>
      <w:r w:rsidRPr="00C41E1D">
        <w:rPr>
          <w:rFonts w:ascii="Times New Roman" w:hAnsi="Times New Roman"/>
          <w:i/>
          <w:iCs/>
          <w:noProof/>
          <w:sz w:val="20"/>
          <w:szCs w:val="24"/>
          <w:lang w:val="en-US"/>
        </w:rPr>
        <w:t>et al.</w:t>
      </w:r>
      <w:r w:rsidRPr="00C41E1D">
        <w:rPr>
          <w:rFonts w:ascii="Times New Roman" w:hAnsi="Times New Roman"/>
          <w:noProof/>
          <w:sz w:val="20"/>
          <w:szCs w:val="24"/>
          <w:lang w:val="en-US"/>
        </w:rPr>
        <w:t xml:space="preserve">, </w:t>
      </w:r>
      <w:r w:rsidR="00C41E1D" w:rsidRPr="00C41E1D">
        <w:rPr>
          <w:rFonts w:ascii="Times New Roman" w:hAnsi="Times New Roman"/>
          <w:i/>
          <w:iCs/>
          <w:lang w:val="en-US"/>
        </w:rPr>
        <w:t>Hydrogen Supply Chains</w:t>
      </w:r>
      <w:r w:rsidR="00C41E1D" w:rsidRPr="00C41E1D">
        <w:rPr>
          <w:rFonts w:ascii="Times New Roman" w:hAnsi="Times New Roman"/>
          <w:i/>
          <w:lang w:val="en-US"/>
        </w:rPr>
        <w:t xml:space="preserve">, </w:t>
      </w:r>
      <w:r w:rsidR="00C41E1D" w:rsidRPr="00C41E1D">
        <w:rPr>
          <w:rFonts w:ascii="Times New Roman" w:hAnsi="Times New Roman"/>
          <w:lang w:val="en-US"/>
        </w:rPr>
        <w:t xml:space="preserve">Catherine Azzaro-Pantel, Ed.; </w:t>
      </w:r>
      <w:r w:rsidR="00C41E1D" w:rsidRPr="00C41E1D">
        <w:rPr>
          <w:rFonts w:ascii="Times New Roman" w:hAnsi="Times New Roman"/>
          <w:noProof/>
          <w:sz w:val="20"/>
          <w:szCs w:val="24"/>
          <w:lang w:val="en-US"/>
        </w:rPr>
        <w:t>Elsevier Ltd</w:t>
      </w:r>
      <w:r w:rsidR="00C41E1D" w:rsidRPr="00C41E1D">
        <w:rPr>
          <w:rFonts w:ascii="Times New Roman" w:hAnsi="Times New Roman"/>
          <w:noProof/>
          <w:szCs w:val="24"/>
          <w:lang w:val="en-US"/>
        </w:rPr>
        <w:t>.</w:t>
      </w:r>
      <w:r w:rsidR="00C41E1D" w:rsidRPr="00C41E1D">
        <w:rPr>
          <w:rFonts w:ascii="Times New Roman" w:hAnsi="Times New Roman"/>
          <w:lang w:val="en-US"/>
        </w:rPr>
        <w:t xml:space="preserve">, </w:t>
      </w:r>
      <w:r w:rsidR="00C41E1D" w:rsidRPr="00C41E1D">
        <w:rPr>
          <w:rFonts w:ascii="Times New Roman" w:hAnsi="Times New Roman"/>
          <w:b/>
          <w:bCs/>
          <w:lang w:val="en-US"/>
        </w:rPr>
        <w:t>2018</w:t>
      </w:r>
      <w:r w:rsidR="00C41E1D" w:rsidRPr="00C41E1D">
        <w:rPr>
          <w:rFonts w:ascii="Times New Roman" w:hAnsi="Times New Roman"/>
          <w:lang w:val="en-US"/>
        </w:rPr>
        <w:t>;</w:t>
      </w:r>
      <w:r w:rsidR="00C41E1D" w:rsidRPr="00C41E1D">
        <w:rPr>
          <w:rFonts w:ascii="Times New Roman" w:hAnsi="Times New Roman"/>
          <w:noProof/>
          <w:szCs w:val="24"/>
          <w:lang w:val="en-US"/>
        </w:rPr>
        <w:t xml:space="preserve"> </w:t>
      </w:r>
      <w:r w:rsidR="00C41E1D" w:rsidRPr="00C41E1D">
        <w:rPr>
          <w:rFonts w:ascii="Times New Roman" w:hAnsi="Times New Roman"/>
          <w:noProof/>
          <w:sz w:val="20"/>
          <w:szCs w:val="24"/>
          <w:lang w:val="en-US"/>
        </w:rPr>
        <w:t>111–166</w:t>
      </w:r>
      <w:r w:rsidR="00C41E1D" w:rsidRPr="00C41E1D">
        <w:rPr>
          <w:rFonts w:ascii="Times New Roman" w:hAnsi="Times New Roman"/>
          <w:lang w:val="en-US"/>
        </w:rPr>
        <w:t>.</w:t>
      </w:r>
    </w:p>
    <w:p w14:paraId="4A993081" w14:textId="00B63772" w:rsidR="00623EE7" w:rsidRPr="00623EE7"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n-US"/>
        </w:rPr>
      </w:pPr>
      <w:r w:rsidRPr="00623EE7">
        <w:rPr>
          <w:rFonts w:ascii="Times New Roman" w:hAnsi="Times New Roman"/>
          <w:noProof/>
          <w:sz w:val="20"/>
          <w:szCs w:val="24"/>
          <w:lang w:val="en-US"/>
        </w:rPr>
        <w:t>[2</w:t>
      </w:r>
      <w:r w:rsidR="00371331">
        <w:rPr>
          <w:rFonts w:ascii="Times New Roman" w:hAnsi="Times New Roman"/>
          <w:noProof/>
          <w:sz w:val="20"/>
          <w:szCs w:val="24"/>
          <w:lang w:val="en-US"/>
        </w:rPr>
        <w:t>8</w:t>
      </w:r>
      <w:r w:rsidRPr="00623EE7">
        <w:rPr>
          <w:rFonts w:ascii="Times New Roman" w:hAnsi="Times New Roman"/>
          <w:noProof/>
          <w:sz w:val="20"/>
          <w:szCs w:val="24"/>
          <w:lang w:val="en-US"/>
        </w:rPr>
        <w:t>]</w:t>
      </w:r>
      <w:r w:rsidRPr="00623EE7">
        <w:rPr>
          <w:rFonts w:ascii="Times New Roman" w:hAnsi="Times New Roman"/>
          <w:noProof/>
          <w:sz w:val="20"/>
          <w:szCs w:val="24"/>
          <w:lang w:val="en-US"/>
        </w:rPr>
        <w:tab/>
        <w:t>A. M. Ranjekar</w:t>
      </w:r>
      <w:r w:rsidR="00AC6AAD">
        <w:rPr>
          <w:rFonts w:ascii="Times New Roman" w:hAnsi="Times New Roman"/>
          <w:noProof/>
          <w:sz w:val="20"/>
          <w:szCs w:val="24"/>
          <w:lang w:val="en-US"/>
        </w:rPr>
        <w:t xml:space="preserve">, </w:t>
      </w:r>
      <w:r w:rsidRPr="00623EE7">
        <w:rPr>
          <w:rFonts w:ascii="Times New Roman" w:hAnsi="Times New Roman"/>
          <w:noProof/>
          <w:sz w:val="20"/>
          <w:szCs w:val="24"/>
          <w:lang w:val="en-US"/>
        </w:rPr>
        <w:t>G. D. Yadav, “</w:t>
      </w:r>
      <w:r w:rsidRPr="00623EE7">
        <w:rPr>
          <w:rFonts w:ascii="Times New Roman" w:hAnsi="Times New Roman"/>
          <w:i/>
          <w:iCs/>
          <w:noProof/>
          <w:sz w:val="20"/>
          <w:szCs w:val="24"/>
          <w:lang w:val="en-US"/>
        </w:rPr>
        <w:t>J. Indian Chem. Soc.</w:t>
      </w:r>
      <w:r w:rsidRPr="00623EE7">
        <w:rPr>
          <w:rFonts w:ascii="Times New Roman" w:hAnsi="Times New Roman"/>
          <w:noProof/>
          <w:sz w:val="20"/>
          <w:szCs w:val="24"/>
          <w:lang w:val="en-US"/>
        </w:rPr>
        <w:t xml:space="preserve">, </w:t>
      </w:r>
      <w:r w:rsidR="00AC6AAD" w:rsidRPr="00AC6AAD">
        <w:rPr>
          <w:rFonts w:ascii="Times New Roman" w:hAnsi="Times New Roman"/>
          <w:b/>
          <w:bCs/>
          <w:noProof/>
          <w:sz w:val="20"/>
          <w:szCs w:val="24"/>
          <w:lang w:val="en-US"/>
        </w:rPr>
        <w:t>2021</w:t>
      </w:r>
      <w:r w:rsidR="00AC6AAD">
        <w:rPr>
          <w:rFonts w:ascii="Times New Roman" w:hAnsi="Times New Roman"/>
          <w:noProof/>
          <w:sz w:val="20"/>
          <w:szCs w:val="24"/>
          <w:lang w:val="en-US"/>
        </w:rPr>
        <w:t>,</w:t>
      </w:r>
      <w:r w:rsidR="00AC6AAD" w:rsidRPr="00AC6AAD">
        <w:rPr>
          <w:rFonts w:ascii="Times New Roman" w:hAnsi="Times New Roman"/>
          <w:i/>
          <w:iCs/>
          <w:noProof/>
          <w:sz w:val="20"/>
          <w:szCs w:val="24"/>
          <w:lang w:val="en-US"/>
        </w:rPr>
        <w:t xml:space="preserve"> </w:t>
      </w:r>
      <w:r w:rsidRPr="00AC6AAD">
        <w:rPr>
          <w:rFonts w:ascii="Times New Roman" w:hAnsi="Times New Roman"/>
          <w:i/>
          <w:iCs/>
          <w:noProof/>
          <w:sz w:val="20"/>
          <w:szCs w:val="24"/>
          <w:lang w:val="en-US"/>
        </w:rPr>
        <w:t>98</w:t>
      </w:r>
      <w:r w:rsidRPr="00623EE7">
        <w:rPr>
          <w:rFonts w:ascii="Times New Roman" w:hAnsi="Times New Roman"/>
          <w:noProof/>
          <w:sz w:val="20"/>
          <w:szCs w:val="24"/>
          <w:lang w:val="en-US"/>
        </w:rPr>
        <w:t>,. 100002</w:t>
      </w:r>
      <w:r w:rsidR="00AC6AAD">
        <w:rPr>
          <w:rFonts w:ascii="Times New Roman" w:hAnsi="Times New Roman"/>
          <w:noProof/>
          <w:sz w:val="20"/>
          <w:szCs w:val="24"/>
          <w:lang w:val="en-US"/>
        </w:rPr>
        <w:t>.</w:t>
      </w:r>
    </w:p>
    <w:p w14:paraId="71E69123" w14:textId="7CE46FF3" w:rsidR="00623EE7" w:rsidRPr="00623EE7"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n-US"/>
        </w:rPr>
      </w:pPr>
      <w:r w:rsidRPr="00623EE7">
        <w:rPr>
          <w:rFonts w:ascii="Times New Roman" w:hAnsi="Times New Roman"/>
          <w:noProof/>
          <w:sz w:val="20"/>
          <w:szCs w:val="24"/>
          <w:lang w:val="en-US"/>
        </w:rPr>
        <w:t>[2</w:t>
      </w:r>
      <w:r w:rsidR="00371331">
        <w:rPr>
          <w:rFonts w:ascii="Times New Roman" w:hAnsi="Times New Roman"/>
          <w:noProof/>
          <w:sz w:val="20"/>
          <w:szCs w:val="24"/>
          <w:lang w:val="en-US"/>
        </w:rPr>
        <w:t>9</w:t>
      </w:r>
      <w:r w:rsidRPr="00623EE7">
        <w:rPr>
          <w:rFonts w:ascii="Times New Roman" w:hAnsi="Times New Roman"/>
          <w:noProof/>
          <w:sz w:val="20"/>
          <w:szCs w:val="24"/>
          <w:lang w:val="en-US"/>
        </w:rPr>
        <w:t>]</w:t>
      </w:r>
      <w:r w:rsidRPr="00623EE7">
        <w:rPr>
          <w:rFonts w:ascii="Times New Roman" w:hAnsi="Times New Roman"/>
          <w:noProof/>
          <w:sz w:val="20"/>
          <w:szCs w:val="24"/>
          <w:lang w:val="en-US"/>
        </w:rPr>
        <w:tab/>
        <w:t xml:space="preserve">J. Kehres </w:t>
      </w:r>
      <w:r w:rsidRPr="00623EE7">
        <w:rPr>
          <w:rFonts w:ascii="Times New Roman" w:hAnsi="Times New Roman"/>
          <w:i/>
          <w:iCs/>
          <w:noProof/>
          <w:sz w:val="20"/>
          <w:szCs w:val="24"/>
          <w:lang w:val="en-US"/>
        </w:rPr>
        <w:t>et al.</w:t>
      </w:r>
      <w:r w:rsidRPr="00623EE7">
        <w:rPr>
          <w:rFonts w:ascii="Times New Roman" w:hAnsi="Times New Roman"/>
          <w:noProof/>
          <w:sz w:val="20"/>
          <w:szCs w:val="24"/>
          <w:lang w:val="en-US"/>
        </w:rPr>
        <w:t xml:space="preserve">, </w:t>
      </w:r>
      <w:r w:rsidRPr="00623EE7">
        <w:rPr>
          <w:rFonts w:ascii="Times New Roman" w:hAnsi="Times New Roman"/>
          <w:i/>
          <w:iCs/>
          <w:noProof/>
          <w:sz w:val="20"/>
          <w:szCs w:val="24"/>
          <w:lang w:val="en-US"/>
        </w:rPr>
        <w:t>J. Phys. Chem. C</w:t>
      </w:r>
      <w:r w:rsidRPr="00623EE7">
        <w:rPr>
          <w:rFonts w:ascii="Times New Roman" w:hAnsi="Times New Roman"/>
          <w:noProof/>
          <w:sz w:val="20"/>
          <w:szCs w:val="24"/>
          <w:lang w:val="en-US"/>
        </w:rPr>
        <w:t xml:space="preserve">, </w:t>
      </w:r>
      <w:r w:rsidR="00AC6AAD">
        <w:rPr>
          <w:rFonts w:ascii="Times New Roman" w:hAnsi="Times New Roman"/>
          <w:b/>
          <w:bCs/>
          <w:noProof/>
          <w:sz w:val="20"/>
          <w:szCs w:val="24"/>
          <w:lang w:val="en-US"/>
        </w:rPr>
        <w:t>2012</w:t>
      </w:r>
      <w:r w:rsidR="00AC6AAD" w:rsidRPr="00AC6AAD">
        <w:rPr>
          <w:rFonts w:ascii="Times New Roman" w:hAnsi="Times New Roman"/>
          <w:noProof/>
          <w:sz w:val="20"/>
          <w:szCs w:val="24"/>
          <w:lang w:val="en-US"/>
        </w:rPr>
        <w:t>,</w:t>
      </w:r>
      <w:r w:rsidR="00AC6AAD">
        <w:rPr>
          <w:rFonts w:ascii="Times New Roman" w:hAnsi="Times New Roman"/>
          <w:noProof/>
          <w:sz w:val="20"/>
          <w:szCs w:val="24"/>
          <w:lang w:val="en-US"/>
        </w:rPr>
        <w:t xml:space="preserve"> </w:t>
      </w:r>
      <w:r w:rsidRPr="00AC6AAD">
        <w:rPr>
          <w:rFonts w:ascii="Times New Roman" w:hAnsi="Times New Roman"/>
          <w:i/>
          <w:iCs/>
          <w:noProof/>
          <w:sz w:val="20"/>
          <w:szCs w:val="24"/>
          <w:lang w:val="en-US"/>
        </w:rPr>
        <w:t>116</w:t>
      </w:r>
      <w:r w:rsidRPr="00623EE7">
        <w:rPr>
          <w:rFonts w:ascii="Times New Roman" w:hAnsi="Times New Roman"/>
          <w:noProof/>
          <w:sz w:val="20"/>
          <w:szCs w:val="24"/>
          <w:lang w:val="en-US"/>
        </w:rPr>
        <w:t>, 21407–21415</w:t>
      </w:r>
      <w:r w:rsidR="00AC6AAD">
        <w:rPr>
          <w:rFonts w:ascii="Times New Roman" w:hAnsi="Times New Roman"/>
          <w:noProof/>
          <w:sz w:val="20"/>
          <w:szCs w:val="24"/>
          <w:lang w:val="en-US"/>
        </w:rPr>
        <w:t>.</w:t>
      </w:r>
    </w:p>
    <w:p w14:paraId="355AE879" w14:textId="3EEFEBAC" w:rsidR="00623EE7" w:rsidRPr="00623EE7"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n-US"/>
        </w:rPr>
      </w:pPr>
      <w:r w:rsidRPr="00623EE7">
        <w:rPr>
          <w:rFonts w:ascii="Times New Roman" w:hAnsi="Times New Roman"/>
          <w:noProof/>
          <w:sz w:val="20"/>
          <w:szCs w:val="24"/>
          <w:lang w:val="en-US"/>
        </w:rPr>
        <w:t>[</w:t>
      </w:r>
      <w:r w:rsidR="00371331">
        <w:rPr>
          <w:rFonts w:ascii="Times New Roman" w:hAnsi="Times New Roman"/>
          <w:noProof/>
          <w:sz w:val="20"/>
          <w:szCs w:val="24"/>
          <w:lang w:val="en-US"/>
        </w:rPr>
        <w:t>30</w:t>
      </w:r>
      <w:r w:rsidRPr="00623EE7">
        <w:rPr>
          <w:rFonts w:ascii="Times New Roman" w:hAnsi="Times New Roman"/>
          <w:noProof/>
          <w:sz w:val="20"/>
          <w:szCs w:val="24"/>
          <w:lang w:val="en-US"/>
        </w:rPr>
        <w:t>]</w:t>
      </w:r>
      <w:r w:rsidRPr="00623EE7">
        <w:rPr>
          <w:rFonts w:ascii="Times New Roman" w:hAnsi="Times New Roman"/>
          <w:noProof/>
          <w:sz w:val="20"/>
          <w:szCs w:val="24"/>
          <w:lang w:val="en-US"/>
        </w:rPr>
        <w:tab/>
        <w:t>C. Jensen</w:t>
      </w:r>
      <w:r w:rsidR="00AC6AAD">
        <w:rPr>
          <w:rFonts w:ascii="Times New Roman" w:hAnsi="Times New Roman"/>
          <w:noProof/>
          <w:sz w:val="20"/>
          <w:szCs w:val="24"/>
          <w:lang w:val="en-US"/>
        </w:rPr>
        <w:t>,</w:t>
      </w:r>
      <w:r w:rsidRPr="00623EE7">
        <w:rPr>
          <w:rFonts w:ascii="Times New Roman" w:hAnsi="Times New Roman"/>
          <w:noProof/>
          <w:sz w:val="20"/>
          <w:szCs w:val="24"/>
          <w:lang w:val="en-US"/>
        </w:rPr>
        <w:t xml:space="preserve"> M. S. Duyar, </w:t>
      </w:r>
      <w:r w:rsidRPr="00623EE7">
        <w:rPr>
          <w:rFonts w:ascii="Times New Roman" w:hAnsi="Times New Roman"/>
          <w:i/>
          <w:iCs/>
          <w:noProof/>
          <w:sz w:val="20"/>
          <w:szCs w:val="24"/>
          <w:lang w:val="en-US"/>
        </w:rPr>
        <w:t>Energy Technol.</w:t>
      </w:r>
      <w:r w:rsidRPr="00623EE7">
        <w:rPr>
          <w:rFonts w:ascii="Times New Roman" w:hAnsi="Times New Roman"/>
          <w:noProof/>
          <w:sz w:val="20"/>
          <w:szCs w:val="24"/>
          <w:lang w:val="en-US"/>
        </w:rPr>
        <w:t>,</w:t>
      </w:r>
      <w:r w:rsidR="00AC6AAD">
        <w:rPr>
          <w:rFonts w:ascii="Times New Roman" w:hAnsi="Times New Roman"/>
          <w:noProof/>
          <w:sz w:val="20"/>
          <w:szCs w:val="24"/>
          <w:lang w:val="en-US"/>
        </w:rPr>
        <w:t xml:space="preserve"> </w:t>
      </w:r>
      <w:r w:rsidR="00AC6AAD" w:rsidRPr="00AC6AAD">
        <w:rPr>
          <w:rFonts w:ascii="Times New Roman" w:hAnsi="Times New Roman"/>
          <w:b/>
          <w:bCs/>
          <w:noProof/>
          <w:sz w:val="20"/>
          <w:szCs w:val="24"/>
          <w:lang w:val="en-US"/>
        </w:rPr>
        <w:t>2021</w:t>
      </w:r>
      <w:r w:rsidR="00AC6AAD">
        <w:rPr>
          <w:rFonts w:ascii="Times New Roman" w:hAnsi="Times New Roman"/>
          <w:noProof/>
          <w:sz w:val="20"/>
          <w:szCs w:val="24"/>
          <w:lang w:val="en-US"/>
        </w:rPr>
        <w:t>,</w:t>
      </w:r>
      <w:r w:rsidRPr="00623EE7">
        <w:rPr>
          <w:rFonts w:ascii="Times New Roman" w:hAnsi="Times New Roman"/>
          <w:noProof/>
          <w:sz w:val="20"/>
          <w:szCs w:val="24"/>
          <w:lang w:val="en-US"/>
        </w:rPr>
        <w:t xml:space="preserve"> 9, 2100106</w:t>
      </w:r>
      <w:r w:rsidR="00AC6AAD">
        <w:rPr>
          <w:rFonts w:ascii="Times New Roman" w:hAnsi="Times New Roman"/>
          <w:noProof/>
          <w:sz w:val="20"/>
          <w:szCs w:val="24"/>
          <w:lang w:val="en-US"/>
        </w:rPr>
        <w:t>.</w:t>
      </w:r>
    </w:p>
    <w:p w14:paraId="7B952E10" w14:textId="14389F65" w:rsidR="00623EE7" w:rsidRPr="00623EE7"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n-US"/>
        </w:rPr>
      </w:pPr>
      <w:r w:rsidRPr="00623EE7">
        <w:rPr>
          <w:rFonts w:ascii="Times New Roman" w:hAnsi="Times New Roman"/>
          <w:noProof/>
          <w:sz w:val="20"/>
          <w:szCs w:val="24"/>
          <w:lang w:val="en-US"/>
        </w:rPr>
        <w:t>[</w:t>
      </w:r>
      <w:r w:rsidR="009E38E2">
        <w:rPr>
          <w:rFonts w:ascii="Times New Roman" w:hAnsi="Times New Roman"/>
          <w:noProof/>
          <w:sz w:val="20"/>
          <w:szCs w:val="24"/>
          <w:lang w:val="en-US"/>
        </w:rPr>
        <w:t>3</w:t>
      </w:r>
      <w:r w:rsidR="00371331">
        <w:rPr>
          <w:rFonts w:ascii="Times New Roman" w:hAnsi="Times New Roman"/>
          <w:noProof/>
          <w:sz w:val="20"/>
          <w:szCs w:val="24"/>
          <w:lang w:val="en-US"/>
        </w:rPr>
        <w:t>1</w:t>
      </w:r>
      <w:r w:rsidRPr="00623EE7">
        <w:rPr>
          <w:rFonts w:ascii="Times New Roman" w:hAnsi="Times New Roman"/>
          <w:noProof/>
          <w:sz w:val="20"/>
          <w:szCs w:val="24"/>
          <w:lang w:val="en-US"/>
        </w:rPr>
        <w:t>]</w:t>
      </w:r>
      <w:r w:rsidRPr="00623EE7">
        <w:rPr>
          <w:rFonts w:ascii="Times New Roman" w:hAnsi="Times New Roman"/>
          <w:noProof/>
          <w:sz w:val="20"/>
          <w:szCs w:val="24"/>
          <w:lang w:val="en-US"/>
        </w:rPr>
        <w:tab/>
        <w:t xml:space="preserve">L. N. Huang </w:t>
      </w:r>
      <w:r w:rsidRPr="00623EE7">
        <w:rPr>
          <w:rFonts w:ascii="Times New Roman" w:hAnsi="Times New Roman"/>
          <w:i/>
          <w:iCs/>
          <w:noProof/>
          <w:sz w:val="20"/>
          <w:szCs w:val="24"/>
          <w:lang w:val="en-US"/>
        </w:rPr>
        <w:t>et al.</w:t>
      </w:r>
      <w:r w:rsidRPr="00623EE7">
        <w:rPr>
          <w:rFonts w:ascii="Times New Roman" w:hAnsi="Times New Roman"/>
          <w:noProof/>
          <w:sz w:val="20"/>
          <w:szCs w:val="24"/>
          <w:lang w:val="en-US"/>
        </w:rPr>
        <w:t xml:space="preserve">, </w:t>
      </w:r>
      <w:r w:rsidRPr="00623EE7">
        <w:rPr>
          <w:rFonts w:ascii="Times New Roman" w:hAnsi="Times New Roman"/>
          <w:i/>
          <w:iCs/>
          <w:noProof/>
          <w:sz w:val="20"/>
          <w:szCs w:val="24"/>
          <w:lang w:val="en-US"/>
        </w:rPr>
        <w:t>Energy and Fuels</w:t>
      </w:r>
      <w:r w:rsidRPr="00623EE7">
        <w:rPr>
          <w:rFonts w:ascii="Times New Roman" w:hAnsi="Times New Roman"/>
          <w:noProof/>
          <w:sz w:val="20"/>
          <w:szCs w:val="24"/>
          <w:lang w:val="en-US"/>
        </w:rPr>
        <w:t xml:space="preserve">, </w:t>
      </w:r>
      <w:r w:rsidRPr="00623EE7">
        <w:rPr>
          <w:rFonts w:ascii="Times New Roman" w:hAnsi="Times New Roman"/>
          <w:b/>
          <w:bCs/>
          <w:noProof/>
          <w:sz w:val="20"/>
          <w:szCs w:val="24"/>
          <w:lang w:val="en-US"/>
        </w:rPr>
        <w:t>2022</w:t>
      </w:r>
      <w:r w:rsidRPr="00623EE7">
        <w:rPr>
          <w:rFonts w:ascii="Times New Roman" w:hAnsi="Times New Roman"/>
          <w:noProof/>
          <w:sz w:val="20"/>
          <w:szCs w:val="24"/>
          <w:lang w:val="en-US"/>
        </w:rPr>
        <w:t xml:space="preserve">, </w:t>
      </w:r>
      <w:r w:rsidRPr="00623EE7">
        <w:rPr>
          <w:rFonts w:ascii="Times New Roman" w:hAnsi="Times New Roman"/>
          <w:i/>
          <w:iCs/>
          <w:noProof/>
          <w:sz w:val="20"/>
          <w:szCs w:val="24"/>
          <w:lang w:val="en-US"/>
        </w:rPr>
        <w:t>36</w:t>
      </w:r>
      <w:r w:rsidRPr="00623EE7">
        <w:rPr>
          <w:rFonts w:ascii="Times New Roman" w:hAnsi="Times New Roman"/>
          <w:noProof/>
          <w:sz w:val="20"/>
          <w:szCs w:val="24"/>
          <w:lang w:val="en-US"/>
        </w:rPr>
        <w:t>,</w:t>
      </w:r>
      <w:r w:rsidR="00AC6AAD">
        <w:rPr>
          <w:rFonts w:ascii="Times New Roman" w:hAnsi="Times New Roman"/>
          <w:noProof/>
          <w:sz w:val="20"/>
          <w:szCs w:val="24"/>
          <w:lang w:val="en-US"/>
        </w:rPr>
        <w:t xml:space="preserve"> </w:t>
      </w:r>
      <w:r w:rsidRPr="00623EE7">
        <w:rPr>
          <w:rFonts w:ascii="Times New Roman" w:hAnsi="Times New Roman"/>
          <w:noProof/>
          <w:sz w:val="20"/>
          <w:szCs w:val="24"/>
          <w:lang w:val="en-US"/>
        </w:rPr>
        <w:t xml:space="preserve">5102-5151. </w:t>
      </w:r>
    </w:p>
    <w:p w14:paraId="2515204A" w14:textId="678938BC" w:rsidR="00623EE7" w:rsidRPr="00623EE7"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n-US"/>
        </w:rPr>
      </w:pPr>
      <w:r w:rsidRPr="00623EE7">
        <w:rPr>
          <w:rFonts w:ascii="Times New Roman" w:hAnsi="Times New Roman"/>
          <w:noProof/>
          <w:sz w:val="20"/>
          <w:szCs w:val="24"/>
          <w:lang w:val="en-US"/>
        </w:rPr>
        <w:t>[3</w:t>
      </w:r>
      <w:r w:rsidR="00371331">
        <w:rPr>
          <w:rFonts w:ascii="Times New Roman" w:hAnsi="Times New Roman"/>
          <w:noProof/>
          <w:sz w:val="20"/>
          <w:szCs w:val="24"/>
          <w:lang w:val="en-US"/>
        </w:rPr>
        <w:t>2</w:t>
      </w:r>
      <w:r w:rsidRPr="00623EE7">
        <w:rPr>
          <w:rFonts w:ascii="Times New Roman" w:hAnsi="Times New Roman"/>
          <w:noProof/>
          <w:sz w:val="20"/>
          <w:szCs w:val="24"/>
          <w:lang w:val="en-US"/>
        </w:rPr>
        <w:t>]</w:t>
      </w:r>
      <w:r w:rsidRPr="00623EE7">
        <w:rPr>
          <w:rFonts w:ascii="Times New Roman" w:hAnsi="Times New Roman"/>
          <w:noProof/>
          <w:sz w:val="20"/>
          <w:szCs w:val="24"/>
          <w:lang w:val="en-US"/>
        </w:rPr>
        <w:tab/>
        <w:t xml:space="preserve">K. Wittich, M. Krämer, N. Bottke, S. A. Schunk, </w:t>
      </w:r>
      <w:r w:rsidRPr="00623EE7">
        <w:rPr>
          <w:rFonts w:ascii="Times New Roman" w:hAnsi="Times New Roman"/>
          <w:i/>
          <w:iCs/>
          <w:noProof/>
          <w:sz w:val="20"/>
          <w:szCs w:val="24"/>
          <w:lang w:val="en-US"/>
        </w:rPr>
        <w:t>ChemCatChem</w:t>
      </w:r>
      <w:r w:rsidRPr="00623EE7">
        <w:rPr>
          <w:rFonts w:ascii="Times New Roman" w:hAnsi="Times New Roman"/>
          <w:noProof/>
          <w:sz w:val="20"/>
          <w:szCs w:val="24"/>
          <w:lang w:val="en-US"/>
        </w:rPr>
        <w:t xml:space="preserve">, </w:t>
      </w:r>
      <w:r w:rsidR="00AC6AAD" w:rsidRPr="00AC6AAD">
        <w:rPr>
          <w:rFonts w:ascii="Times New Roman" w:hAnsi="Times New Roman"/>
          <w:b/>
          <w:bCs/>
          <w:noProof/>
          <w:sz w:val="20"/>
          <w:szCs w:val="24"/>
          <w:lang w:val="en-US"/>
        </w:rPr>
        <w:t>2020</w:t>
      </w:r>
      <w:r w:rsidR="00AC6AAD">
        <w:rPr>
          <w:rFonts w:ascii="Times New Roman" w:hAnsi="Times New Roman"/>
          <w:noProof/>
          <w:sz w:val="20"/>
          <w:szCs w:val="24"/>
          <w:lang w:val="en-US"/>
        </w:rPr>
        <w:t>,</w:t>
      </w:r>
      <w:r w:rsidRPr="00623EE7">
        <w:rPr>
          <w:rFonts w:ascii="Times New Roman" w:hAnsi="Times New Roman"/>
          <w:noProof/>
          <w:sz w:val="20"/>
          <w:szCs w:val="24"/>
          <w:lang w:val="en-US"/>
        </w:rPr>
        <w:t xml:space="preserve"> </w:t>
      </w:r>
      <w:r w:rsidRPr="00AC6AAD">
        <w:rPr>
          <w:rFonts w:ascii="Times New Roman" w:hAnsi="Times New Roman"/>
          <w:i/>
          <w:iCs/>
          <w:noProof/>
          <w:sz w:val="20"/>
          <w:szCs w:val="24"/>
          <w:lang w:val="en-US"/>
        </w:rPr>
        <w:t>12</w:t>
      </w:r>
      <w:r w:rsidRPr="00623EE7">
        <w:rPr>
          <w:rFonts w:ascii="Times New Roman" w:hAnsi="Times New Roman"/>
          <w:noProof/>
          <w:sz w:val="20"/>
          <w:szCs w:val="24"/>
          <w:lang w:val="en-US"/>
        </w:rPr>
        <w:t>, 2130–2147</w:t>
      </w:r>
      <w:r w:rsidR="00AC6AAD">
        <w:rPr>
          <w:rFonts w:ascii="Times New Roman" w:hAnsi="Times New Roman"/>
          <w:noProof/>
          <w:sz w:val="20"/>
          <w:szCs w:val="24"/>
          <w:lang w:val="en-US"/>
        </w:rPr>
        <w:t>.</w:t>
      </w:r>
    </w:p>
    <w:p w14:paraId="36846FC1" w14:textId="756A42E9" w:rsidR="00623EE7" w:rsidRPr="00623EE7"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n-US"/>
        </w:rPr>
      </w:pPr>
      <w:r w:rsidRPr="00623EE7">
        <w:rPr>
          <w:rFonts w:ascii="Times New Roman" w:hAnsi="Times New Roman"/>
          <w:noProof/>
          <w:sz w:val="20"/>
          <w:szCs w:val="24"/>
          <w:lang w:val="en-US"/>
        </w:rPr>
        <w:t>[3</w:t>
      </w:r>
      <w:r w:rsidR="00371331">
        <w:rPr>
          <w:rFonts w:ascii="Times New Roman" w:hAnsi="Times New Roman"/>
          <w:noProof/>
          <w:sz w:val="20"/>
          <w:szCs w:val="24"/>
          <w:lang w:val="en-US"/>
        </w:rPr>
        <w:t>3</w:t>
      </w:r>
      <w:r w:rsidRPr="00623EE7">
        <w:rPr>
          <w:rFonts w:ascii="Times New Roman" w:hAnsi="Times New Roman"/>
          <w:noProof/>
          <w:sz w:val="20"/>
          <w:szCs w:val="24"/>
          <w:lang w:val="en-US"/>
        </w:rPr>
        <w:t>]</w:t>
      </w:r>
      <w:r w:rsidRPr="00623EE7">
        <w:rPr>
          <w:rFonts w:ascii="Times New Roman" w:hAnsi="Times New Roman"/>
          <w:noProof/>
          <w:sz w:val="20"/>
          <w:szCs w:val="24"/>
          <w:lang w:val="en-US"/>
        </w:rPr>
        <w:tab/>
        <w:t xml:space="preserve">A. M. O’Connor, F. C. Meunier, J. R. H. Ross, </w:t>
      </w:r>
      <w:r w:rsidRPr="00623EE7">
        <w:rPr>
          <w:rFonts w:ascii="Times New Roman" w:hAnsi="Times New Roman"/>
          <w:i/>
          <w:iCs/>
          <w:noProof/>
          <w:sz w:val="20"/>
          <w:szCs w:val="24"/>
          <w:lang w:val="en-US"/>
        </w:rPr>
        <w:t>Stud. Surf. Sci. Catal.</w:t>
      </w:r>
      <w:r w:rsidRPr="00623EE7">
        <w:rPr>
          <w:rFonts w:ascii="Times New Roman" w:hAnsi="Times New Roman"/>
          <w:noProof/>
          <w:sz w:val="20"/>
          <w:szCs w:val="24"/>
          <w:lang w:val="en-US"/>
        </w:rPr>
        <w:t xml:space="preserve">, </w:t>
      </w:r>
      <w:r w:rsidR="00AC6AAD" w:rsidRPr="00AC6AAD">
        <w:rPr>
          <w:rFonts w:ascii="Times New Roman" w:hAnsi="Times New Roman"/>
          <w:b/>
          <w:bCs/>
          <w:noProof/>
          <w:sz w:val="20"/>
          <w:szCs w:val="24"/>
          <w:lang w:val="en-US"/>
        </w:rPr>
        <w:t>1998</w:t>
      </w:r>
      <w:r w:rsidR="00AC6AAD">
        <w:rPr>
          <w:rFonts w:ascii="Times New Roman" w:hAnsi="Times New Roman"/>
          <w:noProof/>
          <w:sz w:val="20"/>
          <w:szCs w:val="24"/>
          <w:lang w:val="en-US"/>
        </w:rPr>
        <w:t xml:space="preserve">, </w:t>
      </w:r>
      <w:r w:rsidRPr="00D85CC7">
        <w:rPr>
          <w:rFonts w:ascii="Times New Roman" w:hAnsi="Times New Roman"/>
          <w:i/>
          <w:iCs/>
          <w:noProof/>
          <w:sz w:val="20"/>
          <w:szCs w:val="24"/>
          <w:lang w:val="en-US"/>
        </w:rPr>
        <w:t>119</w:t>
      </w:r>
      <w:r w:rsidRPr="00623EE7">
        <w:rPr>
          <w:rFonts w:ascii="Times New Roman" w:hAnsi="Times New Roman"/>
          <w:noProof/>
          <w:sz w:val="20"/>
          <w:szCs w:val="24"/>
          <w:lang w:val="en-US"/>
        </w:rPr>
        <w:t>, 819–824</w:t>
      </w:r>
      <w:r w:rsidR="00D85CC7">
        <w:rPr>
          <w:rFonts w:ascii="Times New Roman" w:hAnsi="Times New Roman"/>
          <w:noProof/>
          <w:sz w:val="20"/>
          <w:szCs w:val="24"/>
          <w:lang w:val="en-US"/>
        </w:rPr>
        <w:t>.</w:t>
      </w:r>
    </w:p>
    <w:p w14:paraId="11C013C9" w14:textId="7AD21B0E" w:rsidR="00623EE7" w:rsidRPr="00623EE7"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n-US"/>
        </w:rPr>
      </w:pPr>
      <w:r w:rsidRPr="00623EE7">
        <w:rPr>
          <w:rFonts w:ascii="Times New Roman" w:hAnsi="Times New Roman"/>
          <w:noProof/>
          <w:sz w:val="20"/>
          <w:szCs w:val="24"/>
          <w:lang w:val="en-US"/>
        </w:rPr>
        <w:t>[3</w:t>
      </w:r>
      <w:r w:rsidR="00371331">
        <w:rPr>
          <w:rFonts w:ascii="Times New Roman" w:hAnsi="Times New Roman"/>
          <w:noProof/>
          <w:sz w:val="20"/>
          <w:szCs w:val="24"/>
          <w:lang w:val="en-US"/>
        </w:rPr>
        <w:t>4</w:t>
      </w:r>
      <w:r w:rsidRPr="00623EE7">
        <w:rPr>
          <w:rFonts w:ascii="Times New Roman" w:hAnsi="Times New Roman"/>
          <w:noProof/>
          <w:sz w:val="20"/>
          <w:szCs w:val="24"/>
          <w:lang w:val="en-US"/>
        </w:rPr>
        <w:t>]</w:t>
      </w:r>
      <w:r w:rsidRPr="00623EE7">
        <w:rPr>
          <w:rFonts w:ascii="Times New Roman" w:hAnsi="Times New Roman"/>
          <w:noProof/>
          <w:sz w:val="20"/>
          <w:szCs w:val="24"/>
          <w:lang w:val="en-US"/>
        </w:rPr>
        <w:tab/>
        <w:t xml:space="preserve">X. Li, D. Li, H. Tian, L. Zeng, Z.-J. J. Zhao, J. Gong, </w:t>
      </w:r>
      <w:r w:rsidRPr="00623EE7">
        <w:rPr>
          <w:rFonts w:ascii="Times New Roman" w:hAnsi="Times New Roman"/>
          <w:i/>
          <w:iCs/>
          <w:noProof/>
          <w:sz w:val="20"/>
          <w:szCs w:val="24"/>
          <w:lang w:val="en-US"/>
        </w:rPr>
        <w:t>Appl. Catal. B Environ.</w:t>
      </w:r>
      <w:r w:rsidRPr="00623EE7">
        <w:rPr>
          <w:rFonts w:ascii="Times New Roman" w:hAnsi="Times New Roman"/>
          <w:noProof/>
          <w:sz w:val="20"/>
          <w:szCs w:val="24"/>
          <w:lang w:val="en-US"/>
        </w:rPr>
        <w:t xml:space="preserve">, </w:t>
      </w:r>
      <w:r w:rsidR="00D85CC7" w:rsidRPr="00D85CC7">
        <w:rPr>
          <w:rFonts w:ascii="Times New Roman" w:hAnsi="Times New Roman"/>
          <w:b/>
          <w:bCs/>
          <w:noProof/>
          <w:sz w:val="20"/>
          <w:szCs w:val="24"/>
          <w:lang w:val="en-US"/>
        </w:rPr>
        <w:t>2017</w:t>
      </w:r>
      <w:r w:rsidR="00D85CC7">
        <w:rPr>
          <w:rFonts w:ascii="Times New Roman" w:hAnsi="Times New Roman"/>
          <w:noProof/>
          <w:sz w:val="20"/>
          <w:szCs w:val="24"/>
          <w:lang w:val="en-US"/>
        </w:rPr>
        <w:t>,</w:t>
      </w:r>
      <w:r w:rsidRPr="00623EE7">
        <w:rPr>
          <w:rFonts w:ascii="Times New Roman" w:hAnsi="Times New Roman"/>
          <w:noProof/>
          <w:sz w:val="20"/>
          <w:szCs w:val="24"/>
          <w:lang w:val="en-US"/>
        </w:rPr>
        <w:t xml:space="preserve"> </w:t>
      </w:r>
      <w:r w:rsidRPr="00D85CC7">
        <w:rPr>
          <w:rFonts w:ascii="Times New Roman" w:hAnsi="Times New Roman"/>
          <w:i/>
          <w:iCs/>
          <w:noProof/>
          <w:sz w:val="20"/>
          <w:szCs w:val="24"/>
          <w:lang w:val="en-US"/>
        </w:rPr>
        <w:t>202</w:t>
      </w:r>
      <w:r w:rsidRPr="00623EE7">
        <w:rPr>
          <w:rFonts w:ascii="Times New Roman" w:hAnsi="Times New Roman"/>
          <w:noProof/>
          <w:sz w:val="20"/>
          <w:szCs w:val="24"/>
          <w:lang w:val="en-US"/>
        </w:rPr>
        <w:t>, 683–694</w:t>
      </w:r>
      <w:r w:rsidR="00D85CC7">
        <w:rPr>
          <w:rFonts w:ascii="Times New Roman" w:hAnsi="Times New Roman"/>
          <w:noProof/>
          <w:sz w:val="20"/>
          <w:szCs w:val="24"/>
          <w:lang w:val="en-US"/>
        </w:rPr>
        <w:t>.</w:t>
      </w:r>
    </w:p>
    <w:p w14:paraId="10C3C33D" w14:textId="60CB3E36" w:rsidR="00623EE7" w:rsidRPr="00623EE7"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n-US"/>
        </w:rPr>
      </w:pPr>
      <w:r w:rsidRPr="00623EE7">
        <w:rPr>
          <w:rFonts w:ascii="Times New Roman" w:hAnsi="Times New Roman"/>
          <w:noProof/>
          <w:sz w:val="20"/>
          <w:szCs w:val="24"/>
          <w:lang w:val="en-US"/>
        </w:rPr>
        <w:t>[3</w:t>
      </w:r>
      <w:r w:rsidR="00371331">
        <w:rPr>
          <w:rFonts w:ascii="Times New Roman" w:hAnsi="Times New Roman"/>
          <w:noProof/>
          <w:sz w:val="20"/>
          <w:szCs w:val="24"/>
          <w:lang w:val="en-US"/>
        </w:rPr>
        <w:t>5</w:t>
      </w:r>
      <w:r w:rsidRPr="00623EE7">
        <w:rPr>
          <w:rFonts w:ascii="Times New Roman" w:hAnsi="Times New Roman"/>
          <w:noProof/>
          <w:sz w:val="20"/>
          <w:szCs w:val="24"/>
          <w:lang w:val="en-US"/>
        </w:rPr>
        <w:t>]</w:t>
      </w:r>
      <w:r w:rsidRPr="00623EE7">
        <w:rPr>
          <w:rFonts w:ascii="Times New Roman" w:hAnsi="Times New Roman"/>
          <w:noProof/>
          <w:sz w:val="20"/>
          <w:szCs w:val="24"/>
          <w:lang w:val="en-US"/>
        </w:rPr>
        <w:tab/>
        <w:t xml:space="preserve">M. A. A. Aziz, A. A. Jalil, S. Wongsakulphasatch, D. V. N. Vo. </w:t>
      </w:r>
      <w:r w:rsidRPr="00623EE7">
        <w:rPr>
          <w:rFonts w:ascii="Times New Roman" w:hAnsi="Times New Roman"/>
          <w:i/>
          <w:iCs/>
          <w:noProof/>
          <w:sz w:val="20"/>
          <w:szCs w:val="24"/>
          <w:lang w:val="en-US"/>
        </w:rPr>
        <w:t>Catal. Sci. Technol.</w:t>
      </w:r>
      <w:r w:rsidRPr="00623EE7">
        <w:rPr>
          <w:rFonts w:ascii="Times New Roman" w:hAnsi="Times New Roman"/>
          <w:noProof/>
          <w:sz w:val="20"/>
          <w:szCs w:val="24"/>
          <w:lang w:val="en-US"/>
        </w:rPr>
        <w:t xml:space="preserve">, </w:t>
      </w:r>
      <w:r w:rsidR="00D36165" w:rsidRPr="00D36165">
        <w:rPr>
          <w:rFonts w:ascii="Times New Roman" w:hAnsi="Times New Roman"/>
          <w:b/>
          <w:bCs/>
          <w:noProof/>
          <w:sz w:val="20"/>
          <w:szCs w:val="24"/>
          <w:lang w:val="en-US"/>
        </w:rPr>
        <w:t>2020</w:t>
      </w:r>
      <w:r w:rsidR="00D36165">
        <w:rPr>
          <w:rFonts w:ascii="Times New Roman" w:hAnsi="Times New Roman"/>
          <w:noProof/>
          <w:sz w:val="20"/>
          <w:szCs w:val="24"/>
          <w:lang w:val="en-US"/>
        </w:rPr>
        <w:t xml:space="preserve">, </w:t>
      </w:r>
      <w:r w:rsidRPr="00D36165">
        <w:rPr>
          <w:rFonts w:ascii="Times New Roman" w:hAnsi="Times New Roman"/>
          <w:i/>
          <w:iCs/>
          <w:noProof/>
          <w:sz w:val="20"/>
          <w:szCs w:val="24"/>
          <w:lang w:val="en-US"/>
        </w:rPr>
        <w:t>10</w:t>
      </w:r>
      <w:r w:rsidRPr="00623EE7">
        <w:rPr>
          <w:rFonts w:ascii="Times New Roman" w:hAnsi="Times New Roman"/>
          <w:noProof/>
          <w:sz w:val="20"/>
          <w:szCs w:val="24"/>
          <w:lang w:val="en-US"/>
        </w:rPr>
        <w:t>, 35–45</w:t>
      </w:r>
      <w:r w:rsidR="00D36165">
        <w:rPr>
          <w:rFonts w:ascii="Times New Roman" w:hAnsi="Times New Roman"/>
          <w:noProof/>
          <w:sz w:val="20"/>
          <w:szCs w:val="24"/>
          <w:lang w:val="en-US"/>
        </w:rPr>
        <w:t>.</w:t>
      </w:r>
    </w:p>
    <w:p w14:paraId="4125BDFF" w14:textId="5BCB35D2" w:rsidR="00623EE7" w:rsidRPr="00623EE7"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n-US"/>
        </w:rPr>
      </w:pPr>
      <w:r w:rsidRPr="00623EE7">
        <w:rPr>
          <w:rFonts w:ascii="Times New Roman" w:hAnsi="Times New Roman"/>
          <w:noProof/>
          <w:sz w:val="20"/>
          <w:szCs w:val="24"/>
          <w:lang w:val="en-US"/>
        </w:rPr>
        <w:t>[3</w:t>
      </w:r>
      <w:r w:rsidR="00371331">
        <w:rPr>
          <w:rFonts w:ascii="Times New Roman" w:hAnsi="Times New Roman"/>
          <w:noProof/>
          <w:sz w:val="20"/>
          <w:szCs w:val="24"/>
          <w:lang w:val="en-US"/>
        </w:rPr>
        <w:t>6</w:t>
      </w:r>
      <w:r w:rsidRPr="00623EE7">
        <w:rPr>
          <w:rFonts w:ascii="Times New Roman" w:hAnsi="Times New Roman"/>
          <w:noProof/>
          <w:sz w:val="20"/>
          <w:szCs w:val="24"/>
          <w:lang w:val="en-US"/>
        </w:rPr>
        <w:t>]</w:t>
      </w:r>
      <w:r w:rsidRPr="00623EE7">
        <w:rPr>
          <w:rFonts w:ascii="Times New Roman" w:hAnsi="Times New Roman"/>
          <w:noProof/>
          <w:sz w:val="20"/>
          <w:szCs w:val="24"/>
          <w:lang w:val="en-US"/>
        </w:rPr>
        <w:tab/>
        <w:t xml:space="preserve">F. Morales Anzures </w:t>
      </w:r>
      <w:r w:rsidRPr="00623EE7">
        <w:rPr>
          <w:rFonts w:ascii="Times New Roman" w:hAnsi="Times New Roman"/>
          <w:i/>
          <w:iCs/>
          <w:noProof/>
          <w:sz w:val="20"/>
          <w:szCs w:val="24"/>
          <w:lang w:val="en-US"/>
        </w:rPr>
        <w:t>et al.</w:t>
      </w:r>
      <w:r w:rsidRPr="00623EE7">
        <w:rPr>
          <w:rFonts w:ascii="Times New Roman" w:hAnsi="Times New Roman"/>
          <w:noProof/>
          <w:sz w:val="20"/>
          <w:szCs w:val="24"/>
          <w:lang w:val="en-US"/>
        </w:rPr>
        <w:t xml:space="preserve">, </w:t>
      </w:r>
      <w:r w:rsidRPr="00623EE7">
        <w:rPr>
          <w:rFonts w:ascii="Times New Roman" w:hAnsi="Times New Roman"/>
          <w:i/>
          <w:iCs/>
          <w:noProof/>
          <w:sz w:val="20"/>
          <w:szCs w:val="24"/>
          <w:lang w:val="en-US"/>
        </w:rPr>
        <w:t>Int. J. Hydrogen Energy</w:t>
      </w:r>
      <w:r w:rsidRPr="00623EE7">
        <w:rPr>
          <w:rFonts w:ascii="Times New Roman" w:hAnsi="Times New Roman"/>
          <w:noProof/>
          <w:sz w:val="20"/>
          <w:szCs w:val="24"/>
          <w:lang w:val="en-US"/>
        </w:rPr>
        <w:t xml:space="preserve">, </w:t>
      </w:r>
      <w:r w:rsidR="00D36165" w:rsidRPr="00D36165">
        <w:rPr>
          <w:rFonts w:ascii="Times New Roman" w:hAnsi="Times New Roman"/>
          <w:b/>
          <w:bCs/>
          <w:noProof/>
          <w:sz w:val="20"/>
          <w:szCs w:val="24"/>
          <w:lang w:val="en-US"/>
        </w:rPr>
        <w:t>2021</w:t>
      </w:r>
      <w:r w:rsidR="00D36165">
        <w:rPr>
          <w:rFonts w:ascii="Times New Roman" w:hAnsi="Times New Roman"/>
          <w:noProof/>
          <w:sz w:val="20"/>
          <w:szCs w:val="24"/>
          <w:lang w:val="en-US"/>
        </w:rPr>
        <w:t xml:space="preserve">, </w:t>
      </w:r>
      <w:r w:rsidRPr="00D36165">
        <w:rPr>
          <w:rFonts w:ascii="Times New Roman" w:hAnsi="Times New Roman"/>
          <w:i/>
          <w:iCs/>
          <w:noProof/>
          <w:sz w:val="20"/>
          <w:szCs w:val="24"/>
          <w:lang w:val="en-US"/>
        </w:rPr>
        <w:t>46</w:t>
      </w:r>
      <w:r w:rsidRPr="00623EE7">
        <w:rPr>
          <w:rFonts w:ascii="Times New Roman" w:hAnsi="Times New Roman"/>
          <w:noProof/>
          <w:sz w:val="20"/>
          <w:szCs w:val="24"/>
          <w:lang w:val="en-US"/>
        </w:rPr>
        <w:t>, 26224–26233</w:t>
      </w:r>
      <w:r w:rsidR="00D36165">
        <w:rPr>
          <w:rFonts w:ascii="Times New Roman" w:hAnsi="Times New Roman"/>
          <w:noProof/>
          <w:sz w:val="20"/>
          <w:szCs w:val="24"/>
          <w:lang w:val="en-US"/>
        </w:rPr>
        <w:t>.</w:t>
      </w:r>
    </w:p>
    <w:p w14:paraId="5FF6BA60" w14:textId="350D47BE" w:rsidR="00623EE7" w:rsidRPr="00623EE7"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n-US"/>
        </w:rPr>
      </w:pPr>
      <w:r w:rsidRPr="00623EE7">
        <w:rPr>
          <w:rFonts w:ascii="Times New Roman" w:hAnsi="Times New Roman"/>
          <w:noProof/>
          <w:sz w:val="20"/>
          <w:szCs w:val="24"/>
          <w:lang w:val="en-US"/>
        </w:rPr>
        <w:t>[3</w:t>
      </w:r>
      <w:r w:rsidR="00371331">
        <w:rPr>
          <w:rFonts w:ascii="Times New Roman" w:hAnsi="Times New Roman"/>
          <w:noProof/>
          <w:sz w:val="20"/>
          <w:szCs w:val="24"/>
          <w:lang w:val="en-US"/>
        </w:rPr>
        <w:t>7</w:t>
      </w:r>
      <w:r w:rsidRPr="00623EE7">
        <w:rPr>
          <w:rFonts w:ascii="Times New Roman" w:hAnsi="Times New Roman"/>
          <w:noProof/>
          <w:sz w:val="20"/>
          <w:szCs w:val="24"/>
          <w:lang w:val="en-US"/>
        </w:rPr>
        <w:t>]</w:t>
      </w:r>
      <w:r w:rsidRPr="00623EE7">
        <w:rPr>
          <w:rFonts w:ascii="Times New Roman" w:hAnsi="Times New Roman"/>
          <w:noProof/>
          <w:sz w:val="20"/>
          <w:szCs w:val="24"/>
          <w:lang w:val="en-US"/>
        </w:rPr>
        <w:tab/>
        <w:t xml:space="preserve">G. Mallikarjun, T. V. Sagar, S. Swapna, N. Raju, P. Chandrashekar, N. Lingaiah, </w:t>
      </w:r>
      <w:r w:rsidRPr="00623EE7">
        <w:rPr>
          <w:rFonts w:ascii="Times New Roman" w:hAnsi="Times New Roman"/>
          <w:i/>
          <w:iCs/>
          <w:noProof/>
          <w:sz w:val="20"/>
          <w:szCs w:val="24"/>
          <w:lang w:val="en-US"/>
        </w:rPr>
        <w:t>Catal. Today</w:t>
      </w:r>
      <w:r w:rsidRPr="00623EE7">
        <w:rPr>
          <w:rFonts w:ascii="Times New Roman" w:hAnsi="Times New Roman"/>
          <w:noProof/>
          <w:sz w:val="20"/>
          <w:szCs w:val="24"/>
          <w:lang w:val="en-US"/>
        </w:rPr>
        <w:t>,</w:t>
      </w:r>
      <w:r w:rsidR="00D36165">
        <w:rPr>
          <w:rFonts w:ascii="Times New Roman" w:hAnsi="Times New Roman"/>
          <w:noProof/>
          <w:sz w:val="20"/>
          <w:szCs w:val="24"/>
          <w:lang w:val="en-US"/>
        </w:rPr>
        <w:t xml:space="preserve"> </w:t>
      </w:r>
      <w:r w:rsidR="00D36165">
        <w:rPr>
          <w:rFonts w:ascii="Times New Roman" w:hAnsi="Times New Roman"/>
          <w:b/>
          <w:bCs/>
          <w:noProof/>
          <w:sz w:val="20"/>
          <w:szCs w:val="24"/>
          <w:lang w:val="en-US"/>
        </w:rPr>
        <w:t>2020</w:t>
      </w:r>
      <w:r w:rsidR="00D36165">
        <w:rPr>
          <w:rFonts w:ascii="Times New Roman" w:hAnsi="Times New Roman"/>
          <w:noProof/>
          <w:sz w:val="20"/>
          <w:szCs w:val="24"/>
          <w:lang w:val="en-US"/>
        </w:rPr>
        <w:t xml:space="preserve">, </w:t>
      </w:r>
      <w:r w:rsidRPr="00D36165">
        <w:rPr>
          <w:rFonts w:ascii="Times New Roman" w:hAnsi="Times New Roman"/>
          <w:i/>
          <w:iCs/>
          <w:noProof/>
          <w:sz w:val="20"/>
          <w:szCs w:val="24"/>
          <w:lang w:val="en-US"/>
        </w:rPr>
        <w:t>356</w:t>
      </w:r>
      <w:r w:rsidRPr="00623EE7">
        <w:rPr>
          <w:rFonts w:ascii="Times New Roman" w:hAnsi="Times New Roman"/>
          <w:noProof/>
          <w:sz w:val="20"/>
          <w:szCs w:val="24"/>
          <w:lang w:val="en-US"/>
        </w:rPr>
        <w:t>, 597–603</w:t>
      </w:r>
      <w:r w:rsidR="00D36165">
        <w:rPr>
          <w:rFonts w:ascii="Times New Roman" w:hAnsi="Times New Roman"/>
          <w:noProof/>
          <w:sz w:val="20"/>
          <w:szCs w:val="24"/>
          <w:lang w:val="en-US"/>
        </w:rPr>
        <w:t>.</w:t>
      </w:r>
      <w:r w:rsidRPr="00623EE7">
        <w:rPr>
          <w:rFonts w:ascii="Times New Roman" w:hAnsi="Times New Roman"/>
          <w:noProof/>
          <w:sz w:val="20"/>
          <w:szCs w:val="24"/>
          <w:lang w:val="en-US"/>
        </w:rPr>
        <w:t xml:space="preserve"> </w:t>
      </w:r>
    </w:p>
    <w:p w14:paraId="1758CD71" w14:textId="091D79FF" w:rsidR="00623EE7" w:rsidRPr="00623EE7"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n-US"/>
        </w:rPr>
      </w:pPr>
      <w:r w:rsidRPr="00623EE7">
        <w:rPr>
          <w:rFonts w:ascii="Times New Roman" w:hAnsi="Times New Roman"/>
          <w:noProof/>
          <w:sz w:val="20"/>
          <w:szCs w:val="24"/>
          <w:lang w:val="en-US"/>
        </w:rPr>
        <w:t>[3</w:t>
      </w:r>
      <w:r w:rsidR="00371331">
        <w:rPr>
          <w:rFonts w:ascii="Times New Roman" w:hAnsi="Times New Roman"/>
          <w:noProof/>
          <w:sz w:val="20"/>
          <w:szCs w:val="24"/>
          <w:lang w:val="en-US"/>
        </w:rPr>
        <w:t>8</w:t>
      </w:r>
      <w:r w:rsidRPr="00623EE7">
        <w:rPr>
          <w:rFonts w:ascii="Times New Roman" w:hAnsi="Times New Roman"/>
          <w:noProof/>
          <w:sz w:val="20"/>
          <w:szCs w:val="24"/>
          <w:lang w:val="en-US"/>
        </w:rPr>
        <w:t>]</w:t>
      </w:r>
      <w:r w:rsidRPr="00623EE7">
        <w:rPr>
          <w:rFonts w:ascii="Times New Roman" w:hAnsi="Times New Roman"/>
          <w:noProof/>
          <w:sz w:val="20"/>
          <w:szCs w:val="24"/>
          <w:lang w:val="en-US"/>
        </w:rPr>
        <w:tab/>
        <w:t xml:space="preserve">C. A. Schwengber </w:t>
      </w:r>
      <w:r w:rsidRPr="00623EE7">
        <w:rPr>
          <w:rFonts w:ascii="Times New Roman" w:hAnsi="Times New Roman"/>
          <w:i/>
          <w:iCs/>
          <w:noProof/>
          <w:sz w:val="20"/>
          <w:szCs w:val="24"/>
          <w:lang w:val="en-US"/>
        </w:rPr>
        <w:t>et al.</w:t>
      </w:r>
      <w:r w:rsidRPr="00623EE7">
        <w:rPr>
          <w:rFonts w:ascii="Times New Roman" w:hAnsi="Times New Roman"/>
          <w:noProof/>
          <w:sz w:val="20"/>
          <w:szCs w:val="24"/>
          <w:lang w:val="en-US"/>
        </w:rPr>
        <w:t xml:space="preserve">, </w:t>
      </w:r>
      <w:r w:rsidRPr="00623EE7">
        <w:rPr>
          <w:rFonts w:ascii="Times New Roman" w:hAnsi="Times New Roman"/>
          <w:i/>
          <w:iCs/>
          <w:noProof/>
          <w:sz w:val="20"/>
          <w:szCs w:val="24"/>
          <w:lang w:val="en-US"/>
        </w:rPr>
        <w:t>J. Environ. Chem. Eng.</w:t>
      </w:r>
      <w:r w:rsidRPr="00623EE7">
        <w:rPr>
          <w:rFonts w:ascii="Times New Roman" w:hAnsi="Times New Roman"/>
          <w:noProof/>
          <w:sz w:val="20"/>
          <w:szCs w:val="24"/>
          <w:lang w:val="en-US"/>
        </w:rPr>
        <w:t xml:space="preserve">, </w:t>
      </w:r>
      <w:r w:rsidR="00D36165" w:rsidRPr="00D36165">
        <w:rPr>
          <w:rFonts w:ascii="Times New Roman" w:hAnsi="Times New Roman"/>
          <w:b/>
          <w:bCs/>
          <w:noProof/>
          <w:sz w:val="20"/>
          <w:szCs w:val="24"/>
          <w:lang w:val="en-US"/>
        </w:rPr>
        <w:t>2016</w:t>
      </w:r>
      <w:r w:rsidR="00D36165">
        <w:rPr>
          <w:rFonts w:ascii="Times New Roman" w:hAnsi="Times New Roman"/>
          <w:noProof/>
          <w:sz w:val="20"/>
          <w:szCs w:val="24"/>
          <w:lang w:val="en-US"/>
        </w:rPr>
        <w:t xml:space="preserve">, </w:t>
      </w:r>
      <w:r w:rsidRPr="00D36165">
        <w:rPr>
          <w:rFonts w:ascii="Times New Roman" w:hAnsi="Times New Roman"/>
          <w:i/>
          <w:iCs/>
          <w:noProof/>
          <w:sz w:val="20"/>
          <w:szCs w:val="24"/>
          <w:lang w:val="en-US"/>
        </w:rPr>
        <w:t>4</w:t>
      </w:r>
      <w:r w:rsidRPr="00623EE7">
        <w:rPr>
          <w:rFonts w:ascii="Times New Roman" w:hAnsi="Times New Roman"/>
          <w:noProof/>
          <w:sz w:val="20"/>
          <w:szCs w:val="24"/>
          <w:lang w:val="en-US"/>
        </w:rPr>
        <w:t>, 3688–3695</w:t>
      </w:r>
      <w:r w:rsidR="00D36165">
        <w:rPr>
          <w:rFonts w:ascii="Times New Roman" w:hAnsi="Times New Roman"/>
          <w:noProof/>
          <w:sz w:val="20"/>
          <w:szCs w:val="24"/>
          <w:lang w:val="en-US"/>
        </w:rPr>
        <w:t>.</w:t>
      </w:r>
    </w:p>
    <w:p w14:paraId="44CE365A" w14:textId="6277CF59" w:rsidR="00623EE7" w:rsidRPr="002759D9" w:rsidRDefault="00623EE7" w:rsidP="001F653E">
      <w:pPr>
        <w:widowControl w:val="0"/>
        <w:autoSpaceDE w:val="0"/>
        <w:autoSpaceDN w:val="0"/>
        <w:adjustRightInd w:val="0"/>
        <w:spacing w:after="0" w:line="240" w:lineRule="auto"/>
        <w:ind w:left="640" w:hanging="640"/>
        <w:rPr>
          <w:rFonts w:ascii="Times New Roman" w:hAnsi="Times New Roman"/>
          <w:noProof/>
          <w:sz w:val="20"/>
          <w:szCs w:val="24"/>
          <w:lang w:val="es-ES"/>
        </w:rPr>
      </w:pPr>
      <w:r w:rsidRPr="00623EE7">
        <w:rPr>
          <w:rFonts w:ascii="Times New Roman" w:hAnsi="Times New Roman"/>
          <w:noProof/>
          <w:sz w:val="20"/>
          <w:szCs w:val="24"/>
          <w:lang w:val="en-US"/>
        </w:rPr>
        <w:t>[3</w:t>
      </w:r>
      <w:r w:rsidR="00371331">
        <w:rPr>
          <w:rFonts w:ascii="Times New Roman" w:hAnsi="Times New Roman"/>
          <w:noProof/>
          <w:sz w:val="20"/>
          <w:szCs w:val="24"/>
          <w:lang w:val="en-US"/>
        </w:rPr>
        <w:t>9</w:t>
      </w:r>
      <w:r w:rsidRPr="00623EE7">
        <w:rPr>
          <w:rFonts w:ascii="Times New Roman" w:hAnsi="Times New Roman"/>
          <w:noProof/>
          <w:sz w:val="20"/>
          <w:szCs w:val="24"/>
          <w:lang w:val="en-US"/>
        </w:rPr>
        <w:t>]</w:t>
      </w:r>
      <w:r w:rsidRPr="00623EE7">
        <w:rPr>
          <w:rFonts w:ascii="Times New Roman" w:hAnsi="Times New Roman"/>
          <w:noProof/>
          <w:sz w:val="20"/>
          <w:szCs w:val="24"/>
          <w:lang w:val="en-US"/>
        </w:rPr>
        <w:tab/>
        <w:t>W. S. Dong, H. S. Roh, K. W. Jun, S. E. Park</w:t>
      </w:r>
      <w:r w:rsidR="00D16A41">
        <w:rPr>
          <w:rFonts w:ascii="Times New Roman" w:hAnsi="Times New Roman"/>
          <w:noProof/>
          <w:sz w:val="20"/>
          <w:szCs w:val="24"/>
          <w:lang w:val="en-US"/>
        </w:rPr>
        <w:t>,</w:t>
      </w:r>
      <w:r w:rsidRPr="00623EE7">
        <w:rPr>
          <w:rFonts w:ascii="Times New Roman" w:hAnsi="Times New Roman"/>
          <w:noProof/>
          <w:sz w:val="20"/>
          <w:szCs w:val="24"/>
          <w:lang w:val="en-US"/>
        </w:rPr>
        <w:t xml:space="preserve"> Y. S. Oh, </w:t>
      </w:r>
      <w:r w:rsidRPr="00623EE7">
        <w:rPr>
          <w:rFonts w:ascii="Times New Roman" w:hAnsi="Times New Roman"/>
          <w:i/>
          <w:iCs/>
          <w:noProof/>
          <w:sz w:val="20"/>
          <w:szCs w:val="24"/>
          <w:lang w:val="en-US"/>
        </w:rPr>
        <w:t xml:space="preserve">Appl. </w:t>
      </w:r>
      <w:r w:rsidRPr="002759D9">
        <w:rPr>
          <w:rFonts w:ascii="Times New Roman" w:hAnsi="Times New Roman"/>
          <w:i/>
          <w:iCs/>
          <w:noProof/>
          <w:sz w:val="20"/>
          <w:szCs w:val="24"/>
          <w:lang w:val="es-ES"/>
        </w:rPr>
        <w:t>Catal. A Gen.</w:t>
      </w:r>
      <w:r w:rsidRPr="002759D9">
        <w:rPr>
          <w:rFonts w:ascii="Times New Roman" w:hAnsi="Times New Roman"/>
          <w:noProof/>
          <w:sz w:val="20"/>
          <w:szCs w:val="24"/>
          <w:lang w:val="es-ES"/>
        </w:rPr>
        <w:t xml:space="preserve">, </w:t>
      </w:r>
      <w:r w:rsidR="00D16A41" w:rsidRPr="002759D9">
        <w:rPr>
          <w:rFonts w:ascii="Times New Roman" w:hAnsi="Times New Roman"/>
          <w:b/>
          <w:bCs/>
          <w:noProof/>
          <w:sz w:val="20"/>
          <w:szCs w:val="24"/>
          <w:lang w:val="es-ES"/>
        </w:rPr>
        <w:t>2002</w:t>
      </w:r>
      <w:r w:rsidR="00D16A41" w:rsidRPr="002759D9">
        <w:rPr>
          <w:rFonts w:ascii="Times New Roman" w:hAnsi="Times New Roman"/>
          <w:noProof/>
          <w:sz w:val="20"/>
          <w:szCs w:val="24"/>
          <w:lang w:val="es-ES"/>
        </w:rPr>
        <w:t>,</w:t>
      </w:r>
      <w:r w:rsidRPr="002759D9">
        <w:rPr>
          <w:rFonts w:ascii="Times New Roman" w:hAnsi="Times New Roman"/>
          <w:noProof/>
          <w:sz w:val="20"/>
          <w:szCs w:val="24"/>
          <w:lang w:val="es-ES"/>
        </w:rPr>
        <w:t xml:space="preserve"> </w:t>
      </w:r>
      <w:r w:rsidRPr="002759D9">
        <w:rPr>
          <w:rFonts w:ascii="Times New Roman" w:hAnsi="Times New Roman"/>
          <w:i/>
          <w:iCs/>
          <w:noProof/>
          <w:sz w:val="20"/>
          <w:szCs w:val="24"/>
          <w:lang w:val="es-ES"/>
        </w:rPr>
        <w:t>226</w:t>
      </w:r>
      <w:r w:rsidRPr="002759D9">
        <w:rPr>
          <w:rFonts w:ascii="Times New Roman" w:hAnsi="Times New Roman"/>
          <w:noProof/>
          <w:sz w:val="20"/>
          <w:szCs w:val="24"/>
          <w:lang w:val="es-ES"/>
        </w:rPr>
        <w:t>, 63–72</w:t>
      </w:r>
      <w:r w:rsidR="00D16A41" w:rsidRPr="002759D9">
        <w:rPr>
          <w:rFonts w:ascii="Times New Roman" w:hAnsi="Times New Roman"/>
          <w:noProof/>
          <w:sz w:val="20"/>
          <w:szCs w:val="24"/>
          <w:lang w:val="es-ES"/>
        </w:rPr>
        <w:t>.</w:t>
      </w:r>
    </w:p>
    <w:p w14:paraId="3607ED6B" w14:textId="4683D608" w:rsidR="00623EE7" w:rsidRPr="00623EE7" w:rsidRDefault="00623EE7" w:rsidP="00623EE7">
      <w:pPr>
        <w:widowControl w:val="0"/>
        <w:autoSpaceDE w:val="0"/>
        <w:autoSpaceDN w:val="0"/>
        <w:adjustRightInd w:val="0"/>
        <w:spacing w:after="0" w:line="240" w:lineRule="auto"/>
        <w:ind w:left="640" w:hanging="640"/>
        <w:rPr>
          <w:rFonts w:ascii="Times New Roman" w:hAnsi="Times New Roman"/>
          <w:noProof/>
          <w:sz w:val="20"/>
          <w:szCs w:val="24"/>
          <w:lang w:val="en-US"/>
        </w:rPr>
      </w:pPr>
      <w:r w:rsidRPr="002759D9">
        <w:rPr>
          <w:rFonts w:ascii="Times New Roman" w:hAnsi="Times New Roman"/>
          <w:noProof/>
          <w:sz w:val="20"/>
          <w:szCs w:val="24"/>
          <w:lang w:val="es-ES"/>
        </w:rPr>
        <w:t>[</w:t>
      </w:r>
      <w:r w:rsidR="00371331" w:rsidRPr="002759D9">
        <w:rPr>
          <w:rFonts w:ascii="Times New Roman" w:hAnsi="Times New Roman"/>
          <w:noProof/>
          <w:sz w:val="20"/>
          <w:szCs w:val="24"/>
          <w:lang w:val="es-ES"/>
        </w:rPr>
        <w:t>40</w:t>
      </w:r>
      <w:r w:rsidRPr="002759D9">
        <w:rPr>
          <w:rFonts w:ascii="Times New Roman" w:hAnsi="Times New Roman"/>
          <w:noProof/>
          <w:sz w:val="20"/>
          <w:szCs w:val="24"/>
          <w:lang w:val="es-ES"/>
        </w:rPr>
        <w:t>]</w:t>
      </w:r>
      <w:r w:rsidRPr="002759D9">
        <w:rPr>
          <w:rFonts w:ascii="Times New Roman" w:hAnsi="Times New Roman"/>
          <w:noProof/>
          <w:sz w:val="20"/>
          <w:szCs w:val="24"/>
          <w:lang w:val="es-ES"/>
        </w:rPr>
        <w:tab/>
        <w:t>Y. J. O. Asencios</w:t>
      </w:r>
      <w:r w:rsidR="00D16A41" w:rsidRPr="002759D9">
        <w:rPr>
          <w:rFonts w:ascii="Times New Roman" w:hAnsi="Times New Roman"/>
          <w:noProof/>
          <w:sz w:val="20"/>
          <w:szCs w:val="24"/>
          <w:lang w:val="es-ES"/>
        </w:rPr>
        <w:t>,</w:t>
      </w:r>
      <w:r w:rsidRPr="002759D9">
        <w:rPr>
          <w:rFonts w:ascii="Times New Roman" w:hAnsi="Times New Roman"/>
          <w:noProof/>
          <w:sz w:val="20"/>
          <w:szCs w:val="24"/>
          <w:lang w:val="es-ES"/>
        </w:rPr>
        <w:t xml:space="preserve"> E. M. Assaf, </w:t>
      </w:r>
      <w:r w:rsidRPr="002759D9">
        <w:rPr>
          <w:rFonts w:ascii="Times New Roman" w:hAnsi="Times New Roman"/>
          <w:i/>
          <w:iCs/>
          <w:noProof/>
          <w:sz w:val="20"/>
          <w:szCs w:val="24"/>
          <w:lang w:val="es-ES"/>
        </w:rPr>
        <w:t>Fuel Process.</w:t>
      </w:r>
      <w:r w:rsidR="00A95BE7" w:rsidRPr="002759D9">
        <w:rPr>
          <w:rFonts w:ascii="Times New Roman" w:hAnsi="Times New Roman"/>
          <w:i/>
          <w:iCs/>
          <w:noProof/>
          <w:sz w:val="20"/>
          <w:szCs w:val="24"/>
          <w:lang w:val="es-ES"/>
        </w:rPr>
        <w:t xml:space="preserve"> </w:t>
      </w:r>
      <w:r w:rsidRPr="00623EE7">
        <w:rPr>
          <w:rFonts w:ascii="Times New Roman" w:hAnsi="Times New Roman"/>
          <w:i/>
          <w:iCs/>
          <w:noProof/>
          <w:sz w:val="20"/>
          <w:szCs w:val="24"/>
          <w:lang w:val="en-US"/>
        </w:rPr>
        <w:t>Technol</w:t>
      </w:r>
      <w:r w:rsidR="00D16A41">
        <w:rPr>
          <w:rFonts w:ascii="Times New Roman" w:hAnsi="Times New Roman"/>
          <w:i/>
          <w:iCs/>
          <w:noProof/>
          <w:sz w:val="20"/>
          <w:szCs w:val="24"/>
          <w:lang w:val="en-US"/>
        </w:rPr>
        <w:t xml:space="preserve">, </w:t>
      </w:r>
      <w:r w:rsidR="00D16A41" w:rsidRPr="00B124F5">
        <w:rPr>
          <w:rFonts w:ascii="Times New Roman" w:hAnsi="Times New Roman"/>
          <w:b/>
          <w:bCs/>
          <w:noProof/>
          <w:sz w:val="20"/>
          <w:szCs w:val="24"/>
          <w:lang w:val="en-US"/>
        </w:rPr>
        <w:t>2013</w:t>
      </w:r>
      <w:r w:rsidR="00B124F5">
        <w:rPr>
          <w:rFonts w:ascii="Times New Roman" w:hAnsi="Times New Roman"/>
          <w:noProof/>
          <w:sz w:val="20"/>
          <w:szCs w:val="24"/>
          <w:lang w:val="en-US"/>
        </w:rPr>
        <w:t>,</w:t>
      </w:r>
      <w:r w:rsidRPr="00623EE7">
        <w:rPr>
          <w:rFonts w:ascii="Times New Roman" w:hAnsi="Times New Roman"/>
          <w:noProof/>
          <w:sz w:val="20"/>
          <w:szCs w:val="24"/>
          <w:lang w:val="en-US"/>
        </w:rPr>
        <w:t xml:space="preserve"> </w:t>
      </w:r>
      <w:r w:rsidRPr="00B124F5">
        <w:rPr>
          <w:rFonts w:ascii="Times New Roman" w:hAnsi="Times New Roman"/>
          <w:i/>
          <w:iCs/>
          <w:noProof/>
          <w:sz w:val="20"/>
          <w:szCs w:val="24"/>
          <w:lang w:val="en-US"/>
        </w:rPr>
        <w:t>106</w:t>
      </w:r>
      <w:r w:rsidRPr="00623EE7">
        <w:rPr>
          <w:rFonts w:ascii="Times New Roman" w:hAnsi="Times New Roman"/>
          <w:noProof/>
          <w:sz w:val="20"/>
          <w:szCs w:val="24"/>
          <w:lang w:val="en-US"/>
        </w:rPr>
        <w:t>, 247–252</w:t>
      </w:r>
      <w:r w:rsidR="00B124F5">
        <w:rPr>
          <w:rFonts w:ascii="Times New Roman" w:hAnsi="Times New Roman"/>
          <w:noProof/>
          <w:sz w:val="20"/>
          <w:szCs w:val="24"/>
          <w:lang w:val="en-US"/>
        </w:rPr>
        <w:t>.</w:t>
      </w:r>
    </w:p>
    <w:p w14:paraId="692BE9BA" w14:textId="6EFF3640" w:rsidR="00623EE7" w:rsidRPr="00B124F5" w:rsidRDefault="00623EE7" w:rsidP="00623EE7">
      <w:pPr>
        <w:widowControl w:val="0"/>
        <w:autoSpaceDE w:val="0"/>
        <w:autoSpaceDN w:val="0"/>
        <w:adjustRightInd w:val="0"/>
        <w:spacing w:after="0" w:line="240" w:lineRule="auto"/>
        <w:ind w:left="640" w:hanging="640"/>
        <w:rPr>
          <w:rFonts w:ascii="Times New Roman" w:hAnsi="Times New Roman"/>
          <w:noProof/>
          <w:sz w:val="20"/>
          <w:lang w:val="en-US"/>
        </w:rPr>
      </w:pPr>
      <w:r w:rsidRPr="00B124F5">
        <w:rPr>
          <w:rFonts w:ascii="Times New Roman" w:hAnsi="Times New Roman"/>
          <w:noProof/>
          <w:sz w:val="20"/>
          <w:szCs w:val="24"/>
          <w:lang w:val="en-US"/>
        </w:rPr>
        <w:t>[</w:t>
      </w:r>
      <w:r w:rsidR="009E38E2">
        <w:rPr>
          <w:rFonts w:ascii="Times New Roman" w:hAnsi="Times New Roman"/>
          <w:noProof/>
          <w:sz w:val="20"/>
          <w:szCs w:val="24"/>
          <w:lang w:val="en-US"/>
        </w:rPr>
        <w:t>4</w:t>
      </w:r>
      <w:r w:rsidR="00371331">
        <w:rPr>
          <w:rFonts w:ascii="Times New Roman" w:hAnsi="Times New Roman"/>
          <w:noProof/>
          <w:sz w:val="20"/>
          <w:szCs w:val="24"/>
          <w:lang w:val="en-US"/>
        </w:rPr>
        <w:t>1</w:t>
      </w:r>
      <w:r w:rsidRPr="00B124F5">
        <w:rPr>
          <w:rFonts w:ascii="Times New Roman" w:hAnsi="Times New Roman"/>
          <w:noProof/>
          <w:sz w:val="20"/>
          <w:szCs w:val="24"/>
          <w:lang w:val="en-US"/>
        </w:rPr>
        <w:t>]</w:t>
      </w:r>
      <w:r w:rsidRPr="00B124F5">
        <w:rPr>
          <w:rFonts w:ascii="Times New Roman" w:hAnsi="Times New Roman"/>
          <w:noProof/>
          <w:sz w:val="20"/>
          <w:szCs w:val="24"/>
          <w:lang w:val="en-US"/>
        </w:rPr>
        <w:tab/>
        <w:t xml:space="preserve">Z. Alipour, M. Rezaei, F. Meshkani, </w:t>
      </w:r>
      <w:r w:rsidRPr="00B124F5">
        <w:rPr>
          <w:rFonts w:ascii="Times New Roman" w:hAnsi="Times New Roman"/>
          <w:i/>
          <w:iCs/>
          <w:noProof/>
          <w:sz w:val="20"/>
          <w:szCs w:val="24"/>
          <w:lang w:val="en-US"/>
        </w:rPr>
        <w:t>J. Energy Chem.</w:t>
      </w:r>
      <w:r w:rsidRPr="00B124F5">
        <w:rPr>
          <w:rFonts w:ascii="Times New Roman" w:hAnsi="Times New Roman"/>
          <w:noProof/>
          <w:sz w:val="20"/>
          <w:szCs w:val="24"/>
          <w:lang w:val="en-US"/>
        </w:rPr>
        <w:t xml:space="preserve">, </w:t>
      </w:r>
      <w:r w:rsidR="00B124F5" w:rsidRPr="00B124F5">
        <w:rPr>
          <w:rFonts w:ascii="Times New Roman" w:hAnsi="Times New Roman"/>
          <w:b/>
          <w:bCs/>
          <w:noProof/>
          <w:sz w:val="20"/>
          <w:szCs w:val="24"/>
          <w:lang w:val="en-US"/>
        </w:rPr>
        <w:t>2014</w:t>
      </w:r>
      <w:r w:rsidR="00B124F5">
        <w:rPr>
          <w:rFonts w:ascii="Times New Roman" w:hAnsi="Times New Roman"/>
          <w:noProof/>
          <w:sz w:val="20"/>
          <w:szCs w:val="24"/>
          <w:lang w:val="en-US"/>
        </w:rPr>
        <w:t xml:space="preserve">, </w:t>
      </w:r>
      <w:r w:rsidRPr="009529F9">
        <w:rPr>
          <w:rFonts w:ascii="Times New Roman" w:hAnsi="Times New Roman"/>
          <w:i/>
          <w:iCs/>
          <w:noProof/>
          <w:sz w:val="20"/>
          <w:szCs w:val="24"/>
          <w:lang w:val="en-US"/>
        </w:rPr>
        <w:t>23</w:t>
      </w:r>
      <w:r w:rsidRPr="00B124F5">
        <w:rPr>
          <w:rFonts w:ascii="Times New Roman" w:hAnsi="Times New Roman"/>
          <w:noProof/>
          <w:sz w:val="20"/>
          <w:szCs w:val="24"/>
          <w:lang w:val="en-US"/>
        </w:rPr>
        <w:t>, 633–638</w:t>
      </w:r>
      <w:r w:rsidR="00B124F5">
        <w:rPr>
          <w:rFonts w:ascii="Times New Roman" w:hAnsi="Times New Roman"/>
          <w:noProof/>
          <w:sz w:val="20"/>
          <w:szCs w:val="24"/>
          <w:lang w:val="en-US"/>
        </w:rPr>
        <w:t>.</w:t>
      </w:r>
    </w:p>
    <w:p w14:paraId="3A9978F7" w14:textId="66F2C168" w:rsidR="0042638B" w:rsidRPr="00B124F5" w:rsidRDefault="0042638B" w:rsidP="0042638B">
      <w:pPr>
        <w:rPr>
          <w:rFonts w:ascii="Times New Roman" w:hAnsi="Times New Roman" w:cs="Times New Roman"/>
          <w:sz w:val="20"/>
          <w:szCs w:val="20"/>
          <w:lang w:val="en-US"/>
        </w:rPr>
      </w:pPr>
    </w:p>
    <w:sectPr w:rsidR="0042638B" w:rsidRPr="00B124F5"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B4635" w14:textId="77777777" w:rsidR="00886017" w:rsidRDefault="00886017" w:rsidP="00EA4E1B">
      <w:pPr>
        <w:spacing w:after="0" w:line="240" w:lineRule="auto"/>
      </w:pPr>
      <w:r>
        <w:separator/>
      </w:r>
    </w:p>
  </w:endnote>
  <w:endnote w:type="continuationSeparator" w:id="0">
    <w:p w14:paraId="07445D79" w14:textId="77777777" w:rsidR="00886017" w:rsidRDefault="00886017"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TA_Main_Text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5154A" w14:textId="77777777" w:rsidR="00886017" w:rsidRDefault="00886017" w:rsidP="00EA4E1B">
      <w:pPr>
        <w:spacing w:after="0" w:line="240" w:lineRule="auto"/>
      </w:pPr>
      <w:r>
        <w:separator/>
      </w:r>
    </w:p>
  </w:footnote>
  <w:footnote w:type="continuationSeparator" w:id="0">
    <w:p w14:paraId="56904325" w14:textId="77777777" w:rsidR="00886017" w:rsidRDefault="00886017"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3318"/>
    <w:rsid w:val="0000589E"/>
    <w:rsid w:val="00006A9B"/>
    <w:rsid w:val="0000750E"/>
    <w:rsid w:val="00007BCF"/>
    <w:rsid w:val="0001254D"/>
    <w:rsid w:val="0001264A"/>
    <w:rsid w:val="000132FC"/>
    <w:rsid w:val="000133A8"/>
    <w:rsid w:val="0001531C"/>
    <w:rsid w:val="00015E09"/>
    <w:rsid w:val="00017C18"/>
    <w:rsid w:val="00021775"/>
    <w:rsid w:val="00021D12"/>
    <w:rsid w:val="00022486"/>
    <w:rsid w:val="000224EB"/>
    <w:rsid w:val="00024FD3"/>
    <w:rsid w:val="0002790A"/>
    <w:rsid w:val="00027FB9"/>
    <w:rsid w:val="0003084C"/>
    <w:rsid w:val="00032A0C"/>
    <w:rsid w:val="00032D0A"/>
    <w:rsid w:val="00033E30"/>
    <w:rsid w:val="00034257"/>
    <w:rsid w:val="000350E6"/>
    <w:rsid w:val="00035164"/>
    <w:rsid w:val="00040AE6"/>
    <w:rsid w:val="00044E9E"/>
    <w:rsid w:val="000504E8"/>
    <w:rsid w:val="00050AE5"/>
    <w:rsid w:val="00054284"/>
    <w:rsid w:val="00055BF6"/>
    <w:rsid w:val="00060F23"/>
    <w:rsid w:val="0006145A"/>
    <w:rsid w:val="00061725"/>
    <w:rsid w:val="00061A72"/>
    <w:rsid w:val="00063F38"/>
    <w:rsid w:val="000641BA"/>
    <w:rsid w:val="00066F23"/>
    <w:rsid w:val="00067FB0"/>
    <w:rsid w:val="000704D4"/>
    <w:rsid w:val="00072B90"/>
    <w:rsid w:val="00074132"/>
    <w:rsid w:val="000753B1"/>
    <w:rsid w:val="000754E4"/>
    <w:rsid w:val="00075621"/>
    <w:rsid w:val="00077874"/>
    <w:rsid w:val="00082906"/>
    <w:rsid w:val="00084CC5"/>
    <w:rsid w:val="00091FD5"/>
    <w:rsid w:val="00092D20"/>
    <w:rsid w:val="0009549C"/>
    <w:rsid w:val="000966B9"/>
    <w:rsid w:val="000A183F"/>
    <w:rsid w:val="000A1868"/>
    <w:rsid w:val="000A32DE"/>
    <w:rsid w:val="000A48A2"/>
    <w:rsid w:val="000A5155"/>
    <w:rsid w:val="000B098F"/>
    <w:rsid w:val="000B5895"/>
    <w:rsid w:val="000B7C51"/>
    <w:rsid w:val="000C039E"/>
    <w:rsid w:val="000C24A8"/>
    <w:rsid w:val="000C5051"/>
    <w:rsid w:val="000C7F3F"/>
    <w:rsid w:val="000D0152"/>
    <w:rsid w:val="000D1314"/>
    <w:rsid w:val="000D194F"/>
    <w:rsid w:val="000D2432"/>
    <w:rsid w:val="000D56E9"/>
    <w:rsid w:val="000E15FB"/>
    <w:rsid w:val="000E2554"/>
    <w:rsid w:val="000E7D8F"/>
    <w:rsid w:val="000F053C"/>
    <w:rsid w:val="000F1D24"/>
    <w:rsid w:val="000F230F"/>
    <w:rsid w:val="000F5FCA"/>
    <w:rsid w:val="000F7505"/>
    <w:rsid w:val="001014B5"/>
    <w:rsid w:val="00101AC0"/>
    <w:rsid w:val="00105AFE"/>
    <w:rsid w:val="0010600C"/>
    <w:rsid w:val="00106289"/>
    <w:rsid w:val="00107D96"/>
    <w:rsid w:val="00110CF0"/>
    <w:rsid w:val="00111154"/>
    <w:rsid w:val="00111328"/>
    <w:rsid w:val="00111769"/>
    <w:rsid w:val="00112279"/>
    <w:rsid w:val="00113717"/>
    <w:rsid w:val="00113DF0"/>
    <w:rsid w:val="00114855"/>
    <w:rsid w:val="00117DD6"/>
    <w:rsid w:val="001221F7"/>
    <w:rsid w:val="001222EE"/>
    <w:rsid w:val="001239CD"/>
    <w:rsid w:val="00123FD9"/>
    <w:rsid w:val="00127F8A"/>
    <w:rsid w:val="001316BE"/>
    <w:rsid w:val="00132552"/>
    <w:rsid w:val="0013313E"/>
    <w:rsid w:val="0013319F"/>
    <w:rsid w:val="00135DD7"/>
    <w:rsid w:val="00137933"/>
    <w:rsid w:val="0014030E"/>
    <w:rsid w:val="00140F87"/>
    <w:rsid w:val="001410E5"/>
    <w:rsid w:val="00142852"/>
    <w:rsid w:val="001465A5"/>
    <w:rsid w:val="001469CE"/>
    <w:rsid w:val="00152674"/>
    <w:rsid w:val="00154079"/>
    <w:rsid w:val="001541D0"/>
    <w:rsid w:val="001550C7"/>
    <w:rsid w:val="0015526D"/>
    <w:rsid w:val="00155A01"/>
    <w:rsid w:val="00156614"/>
    <w:rsid w:val="0015750F"/>
    <w:rsid w:val="00157846"/>
    <w:rsid w:val="00157A9F"/>
    <w:rsid w:val="00164E49"/>
    <w:rsid w:val="00166EFC"/>
    <w:rsid w:val="0016721D"/>
    <w:rsid w:val="001703FC"/>
    <w:rsid w:val="00170DCC"/>
    <w:rsid w:val="0017134F"/>
    <w:rsid w:val="001758CA"/>
    <w:rsid w:val="00180908"/>
    <w:rsid w:val="00181263"/>
    <w:rsid w:val="00186122"/>
    <w:rsid w:val="00191053"/>
    <w:rsid w:val="001928CB"/>
    <w:rsid w:val="00192ACE"/>
    <w:rsid w:val="00194B5A"/>
    <w:rsid w:val="00196834"/>
    <w:rsid w:val="001979AA"/>
    <w:rsid w:val="001A18BF"/>
    <w:rsid w:val="001A1A34"/>
    <w:rsid w:val="001A31C2"/>
    <w:rsid w:val="001A4126"/>
    <w:rsid w:val="001A4E1E"/>
    <w:rsid w:val="001A546A"/>
    <w:rsid w:val="001A5740"/>
    <w:rsid w:val="001A5AB4"/>
    <w:rsid w:val="001A5B7D"/>
    <w:rsid w:val="001A5EAC"/>
    <w:rsid w:val="001A60AB"/>
    <w:rsid w:val="001B16AD"/>
    <w:rsid w:val="001B21AB"/>
    <w:rsid w:val="001B2A26"/>
    <w:rsid w:val="001B5DA2"/>
    <w:rsid w:val="001B7A79"/>
    <w:rsid w:val="001C14BC"/>
    <w:rsid w:val="001C3E55"/>
    <w:rsid w:val="001C51F2"/>
    <w:rsid w:val="001C5C44"/>
    <w:rsid w:val="001D22F4"/>
    <w:rsid w:val="001D23EF"/>
    <w:rsid w:val="001D4E52"/>
    <w:rsid w:val="001D5702"/>
    <w:rsid w:val="001D61D4"/>
    <w:rsid w:val="001D6507"/>
    <w:rsid w:val="001D7065"/>
    <w:rsid w:val="001D7505"/>
    <w:rsid w:val="001E0989"/>
    <w:rsid w:val="001E0ED0"/>
    <w:rsid w:val="001E58A9"/>
    <w:rsid w:val="001E656E"/>
    <w:rsid w:val="001F0750"/>
    <w:rsid w:val="001F0865"/>
    <w:rsid w:val="001F16B4"/>
    <w:rsid w:val="001F1C9B"/>
    <w:rsid w:val="001F25B2"/>
    <w:rsid w:val="001F2E95"/>
    <w:rsid w:val="001F3C46"/>
    <w:rsid w:val="001F53E4"/>
    <w:rsid w:val="001F653E"/>
    <w:rsid w:val="001F6608"/>
    <w:rsid w:val="001F673F"/>
    <w:rsid w:val="001F68CD"/>
    <w:rsid w:val="001F7764"/>
    <w:rsid w:val="00200BC1"/>
    <w:rsid w:val="00203004"/>
    <w:rsid w:val="00204DBE"/>
    <w:rsid w:val="0020799B"/>
    <w:rsid w:val="002120B2"/>
    <w:rsid w:val="00215CB0"/>
    <w:rsid w:val="0021706C"/>
    <w:rsid w:val="00220403"/>
    <w:rsid w:val="00222230"/>
    <w:rsid w:val="00223626"/>
    <w:rsid w:val="00223CCC"/>
    <w:rsid w:val="002240A3"/>
    <w:rsid w:val="00224BA4"/>
    <w:rsid w:val="00230443"/>
    <w:rsid w:val="002309D7"/>
    <w:rsid w:val="00231EFC"/>
    <w:rsid w:val="0023246E"/>
    <w:rsid w:val="00240ACB"/>
    <w:rsid w:val="00247EF2"/>
    <w:rsid w:val="00247FA0"/>
    <w:rsid w:val="00250E80"/>
    <w:rsid w:val="00251906"/>
    <w:rsid w:val="00256FF9"/>
    <w:rsid w:val="002574E5"/>
    <w:rsid w:val="00257870"/>
    <w:rsid w:val="0026031D"/>
    <w:rsid w:val="002616B7"/>
    <w:rsid w:val="00262B3E"/>
    <w:rsid w:val="0026554F"/>
    <w:rsid w:val="00270206"/>
    <w:rsid w:val="00270D6B"/>
    <w:rsid w:val="00271620"/>
    <w:rsid w:val="00271AFD"/>
    <w:rsid w:val="00273798"/>
    <w:rsid w:val="002743D9"/>
    <w:rsid w:val="00274B73"/>
    <w:rsid w:val="00274F91"/>
    <w:rsid w:val="0027587F"/>
    <w:rsid w:val="002759D9"/>
    <w:rsid w:val="00276DC4"/>
    <w:rsid w:val="00277E69"/>
    <w:rsid w:val="00280866"/>
    <w:rsid w:val="00281ADE"/>
    <w:rsid w:val="00282A61"/>
    <w:rsid w:val="00295C9B"/>
    <w:rsid w:val="002A0CB9"/>
    <w:rsid w:val="002A20F0"/>
    <w:rsid w:val="002A59D2"/>
    <w:rsid w:val="002A5DBF"/>
    <w:rsid w:val="002A6E64"/>
    <w:rsid w:val="002A738C"/>
    <w:rsid w:val="002B1755"/>
    <w:rsid w:val="002B1E0C"/>
    <w:rsid w:val="002B4E0C"/>
    <w:rsid w:val="002B7441"/>
    <w:rsid w:val="002C065A"/>
    <w:rsid w:val="002C2227"/>
    <w:rsid w:val="002C2BE6"/>
    <w:rsid w:val="002C4BB0"/>
    <w:rsid w:val="002D1C4A"/>
    <w:rsid w:val="002D26B5"/>
    <w:rsid w:val="002D6345"/>
    <w:rsid w:val="002D790C"/>
    <w:rsid w:val="002E5015"/>
    <w:rsid w:val="002E5A0A"/>
    <w:rsid w:val="002E5F0C"/>
    <w:rsid w:val="002E6BF4"/>
    <w:rsid w:val="002E6C9A"/>
    <w:rsid w:val="002E6EC4"/>
    <w:rsid w:val="002E781F"/>
    <w:rsid w:val="002F2B7D"/>
    <w:rsid w:val="002F6291"/>
    <w:rsid w:val="002F6531"/>
    <w:rsid w:val="00300B81"/>
    <w:rsid w:val="0030105B"/>
    <w:rsid w:val="003018EA"/>
    <w:rsid w:val="00305E47"/>
    <w:rsid w:val="003105E3"/>
    <w:rsid w:val="003134E8"/>
    <w:rsid w:val="0031520D"/>
    <w:rsid w:val="00315D4F"/>
    <w:rsid w:val="003160DE"/>
    <w:rsid w:val="00323F63"/>
    <w:rsid w:val="003272A3"/>
    <w:rsid w:val="00331BF2"/>
    <w:rsid w:val="00335C5D"/>
    <w:rsid w:val="00336C7B"/>
    <w:rsid w:val="00337A66"/>
    <w:rsid w:val="00340B1E"/>
    <w:rsid w:val="0034147D"/>
    <w:rsid w:val="00342538"/>
    <w:rsid w:val="00342F8A"/>
    <w:rsid w:val="00343383"/>
    <w:rsid w:val="00343C38"/>
    <w:rsid w:val="00345E6A"/>
    <w:rsid w:val="00347E5F"/>
    <w:rsid w:val="00347EEB"/>
    <w:rsid w:val="00352248"/>
    <w:rsid w:val="00352320"/>
    <w:rsid w:val="0035238F"/>
    <w:rsid w:val="003541D3"/>
    <w:rsid w:val="00355264"/>
    <w:rsid w:val="0036062F"/>
    <w:rsid w:val="00360885"/>
    <w:rsid w:val="00360B99"/>
    <w:rsid w:val="00364B93"/>
    <w:rsid w:val="00365232"/>
    <w:rsid w:val="00365F1B"/>
    <w:rsid w:val="003670FB"/>
    <w:rsid w:val="00370A8B"/>
    <w:rsid w:val="00370B22"/>
    <w:rsid w:val="00371331"/>
    <w:rsid w:val="00372112"/>
    <w:rsid w:val="003724A2"/>
    <w:rsid w:val="00374951"/>
    <w:rsid w:val="00374E83"/>
    <w:rsid w:val="00375450"/>
    <w:rsid w:val="003774A0"/>
    <w:rsid w:val="00377C98"/>
    <w:rsid w:val="00381224"/>
    <w:rsid w:val="0038238B"/>
    <w:rsid w:val="00382E60"/>
    <w:rsid w:val="003875B5"/>
    <w:rsid w:val="00390349"/>
    <w:rsid w:val="003917F7"/>
    <w:rsid w:val="00392187"/>
    <w:rsid w:val="003923BC"/>
    <w:rsid w:val="0039316B"/>
    <w:rsid w:val="003931D8"/>
    <w:rsid w:val="00396576"/>
    <w:rsid w:val="00396B60"/>
    <w:rsid w:val="00397428"/>
    <w:rsid w:val="003A04A2"/>
    <w:rsid w:val="003A08B8"/>
    <w:rsid w:val="003A133A"/>
    <w:rsid w:val="003A1AB5"/>
    <w:rsid w:val="003A41D3"/>
    <w:rsid w:val="003A445A"/>
    <w:rsid w:val="003A5015"/>
    <w:rsid w:val="003A6B03"/>
    <w:rsid w:val="003A7B55"/>
    <w:rsid w:val="003A7E29"/>
    <w:rsid w:val="003B0E27"/>
    <w:rsid w:val="003B1CB6"/>
    <w:rsid w:val="003B3C8E"/>
    <w:rsid w:val="003B43BC"/>
    <w:rsid w:val="003B4415"/>
    <w:rsid w:val="003B6B67"/>
    <w:rsid w:val="003C0906"/>
    <w:rsid w:val="003C346B"/>
    <w:rsid w:val="003C6473"/>
    <w:rsid w:val="003D0D6C"/>
    <w:rsid w:val="003D17AD"/>
    <w:rsid w:val="003D6192"/>
    <w:rsid w:val="003E2092"/>
    <w:rsid w:val="003E4407"/>
    <w:rsid w:val="003E4B4B"/>
    <w:rsid w:val="003E5B1E"/>
    <w:rsid w:val="003F20B8"/>
    <w:rsid w:val="003F52D7"/>
    <w:rsid w:val="003F530C"/>
    <w:rsid w:val="003F5782"/>
    <w:rsid w:val="003F5E53"/>
    <w:rsid w:val="00401BF6"/>
    <w:rsid w:val="00401D95"/>
    <w:rsid w:val="004020D7"/>
    <w:rsid w:val="00402546"/>
    <w:rsid w:val="00402AB9"/>
    <w:rsid w:val="00402F3E"/>
    <w:rsid w:val="004134C6"/>
    <w:rsid w:val="00413C51"/>
    <w:rsid w:val="00414C8A"/>
    <w:rsid w:val="00416D1A"/>
    <w:rsid w:val="00416E1E"/>
    <w:rsid w:val="0042114A"/>
    <w:rsid w:val="0042202E"/>
    <w:rsid w:val="004227F0"/>
    <w:rsid w:val="00422F9F"/>
    <w:rsid w:val="0042638B"/>
    <w:rsid w:val="00426A37"/>
    <w:rsid w:val="004277DD"/>
    <w:rsid w:val="00427D6B"/>
    <w:rsid w:val="00431F6A"/>
    <w:rsid w:val="00432513"/>
    <w:rsid w:val="004346B3"/>
    <w:rsid w:val="00435520"/>
    <w:rsid w:val="00440ECD"/>
    <w:rsid w:val="004414B1"/>
    <w:rsid w:val="00442420"/>
    <w:rsid w:val="00444FC4"/>
    <w:rsid w:val="004455E0"/>
    <w:rsid w:val="004516D9"/>
    <w:rsid w:val="004529CE"/>
    <w:rsid w:val="0045378B"/>
    <w:rsid w:val="00455EDD"/>
    <w:rsid w:val="00460E12"/>
    <w:rsid w:val="004618F7"/>
    <w:rsid w:val="00465B66"/>
    <w:rsid w:val="00470F3A"/>
    <w:rsid w:val="0047189E"/>
    <w:rsid w:val="00471DAC"/>
    <w:rsid w:val="00475DE3"/>
    <w:rsid w:val="00476BCA"/>
    <w:rsid w:val="004834E3"/>
    <w:rsid w:val="00483772"/>
    <w:rsid w:val="00483847"/>
    <w:rsid w:val="00485582"/>
    <w:rsid w:val="00486CA8"/>
    <w:rsid w:val="00487C07"/>
    <w:rsid w:val="00487D5F"/>
    <w:rsid w:val="00490403"/>
    <w:rsid w:val="004928B3"/>
    <w:rsid w:val="0049640A"/>
    <w:rsid w:val="0049705C"/>
    <w:rsid w:val="00497AD2"/>
    <w:rsid w:val="00497EAB"/>
    <w:rsid w:val="004A0E17"/>
    <w:rsid w:val="004A4B66"/>
    <w:rsid w:val="004A6CC7"/>
    <w:rsid w:val="004B026D"/>
    <w:rsid w:val="004B0870"/>
    <w:rsid w:val="004B0F37"/>
    <w:rsid w:val="004B53F5"/>
    <w:rsid w:val="004B5740"/>
    <w:rsid w:val="004B5AD3"/>
    <w:rsid w:val="004B780D"/>
    <w:rsid w:val="004C174D"/>
    <w:rsid w:val="004C3648"/>
    <w:rsid w:val="004C42B7"/>
    <w:rsid w:val="004C4BA5"/>
    <w:rsid w:val="004C7C70"/>
    <w:rsid w:val="004D1D87"/>
    <w:rsid w:val="004D1ECD"/>
    <w:rsid w:val="004D1F57"/>
    <w:rsid w:val="004D3E51"/>
    <w:rsid w:val="004D4C7F"/>
    <w:rsid w:val="004D6338"/>
    <w:rsid w:val="004D6C7B"/>
    <w:rsid w:val="004D6E2A"/>
    <w:rsid w:val="004E1A6A"/>
    <w:rsid w:val="004E1BF2"/>
    <w:rsid w:val="004E1FE1"/>
    <w:rsid w:val="004E2257"/>
    <w:rsid w:val="004E419C"/>
    <w:rsid w:val="004E61F8"/>
    <w:rsid w:val="004E70BF"/>
    <w:rsid w:val="004F20BD"/>
    <w:rsid w:val="004F3819"/>
    <w:rsid w:val="004F3F42"/>
    <w:rsid w:val="004F4DCC"/>
    <w:rsid w:val="004F60F6"/>
    <w:rsid w:val="004F7FB9"/>
    <w:rsid w:val="00501DC1"/>
    <w:rsid w:val="0050235D"/>
    <w:rsid w:val="005035B5"/>
    <w:rsid w:val="005036AE"/>
    <w:rsid w:val="005037B6"/>
    <w:rsid w:val="00507CE1"/>
    <w:rsid w:val="00510C2B"/>
    <w:rsid w:val="00510FC4"/>
    <w:rsid w:val="0051156A"/>
    <w:rsid w:val="00511D2A"/>
    <w:rsid w:val="00511DA0"/>
    <w:rsid w:val="00514EBB"/>
    <w:rsid w:val="005151E7"/>
    <w:rsid w:val="00517071"/>
    <w:rsid w:val="005201D5"/>
    <w:rsid w:val="0052112E"/>
    <w:rsid w:val="00521ECD"/>
    <w:rsid w:val="00523484"/>
    <w:rsid w:val="0052472C"/>
    <w:rsid w:val="00524D8C"/>
    <w:rsid w:val="005302CC"/>
    <w:rsid w:val="00531B8F"/>
    <w:rsid w:val="0053215E"/>
    <w:rsid w:val="0053398D"/>
    <w:rsid w:val="00534463"/>
    <w:rsid w:val="005356C8"/>
    <w:rsid w:val="00535D1B"/>
    <w:rsid w:val="00536C8A"/>
    <w:rsid w:val="00537164"/>
    <w:rsid w:val="00540170"/>
    <w:rsid w:val="00540761"/>
    <w:rsid w:val="0054110B"/>
    <w:rsid w:val="005412E2"/>
    <w:rsid w:val="00541DDE"/>
    <w:rsid w:val="005436BB"/>
    <w:rsid w:val="0054401C"/>
    <w:rsid w:val="00544F47"/>
    <w:rsid w:val="00545E0B"/>
    <w:rsid w:val="005464E4"/>
    <w:rsid w:val="00546C02"/>
    <w:rsid w:val="00554857"/>
    <w:rsid w:val="00557CF8"/>
    <w:rsid w:val="005603D0"/>
    <w:rsid w:val="00561107"/>
    <w:rsid w:val="00564A83"/>
    <w:rsid w:val="00565E29"/>
    <w:rsid w:val="00566323"/>
    <w:rsid w:val="00567DF3"/>
    <w:rsid w:val="00570033"/>
    <w:rsid w:val="0057270A"/>
    <w:rsid w:val="00572AC0"/>
    <w:rsid w:val="00580164"/>
    <w:rsid w:val="0058030F"/>
    <w:rsid w:val="005848A1"/>
    <w:rsid w:val="00586FAF"/>
    <w:rsid w:val="00590666"/>
    <w:rsid w:val="00592081"/>
    <w:rsid w:val="00595F20"/>
    <w:rsid w:val="00597A40"/>
    <w:rsid w:val="005A144B"/>
    <w:rsid w:val="005A1488"/>
    <w:rsid w:val="005A5A06"/>
    <w:rsid w:val="005A5A82"/>
    <w:rsid w:val="005A60BC"/>
    <w:rsid w:val="005B0EFF"/>
    <w:rsid w:val="005B3256"/>
    <w:rsid w:val="005B3CD3"/>
    <w:rsid w:val="005B7068"/>
    <w:rsid w:val="005B747D"/>
    <w:rsid w:val="005C0302"/>
    <w:rsid w:val="005C22E1"/>
    <w:rsid w:val="005C2775"/>
    <w:rsid w:val="005D08E0"/>
    <w:rsid w:val="005D4EB4"/>
    <w:rsid w:val="005D62C7"/>
    <w:rsid w:val="005D65EB"/>
    <w:rsid w:val="005D770E"/>
    <w:rsid w:val="005E0EF2"/>
    <w:rsid w:val="005E6A9D"/>
    <w:rsid w:val="005F2C17"/>
    <w:rsid w:val="005F4F5B"/>
    <w:rsid w:val="005F576B"/>
    <w:rsid w:val="00600CAE"/>
    <w:rsid w:val="0060129E"/>
    <w:rsid w:val="006019BD"/>
    <w:rsid w:val="00602E58"/>
    <w:rsid w:val="00603339"/>
    <w:rsid w:val="00604296"/>
    <w:rsid w:val="00604718"/>
    <w:rsid w:val="00604FCA"/>
    <w:rsid w:val="006057FB"/>
    <w:rsid w:val="00607CF7"/>
    <w:rsid w:val="00612A60"/>
    <w:rsid w:val="00612DB6"/>
    <w:rsid w:val="00612E01"/>
    <w:rsid w:val="006149BE"/>
    <w:rsid w:val="00615C45"/>
    <w:rsid w:val="006168C4"/>
    <w:rsid w:val="00617FB7"/>
    <w:rsid w:val="00622F4C"/>
    <w:rsid w:val="00623EE7"/>
    <w:rsid w:val="00625664"/>
    <w:rsid w:val="00626E20"/>
    <w:rsid w:val="00633817"/>
    <w:rsid w:val="006347FB"/>
    <w:rsid w:val="006354D1"/>
    <w:rsid w:val="006370F1"/>
    <w:rsid w:val="006408B0"/>
    <w:rsid w:val="0064130D"/>
    <w:rsid w:val="00642C17"/>
    <w:rsid w:val="006459DD"/>
    <w:rsid w:val="00645D1E"/>
    <w:rsid w:val="006516BF"/>
    <w:rsid w:val="006520C6"/>
    <w:rsid w:val="00652815"/>
    <w:rsid w:val="00657BD8"/>
    <w:rsid w:val="00660C2D"/>
    <w:rsid w:val="006644A4"/>
    <w:rsid w:val="00665405"/>
    <w:rsid w:val="006661D2"/>
    <w:rsid w:val="00671497"/>
    <w:rsid w:val="00671F8D"/>
    <w:rsid w:val="006745C6"/>
    <w:rsid w:val="00675C14"/>
    <w:rsid w:val="00680E45"/>
    <w:rsid w:val="0068306E"/>
    <w:rsid w:val="00684C78"/>
    <w:rsid w:val="0068647E"/>
    <w:rsid w:val="00686992"/>
    <w:rsid w:val="00691697"/>
    <w:rsid w:val="00693A11"/>
    <w:rsid w:val="006947D4"/>
    <w:rsid w:val="00695157"/>
    <w:rsid w:val="00696E64"/>
    <w:rsid w:val="006A0942"/>
    <w:rsid w:val="006A0F78"/>
    <w:rsid w:val="006A1A63"/>
    <w:rsid w:val="006A3001"/>
    <w:rsid w:val="006A4EBF"/>
    <w:rsid w:val="006A7B67"/>
    <w:rsid w:val="006B3807"/>
    <w:rsid w:val="006B4E50"/>
    <w:rsid w:val="006B6A60"/>
    <w:rsid w:val="006B7C66"/>
    <w:rsid w:val="006C2432"/>
    <w:rsid w:val="006C296B"/>
    <w:rsid w:val="006C2BD7"/>
    <w:rsid w:val="006C3878"/>
    <w:rsid w:val="006C41CA"/>
    <w:rsid w:val="006C5AF2"/>
    <w:rsid w:val="006C6BBA"/>
    <w:rsid w:val="006C7DDD"/>
    <w:rsid w:val="006D006A"/>
    <w:rsid w:val="006D1E6B"/>
    <w:rsid w:val="006D376D"/>
    <w:rsid w:val="006D4A70"/>
    <w:rsid w:val="006E0FDF"/>
    <w:rsid w:val="006E1883"/>
    <w:rsid w:val="006E6199"/>
    <w:rsid w:val="006F01DF"/>
    <w:rsid w:val="006F1ADC"/>
    <w:rsid w:val="006F2864"/>
    <w:rsid w:val="006F2BC3"/>
    <w:rsid w:val="006F400B"/>
    <w:rsid w:val="006F4728"/>
    <w:rsid w:val="006F4936"/>
    <w:rsid w:val="006F599B"/>
    <w:rsid w:val="006F6085"/>
    <w:rsid w:val="00701DAD"/>
    <w:rsid w:val="007030C9"/>
    <w:rsid w:val="00703CB7"/>
    <w:rsid w:val="0070466D"/>
    <w:rsid w:val="00704ECE"/>
    <w:rsid w:val="007100FE"/>
    <w:rsid w:val="00711243"/>
    <w:rsid w:val="00712108"/>
    <w:rsid w:val="00712567"/>
    <w:rsid w:val="00713EC6"/>
    <w:rsid w:val="00716E4B"/>
    <w:rsid w:val="00721514"/>
    <w:rsid w:val="0072305D"/>
    <w:rsid w:val="00723520"/>
    <w:rsid w:val="00724296"/>
    <w:rsid w:val="00725780"/>
    <w:rsid w:val="00734ECE"/>
    <w:rsid w:val="007351A3"/>
    <w:rsid w:val="007355D0"/>
    <w:rsid w:val="00735FE1"/>
    <w:rsid w:val="00736FD6"/>
    <w:rsid w:val="007378BD"/>
    <w:rsid w:val="00740170"/>
    <w:rsid w:val="00741F02"/>
    <w:rsid w:val="00743EC5"/>
    <w:rsid w:val="00744EC0"/>
    <w:rsid w:val="00745392"/>
    <w:rsid w:val="007473B0"/>
    <w:rsid w:val="0075206A"/>
    <w:rsid w:val="00755792"/>
    <w:rsid w:val="00756087"/>
    <w:rsid w:val="007579C9"/>
    <w:rsid w:val="007600F4"/>
    <w:rsid w:val="00760EFF"/>
    <w:rsid w:val="007619B0"/>
    <w:rsid w:val="007670A0"/>
    <w:rsid w:val="00767C15"/>
    <w:rsid w:val="00770595"/>
    <w:rsid w:val="007708AC"/>
    <w:rsid w:val="007732A4"/>
    <w:rsid w:val="00773AB3"/>
    <w:rsid w:val="00781685"/>
    <w:rsid w:val="00781C8B"/>
    <w:rsid w:val="00784E5D"/>
    <w:rsid w:val="007913B9"/>
    <w:rsid w:val="007928A6"/>
    <w:rsid w:val="007942D9"/>
    <w:rsid w:val="007947B8"/>
    <w:rsid w:val="007957CF"/>
    <w:rsid w:val="007957F4"/>
    <w:rsid w:val="00796C7F"/>
    <w:rsid w:val="007A2554"/>
    <w:rsid w:val="007A2B21"/>
    <w:rsid w:val="007A3263"/>
    <w:rsid w:val="007A631D"/>
    <w:rsid w:val="007A6D8A"/>
    <w:rsid w:val="007B0174"/>
    <w:rsid w:val="007B01FC"/>
    <w:rsid w:val="007B1366"/>
    <w:rsid w:val="007B2EEA"/>
    <w:rsid w:val="007B4B2B"/>
    <w:rsid w:val="007B7899"/>
    <w:rsid w:val="007B7D6D"/>
    <w:rsid w:val="007C0E3D"/>
    <w:rsid w:val="007C42BA"/>
    <w:rsid w:val="007C5058"/>
    <w:rsid w:val="007C581F"/>
    <w:rsid w:val="007C7356"/>
    <w:rsid w:val="007C76C4"/>
    <w:rsid w:val="007C77BD"/>
    <w:rsid w:val="007D1EFF"/>
    <w:rsid w:val="007D321E"/>
    <w:rsid w:val="007D643F"/>
    <w:rsid w:val="007E24AB"/>
    <w:rsid w:val="007E342A"/>
    <w:rsid w:val="007E44F8"/>
    <w:rsid w:val="007E71EC"/>
    <w:rsid w:val="007F0602"/>
    <w:rsid w:val="007F19F1"/>
    <w:rsid w:val="007F386D"/>
    <w:rsid w:val="007F51DB"/>
    <w:rsid w:val="007F588C"/>
    <w:rsid w:val="00800A83"/>
    <w:rsid w:val="00806EA5"/>
    <w:rsid w:val="008121ED"/>
    <w:rsid w:val="008124FB"/>
    <w:rsid w:val="00812CDA"/>
    <w:rsid w:val="00812DE4"/>
    <w:rsid w:val="00813B13"/>
    <w:rsid w:val="00813EFA"/>
    <w:rsid w:val="00816FAA"/>
    <w:rsid w:val="0082247D"/>
    <w:rsid w:val="008224FE"/>
    <w:rsid w:val="00822DB3"/>
    <w:rsid w:val="00823205"/>
    <w:rsid w:val="00823433"/>
    <w:rsid w:val="00825346"/>
    <w:rsid w:val="008257FB"/>
    <w:rsid w:val="008262A7"/>
    <w:rsid w:val="0082799C"/>
    <w:rsid w:val="0083284A"/>
    <w:rsid w:val="0083287C"/>
    <w:rsid w:val="008333B2"/>
    <w:rsid w:val="00833ED6"/>
    <w:rsid w:val="008355A3"/>
    <w:rsid w:val="008411B1"/>
    <w:rsid w:val="00842A0C"/>
    <w:rsid w:val="00842B6B"/>
    <w:rsid w:val="008439D9"/>
    <w:rsid w:val="00843B0E"/>
    <w:rsid w:val="00845D25"/>
    <w:rsid w:val="008509C5"/>
    <w:rsid w:val="008519DE"/>
    <w:rsid w:val="00852DAD"/>
    <w:rsid w:val="008540EC"/>
    <w:rsid w:val="00854827"/>
    <w:rsid w:val="00855933"/>
    <w:rsid w:val="00855AAA"/>
    <w:rsid w:val="00862D7C"/>
    <w:rsid w:val="00864FAA"/>
    <w:rsid w:val="00865AAF"/>
    <w:rsid w:val="00866822"/>
    <w:rsid w:val="00867C30"/>
    <w:rsid w:val="00867E41"/>
    <w:rsid w:val="0087229A"/>
    <w:rsid w:val="0087493C"/>
    <w:rsid w:val="00874DEE"/>
    <w:rsid w:val="00876071"/>
    <w:rsid w:val="0087699A"/>
    <w:rsid w:val="00877852"/>
    <w:rsid w:val="00883CDA"/>
    <w:rsid w:val="0088420A"/>
    <w:rsid w:val="00886017"/>
    <w:rsid w:val="008878A3"/>
    <w:rsid w:val="00887FB0"/>
    <w:rsid w:val="00894A5D"/>
    <w:rsid w:val="00894E8B"/>
    <w:rsid w:val="008976D9"/>
    <w:rsid w:val="0089779C"/>
    <w:rsid w:val="008A17C8"/>
    <w:rsid w:val="008A1E3D"/>
    <w:rsid w:val="008A3AB0"/>
    <w:rsid w:val="008A3F8D"/>
    <w:rsid w:val="008A5BB7"/>
    <w:rsid w:val="008A710E"/>
    <w:rsid w:val="008A72C7"/>
    <w:rsid w:val="008B00C6"/>
    <w:rsid w:val="008B03DA"/>
    <w:rsid w:val="008B090B"/>
    <w:rsid w:val="008B1683"/>
    <w:rsid w:val="008B19CF"/>
    <w:rsid w:val="008B1E65"/>
    <w:rsid w:val="008B1FD3"/>
    <w:rsid w:val="008B2E22"/>
    <w:rsid w:val="008B41E0"/>
    <w:rsid w:val="008C0348"/>
    <w:rsid w:val="008C1B30"/>
    <w:rsid w:val="008C1BA4"/>
    <w:rsid w:val="008C1E85"/>
    <w:rsid w:val="008C2A64"/>
    <w:rsid w:val="008C2E88"/>
    <w:rsid w:val="008D0F31"/>
    <w:rsid w:val="008D0F82"/>
    <w:rsid w:val="008D37F9"/>
    <w:rsid w:val="008D5D20"/>
    <w:rsid w:val="008D7301"/>
    <w:rsid w:val="008E06B7"/>
    <w:rsid w:val="008E11D7"/>
    <w:rsid w:val="008E4215"/>
    <w:rsid w:val="008F0A25"/>
    <w:rsid w:val="008F17F9"/>
    <w:rsid w:val="008F3C8F"/>
    <w:rsid w:val="008F4985"/>
    <w:rsid w:val="008F4F5E"/>
    <w:rsid w:val="008F5B8B"/>
    <w:rsid w:val="008F708F"/>
    <w:rsid w:val="008F726D"/>
    <w:rsid w:val="00901FD7"/>
    <w:rsid w:val="0090411F"/>
    <w:rsid w:val="009041C3"/>
    <w:rsid w:val="0090454E"/>
    <w:rsid w:val="00913E3F"/>
    <w:rsid w:val="0091422B"/>
    <w:rsid w:val="009154F3"/>
    <w:rsid w:val="00916B09"/>
    <w:rsid w:val="0091721F"/>
    <w:rsid w:val="00917689"/>
    <w:rsid w:val="00922BB4"/>
    <w:rsid w:val="00925EFF"/>
    <w:rsid w:val="00930EE9"/>
    <w:rsid w:val="00932304"/>
    <w:rsid w:val="00932CC9"/>
    <w:rsid w:val="00933CEC"/>
    <w:rsid w:val="009354F4"/>
    <w:rsid w:val="00935AA8"/>
    <w:rsid w:val="00935B19"/>
    <w:rsid w:val="00936163"/>
    <w:rsid w:val="009362B9"/>
    <w:rsid w:val="009419D2"/>
    <w:rsid w:val="00944B25"/>
    <w:rsid w:val="009529F9"/>
    <w:rsid w:val="00954D2A"/>
    <w:rsid w:val="00960447"/>
    <w:rsid w:val="009656D9"/>
    <w:rsid w:val="00965801"/>
    <w:rsid w:val="00966513"/>
    <w:rsid w:val="0096657B"/>
    <w:rsid w:val="0096777A"/>
    <w:rsid w:val="00971564"/>
    <w:rsid w:val="009725A3"/>
    <w:rsid w:val="00974291"/>
    <w:rsid w:val="009759D8"/>
    <w:rsid w:val="00975E3D"/>
    <w:rsid w:val="00983B99"/>
    <w:rsid w:val="00986120"/>
    <w:rsid w:val="00986DB2"/>
    <w:rsid w:val="00986FC3"/>
    <w:rsid w:val="00990DAA"/>
    <w:rsid w:val="00991D19"/>
    <w:rsid w:val="00991F05"/>
    <w:rsid w:val="00992D7E"/>
    <w:rsid w:val="00993161"/>
    <w:rsid w:val="0099552C"/>
    <w:rsid w:val="00997122"/>
    <w:rsid w:val="0099758B"/>
    <w:rsid w:val="009A1335"/>
    <w:rsid w:val="009A2E0A"/>
    <w:rsid w:val="009A43CC"/>
    <w:rsid w:val="009A4CDC"/>
    <w:rsid w:val="009A6122"/>
    <w:rsid w:val="009A62B7"/>
    <w:rsid w:val="009B14F6"/>
    <w:rsid w:val="009B5521"/>
    <w:rsid w:val="009B7B87"/>
    <w:rsid w:val="009C179D"/>
    <w:rsid w:val="009C2E36"/>
    <w:rsid w:val="009C36B2"/>
    <w:rsid w:val="009C3707"/>
    <w:rsid w:val="009C4819"/>
    <w:rsid w:val="009C4864"/>
    <w:rsid w:val="009C60DE"/>
    <w:rsid w:val="009C7B9D"/>
    <w:rsid w:val="009C7CB0"/>
    <w:rsid w:val="009C7D91"/>
    <w:rsid w:val="009D1D70"/>
    <w:rsid w:val="009D3F58"/>
    <w:rsid w:val="009D5855"/>
    <w:rsid w:val="009D6991"/>
    <w:rsid w:val="009D6D99"/>
    <w:rsid w:val="009D7065"/>
    <w:rsid w:val="009E0D31"/>
    <w:rsid w:val="009E25E4"/>
    <w:rsid w:val="009E28AE"/>
    <w:rsid w:val="009E38E2"/>
    <w:rsid w:val="009E3CD9"/>
    <w:rsid w:val="009E4E40"/>
    <w:rsid w:val="009E4F1C"/>
    <w:rsid w:val="009E53C0"/>
    <w:rsid w:val="009F5748"/>
    <w:rsid w:val="009F7373"/>
    <w:rsid w:val="00A001D1"/>
    <w:rsid w:val="00A0103B"/>
    <w:rsid w:val="00A0201D"/>
    <w:rsid w:val="00A0314D"/>
    <w:rsid w:val="00A052FE"/>
    <w:rsid w:val="00A05560"/>
    <w:rsid w:val="00A068DE"/>
    <w:rsid w:val="00A10F07"/>
    <w:rsid w:val="00A10F6A"/>
    <w:rsid w:val="00A10FB7"/>
    <w:rsid w:val="00A1397A"/>
    <w:rsid w:val="00A13AA3"/>
    <w:rsid w:val="00A15324"/>
    <w:rsid w:val="00A1784E"/>
    <w:rsid w:val="00A17B3F"/>
    <w:rsid w:val="00A17D85"/>
    <w:rsid w:val="00A20622"/>
    <w:rsid w:val="00A20C10"/>
    <w:rsid w:val="00A21508"/>
    <w:rsid w:val="00A223D3"/>
    <w:rsid w:val="00A22830"/>
    <w:rsid w:val="00A238E9"/>
    <w:rsid w:val="00A27DA6"/>
    <w:rsid w:val="00A32968"/>
    <w:rsid w:val="00A32FBC"/>
    <w:rsid w:val="00A33DEC"/>
    <w:rsid w:val="00A41E10"/>
    <w:rsid w:val="00A42319"/>
    <w:rsid w:val="00A442AF"/>
    <w:rsid w:val="00A4513E"/>
    <w:rsid w:val="00A46230"/>
    <w:rsid w:val="00A46BA4"/>
    <w:rsid w:val="00A54955"/>
    <w:rsid w:val="00A55A68"/>
    <w:rsid w:val="00A56521"/>
    <w:rsid w:val="00A57129"/>
    <w:rsid w:val="00A60177"/>
    <w:rsid w:val="00A6389A"/>
    <w:rsid w:val="00A63D34"/>
    <w:rsid w:val="00A641F2"/>
    <w:rsid w:val="00A649D3"/>
    <w:rsid w:val="00A67AA2"/>
    <w:rsid w:val="00A70DAF"/>
    <w:rsid w:val="00A70E7F"/>
    <w:rsid w:val="00A71A24"/>
    <w:rsid w:val="00A72E5A"/>
    <w:rsid w:val="00A73511"/>
    <w:rsid w:val="00A74BEC"/>
    <w:rsid w:val="00A7532D"/>
    <w:rsid w:val="00A76689"/>
    <w:rsid w:val="00A769A3"/>
    <w:rsid w:val="00A77952"/>
    <w:rsid w:val="00A82990"/>
    <w:rsid w:val="00A847F8"/>
    <w:rsid w:val="00A8711C"/>
    <w:rsid w:val="00A87CE8"/>
    <w:rsid w:val="00A92ACE"/>
    <w:rsid w:val="00A93FA2"/>
    <w:rsid w:val="00A95BE7"/>
    <w:rsid w:val="00A964C0"/>
    <w:rsid w:val="00A96A6F"/>
    <w:rsid w:val="00A97979"/>
    <w:rsid w:val="00AA182E"/>
    <w:rsid w:val="00AA22CD"/>
    <w:rsid w:val="00AA2D1F"/>
    <w:rsid w:val="00AA495B"/>
    <w:rsid w:val="00AA5FFA"/>
    <w:rsid w:val="00AA7369"/>
    <w:rsid w:val="00AB0615"/>
    <w:rsid w:val="00AB4AC6"/>
    <w:rsid w:val="00AB5208"/>
    <w:rsid w:val="00AB5DC8"/>
    <w:rsid w:val="00AC012D"/>
    <w:rsid w:val="00AC3E92"/>
    <w:rsid w:val="00AC5DA9"/>
    <w:rsid w:val="00AC634C"/>
    <w:rsid w:val="00AC6AAD"/>
    <w:rsid w:val="00AD116C"/>
    <w:rsid w:val="00AD5244"/>
    <w:rsid w:val="00AD5D62"/>
    <w:rsid w:val="00AD72D6"/>
    <w:rsid w:val="00AE0035"/>
    <w:rsid w:val="00AE08F2"/>
    <w:rsid w:val="00AE0BB7"/>
    <w:rsid w:val="00AE18E1"/>
    <w:rsid w:val="00AE1C4B"/>
    <w:rsid w:val="00AE1C9F"/>
    <w:rsid w:val="00AE35D0"/>
    <w:rsid w:val="00AE3A70"/>
    <w:rsid w:val="00AE53E5"/>
    <w:rsid w:val="00AE5FAE"/>
    <w:rsid w:val="00AE6B62"/>
    <w:rsid w:val="00AE7CFC"/>
    <w:rsid w:val="00AF0400"/>
    <w:rsid w:val="00AF13DC"/>
    <w:rsid w:val="00AF164D"/>
    <w:rsid w:val="00AF428C"/>
    <w:rsid w:val="00AF4F38"/>
    <w:rsid w:val="00AF514A"/>
    <w:rsid w:val="00AF77F9"/>
    <w:rsid w:val="00AF7A54"/>
    <w:rsid w:val="00B01AE7"/>
    <w:rsid w:val="00B02C77"/>
    <w:rsid w:val="00B0466B"/>
    <w:rsid w:val="00B05C75"/>
    <w:rsid w:val="00B06586"/>
    <w:rsid w:val="00B074AE"/>
    <w:rsid w:val="00B0786E"/>
    <w:rsid w:val="00B07FAF"/>
    <w:rsid w:val="00B1085A"/>
    <w:rsid w:val="00B11790"/>
    <w:rsid w:val="00B124F5"/>
    <w:rsid w:val="00B12EFB"/>
    <w:rsid w:val="00B1462E"/>
    <w:rsid w:val="00B15238"/>
    <w:rsid w:val="00B2022E"/>
    <w:rsid w:val="00B2062A"/>
    <w:rsid w:val="00B21CCF"/>
    <w:rsid w:val="00B22E67"/>
    <w:rsid w:val="00B23907"/>
    <w:rsid w:val="00B2521B"/>
    <w:rsid w:val="00B259C4"/>
    <w:rsid w:val="00B25DF9"/>
    <w:rsid w:val="00B275E8"/>
    <w:rsid w:val="00B27925"/>
    <w:rsid w:val="00B3021C"/>
    <w:rsid w:val="00B30640"/>
    <w:rsid w:val="00B30A24"/>
    <w:rsid w:val="00B30AEB"/>
    <w:rsid w:val="00B30DC7"/>
    <w:rsid w:val="00B3235E"/>
    <w:rsid w:val="00B323CB"/>
    <w:rsid w:val="00B3433A"/>
    <w:rsid w:val="00B35B2C"/>
    <w:rsid w:val="00B3661F"/>
    <w:rsid w:val="00B366A8"/>
    <w:rsid w:val="00B41488"/>
    <w:rsid w:val="00B4244A"/>
    <w:rsid w:val="00B47006"/>
    <w:rsid w:val="00B50288"/>
    <w:rsid w:val="00B562C0"/>
    <w:rsid w:val="00B56435"/>
    <w:rsid w:val="00B62A1B"/>
    <w:rsid w:val="00B63611"/>
    <w:rsid w:val="00B660B3"/>
    <w:rsid w:val="00B70110"/>
    <w:rsid w:val="00B712E3"/>
    <w:rsid w:val="00B7582A"/>
    <w:rsid w:val="00B83F84"/>
    <w:rsid w:val="00B85B4B"/>
    <w:rsid w:val="00B9159B"/>
    <w:rsid w:val="00BA115C"/>
    <w:rsid w:val="00BA1549"/>
    <w:rsid w:val="00BA1A1A"/>
    <w:rsid w:val="00BA238D"/>
    <w:rsid w:val="00BA4FEC"/>
    <w:rsid w:val="00BA5118"/>
    <w:rsid w:val="00BA6A6E"/>
    <w:rsid w:val="00BB0AE5"/>
    <w:rsid w:val="00BB24B8"/>
    <w:rsid w:val="00BB6D49"/>
    <w:rsid w:val="00BC1669"/>
    <w:rsid w:val="00BC4D09"/>
    <w:rsid w:val="00BC7AB2"/>
    <w:rsid w:val="00BD0C10"/>
    <w:rsid w:val="00BD154A"/>
    <w:rsid w:val="00BD198E"/>
    <w:rsid w:val="00BD1E72"/>
    <w:rsid w:val="00BD445E"/>
    <w:rsid w:val="00BD471B"/>
    <w:rsid w:val="00BD6BC3"/>
    <w:rsid w:val="00BD7DA8"/>
    <w:rsid w:val="00BD7DC1"/>
    <w:rsid w:val="00BE14E4"/>
    <w:rsid w:val="00BE18AB"/>
    <w:rsid w:val="00BE52A6"/>
    <w:rsid w:val="00BE5F06"/>
    <w:rsid w:val="00BE7798"/>
    <w:rsid w:val="00BF10A6"/>
    <w:rsid w:val="00BF2834"/>
    <w:rsid w:val="00BF52B8"/>
    <w:rsid w:val="00BF61EE"/>
    <w:rsid w:val="00BF64D1"/>
    <w:rsid w:val="00C0011D"/>
    <w:rsid w:val="00C03395"/>
    <w:rsid w:val="00C03DB2"/>
    <w:rsid w:val="00C13192"/>
    <w:rsid w:val="00C13286"/>
    <w:rsid w:val="00C13ED6"/>
    <w:rsid w:val="00C161FB"/>
    <w:rsid w:val="00C16EF0"/>
    <w:rsid w:val="00C22A82"/>
    <w:rsid w:val="00C23AF4"/>
    <w:rsid w:val="00C23F9F"/>
    <w:rsid w:val="00C247EE"/>
    <w:rsid w:val="00C26917"/>
    <w:rsid w:val="00C2703F"/>
    <w:rsid w:val="00C27322"/>
    <w:rsid w:val="00C279B5"/>
    <w:rsid w:val="00C279F6"/>
    <w:rsid w:val="00C32423"/>
    <w:rsid w:val="00C325FF"/>
    <w:rsid w:val="00C32E34"/>
    <w:rsid w:val="00C33233"/>
    <w:rsid w:val="00C41358"/>
    <w:rsid w:val="00C41818"/>
    <w:rsid w:val="00C41E1D"/>
    <w:rsid w:val="00C42D6D"/>
    <w:rsid w:val="00C44AAE"/>
    <w:rsid w:val="00C456C3"/>
    <w:rsid w:val="00C52A69"/>
    <w:rsid w:val="00C532DD"/>
    <w:rsid w:val="00C539F5"/>
    <w:rsid w:val="00C54B0D"/>
    <w:rsid w:val="00C55DB3"/>
    <w:rsid w:val="00C612B2"/>
    <w:rsid w:val="00C6199D"/>
    <w:rsid w:val="00C63EEB"/>
    <w:rsid w:val="00C647CD"/>
    <w:rsid w:val="00C65ED8"/>
    <w:rsid w:val="00C6625F"/>
    <w:rsid w:val="00C66808"/>
    <w:rsid w:val="00C7179F"/>
    <w:rsid w:val="00C71975"/>
    <w:rsid w:val="00C71F5B"/>
    <w:rsid w:val="00C733DB"/>
    <w:rsid w:val="00C74044"/>
    <w:rsid w:val="00C76056"/>
    <w:rsid w:val="00C765D8"/>
    <w:rsid w:val="00C76E54"/>
    <w:rsid w:val="00C77262"/>
    <w:rsid w:val="00C77D9A"/>
    <w:rsid w:val="00C81871"/>
    <w:rsid w:val="00C818EE"/>
    <w:rsid w:val="00C82041"/>
    <w:rsid w:val="00C96D20"/>
    <w:rsid w:val="00C97C39"/>
    <w:rsid w:val="00CA6570"/>
    <w:rsid w:val="00CB239B"/>
    <w:rsid w:val="00CB2DA3"/>
    <w:rsid w:val="00CB67F0"/>
    <w:rsid w:val="00CC0909"/>
    <w:rsid w:val="00CC2517"/>
    <w:rsid w:val="00CC2749"/>
    <w:rsid w:val="00CC3CC1"/>
    <w:rsid w:val="00CC3D4E"/>
    <w:rsid w:val="00CC4EC6"/>
    <w:rsid w:val="00CC6617"/>
    <w:rsid w:val="00CC7863"/>
    <w:rsid w:val="00CC796D"/>
    <w:rsid w:val="00CC7FC8"/>
    <w:rsid w:val="00CD202A"/>
    <w:rsid w:val="00CD43D6"/>
    <w:rsid w:val="00CD4990"/>
    <w:rsid w:val="00CD4B3C"/>
    <w:rsid w:val="00CD54EB"/>
    <w:rsid w:val="00CD6919"/>
    <w:rsid w:val="00CD7B0F"/>
    <w:rsid w:val="00CE1A8E"/>
    <w:rsid w:val="00CE2576"/>
    <w:rsid w:val="00CE52D9"/>
    <w:rsid w:val="00CE78E4"/>
    <w:rsid w:val="00CE78F8"/>
    <w:rsid w:val="00CF0915"/>
    <w:rsid w:val="00CF4380"/>
    <w:rsid w:val="00CF58C2"/>
    <w:rsid w:val="00CF5B8F"/>
    <w:rsid w:val="00CF6D62"/>
    <w:rsid w:val="00D035F5"/>
    <w:rsid w:val="00D03AD8"/>
    <w:rsid w:val="00D03EBC"/>
    <w:rsid w:val="00D03F96"/>
    <w:rsid w:val="00D06892"/>
    <w:rsid w:val="00D119A2"/>
    <w:rsid w:val="00D150FF"/>
    <w:rsid w:val="00D16A41"/>
    <w:rsid w:val="00D201A4"/>
    <w:rsid w:val="00D24B61"/>
    <w:rsid w:val="00D2667F"/>
    <w:rsid w:val="00D322C3"/>
    <w:rsid w:val="00D33D0A"/>
    <w:rsid w:val="00D34EF4"/>
    <w:rsid w:val="00D36165"/>
    <w:rsid w:val="00D36423"/>
    <w:rsid w:val="00D43F6D"/>
    <w:rsid w:val="00D4582F"/>
    <w:rsid w:val="00D475A1"/>
    <w:rsid w:val="00D50D3E"/>
    <w:rsid w:val="00D519FD"/>
    <w:rsid w:val="00D5225A"/>
    <w:rsid w:val="00D54744"/>
    <w:rsid w:val="00D56C03"/>
    <w:rsid w:val="00D61530"/>
    <w:rsid w:val="00D62D5C"/>
    <w:rsid w:val="00D62E91"/>
    <w:rsid w:val="00D64D8C"/>
    <w:rsid w:val="00D663A4"/>
    <w:rsid w:val="00D66EFE"/>
    <w:rsid w:val="00D715D2"/>
    <w:rsid w:val="00D75CD6"/>
    <w:rsid w:val="00D76BF8"/>
    <w:rsid w:val="00D814F2"/>
    <w:rsid w:val="00D83D7E"/>
    <w:rsid w:val="00D85CC7"/>
    <w:rsid w:val="00D8611F"/>
    <w:rsid w:val="00D86787"/>
    <w:rsid w:val="00D86E74"/>
    <w:rsid w:val="00D900A1"/>
    <w:rsid w:val="00D90D1B"/>
    <w:rsid w:val="00D91383"/>
    <w:rsid w:val="00D9154C"/>
    <w:rsid w:val="00D9170E"/>
    <w:rsid w:val="00D91BB7"/>
    <w:rsid w:val="00D92D4F"/>
    <w:rsid w:val="00D96135"/>
    <w:rsid w:val="00D97669"/>
    <w:rsid w:val="00D97EBA"/>
    <w:rsid w:val="00DA4AB6"/>
    <w:rsid w:val="00DA6912"/>
    <w:rsid w:val="00DB0FEB"/>
    <w:rsid w:val="00DB5A87"/>
    <w:rsid w:val="00DB5D68"/>
    <w:rsid w:val="00DB6D33"/>
    <w:rsid w:val="00DC086D"/>
    <w:rsid w:val="00DC0E68"/>
    <w:rsid w:val="00DC1925"/>
    <w:rsid w:val="00DC2098"/>
    <w:rsid w:val="00DC22B9"/>
    <w:rsid w:val="00DC3808"/>
    <w:rsid w:val="00DC3FFA"/>
    <w:rsid w:val="00DC452C"/>
    <w:rsid w:val="00DC65ED"/>
    <w:rsid w:val="00DC7FF4"/>
    <w:rsid w:val="00DD2BF5"/>
    <w:rsid w:val="00DD2C1A"/>
    <w:rsid w:val="00DD2D33"/>
    <w:rsid w:val="00DD43D1"/>
    <w:rsid w:val="00DD4DAA"/>
    <w:rsid w:val="00DD50BE"/>
    <w:rsid w:val="00DE2A84"/>
    <w:rsid w:val="00DE3BFF"/>
    <w:rsid w:val="00DE4969"/>
    <w:rsid w:val="00DE56A3"/>
    <w:rsid w:val="00DE5873"/>
    <w:rsid w:val="00DE6592"/>
    <w:rsid w:val="00DE76CC"/>
    <w:rsid w:val="00DF0D8F"/>
    <w:rsid w:val="00DF16E5"/>
    <w:rsid w:val="00DF1CCC"/>
    <w:rsid w:val="00DF2054"/>
    <w:rsid w:val="00DF20A8"/>
    <w:rsid w:val="00DF2B6B"/>
    <w:rsid w:val="00DF3234"/>
    <w:rsid w:val="00DF3920"/>
    <w:rsid w:val="00DF4208"/>
    <w:rsid w:val="00DF4B5F"/>
    <w:rsid w:val="00DF4C68"/>
    <w:rsid w:val="00DF4F66"/>
    <w:rsid w:val="00DF5821"/>
    <w:rsid w:val="00DF663D"/>
    <w:rsid w:val="00DF72AA"/>
    <w:rsid w:val="00DF77FD"/>
    <w:rsid w:val="00DF7BEE"/>
    <w:rsid w:val="00E00FC5"/>
    <w:rsid w:val="00E021B3"/>
    <w:rsid w:val="00E02A21"/>
    <w:rsid w:val="00E038AF"/>
    <w:rsid w:val="00E04231"/>
    <w:rsid w:val="00E062DE"/>
    <w:rsid w:val="00E06C01"/>
    <w:rsid w:val="00E071F6"/>
    <w:rsid w:val="00E10BCC"/>
    <w:rsid w:val="00E129A7"/>
    <w:rsid w:val="00E132D9"/>
    <w:rsid w:val="00E15ADD"/>
    <w:rsid w:val="00E2149F"/>
    <w:rsid w:val="00E220B7"/>
    <w:rsid w:val="00E230D9"/>
    <w:rsid w:val="00E23B77"/>
    <w:rsid w:val="00E25F5D"/>
    <w:rsid w:val="00E27B55"/>
    <w:rsid w:val="00E30532"/>
    <w:rsid w:val="00E32519"/>
    <w:rsid w:val="00E32DCD"/>
    <w:rsid w:val="00E32E66"/>
    <w:rsid w:val="00E343E9"/>
    <w:rsid w:val="00E345A6"/>
    <w:rsid w:val="00E34FC4"/>
    <w:rsid w:val="00E36B88"/>
    <w:rsid w:val="00E40FC6"/>
    <w:rsid w:val="00E45182"/>
    <w:rsid w:val="00E47791"/>
    <w:rsid w:val="00E505E8"/>
    <w:rsid w:val="00E526A9"/>
    <w:rsid w:val="00E53272"/>
    <w:rsid w:val="00E55063"/>
    <w:rsid w:val="00E56D7A"/>
    <w:rsid w:val="00E56F76"/>
    <w:rsid w:val="00E57D14"/>
    <w:rsid w:val="00E67D6F"/>
    <w:rsid w:val="00E71090"/>
    <w:rsid w:val="00E7261E"/>
    <w:rsid w:val="00E72ABA"/>
    <w:rsid w:val="00E80440"/>
    <w:rsid w:val="00E813AC"/>
    <w:rsid w:val="00E814B2"/>
    <w:rsid w:val="00E81867"/>
    <w:rsid w:val="00E81DA9"/>
    <w:rsid w:val="00E827E2"/>
    <w:rsid w:val="00E82BFF"/>
    <w:rsid w:val="00E82F0A"/>
    <w:rsid w:val="00E838F8"/>
    <w:rsid w:val="00E90244"/>
    <w:rsid w:val="00E915EA"/>
    <w:rsid w:val="00E94A3C"/>
    <w:rsid w:val="00E956E0"/>
    <w:rsid w:val="00E9720F"/>
    <w:rsid w:val="00E9771F"/>
    <w:rsid w:val="00EA1422"/>
    <w:rsid w:val="00EA1814"/>
    <w:rsid w:val="00EA4E1B"/>
    <w:rsid w:val="00EA7B5E"/>
    <w:rsid w:val="00EB230D"/>
    <w:rsid w:val="00EB328F"/>
    <w:rsid w:val="00EB3A8E"/>
    <w:rsid w:val="00EB743E"/>
    <w:rsid w:val="00EB7F0E"/>
    <w:rsid w:val="00EC1E77"/>
    <w:rsid w:val="00EC2A15"/>
    <w:rsid w:val="00EC55BB"/>
    <w:rsid w:val="00EC652F"/>
    <w:rsid w:val="00EC666F"/>
    <w:rsid w:val="00EC743C"/>
    <w:rsid w:val="00EC74A9"/>
    <w:rsid w:val="00EC74B0"/>
    <w:rsid w:val="00EC7DFD"/>
    <w:rsid w:val="00ED3A45"/>
    <w:rsid w:val="00ED727D"/>
    <w:rsid w:val="00ED7D9F"/>
    <w:rsid w:val="00EE0E62"/>
    <w:rsid w:val="00EE217F"/>
    <w:rsid w:val="00EE2E0D"/>
    <w:rsid w:val="00EE5593"/>
    <w:rsid w:val="00EF16AA"/>
    <w:rsid w:val="00EF21D4"/>
    <w:rsid w:val="00EF4FDB"/>
    <w:rsid w:val="00F0013E"/>
    <w:rsid w:val="00F00F0F"/>
    <w:rsid w:val="00F026A5"/>
    <w:rsid w:val="00F048B3"/>
    <w:rsid w:val="00F054DD"/>
    <w:rsid w:val="00F05526"/>
    <w:rsid w:val="00F05649"/>
    <w:rsid w:val="00F079F2"/>
    <w:rsid w:val="00F10414"/>
    <w:rsid w:val="00F1465A"/>
    <w:rsid w:val="00F151F5"/>
    <w:rsid w:val="00F21BCE"/>
    <w:rsid w:val="00F23E69"/>
    <w:rsid w:val="00F275BE"/>
    <w:rsid w:val="00F30661"/>
    <w:rsid w:val="00F30939"/>
    <w:rsid w:val="00F323F4"/>
    <w:rsid w:val="00F34D42"/>
    <w:rsid w:val="00F368A9"/>
    <w:rsid w:val="00F37037"/>
    <w:rsid w:val="00F401D1"/>
    <w:rsid w:val="00F421C9"/>
    <w:rsid w:val="00F42AA4"/>
    <w:rsid w:val="00F43F9D"/>
    <w:rsid w:val="00F44153"/>
    <w:rsid w:val="00F4678E"/>
    <w:rsid w:val="00F5262E"/>
    <w:rsid w:val="00F57CB8"/>
    <w:rsid w:val="00F6014E"/>
    <w:rsid w:val="00F621F1"/>
    <w:rsid w:val="00F62E28"/>
    <w:rsid w:val="00F64DAF"/>
    <w:rsid w:val="00F67E8F"/>
    <w:rsid w:val="00F71D62"/>
    <w:rsid w:val="00F74B34"/>
    <w:rsid w:val="00F75D93"/>
    <w:rsid w:val="00F778B5"/>
    <w:rsid w:val="00F81985"/>
    <w:rsid w:val="00F81D51"/>
    <w:rsid w:val="00F8214C"/>
    <w:rsid w:val="00F8485D"/>
    <w:rsid w:val="00F917DA"/>
    <w:rsid w:val="00F92134"/>
    <w:rsid w:val="00F93DA3"/>
    <w:rsid w:val="00F9508E"/>
    <w:rsid w:val="00F951F0"/>
    <w:rsid w:val="00F97EAF"/>
    <w:rsid w:val="00FA1CAE"/>
    <w:rsid w:val="00FA2AAE"/>
    <w:rsid w:val="00FA4E5C"/>
    <w:rsid w:val="00FA5584"/>
    <w:rsid w:val="00FA5C5F"/>
    <w:rsid w:val="00FB0605"/>
    <w:rsid w:val="00FB0E71"/>
    <w:rsid w:val="00FB1476"/>
    <w:rsid w:val="00FB6B6A"/>
    <w:rsid w:val="00FC035E"/>
    <w:rsid w:val="00FC0D45"/>
    <w:rsid w:val="00FC2B0E"/>
    <w:rsid w:val="00FC34FE"/>
    <w:rsid w:val="00FC3EC0"/>
    <w:rsid w:val="00FC522B"/>
    <w:rsid w:val="00FC5A01"/>
    <w:rsid w:val="00FC73E0"/>
    <w:rsid w:val="00FC7E22"/>
    <w:rsid w:val="00FD2ABE"/>
    <w:rsid w:val="00FD3394"/>
    <w:rsid w:val="00FE04DD"/>
    <w:rsid w:val="00FE0D2A"/>
    <w:rsid w:val="00FE236C"/>
    <w:rsid w:val="00FE3AE9"/>
    <w:rsid w:val="00FE6D35"/>
    <w:rsid w:val="00FE79FE"/>
    <w:rsid w:val="00FE7EBF"/>
    <w:rsid w:val="00FF1DFE"/>
    <w:rsid w:val="00FF1E47"/>
    <w:rsid w:val="00FF50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08E"/>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pPr>
    <w:rPr>
      <w:rFonts w:ascii="Times" w:eastAsia="Times New Roman" w:hAnsi="Times" w:cs="Times New Roman"/>
      <w:sz w:val="18"/>
      <w:szCs w:val="20"/>
      <w:lang w:val="en-US" w:eastAsia="pt-BR"/>
    </w:rPr>
  </w:style>
  <w:style w:type="paragraph" w:customStyle="1" w:styleId="TCTableBody">
    <w:name w:val="TC_Table_Body"/>
    <w:basedOn w:val="VDTableTitle"/>
    <w:rsid w:val="00EA4E1B"/>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customStyle="1" w:styleId="Standard">
    <w:name w:val="Standard"/>
    <w:rsid w:val="00F9508E"/>
    <w:pPr>
      <w:suppressAutoHyphens/>
      <w:autoSpaceDN w:val="0"/>
      <w:spacing w:after="0" w:line="240" w:lineRule="auto"/>
      <w:textAlignment w:val="baseline"/>
    </w:pPr>
    <w:rPr>
      <w:rFonts w:ascii="Liberation Sans" w:eastAsia="Times New Roman" w:hAnsi="Liberation Sans" w:cs="Times New Roman"/>
      <w:kern w:val="3"/>
      <w:sz w:val="24"/>
      <w:szCs w:val="24"/>
      <w:lang w:eastAsia="zh-CN"/>
    </w:rPr>
  </w:style>
  <w:style w:type="character" w:styleId="Refdecomentrio">
    <w:name w:val="annotation reference"/>
    <w:basedOn w:val="Fontepargpadro"/>
    <w:uiPriority w:val="99"/>
    <w:semiHidden/>
    <w:unhideWhenUsed/>
    <w:rsid w:val="00AF428C"/>
    <w:rPr>
      <w:sz w:val="16"/>
      <w:szCs w:val="16"/>
    </w:rPr>
  </w:style>
  <w:style w:type="paragraph" w:styleId="Textodecomentrio">
    <w:name w:val="annotation text"/>
    <w:basedOn w:val="Normal"/>
    <w:link w:val="TextodecomentrioChar"/>
    <w:uiPriority w:val="99"/>
    <w:unhideWhenUsed/>
    <w:rsid w:val="00AF428C"/>
    <w:pPr>
      <w:spacing w:line="240" w:lineRule="auto"/>
    </w:pPr>
    <w:rPr>
      <w:sz w:val="20"/>
      <w:szCs w:val="20"/>
    </w:rPr>
  </w:style>
  <w:style w:type="character" w:customStyle="1" w:styleId="TextodecomentrioChar">
    <w:name w:val="Texto de comentário Char"/>
    <w:basedOn w:val="Fontepargpadro"/>
    <w:link w:val="Textodecomentrio"/>
    <w:uiPriority w:val="99"/>
    <w:rsid w:val="00AF428C"/>
    <w:rPr>
      <w:sz w:val="20"/>
      <w:szCs w:val="20"/>
    </w:rPr>
  </w:style>
  <w:style w:type="paragraph" w:styleId="Assuntodocomentrio">
    <w:name w:val="annotation subject"/>
    <w:basedOn w:val="Textodecomentrio"/>
    <w:next w:val="Textodecomentrio"/>
    <w:link w:val="AssuntodocomentrioChar"/>
    <w:uiPriority w:val="99"/>
    <w:semiHidden/>
    <w:unhideWhenUsed/>
    <w:rsid w:val="00AF428C"/>
    <w:rPr>
      <w:b/>
      <w:bCs/>
    </w:rPr>
  </w:style>
  <w:style w:type="character" w:customStyle="1" w:styleId="AssuntodocomentrioChar">
    <w:name w:val="Assunto do comentário Char"/>
    <w:basedOn w:val="TextodecomentrioChar"/>
    <w:link w:val="Assuntodocomentrio"/>
    <w:uiPriority w:val="99"/>
    <w:semiHidden/>
    <w:rsid w:val="00AF428C"/>
    <w:rPr>
      <w:b/>
      <w:bCs/>
      <w:sz w:val="20"/>
      <w:szCs w:val="20"/>
    </w:rPr>
  </w:style>
  <w:style w:type="character" w:customStyle="1" w:styleId="il">
    <w:name w:val="il"/>
    <w:basedOn w:val="Fontepargpadro"/>
    <w:rsid w:val="004A0E17"/>
  </w:style>
  <w:style w:type="character" w:styleId="Hyperlink">
    <w:name w:val="Hyperlink"/>
    <w:basedOn w:val="Fontepargpadro"/>
    <w:uiPriority w:val="99"/>
    <w:semiHidden/>
    <w:unhideWhenUsed/>
    <w:rsid w:val="00A93F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82597">
      <w:bodyDiv w:val="1"/>
      <w:marLeft w:val="0"/>
      <w:marRight w:val="0"/>
      <w:marTop w:val="0"/>
      <w:marBottom w:val="0"/>
      <w:divBdr>
        <w:top w:val="none" w:sz="0" w:space="0" w:color="auto"/>
        <w:left w:val="none" w:sz="0" w:space="0" w:color="auto"/>
        <w:bottom w:val="none" w:sz="0" w:space="0" w:color="auto"/>
        <w:right w:val="none" w:sz="0" w:space="0" w:color="auto"/>
      </w:divBdr>
    </w:div>
    <w:div w:id="613711464">
      <w:bodyDiv w:val="1"/>
      <w:marLeft w:val="0"/>
      <w:marRight w:val="0"/>
      <w:marTop w:val="0"/>
      <w:marBottom w:val="0"/>
      <w:divBdr>
        <w:top w:val="none" w:sz="0" w:space="0" w:color="auto"/>
        <w:left w:val="none" w:sz="0" w:space="0" w:color="auto"/>
        <w:bottom w:val="none" w:sz="0" w:space="0" w:color="auto"/>
        <w:right w:val="none" w:sz="0" w:space="0" w:color="auto"/>
      </w:divBdr>
    </w:div>
    <w:div w:id="842278436">
      <w:bodyDiv w:val="1"/>
      <w:marLeft w:val="0"/>
      <w:marRight w:val="0"/>
      <w:marTop w:val="0"/>
      <w:marBottom w:val="0"/>
      <w:divBdr>
        <w:top w:val="none" w:sz="0" w:space="0" w:color="auto"/>
        <w:left w:val="none" w:sz="0" w:space="0" w:color="auto"/>
        <w:bottom w:val="none" w:sz="0" w:space="0" w:color="auto"/>
        <w:right w:val="none" w:sz="0" w:space="0" w:color="auto"/>
      </w:divBdr>
    </w:div>
    <w:div w:id="1781602196">
      <w:bodyDiv w:val="1"/>
      <w:marLeft w:val="0"/>
      <w:marRight w:val="0"/>
      <w:marTop w:val="0"/>
      <w:marBottom w:val="0"/>
      <w:divBdr>
        <w:top w:val="none" w:sz="0" w:space="0" w:color="auto"/>
        <w:left w:val="none" w:sz="0" w:space="0" w:color="auto"/>
        <w:bottom w:val="none" w:sz="0" w:space="0" w:color="auto"/>
        <w:right w:val="none" w:sz="0" w:space="0" w:color="auto"/>
      </w:divBdr>
    </w:div>
    <w:div w:id="189327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ngineering/catalytic-property" TargetMode="External"/><Relationship Id="rId13" Type="http://schemas.openxmlformats.org/officeDocument/2006/relationships/image" Target="media/image6.tiff"/><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tif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27127</Words>
  <Characters>154627</Characters>
  <Application>Microsoft Office Word</Application>
  <DocSecurity>0</DocSecurity>
  <Lines>1288</Lines>
  <Paragraphs>362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 Marcel Ribeiro Gallo</dc:creator>
  <cp:lastModifiedBy>Katia Gusmao</cp:lastModifiedBy>
  <cp:revision>2</cp:revision>
  <cp:lastPrinted>2023-04-20T14:07:00Z</cp:lastPrinted>
  <dcterms:created xsi:type="dcterms:W3CDTF">2023-08-15T12:28:00Z</dcterms:created>
  <dcterms:modified xsi:type="dcterms:W3CDTF">2023-08-15T12:28:00Z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2b30f01b-87b3-3f28-b21a-21d58146fd6c</vt:lpwstr>
  </property>
</Properties>
</file>