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7F4692" w:rsidRPr="008C1B30" w:rsidRDefault="007F4692" w:rsidP="00866822">
                            <w:pPr>
                              <w:pStyle w:val="BDAbstract"/>
                              <w:spacing w:before="0" w:after="0" w:line="240" w:lineRule="auto"/>
                              <w:rPr>
                                <w:rFonts w:cs="Helvetica"/>
                                <w:bCs/>
                                <w:sz w:val="20"/>
                                <w:lang w:val="pt-BR"/>
                              </w:rPr>
                            </w:pPr>
                          </w:p>
                          <w:p w14:paraId="72B95604" w14:textId="77777777" w:rsidR="007F4692" w:rsidRPr="008C1B30" w:rsidRDefault="007F469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7F4692" w:rsidRPr="008C1B30" w:rsidRDefault="007F4692" w:rsidP="00866822">
                      <w:pPr>
                        <w:pStyle w:val="BDAbstract"/>
                        <w:spacing w:before="0" w:after="0" w:line="240" w:lineRule="auto"/>
                        <w:rPr>
                          <w:rFonts w:cs="Helvetica"/>
                          <w:bCs/>
                          <w:sz w:val="20"/>
                          <w:lang w:val="pt-BR"/>
                        </w:rPr>
                      </w:pPr>
                    </w:p>
                    <w:p w14:paraId="72B95604" w14:textId="77777777" w:rsidR="007F4692" w:rsidRPr="008C1B30" w:rsidRDefault="007F4692" w:rsidP="00866822">
                      <w:pPr>
                        <w:pStyle w:val="SemEspaamento"/>
                      </w:pPr>
                    </w:p>
                  </w:txbxContent>
                </v:textbox>
                <w10:wrap anchorx="margin"/>
              </v:rect>
            </w:pict>
          </mc:Fallback>
        </mc:AlternateContent>
      </w:r>
    </w:p>
    <w:p w14:paraId="050D20D3" w14:textId="230DF1AF" w:rsidR="00EA4E1B" w:rsidRDefault="004449CF" w:rsidP="00EA4E1B">
      <w:pPr>
        <w:pStyle w:val="BATitle"/>
        <w:spacing w:before="0" w:after="0" w:line="240" w:lineRule="auto"/>
        <w:ind w:right="0"/>
        <w:jc w:val="both"/>
        <w:rPr>
          <w:sz w:val="32"/>
          <w:lang w:val="pt-BR"/>
        </w:rPr>
      </w:pPr>
      <w:r>
        <w:rPr>
          <w:sz w:val="32"/>
          <w:lang w:val="pt-BR"/>
        </w:rPr>
        <w:t>Efeito da razão Cu</w:t>
      </w:r>
      <w:r>
        <w:rPr>
          <w:rFonts w:cs="Helvetica"/>
          <w:sz w:val="32"/>
          <w:lang w:val="pt-BR"/>
        </w:rPr>
        <w:t>/</w:t>
      </w:r>
      <w:r>
        <w:rPr>
          <w:sz w:val="32"/>
          <w:lang w:val="pt-BR"/>
        </w:rPr>
        <w:t xml:space="preserve">Fe e teor de </w:t>
      </w:r>
      <w:r w:rsidR="006E2161">
        <w:rPr>
          <w:sz w:val="32"/>
          <w:lang w:val="pt-BR"/>
        </w:rPr>
        <w:t>potássio</w:t>
      </w:r>
      <w:r>
        <w:rPr>
          <w:sz w:val="32"/>
          <w:lang w:val="pt-BR"/>
        </w:rPr>
        <w:t xml:space="preserve"> na hidrogenação do CO</w:t>
      </w:r>
      <w:r w:rsidRPr="007B64EE">
        <w:rPr>
          <w:sz w:val="32"/>
          <w:vertAlign w:val="subscript"/>
          <w:lang w:val="pt-BR"/>
        </w:rPr>
        <w:t>2</w:t>
      </w:r>
      <w:r>
        <w:rPr>
          <w:sz w:val="32"/>
          <w:vertAlign w:val="subscript"/>
          <w:lang w:val="pt-BR"/>
        </w:rPr>
        <w:t xml:space="preserve"> </w:t>
      </w:r>
      <w:r>
        <w:rPr>
          <w:sz w:val="32"/>
          <w:lang w:val="pt-BR"/>
        </w:rPr>
        <w:t>aos</w:t>
      </w:r>
      <w:r w:rsidR="00C339E3">
        <w:rPr>
          <w:sz w:val="32"/>
          <w:lang w:val="pt-BR"/>
        </w:rPr>
        <w:t xml:space="preserve"> álcoois superiores </w:t>
      </w:r>
      <w:r w:rsidR="007B64EE">
        <w:rPr>
          <w:sz w:val="32"/>
          <w:lang w:val="pt-BR"/>
        </w:rPr>
        <w:t xml:space="preserve">usando catalisadores de </w:t>
      </w:r>
      <w:r>
        <w:rPr>
          <w:sz w:val="32"/>
          <w:lang w:val="pt-BR"/>
        </w:rPr>
        <w:t>K</w:t>
      </w:r>
      <w:r>
        <w:rPr>
          <w:rFonts w:cs="Helvetica"/>
          <w:sz w:val="32"/>
          <w:lang w:val="pt-BR"/>
        </w:rPr>
        <w:t>/</w:t>
      </w:r>
      <w:r w:rsidR="007B64EE">
        <w:rPr>
          <w:sz w:val="32"/>
          <w:lang w:val="pt-BR"/>
        </w:rPr>
        <w:t>Cu-Fe</w:t>
      </w:r>
      <w:r>
        <w:rPr>
          <w:sz w:val="32"/>
          <w:lang w:val="pt-BR"/>
        </w:rPr>
        <w:t>.</w:t>
      </w:r>
    </w:p>
    <w:p w14:paraId="7FE29015" w14:textId="77777777" w:rsidR="007B64EE" w:rsidRDefault="007B64EE" w:rsidP="00EA4E1B">
      <w:pPr>
        <w:pStyle w:val="BBAuthorName"/>
        <w:spacing w:after="120"/>
        <w:ind w:right="0"/>
        <w:jc w:val="both"/>
        <w:rPr>
          <w:rFonts w:ascii="Times New Roman" w:hAnsi="Times New Roman"/>
          <w:sz w:val="20"/>
          <w:lang w:val="pt-BR"/>
        </w:rPr>
      </w:pPr>
    </w:p>
    <w:p w14:paraId="18735493" w14:textId="6AE13D54" w:rsidR="00EA4E1B" w:rsidRPr="007F4692" w:rsidRDefault="007B64EE" w:rsidP="00EA4E1B">
      <w:pPr>
        <w:pStyle w:val="BBAuthorName"/>
        <w:spacing w:after="120"/>
        <w:ind w:right="0"/>
        <w:jc w:val="both"/>
        <w:rPr>
          <w:rFonts w:ascii="Times New Roman" w:hAnsi="Times New Roman"/>
          <w:sz w:val="20"/>
          <w:lang w:val="pt-BR"/>
        </w:rPr>
      </w:pPr>
      <w:r w:rsidRPr="007F4692">
        <w:rPr>
          <w:rFonts w:ascii="Times New Roman" w:hAnsi="Times New Roman"/>
          <w:sz w:val="20"/>
          <w:lang w:val="pt-BR"/>
        </w:rPr>
        <w:t>Gabriel L. Catuzo</w:t>
      </w:r>
      <w:r w:rsidR="00EA4E1B" w:rsidRPr="007F4692">
        <w:rPr>
          <w:rFonts w:ascii="Times New Roman" w:hAnsi="Times New Roman"/>
          <w:sz w:val="20"/>
          <w:vertAlign w:val="superscript"/>
          <w:lang w:val="pt-BR"/>
        </w:rPr>
        <w:t>1</w:t>
      </w:r>
      <w:r w:rsidR="00D11511" w:rsidRPr="007F4692">
        <w:rPr>
          <w:rFonts w:ascii="Times New Roman" w:hAnsi="Times New Roman"/>
          <w:sz w:val="20"/>
          <w:vertAlign w:val="superscript"/>
          <w:lang w:val="pt-BR"/>
        </w:rPr>
        <w:t>*</w:t>
      </w:r>
      <w:r w:rsidR="00D11511" w:rsidRPr="007F4692">
        <w:rPr>
          <w:rFonts w:ascii="Times New Roman" w:hAnsi="Times New Roman"/>
          <w:sz w:val="20"/>
          <w:lang w:val="pt-BR"/>
        </w:rPr>
        <w:t>; Luiz H. Vieira</w:t>
      </w:r>
      <w:r w:rsidR="007F4692" w:rsidRPr="007F4692">
        <w:rPr>
          <w:rFonts w:ascii="Times New Roman" w:hAnsi="Times New Roman"/>
          <w:sz w:val="20"/>
          <w:vertAlign w:val="superscript"/>
          <w:lang w:val="pt-BR"/>
        </w:rPr>
        <w:t>2</w:t>
      </w:r>
      <w:r w:rsidR="00D11511" w:rsidRPr="007F4692">
        <w:rPr>
          <w:rFonts w:ascii="Times New Roman" w:hAnsi="Times New Roman"/>
          <w:sz w:val="20"/>
          <w:lang w:val="pt-BR"/>
        </w:rPr>
        <w:t>;</w:t>
      </w:r>
      <w:r w:rsidR="006E2161" w:rsidRPr="007F4692">
        <w:rPr>
          <w:rFonts w:ascii="Times New Roman" w:hAnsi="Times New Roman"/>
          <w:sz w:val="20"/>
          <w:lang w:val="pt-BR"/>
        </w:rPr>
        <w:t xml:space="preserve"> </w:t>
      </w:r>
      <w:r w:rsidR="006E2161" w:rsidRPr="007F4692">
        <w:rPr>
          <w:rFonts w:ascii="Times New Roman" w:hAnsi="Times New Roman"/>
          <w:color w:val="000000"/>
          <w:sz w:val="20"/>
          <w:lang w:val="pt-BR"/>
        </w:rPr>
        <w:t>Francielle C. F. Marcos</w:t>
      </w:r>
      <w:r w:rsidR="007F4692" w:rsidRPr="007F4692">
        <w:rPr>
          <w:rFonts w:ascii="Times New Roman" w:hAnsi="Times New Roman"/>
          <w:color w:val="000000"/>
          <w:sz w:val="20"/>
          <w:vertAlign w:val="superscript"/>
          <w:lang w:val="pt-BR"/>
        </w:rPr>
        <w:t>1</w:t>
      </w:r>
      <w:r w:rsidR="006E2161" w:rsidRPr="007F4692">
        <w:rPr>
          <w:rFonts w:ascii="Times New Roman" w:hAnsi="Times New Roman"/>
          <w:color w:val="000000"/>
          <w:sz w:val="20"/>
          <w:lang w:val="pt-BR"/>
        </w:rPr>
        <w:t>;</w:t>
      </w:r>
      <w:r w:rsidR="00D11511" w:rsidRPr="007F4692">
        <w:rPr>
          <w:rFonts w:ascii="Times New Roman" w:hAnsi="Times New Roman"/>
          <w:sz w:val="20"/>
          <w:lang w:val="pt-BR"/>
        </w:rPr>
        <w:t xml:space="preserve"> </w:t>
      </w:r>
      <w:r w:rsidR="007F4692" w:rsidRPr="007F4692">
        <w:rPr>
          <w:rFonts w:ascii="Times New Roman" w:hAnsi="Times New Roman"/>
          <w:sz w:val="20"/>
          <w:lang w:val="pt-BR"/>
        </w:rPr>
        <w:t>Rita M. B. Alves</w:t>
      </w:r>
      <w:r w:rsidR="007F4692" w:rsidRPr="007F4692">
        <w:rPr>
          <w:rFonts w:ascii="Times New Roman" w:hAnsi="Times New Roman"/>
          <w:sz w:val="20"/>
          <w:vertAlign w:val="superscript"/>
          <w:lang w:val="pt-BR"/>
        </w:rPr>
        <w:t>3</w:t>
      </w:r>
      <w:r w:rsidR="007F4692">
        <w:rPr>
          <w:rFonts w:ascii="Times New Roman" w:hAnsi="Times New Roman"/>
          <w:sz w:val="20"/>
          <w:lang w:val="pt-BR"/>
        </w:rPr>
        <w:t xml:space="preserve">; </w:t>
      </w:r>
      <w:r w:rsidR="001D50EC" w:rsidRPr="001D50EC">
        <w:rPr>
          <w:rFonts w:ascii="Times New Roman" w:hAnsi="Times New Roman"/>
          <w:color w:val="000000"/>
          <w:sz w:val="20"/>
          <w:lang w:val="pt-BR"/>
        </w:rPr>
        <w:t>Marcelo Zaiat</w:t>
      </w:r>
      <w:r w:rsidR="001D50EC">
        <w:rPr>
          <w:rFonts w:ascii="Times New Roman" w:hAnsi="Times New Roman"/>
          <w:sz w:val="20"/>
          <w:vertAlign w:val="superscript"/>
          <w:lang w:val="pt-BR"/>
        </w:rPr>
        <w:t>4</w:t>
      </w:r>
      <w:r w:rsidR="007F4692">
        <w:rPr>
          <w:rFonts w:ascii="Times New Roman" w:hAnsi="Times New Roman"/>
          <w:sz w:val="20"/>
          <w:lang w:val="pt-BR"/>
        </w:rPr>
        <w:t xml:space="preserve">; </w:t>
      </w:r>
      <w:r w:rsidR="00D11511" w:rsidRPr="007F4692">
        <w:rPr>
          <w:rFonts w:ascii="Times New Roman" w:hAnsi="Times New Roman"/>
          <w:sz w:val="20"/>
          <w:lang w:val="pt-BR"/>
        </w:rPr>
        <w:t>José M. Assaf</w:t>
      </w:r>
      <w:r w:rsidR="007F4692" w:rsidRPr="007F4692">
        <w:rPr>
          <w:rFonts w:ascii="Times New Roman" w:hAnsi="Times New Roman"/>
          <w:sz w:val="20"/>
          <w:vertAlign w:val="superscript"/>
          <w:lang w:val="pt-BR"/>
        </w:rPr>
        <w:t>2</w:t>
      </w:r>
      <w:r w:rsidR="00D11511" w:rsidRPr="007F4692">
        <w:rPr>
          <w:rFonts w:ascii="Times New Roman" w:hAnsi="Times New Roman"/>
          <w:sz w:val="20"/>
          <w:lang w:val="pt-BR"/>
        </w:rPr>
        <w:t>; Elisabete M. Assaf</w:t>
      </w:r>
      <w:r w:rsidR="00D11511" w:rsidRPr="007F4692">
        <w:rPr>
          <w:rFonts w:ascii="Times New Roman" w:hAnsi="Times New Roman"/>
          <w:sz w:val="20"/>
          <w:vertAlign w:val="superscript"/>
          <w:lang w:val="pt-BR"/>
        </w:rPr>
        <w:t>1*</w:t>
      </w:r>
    </w:p>
    <w:p w14:paraId="22FEAD23" w14:textId="116670B6" w:rsidR="007F4692" w:rsidRPr="007F4692" w:rsidRDefault="007F4692" w:rsidP="007F4692">
      <w:pPr>
        <w:pStyle w:val="BCAuthorAddress"/>
        <w:spacing w:after="0"/>
        <w:ind w:right="39"/>
        <w:rPr>
          <w:rFonts w:ascii="Times New Roman" w:eastAsia="GulliverRM" w:hAnsi="Times New Roman"/>
          <w:lang w:val="pt-BR"/>
        </w:rPr>
      </w:pPr>
      <w:r w:rsidRPr="00DE61EF">
        <w:rPr>
          <w:rFonts w:ascii="Times New Roman" w:eastAsia="GulliverRM" w:hAnsi="Times New Roman"/>
          <w:vertAlign w:val="superscript"/>
          <w:lang w:val="pt-BR"/>
        </w:rPr>
        <w:t>1</w:t>
      </w:r>
      <w:r w:rsidR="00DE61EF">
        <w:rPr>
          <w:rFonts w:ascii="Times New Roman" w:eastAsia="GulliverRM" w:hAnsi="Times New Roman"/>
          <w:vertAlign w:val="superscript"/>
          <w:lang w:val="pt-BR"/>
        </w:rPr>
        <w:t xml:space="preserve"> </w:t>
      </w:r>
      <w:r w:rsidRPr="007F4692">
        <w:rPr>
          <w:rFonts w:ascii="Times New Roman" w:eastAsia="GulliverRM" w:hAnsi="Times New Roman"/>
          <w:lang w:val="pt-BR"/>
        </w:rPr>
        <w:t>Instituto de Química de São Carlos, Universidade de São Paulo, 13560-970, São Carlos-SP, Brasil.</w:t>
      </w:r>
    </w:p>
    <w:p w14:paraId="241F0553" w14:textId="21FE9EBB" w:rsidR="007F4692" w:rsidRPr="001D50EC" w:rsidRDefault="007F4692" w:rsidP="007F4692">
      <w:pPr>
        <w:spacing w:after="0" w:line="240" w:lineRule="exact"/>
        <w:rPr>
          <w:rFonts w:ascii="Times New Roman" w:eastAsia="GulliverRM" w:hAnsi="Times New Roman" w:cs="Times New Roman"/>
          <w:i/>
          <w:sz w:val="20"/>
          <w:szCs w:val="20"/>
        </w:rPr>
      </w:pPr>
      <w:r w:rsidRPr="00DE61EF">
        <w:rPr>
          <w:rFonts w:ascii="Times New Roman" w:hAnsi="Times New Roman" w:cs="Times New Roman"/>
          <w:i/>
          <w:sz w:val="20"/>
          <w:szCs w:val="20"/>
          <w:vertAlign w:val="superscript"/>
          <w:lang w:eastAsia="pt-BR"/>
        </w:rPr>
        <w:t>2</w:t>
      </w:r>
      <w:r w:rsidR="00DE61EF">
        <w:rPr>
          <w:rFonts w:ascii="Times New Roman" w:hAnsi="Times New Roman" w:cs="Times New Roman"/>
          <w:i/>
          <w:sz w:val="20"/>
          <w:szCs w:val="20"/>
          <w:vertAlign w:val="superscript"/>
          <w:lang w:eastAsia="pt-BR"/>
        </w:rPr>
        <w:t xml:space="preserve"> </w:t>
      </w:r>
      <w:r w:rsidRPr="001D50EC">
        <w:rPr>
          <w:rFonts w:ascii="Times New Roman" w:hAnsi="Times New Roman" w:cs="Times New Roman"/>
          <w:i/>
          <w:sz w:val="20"/>
          <w:szCs w:val="20"/>
          <w:lang w:eastAsia="pt-BR"/>
        </w:rPr>
        <w:t>Departamento de Engenharia Química</w:t>
      </w:r>
      <w:r w:rsidRPr="001D50EC">
        <w:rPr>
          <w:rFonts w:ascii="Times New Roman" w:eastAsia="GulliverRM" w:hAnsi="Times New Roman" w:cs="Times New Roman"/>
          <w:i/>
          <w:sz w:val="20"/>
          <w:szCs w:val="20"/>
        </w:rPr>
        <w:t>, Universidade Federal de São Carlos, 13565-905, São Carlos-SP, Brasil.</w:t>
      </w:r>
    </w:p>
    <w:p w14:paraId="59651E92" w14:textId="727542D2" w:rsidR="007F4692" w:rsidRPr="001D50EC" w:rsidRDefault="007F4692" w:rsidP="007F4692">
      <w:pPr>
        <w:pStyle w:val="Standard1"/>
        <w:spacing w:after="0" w:line="240" w:lineRule="exact"/>
        <w:jc w:val="both"/>
        <w:rPr>
          <w:rFonts w:ascii="Times New Roman" w:eastAsia="GulliverRM" w:hAnsi="Times New Roman" w:cs="Times New Roman"/>
          <w:i/>
          <w:sz w:val="20"/>
          <w:szCs w:val="20"/>
        </w:rPr>
      </w:pPr>
      <w:r w:rsidRPr="001D50EC">
        <w:rPr>
          <w:rFonts w:ascii="Times New Roman" w:eastAsia="GulliverRM" w:hAnsi="Times New Roman" w:cs="Times New Roman"/>
          <w:i/>
          <w:sz w:val="20"/>
          <w:szCs w:val="20"/>
          <w:vertAlign w:val="superscript"/>
        </w:rPr>
        <w:t>3</w:t>
      </w:r>
      <w:r w:rsidR="00DE61EF" w:rsidRPr="001D50EC">
        <w:rPr>
          <w:rFonts w:ascii="Times New Roman" w:eastAsia="GulliverRM" w:hAnsi="Times New Roman" w:cs="Times New Roman"/>
          <w:i/>
          <w:sz w:val="20"/>
          <w:szCs w:val="20"/>
          <w:vertAlign w:val="superscript"/>
        </w:rPr>
        <w:t xml:space="preserve"> </w:t>
      </w:r>
      <w:r w:rsidRPr="001D50EC">
        <w:rPr>
          <w:rFonts w:ascii="Times New Roman" w:eastAsia="GulliverRM" w:hAnsi="Times New Roman" w:cs="Times New Roman"/>
          <w:i/>
          <w:sz w:val="20"/>
          <w:szCs w:val="20"/>
        </w:rPr>
        <w:t xml:space="preserve">Escola Politécnica, </w:t>
      </w:r>
      <w:r w:rsidRPr="001D50EC">
        <w:rPr>
          <w:rFonts w:ascii="Times New Roman" w:hAnsi="Times New Roman" w:cs="Times New Roman"/>
          <w:i/>
          <w:sz w:val="20"/>
          <w:szCs w:val="20"/>
          <w:lang w:eastAsia="pt-BR"/>
        </w:rPr>
        <w:t>Departamento de Engenharia Química</w:t>
      </w:r>
      <w:r w:rsidRPr="001D50EC">
        <w:rPr>
          <w:rFonts w:ascii="Times New Roman" w:eastAsia="GulliverRM" w:hAnsi="Times New Roman" w:cs="Times New Roman"/>
          <w:i/>
          <w:sz w:val="20"/>
          <w:szCs w:val="20"/>
        </w:rPr>
        <w:t>, Universidade de São Paulo, 05508-010, São Paulo-SP, Brasil.</w:t>
      </w:r>
    </w:p>
    <w:p w14:paraId="17915A4B" w14:textId="7A884217" w:rsidR="001D50EC" w:rsidRPr="001D50EC" w:rsidRDefault="001D50EC" w:rsidP="007F4692">
      <w:pPr>
        <w:pStyle w:val="Standard1"/>
        <w:spacing w:after="0" w:line="240" w:lineRule="exact"/>
        <w:jc w:val="both"/>
        <w:rPr>
          <w:rFonts w:ascii="Times New Roman" w:eastAsia="GulliverRM" w:hAnsi="Times New Roman" w:cs="Times New Roman"/>
          <w:i/>
          <w:sz w:val="20"/>
          <w:szCs w:val="20"/>
        </w:rPr>
      </w:pPr>
      <w:r w:rsidRPr="004C7951">
        <w:rPr>
          <w:rFonts w:ascii="Times New Roman" w:eastAsia="GulliverRM" w:hAnsi="Times New Roman" w:cs="Times New Roman"/>
          <w:i/>
          <w:sz w:val="20"/>
          <w:szCs w:val="20"/>
          <w:vertAlign w:val="superscript"/>
        </w:rPr>
        <w:t>4</w:t>
      </w:r>
      <w:r w:rsidRPr="001D50EC">
        <w:rPr>
          <w:rFonts w:ascii="Times New Roman" w:eastAsia="GulliverRM" w:hAnsi="Times New Roman" w:cs="Times New Roman"/>
          <w:i/>
          <w:sz w:val="20"/>
          <w:szCs w:val="20"/>
        </w:rPr>
        <w:t xml:space="preserve"> </w:t>
      </w:r>
      <w:r w:rsidRPr="001D50EC">
        <w:rPr>
          <w:rFonts w:ascii="Times New Roman" w:eastAsia="GulliverRM" w:hAnsi="Times New Roman"/>
          <w:i/>
          <w:sz w:val="20"/>
          <w:szCs w:val="20"/>
        </w:rPr>
        <w:t>Escola de Engenharia de São Carlos, Universidade de São Paulo, 13560-970, São Carlos-SP, Brasil.</w:t>
      </w:r>
    </w:p>
    <w:p w14:paraId="37952787" w14:textId="67909404" w:rsidR="007F4692" w:rsidRPr="007F4692" w:rsidRDefault="00FB1AF8" w:rsidP="007F4692">
      <w:pPr>
        <w:spacing w:after="0" w:line="240" w:lineRule="exact"/>
        <w:rPr>
          <w:rFonts w:ascii="Times New Roman" w:hAnsi="Times New Roman" w:cs="Times New Roman"/>
          <w:i/>
          <w:sz w:val="20"/>
          <w:szCs w:val="20"/>
          <w:lang w:eastAsia="pt-BR"/>
        </w:rPr>
      </w:pPr>
      <w:hyperlink r:id="rId8" w:history="1">
        <w:r w:rsidR="007F4692" w:rsidRPr="007F4692">
          <w:rPr>
            <w:rStyle w:val="Hyperlink"/>
            <w:rFonts w:ascii="Times New Roman" w:hAnsi="Times New Roman" w:cs="Times New Roman"/>
            <w:i/>
            <w:color w:val="auto"/>
            <w:sz w:val="20"/>
            <w:szCs w:val="20"/>
            <w:u w:val="none"/>
            <w:lang w:eastAsia="pt-BR"/>
          </w:rPr>
          <w:t>gabriel.catuzo@usp.br</w:t>
        </w:r>
      </w:hyperlink>
      <w:r w:rsidR="007F4692" w:rsidRPr="007F4692">
        <w:rPr>
          <w:rFonts w:ascii="Times New Roman" w:hAnsi="Times New Roman" w:cs="Times New Roman"/>
          <w:i/>
          <w:sz w:val="20"/>
          <w:szCs w:val="20"/>
          <w:lang w:eastAsia="pt-BR"/>
        </w:rPr>
        <w:t>; eassaf@iqsc.usp.br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CC40D6D" w:rsidR="007F4692" w:rsidRPr="008C1B30" w:rsidRDefault="007F4692"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7F4692" w:rsidRPr="008C1B30" w:rsidRDefault="007F4692"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7CC40D6D" w:rsidR="007F4692" w:rsidRPr="008C1B30" w:rsidRDefault="007F4692"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7F4692" w:rsidRPr="008C1B30" w:rsidRDefault="007F4692"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07BF9F04" w:rsidR="00EA4E1B" w:rsidRPr="0064789D" w:rsidRDefault="00EA4E1B" w:rsidP="00EA4E1B">
      <w:pPr>
        <w:pStyle w:val="BDAbstract"/>
        <w:spacing w:before="0" w:after="0" w:line="240" w:lineRule="auto"/>
        <w:rPr>
          <w:rFonts w:ascii="Times New Roman" w:hAnsi="Times New Roman"/>
          <w:b w:val="0"/>
          <w:sz w:val="20"/>
          <w:lang w:val="pt-BR"/>
        </w:rPr>
      </w:pPr>
      <w:r w:rsidRPr="0064789D">
        <w:rPr>
          <w:rFonts w:ascii="Times New Roman" w:hAnsi="Times New Roman"/>
          <w:b w:val="0"/>
          <w:sz w:val="20"/>
          <w:lang w:val="pt-BR"/>
        </w:rPr>
        <w:t xml:space="preserve">RESUMO </w:t>
      </w:r>
      <w:r w:rsidR="00D11511" w:rsidRPr="0064789D">
        <w:rPr>
          <w:rFonts w:ascii="Times New Roman" w:hAnsi="Times New Roman"/>
          <w:b w:val="0"/>
          <w:sz w:val="20"/>
          <w:lang w:val="pt-BR"/>
        </w:rPr>
        <w:t>–</w:t>
      </w:r>
      <w:r w:rsidRPr="0064789D">
        <w:rPr>
          <w:rFonts w:ascii="Times New Roman" w:hAnsi="Times New Roman"/>
          <w:b w:val="0"/>
          <w:sz w:val="20"/>
          <w:lang w:val="pt-BR"/>
        </w:rPr>
        <w:t xml:space="preserve"> </w:t>
      </w:r>
      <w:r w:rsidR="0064789D">
        <w:rPr>
          <w:rFonts w:ascii="Times New Roman" w:hAnsi="Times New Roman"/>
          <w:b w:val="0"/>
          <w:sz w:val="20"/>
          <w:lang w:val="pt-BR"/>
        </w:rPr>
        <w:t>As i</w:t>
      </w:r>
      <w:r w:rsidR="00D11511" w:rsidRPr="0064789D">
        <w:rPr>
          <w:rFonts w:ascii="Times New Roman" w:hAnsi="Times New Roman"/>
          <w:b w:val="0"/>
          <w:sz w:val="20"/>
          <w:lang w:val="pt-BR"/>
        </w:rPr>
        <w:t>ntempéries ambientais causad</w:t>
      </w:r>
      <w:r w:rsidR="0064789D">
        <w:rPr>
          <w:rFonts w:ascii="Times New Roman" w:hAnsi="Times New Roman"/>
          <w:b w:val="0"/>
          <w:sz w:val="20"/>
          <w:lang w:val="pt-BR"/>
        </w:rPr>
        <w:t>a</w:t>
      </w:r>
      <w:r w:rsidR="00D11511" w:rsidRPr="0064789D">
        <w:rPr>
          <w:rFonts w:ascii="Times New Roman" w:hAnsi="Times New Roman"/>
          <w:b w:val="0"/>
          <w:sz w:val="20"/>
          <w:lang w:val="pt-BR"/>
        </w:rPr>
        <w:t>s pela quantidade massiva de CO</w:t>
      </w:r>
      <w:r w:rsidR="00D11511" w:rsidRPr="0064789D">
        <w:rPr>
          <w:rFonts w:ascii="Times New Roman" w:hAnsi="Times New Roman"/>
          <w:b w:val="0"/>
          <w:sz w:val="20"/>
          <w:vertAlign w:val="subscript"/>
          <w:lang w:val="pt-BR"/>
        </w:rPr>
        <w:t>2</w:t>
      </w:r>
      <w:r w:rsidR="00D11511" w:rsidRPr="0064789D">
        <w:rPr>
          <w:rFonts w:ascii="Times New Roman" w:hAnsi="Times New Roman"/>
          <w:b w:val="0"/>
          <w:sz w:val="20"/>
          <w:lang w:val="pt-BR"/>
        </w:rPr>
        <w:t xml:space="preserve"> emitida na atmosfera têm atraído muita atenção da sociedade e despertado a urgência de se minimizar a concentração desse poluente. A síntese de álcoois superiores (C</w:t>
      </w:r>
      <w:r w:rsidR="00D11511" w:rsidRPr="0064789D">
        <w:rPr>
          <w:rFonts w:ascii="Times New Roman" w:hAnsi="Times New Roman"/>
          <w:b w:val="0"/>
          <w:sz w:val="20"/>
          <w:vertAlign w:val="subscript"/>
          <w:lang w:val="pt-BR"/>
        </w:rPr>
        <w:t>2+</w:t>
      </w:r>
      <w:r w:rsidR="00D11511" w:rsidRPr="0064789D">
        <w:rPr>
          <w:rFonts w:ascii="Times New Roman" w:hAnsi="Times New Roman"/>
          <w:b w:val="0"/>
          <w:sz w:val="20"/>
          <w:lang w:val="pt-BR"/>
        </w:rPr>
        <w:t xml:space="preserve">OH) a partir desse composto é particularmente atraente devido à sua ampla gama de aplicações. Visando-se uma conversão seletiva do </w:t>
      </w:r>
      <w:r w:rsidR="0064789D" w:rsidRPr="0064789D">
        <w:rPr>
          <w:rFonts w:ascii="Times New Roman" w:hAnsi="Times New Roman"/>
          <w:b w:val="0"/>
          <w:sz w:val="20"/>
          <w:lang w:val="pt-BR"/>
        </w:rPr>
        <w:t>CO</w:t>
      </w:r>
      <w:r w:rsidR="0064789D" w:rsidRPr="0064789D">
        <w:rPr>
          <w:rFonts w:ascii="Times New Roman" w:hAnsi="Times New Roman"/>
          <w:b w:val="0"/>
          <w:sz w:val="20"/>
          <w:vertAlign w:val="subscript"/>
          <w:lang w:val="pt-BR"/>
        </w:rPr>
        <w:t>2</w:t>
      </w:r>
      <w:r w:rsidR="00D11511" w:rsidRPr="0064789D">
        <w:rPr>
          <w:rFonts w:ascii="Times New Roman" w:hAnsi="Times New Roman"/>
          <w:b w:val="0"/>
          <w:sz w:val="20"/>
          <w:lang w:val="pt-BR"/>
        </w:rPr>
        <w:t>, os catalisadores de CuFe se destacam</w:t>
      </w:r>
      <w:r w:rsidR="00B2071F" w:rsidRPr="0064789D">
        <w:rPr>
          <w:rFonts w:ascii="Times New Roman" w:hAnsi="Times New Roman"/>
          <w:b w:val="0"/>
          <w:sz w:val="20"/>
          <w:lang w:val="pt-BR"/>
        </w:rPr>
        <w:t xml:space="preserve">, uma vez que a proximidade dessas duas espécies metálicas gera um sinergismo favorável à formação de álcoois superiores. Nesse trabalho, catalisadores de Cu-Fe, promovidos com átomos de K e suportados em </w:t>
      </w:r>
      <w:r w:rsidR="00B2071F" w:rsidRPr="0064789D">
        <w:rPr>
          <w:rFonts w:ascii="Symbol" w:hAnsi="Symbol"/>
          <w:b w:val="0"/>
          <w:sz w:val="20"/>
          <w:lang w:val="pt-BR"/>
        </w:rPr>
        <w:t></w:t>
      </w:r>
      <w:r w:rsidR="00B2071F" w:rsidRPr="0064789D">
        <w:rPr>
          <w:rFonts w:ascii="Times New Roman" w:hAnsi="Times New Roman"/>
          <w:b w:val="0"/>
          <w:sz w:val="20"/>
          <w:lang w:val="pt-BR"/>
        </w:rPr>
        <w:t xml:space="preserve">-alumina, </w:t>
      </w:r>
      <w:r w:rsidR="00B271D4">
        <w:rPr>
          <w:rFonts w:ascii="Times New Roman" w:hAnsi="Times New Roman"/>
          <w:b w:val="0"/>
          <w:sz w:val="20"/>
          <w:lang w:val="pt-BR"/>
        </w:rPr>
        <w:t xml:space="preserve">foram estudados nessa </w:t>
      </w:r>
      <w:r w:rsidR="00B271D4" w:rsidRPr="001D50EC">
        <w:rPr>
          <w:rFonts w:ascii="Times New Roman" w:hAnsi="Times New Roman"/>
          <w:b w:val="0"/>
          <w:sz w:val="20"/>
          <w:lang w:val="pt-BR"/>
        </w:rPr>
        <w:t>reação</w:t>
      </w:r>
      <w:r w:rsidR="00B2071F" w:rsidRPr="001D50EC">
        <w:rPr>
          <w:rFonts w:ascii="Times New Roman" w:hAnsi="Times New Roman"/>
          <w:b w:val="0"/>
          <w:sz w:val="20"/>
          <w:lang w:val="pt-BR"/>
        </w:rPr>
        <w:t xml:space="preserve">. Evidenciou-se que uma dosagem apropriada entre os três átomos </w:t>
      </w:r>
      <w:r w:rsidR="00EB180B" w:rsidRPr="001D50EC">
        <w:rPr>
          <w:rFonts w:ascii="Times New Roman" w:hAnsi="Times New Roman"/>
          <w:b w:val="0"/>
          <w:sz w:val="20"/>
          <w:lang w:val="pt-BR"/>
        </w:rPr>
        <w:t xml:space="preserve">foi </w:t>
      </w:r>
      <w:r w:rsidR="00802A63" w:rsidRPr="001D50EC">
        <w:rPr>
          <w:rFonts w:ascii="Times New Roman" w:hAnsi="Times New Roman"/>
          <w:b w:val="0"/>
          <w:sz w:val="20"/>
          <w:lang w:val="pt-BR"/>
        </w:rPr>
        <w:t>crucial</w:t>
      </w:r>
      <w:r w:rsidR="00EB180B" w:rsidRPr="001D50EC">
        <w:rPr>
          <w:rFonts w:ascii="Times New Roman" w:hAnsi="Times New Roman"/>
          <w:b w:val="0"/>
          <w:sz w:val="20"/>
          <w:lang w:val="pt-BR"/>
        </w:rPr>
        <w:t xml:space="preserve"> na formação dos</w:t>
      </w:r>
      <w:r w:rsidR="00B2071F" w:rsidRPr="001D50EC">
        <w:rPr>
          <w:rFonts w:ascii="Times New Roman" w:hAnsi="Times New Roman"/>
          <w:b w:val="0"/>
          <w:sz w:val="20"/>
          <w:lang w:val="pt-BR"/>
        </w:rPr>
        <w:t xml:space="preserve"> principais intermediários</w:t>
      </w:r>
      <w:r w:rsidR="00B804DC" w:rsidRPr="001D50EC">
        <w:rPr>
          <w:rFonts w:ascii="Times New Roman" w:hAnsi="Times New Roman"/>
          <w:b w:val="0"/>
          <w:sz w:val="20"/>
          <w:lang w:val="pt-BR"/>
        </w:rPr>
        <w:t>,</w:t>
      </w:r>
      <w:r w:rsidR="00B2071F" w:rsidRPr="001D50EC">
        <w:rPr>
          <w:rFonts w:ascii="Times New Roman" w:hAnsi="Times New Roman"/>
          <w:b w:val="0"/>
          <w:sz w:val="20"/>
          <w:lang w:val="pt-BR"/>
        </w:rPr>
        <w:t xml:space="preserve"> </w:t>
      </w:r>
      <w:r w:rsidR="00B804DC" w:rsidRPr="001D50EC">
        <w:rPr>
          <w:rFonts w:ascii="Times New Roman" w:hAnsi="Times New Roman"/>
          <w:b w:val="0"/>
          <w:sz w:val="20"/>
          <w:lang w:val="pt-BR"/>
        </w:rPr>
        <w:t>*CO e *CH</w:t>
      </w:r>
      <w:r w:rsidR="00B804DC" w:rsidRPr="001D50EC">
        <w:rPr>
          <w:rFonts w:ascii="Times New Roman" w:hAnsi="Times New Roman"/>
          <w:b w:val="0"/>
          <w:sz w:val="20"/>
          <w:vertAlign w:val="subscript"/>
          <w:lang w:val="pt-BR"/>
        </w:rPr>
        <w:t>x</w:t>
      </w:r>
      <w:r w:rsidR="00B804DC" w:rsidRPr="001D50EC">
        <w:rPr>
          <w:rFonts w:ascii="Times New Roman" w:hAnsi="Times New Roman"/>
          <w:b w:val="0"/>
          <w:sz w:val="20"/>
          <w:lang w:val="pt-BR"/>
        </w:rPr>
        <w:t xml:space="preserve">, </w:t>
      </w:r>
      <w:r w:rsidR="00BE1519" w:rsidRPr="001D50EC">
        <w:rPr>
          <w:rFonts w:ascii="Times New Roman" w:hAnsi="Times New Roman"/>
          <w:b w:val="0"/>
          <w:sz w:val="20"/>
          <w:lang w:val="pt-BR"/>
        </w:rPr>
        <w:t>e dos</w:t>
      </w:r>
      <w:r w:rsidR="00B2071F" w:rsidRPr="001D50EC">
        <w:rPr>
          <w:rFonts w:ascii="Times New Roman" w:hAnsi="Times New Roman"/>
          <w:b w:val="0"/>
          <w:sz w:val="20"/>
          <w:lang w:val="pt-BR"/>
        </w:rPr>
        <w:t xml:space="preserve"> álcoois superiores</w:t>
      </w:r>
      <w:r w:rsidR="00B804DC" w:rsidRPr="001D50EC">
        <w:rPr>
          <w:rFonts w:ascii="Times New Roman" w:hAnsi="Times New Roman"/>
          <w:b w:val="0"/>
          <w:sz w:val="20"/>
          <w:lang w:val="pt-BR"/>
        </w:rPr>
        <w:t>.</w:t>
      </w:r>
      <w:r w:rsidR="00B2071F" w:rsidRPr="001D50EC">
        <w:rPr>
          <w:rFonts w:ascii="Times New Roman" w:hAnsi="Times New Roman"/>
          <w:b w:val="0"/>
          <w:sz w:val="20"/>
          <w:lang w:val="pt-BR"/>
        </w:rPr>
        <w:t xml:space="preserve"> Enquanto os átomos de Fe e Cu foram importantes na ativação dissociativa e </w:t>
      </w:r>
      <w:r w:rsidR="002D53FC" w:rsidRPr="001D50EC">
        <w:rPr>
          <w:rFonts w:ascii="Times New Roman" w:hAnsi="Times New Roman"/>
          <w:b w:val="0"/>
          <w:sz w:val="20"/>
          <w:lang w:val="pt-BR"/>
        </w:rPr>
        <w:t>não-dissociativa</w:t>
      </w:r>
      <w:r w:rsidR="00B2071F" w:rsidRPr="001D50EC">
        <w:rPr>
          <w:rFonts w:ascii="Times New Roman" w:hAnsi="Times New Roman"/>
          <w:b w:val="0"/>
          <w:sz w:val="20"/>
          <w:lang w:val="pt-BR"/>
        </w:rPr>
        <w:t xml:space="preserve"> do CO, respectivamente, os átomos </w:t>
      </w:r>
      <w:r w:rsidR="00B2071F" w:rsidRPr="0064789D">
        <w:rPr>
          <w:rFonts w:ascii="Times New Roman" w:hAnsi="Times New Roman"/>
          <w:b w:val="0"/>
          <w:sz w:val="20"/>
          <w:lang w:val="pt-BR"/>
        </w:rPr>
        <w:t>de K promoveram a adsorção do CO</w:t>
      </w:r>
      <w:r w:rsidR="00B2071F" w:rsidRPr="0064789D">
        <w:rPr>
          <w:rFonts w:ascii="Times New Roman" w:hAnsi="Times New Roman"/>
          <w:b w:val="0"/>
          <w:sz w:val="20"/>
          <w:vertAlign w:val="subscript"/>
          <w:lang w:val="pt-BR"/>
        </w:rPr>
        <w:t>2</w:t>
      </w:r>
      <w:r w:rsidR="00B2071F" w:rsidRPr="0064789D">
        <w:rPr>
          <w:rFonts w:ascii="Times New Roman" w:hAnsi="Times New Roman"/>
          <w:b w:val="0"/>
          <w:sz w:val="20"/>
          <w:lang w:val="pt-BR"/>
        </w:rPr>
        <w:t xml:space="preserve"> e evitaram s</w:t>
      </w:r>
      <w:r w:rsidR="00EB180B">
        <w:rPr>
          <w:rFonts w:ascii="Times New Roman" w:hAnsi="Times New Roman"/>
          <w:b w:val="0"/>
          <w:sz w:val="20"/>
          <w:lang w:val="pt-BR"/>
        </w:rPr>
        <w:t>uper</w:t>
      </w:r>
      <w:r w:rsidR="00B2071F" w:rsidRPr="0064789D">
        <w:rPr>
          <w:rFonts w:ascii="Times New Roman" w:hAnsi="Times New Roman"/>
          <w:b w:val="0"/>
          <w:sz w:val="20"/>
          <w:lang w:val="pt-BR"/>
        </w:rPr>
        <w:t xml:space="preserve">-hidrogenação ao </w:t>
      </w:r>
      <w:r w:rsidR="0064789D">
        <w:rPr>
          <w:rFonts w:ascii="Times New Roman" w:hAnsi="Times New Roman"/>
          <w:b w:val="0"/>
          <w:sz w:val="20"/>
          <w:lang w:val="pt-BR"/>
        </w:rPr>
        <w:t>metano</w:t>
      </w:r>
      <w:r w:rsidR="00B2071F" w:rsidRPr="0064789D">
        <w:rPr>
          <w:rFonts w:ascii="Times New Roman" w:hAnsi="Times New Roman"/>
          <w:b w:val="0"/>
          <w:sz w:val="20"/>
          <w:lang w:val="pt-BR"/>
        </w:rPr>
        <w:t>. O catalisador</w:t>
      </w:r>
      <w:r w:rsidR="0064789D">
        <w:rPr>
          <w:rFonts w:ascii="Times New Roman" w:hAnsi="Times New Roman"/>
          <w:b w:val="0"/>
          <w:sz w:val="20"/>
          <w:lang w:val="pt-BR"/>
        </w:rPr>
        <w:t xml:space="preserve"> otimizado,</w:t>
      </w:r>
      <w:r w:rsidR="00B2071F" w:rsidRPr="0064789D">
        <w:rPr>
          <w:rFonts w:ascii="Times New Roman" w:hAnsi="Times New Roman"/>
          <w:b w:val="0"/>
          <w:sz w:val="20"/>
          <w:lang w:val="pt-BR"/>
        </w:rPr>
        <w:t xml:space="preserve"> Fe</w:t>
      </w:r>
      <w:r w:rsidR="00B2071F" w:rsidRPr="0064789D">
        <w:rPr>
          <w:rFonts w:ascii="Times New Roman" w:hAnsi="Times New Roman"/>
          <w:b w:val="0"/>
          <w:sz w:val="20"/>
          <w:vertAlign w:val="subscript"/>
          <w:lang w:val="pt-BR"/>
        </w:rPr>
        <w:t>10</w:t>
      </w:r>
      <w:r w:rsidR="00B2071F" w:rsidRPr="0064789D">
        <w:rPr>
          <w:rFonts w:ascii="Times New Roman" w:hAnsi="Times New Roman"/>
          <w:b w:val="0"/>
          <w:sz w:val="20"/>
          <w:lang w:val="pt-BR"/>
        </w:rPr>
        <w:t>Cu</w:t>
      </w:r>
      <w:r w:rsidR="00B2071F" w:rsidRPr="0064789D">
        <w:rPr>
          <w:rFonts w:ascii="Times New Roman" w:hAnsi="Times New Roman"/>
          <w:b w:val="0"/>
          <w:sz w:val="20"/>
          <w:vertAlign w:val="subscript"/>
          <w:lang w:val="pt-BR"/>
        </w:rPr>
        <w:t>8</w:t>
      </w:r>
      <w:r w:rsidR="00B2071F" w:rsidRPr="0064789D">
        <w:rPr>
          <w:rFonts w:ascii="Times New Roman" w:hAnsi="Times New Roman"/>
          <w:b w:val="0"/>
          <w:sz w:val="20"/>
          <w:lang w:val="pt-BR"/>
        </w:rPr>
        <w:t>K</w:t>
      </w:r>
      <w:r w:rsidR="00B2071F" w:rsidRPr="0064789D">
        <w:rPr>
          <w:rFonts w:ascii="Times New Roman" w:hAnsi="Times New Roman"/>
          <w:b w:val="0"/>
          <w:sz w:val="20"/>
          <w:vertAlign w:val="subscript"/>
          <w:lang w:val="pt-BR"/>
        </w:rPr>
        <w:t>6</w:t>
      </w:r>
      <w:r w:rsidR="00B2071F" w:rsidRPr="0064789D">
        <w:rPr>
          <w:rFonts w:ascii="Times New Roman" w:hAnsi="Times New Roman"/>
          <w:b w:val="0"/>
          <w:sz w:val="20"/>
          <w:lang w:val="pt-BR"/>
        </w:rPr>
        <w:t>, com 6% (m</w:t>
      </w:r>
      <w:r w:rsidR="00B2071F" w:rsidRPr="0064789D">
        <w:rPr>
          <w:rFonts w:ascii="Times New Roman" w:hAnsi="Times New Roman"/>
          <w:b w:val="0"/>
          <w:iCs/>
          <w:sz w:val="20"/>
          <w:lang w:val="pt-BR"/>
        </w:rPr>
        <w:t>/</w:t>
      </w:r>
      <w:r w:rsidR="0064789D" w:rsidRPr="0064789D">
        <w:rPr>
          <w:rFonts w:ascii="Times New Roman" w:hAnsi="Times New Roman"/>
          <w:b w:val="0"/>
          <w:iCs/>
          <w:sz w:val="20"/>
          <w:lang w:val="pt-BR"/>
        </w:rPr>
        <w:t>m</w:t>
      </w:r>
      <w:r w:rsidR="00B2071F" w:rsidRPr="0064789D">
        <w:rPr>
          <w:rFonts w:ascii="Times New Roman" w:hAnsi="Times New Roman"/>
          <w:b w:val="0"/>
          <w:sz w:val="20"/>
          <w:lang w:val="pt-BR"/>
        </w:rPr>
        <w:t>)</w:t>
      </w:r>
      <w:r w:rsidR="0064789D" w:rsidRPr="0064789D">
        <w:rPr>
          <w:rFonts w:ascii="Times New Roman" w:hAnsi="Times New Roman"/>
          <w:b w:val="0"/>
          <w:sz w:val="20"/>
          <w:lang w:val="pt-BR"/>
        </w:rPr>
        <w:t xml:space="preserve"> de K, obteve uma seletividade ao</w:t>
      </w:r>
      <w:r w:rsidR="0064789D">
        <w:rPr>
          <w:rFonts w:ascii="Times New Roman" w:hAnsi="Times New Roman"/>
          <w:b w:val="0"/>
          <w:sz w:val="20"/>
          <w:lang w:val="pt-BR"/>
        </w:rPr>
        <w:t>s</w:t>
      </w:r>
      <w:r w:rsidR="0064789D" w:rsidRPr="0064789D">
        <w:rPr>
          <w:rFonts w:ascii="Times New Roman" w:hAnsi="Times New Roman"/>
          <w:b w:val="0"/>
          <w:sz w:val="20"/>
          <w:lang w:val="pt-BR"/>
        </w:rPr>
        <w:t xml:space="preserve"> álcoois superiores de 12%, com </w:t>
      </w:r>
      <w:r w:rsidR="0064789D">
        <w:rPr>
          <w:rFonts w:ascii="Times New Roman" w:hAnsi="Times New Roman"/>
          <w:b w:val="0"/>
          <w:sz w:val="20"/>
          <w:lang w:val="pt-BR"/>
        </w:rPr>
        <w:t xml:space="preserve">uma conversão </w:t>
      </w:r>
      <w:r w:rsidR="0064789D" w:rsidRPr="0064789D">
        <w:rPr>
          <w:rFonts w:ascii="Times New Roman" w:hAnsi="Times New Roman"/>
          <w:b w:val="0"/>
          <w:sz w:val="20"/>
          <w:lang w:val="pt-BR"/>
        </w:rPr>
        <w:t>do CO</w:t>
      </w:r>
      <w:r w:rsidR="0064789D" w:rsidRPr="0064789D">
        <w:rPr>
          <w:rFonts w:ascii="Times New Roman" w:hAnsi="Times New Roman"/>
          <w:b w:val="0"/>
          <w:sz w:val="20"/>
          <w:vertAlign w:val="subscript"/>
          <w:lang w:val="pt-BR"/>
        </w:rPr>
        <w:t>2</w:t>
      </w:r>
      <w:r w:rsidR="0064789D">
        <w:rPr>
          <w:rFonts w:ascii="Times New Roman" w:hAnsi="Times New Roman"/>
          <w:b w:val="0"/>
          <w:sz w:val="20"/>
          <w:lang w:val="pt-BR"/>
        </w:rPr>
        <w:t xml:space="preserve"> de </w:t>
      </w:r>
      <w:r w:rsidR="0064789D" w:rsidRPr="0064789D">
        <w:rPr>
          <w:rFonts w:ascii="Times New Roman" w:hAnsi="Times New Roman"/>
          <w:b w:val="0"/>
          <w:sz w:val="20"/>
          <w:lang w:val="pt-BR"/>
        </w:rPr>
        <w:t>30%, a 340 ºC</w:t>
      </w:r>
    </w:p>
    <w:p w14:paraId="212F9673" w14:textId="77777777" w:rsidR="00B2071F" w:rsidRPr="00B2071F" w:rsidRDefault="00B2071F" w:rsidP="00EA4E1B">
      <w:pPr>
        <w:pStyle w:val="BDAbstract"/>
        <w:spacing w:before="0" w:after="0" w:line="240" w:lineRule="auto"/>
        <w:rPr>
          <w:rFonts w:ascii="Times New Roman" w:hAnsi="Times New Roman"/>
          <w:b w:val="0"/>
          <w:sz w:val="20"/>
          <w:lang w:val="pt-BR"/>
        </w:rPr>
      </w:pPr>
    </w:p>
    <w:p w14:paraId="09B41B70" w14:textId="7494DB63"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2D53FC">
        <w:rPr>
          <w:rFonts w:ascii="Times New Roman" w:hAnsi="Times New Roman"/>
          <w:b w:val="0"/>
          <w:i/>
          <w:sz w:val="20"/>
          <w:lang w:val="pt-BR"/>
        </w:rPr>
        <w:t xml:space="preserve">hidrogenação do </w:t>
      </w:r>
      <w:r w:rsidR="00591939">
        <w:rPr>
          <w:rFonts w:ascii="Times New Roman" w:hAnsi="Times New Roman"/>
          <w:b w:val="0"/>
          <w:i/>
          <w:sz w:val="20"/>
          <w:lang w:val="pt-BR"/>
        </w:rPr>
        <w:t>CO</w:t>
      </w:r>
      <w:r w:rsidR="00591939" w:rsidRPr="00591939">
        <w:rPr>
          <w:rFonts w:ascii="Times New Roman" w:hAnsi="Times New Roman"/>
          <w:b w:val="0"/>
          <w:i/>
          <w:sz w:val="20"/>
          <w:vertAlign w:val="subscript"/>
          <w:lang w:val="pt-BR"/>
        </w:rPr>
        <w:t>2</w:t>
      </w:r>
      <w:r w:rsidR="00591939">
        <w:rPr>
          <w:rFonts w:ascii="Times New Roman" w:hAnsi="Times New Roman"/>
          <w:b w:val="0"/>
          <w:i/>
          <w:sz w:val="20"/>
          <w:lang w:val="pt-BR"/>
        </w:rPr>
        <w:t>, álcoois superiores, catalisadores de CuFe</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18CA7680" w14:textId="1AFC530C" w:rsidR="00982C90" w:rsidRPr="00B271D4" w:rsidRDefault="00EA4E1B" w:rsidP="00982C90">
      <w:pPr>
        <w:pStyle w:val="BDAbstract"/>
        <w:spacing w:before="0" w:after="0" w:line="240" w:lineRule="auto"/>
        <w:rPr>
          <w:rFonts w:ascii="Times New Roman" w:hAnsi="Times New Roman"/>
          <w:b w:val="0"/>
          <w:sz w:val="20"/>
        </w:rPr>
      </w:pPr>
      <w:r w:rsidRPr="004449CF">
        <w:rPr>
          <w:rFonts w:ascii="Times New Roman" w:hAnsi="Times New Roman"/>
          <w:b w:val="0"/>
          <w:sz w:val="20"/>
        </w:rPr>
        <w:t xml:space="preserve">ABSTRACT - </w:t>
      </w:r>
      <w:r w:rsidR="004449CF" w:rsidRPr="004449CF">
        <w:rPr>
          <w:rFonts w:ascii="Times New Roman" w:hAnsi="Times New Roman"/>
          <w:b w:val="0"/>
          <w:sz w:val="20"/>
        </w:rPr>
        <w:t>The environmental problems caused by the massive amount of CO</w:t>
      </w:r>
      <w:r w:rsidR="004449CF" w:rsidRPr="00B271D4">
        <w:rPr>
          <w:rFonts w:ascii="Times New Roman" w:hAnsi="Times New Roman"/>
          <w:b w:val="0"/>
          <w:sz w:val="20"/>
          <w:vertAlign w:val="subscript"/>
        </w:rPr>
        <w:t xml:space="preserve">2 </w:t>
      </w:r>
      <w:r w:rsidR="004449CF" w:rsidRPr="004449CF">
        <w:rPr>
          <w:rFonts w:ascii="Times New Roman" w:hAnsi="Times New Roman"/>
          <w:b w:val="0"/>
          <w:sz w:val="20"/>
        </w:rPr>
        <w:t>emitted into the atmosphere have attracted much attention from society and aroused the urgency of minimizing the concentration of this pollutant. The synthesis of higher alcohols (C</w:t>
      </w:r>
      <w:r w:rsidR="004449CF" w:rsidRPr="00B271D4">
        <w:rPr>
          <w:rFonts w:ascii="Times New Roman" w:hAnsi="Times New Roman"/>
          <w:b w:val="0"/>
          <w:sz w:val="20"/>
          <w:vertAlign w:val="subscript"/>
        </w:rPr>
        <w:t>2+</w:t>
      </w:r>
      <w:r w:rsidR="004449CF" w:rsidRPr="004449CF">
        <w:rPr>
          <w:rFonts w:ascii="Times New Roman" w:hAnsi="Times New Roman"/>
          <w:b w:val="0"/>
          <w:sz w:val="20"/>
        </w:rPr>
        <w:t>OH) from this compound is particularly attractive due to its wide range of applications. Aiming at a selective conversion of CO</w:t>
      </w:r>
      <w:r w:rsidR="004449CF" w:rsidRPr="00B271D4">
        <w:rPr>
          <w:rFonts w:ascii="Times New Roman" w:hAnsi="Times New Roman"/>
          <w:b w:val="0"/>
          <w:sz w:val="20"/>
          <w:vertAlign w:val="subscript"/>
        </w:rPr>
        <w:t>2</w:t>
      </w:r>
      <w:r w:rsidR="004449CF" w:rsidRPr="004449CF">
        <w:rPr>
          <w:rFonts w:ascii="Times New Roman" w:hAnsi="Times New Roman"/>
          <w:b w:val="0"/>
          <w:sz w:val="20"/>
        </w:rPr>
        <w:t>, CuF</w:t>
      </w:r>
      <w:r w:rsidR="002D53FC">
        <w:rPr>
          <w:rFonts w:ascii="Times New Roman" w:hAnsi="Times New Roman"/>
          <w:b w:val="0"/>
          <w:sz w:val="20"/>
        </w:rPr>
        <w:t xml:space="preserve">e-based </w:t>
      </w:r>
      <w:r w:rsidR="004449CF" w:rsidRPr="004449CF">
        <w:rPr>
          <w:rFonts w:ascii="Times New Roman" w:hAnsi="Times New Roman"/>
          <w:b w:val="0"/>
          <w:sz w:val="20"/>
        </w:rPr>
        <w:t xml:space="preserve">catalysts stand out, since the proximity of these two metallic species generates a synergism favorable to the formation of higher alcohols. In this work, Cu-Fe catalysts, promoted with K atoms and supported on </w:t>
      </w:r>
      <w:r w:rsidR="00B271D4" w:rsidRPr="0064789D">
        <w:rPr>
          <w:rFonts w:ascii="Symbol" w:hAnsi="Symbol"/>
          <w:b w:val="0"/>
          <w:sz w:val="20"/>
          <w:lang w:val="pt-BR"/>
        </w:rPr>
        <w:t></w:t>
      </w:r>
      <w:r w:rsidR="00B271D4" w:rsidRPr="00B271D4">
        <w:rPr>
          <w:rFonts w:ascii="Times New Roman" w:hAnsi="Times New Roman"/>
          <w:b w:val="0"/>
          <w:sz w:val="20"/>
        </w:rPr>
        <w:t>-alumina</w:t>
      </w:r>
      <w:r w:rsidR="004449CF" w:rsidRPr="004449CF">
        <w:rPr>
          <w:rFonts w:ascii="Times New Roman" w:hAnsi="Times New Roman"/>
          <w:b w:val="0"/>
          <w:sz w:val="20"/>
        </w:rPr>
        <w:t>, were studied</w:t>
      </w:r>
      <w:r w:rsidR="00B271D4">
        <w:rPr>
          <w:rFonts w:ascii="Times New Roman" w:hAnsi="Times New Roman"/>
          <w:b w:val="0"/>
          <w:sz w:val="20"/>
        </w:rPr>
        <w:t xml:space="preserve"> in this reaction</w:t>
      </w:r>
      <w:r w:rsidR="004449CF" w:rsidRPr="004449CF">
        <w:rPr>
          <w:rFonts w:ascii="Times New Roman" w:hAnsi="Times New Roman"/>
          <w:b w:val="0"/>
          <w:sz w:val="20"/>
        </w:rPr>
        <w:t xml:space="preserve">. </w:t>
      </w:r>
      <w:r w:rsidR="004449CF" w:rsidRPr="00B271D4">
        <w:rPr>
          <w:rFonts w:ascii="Times New Roman" w:hAnsi="Times New Roman"/>
          <w:b w:val="0"/>
          <w:sz w:val="20"/>
        </w:rPr>
        <w:t xml:space="preserve">It was shown that an appropriate dosage between the three </w:t>
      </w:r>
      <w:r w:rsidR="00B271D4">
        <w:rPr>
          <w:rFonts w:ascii="Times New Roman" w:hAnsi="Times New Roman"/>
          <w:b w:val="0"/>
          <w:sz w:val="20"/>
        </w:rPr>
        <w:t>particles</w:t>
      </w:r>
      <w:r w:rsidR="004449CF" w:rsidRPr="00B271D4">
        <w:rPr>
          <w:rFonts w:ascii="Times New Roman" w:hAnsi="Times New Roman"/>
          <w:b w:val="0"/>
          <w:sz w:val="20"/>
        </w:rPr>
        <w:t xml:space="preserve"> was important in the formation of the main intermediates </w:t>
      </w:r>
      <w:r w:rsidR="00B271D4">
        <w:rPr>
          <w:rFonts w:ascii="Times New Roman" w:hAnsi="Times New Roman"/>
          <w:b w:val="0"/>
          <w:sz w:val="20"/>
        </w:rPr>
        <w:t>in</w:t>
      </w:r>
      <w:r w:rsidR="004449CF" w:rsidRPr="00B271D4">
        <w:rPr>
          <w:rFonts w:ascii="Times New Roman" w:hAnsi="Times New Roman"/>
          <w:b w:val="0"/>
          <w:sz w:val="20"/>
        </w:rPr>
        <w:t xml:space="preserve"> higher alcohols</w:t>
      </w:r>
      <w:r w:rsidR="00B271D4">
        <w:rPr>
          <w:rFonts w:ascii="Times New Roman" w:hAnsi="Times New Roman"/>
          <w:b w:val="0"/>
          <w:sz w:val="20"/>
        </w:rPr>
        <w:t xml:space="preserve"> formation</w:t>
      </w:r>
      <w:r w:rsidR="004449CF" w:rsidRPr="00B271D4">
        <w:rPr>
          <w:rFonts w:ascii="Times New Roman" w:hAnsi="Times New Roman"/>
          <w:b w:val="0"/>
          <w:sz w:val="20"/>
        </w:rPr>
        <w:t>, *CO and *CH</w:t>
      </w:r>
      <w:r w:rsidR="004449CF" w:rsidRPr="00B271D4">
        <w:rPr>
          <w:rFonts w:ascii="Times New Roman" w:hAnsi="Times New Roman"/>
          <w:b w:val="0"/>
          <w:sz w:val="20"/>
          <w:vertAlign w:val="subscript"/>
        </w:rPr>
        <w:t>x</w:t>
      </w:r>
      <w:r w:rsidR="004449CF" w:rsidRPr="00B271D4">
        <w:rPr>
          <w:rFonts w:ascii="Times New Roman" w:hAnsi="Times New Roman"/>
          <w:b w:val="0"/>
          <w:sz w:val="20"/>
        </w:rPr>
        <w:t xml:space="preserve">. While Fe and Cu atoms were important in the dissociative and </w:t>
      </w:r>
      <w:r w:rsidR="002D53FC">
        <w:rPr>
          <w:rFonts w:ascii="Times New Roman" w:hAnsi="Times New Roman"/>
          <w:b w:val="0"/>
          <w:sz w:val="20"/>
        </w:rPr>
        <w:t>non-</w:t>
      </w:r>
      <w:r w:rsidR="002D53FC" w:rsidRPr="00B271D4">
        <w:rPr>
          <w:rFonts w:ascii="Times New Roman" w:hAnsi="Times New Roman"/>
          <w:b w:val="0"/>
          <w:sz w:val="20"/>
        </w:rPr>
        <w:t>dissociative</w:t>
      </w:r>
      <w:r w:rsidR="004449CF" w:rsidRPr="00B271D4">
        <w:rPr>
          <w:rFonts w:ascii="Times New Roman" w:hAnsi="Times New Roman"/>
          <w:b w:val="0"/>
          <w:sz w:val="20"/>
        </w:rPr>
        <w:t xml:space="preserve"> activation of CO, respectively, K atoms promoted CO</w:t>
      </w:r>
      <w:r w:rsidR="004449CF" w:rsidRPr="00B271D4">
        <w:rPr>
          <w:rFonts w:ascii="Times New Roman" w:hAnsi="Times New Roman"/>
          <w:b w:val="0"/>
          <w:sz w:val="20"/>
          <w:vertAlign w:val="subscript"/>
        </w:rPr>
        <w:t>2</w:t>
      </w:r>
      <w:r w:rsidR="004449CF" w:rsidRPr="00B271D4">
        <w:rPr>
          <w:rFonts w:ascii="Times New Roman" w:hAnsi="Times New Roman"/>
          <w:b w:val="0"/>
          <w:sz w:val="20"/>
        </w:rPr>
        <w:t xml:space="preserve"> adsorption and prevented </w:t>
      </w:r>
      <w:r w:rsidR="00B271D4">
        <w:rPr>
          <w:rFonts w:ascii="Times New Roman" w:hAnsi="Times New Roman"/>
          <w:b w:val="0"/>
          <w:sz w:val="20"/>
        </w:rPr>
        <w:t>over-</w:t>
      </w:r>
      <w:r w:rsidR="004449CF" w:rsidRPr="00B271D4">
        <w:rPr>
          <w:rFonts w:ascii="Times New Roman" w:hAnsi="Times New Roman"/>
          <w:b w:val="0"/>
          <w:sz w:val="20"/>
        </w:rPr>
        <w:t>hydrogenation to methane. The optimized catalyst, Fe</w:t>
      </w:r>
      <w:r w:rsidR="004449CF" w:rsidRPr="00B271D4">
        <w:rPr>
          <w:rFonts w:ascii="Times New Roman" w:hAnsi="Times New Roman"/>
          <w:b w:val="0"/>
          <w:sz w:val="20"/>
          <w:vertAlign w:val="subscript"/>
        </w:rPr>
        <w:t>10</w:t>
      </w:r>
      <w:r w:rsidR="004449CF" w:rsidRPr="00B271D4">
        <w:rPr>
          <w:rFonts w:ascii="Times New Roman" w:hAnsi="Times New Roman"/>
          <w:b w:val="0"/>
          <w:sz w:val="20"/>
        </w:rPr>
        <w:t>Cu</w:t>
      </w:r>
      <w:r w:rsidR="004449CF" w:rsidRPr="00B271D4">
        <w:rPr>
          <w:rFonts w:ascii="Times New Roman" w:hAnsi="Times New Roman"/>
          <w:b w:val="0"/>
          <w:sz w:val="20"/>
          <w:vertAlign w:val="subscript"/>
        </w:rPr>
        <w:t>8</w:t>
      </w:r>
      <w:r w:rsidR="004449CF" w:rsidRPr="00B271D4">
        <w:rPr>
          <w:rFonts w:ascii="Times New Roman" w:hAnsi="Times New Roman"/>
          <w:b w:val="0"/>
          <w:sz w:val="20"/>
        </w:rPr>
        <w:t>K</w:t>
      </w:r>
      <w:r w:rsidR="004449CF" w:rsidRPr="00B271D4">
        <w:rPr>
          <w:rFonts w:ascii="Times New Roman" w:hAnsi="Times New Roman"/>
          <w:b w:val="0"/>
          <w:sz w:val="20"/>
          <w:vertAlign w:val="subscript"/>
        </w:rPr>
        <w:t>6</w:t>
      </w:r>
      <w:r w:rsidR="004449CF" w:rsidRPr="00B271D4">
        <w:rPr>
          <w:rFonts w:ascii="Times New Roman" w:hAnsi="Times New Roman"/>
          <w:b w:val="0"/>
          <w:sz w:val="20"/>
        </w:rPr>
        <w:t>, with 6</w:t>
      </w:r>
      <w:r w:rsidR="00B271D4">
        <w:rPr>
          <w:rFonts w:ascii="Times New Roman" w:hAnsi="Times New Roman"/>
          <w:b w:val="0"/>
          <w:sz w:val="20"/>
        </w:rPr>
        <w:t xml:space="preserve"> wt</w:t>
      </w:r>
      <w:r w:rsidR="004449CF" w:rsidRPr="00B271D4">
        <w:rPr>
          <w:rFonts w:ascii="Times New Roman" w:hAnsi="Times New Roman"/>
          <w:b w:val="0"/>
          <w:sz w:val="20"/>
        </w:rPr>
        <w:t>% of K, obtained a selectivity to</w:t>
      </w:r>
      <w:r w:rsidR="00B271D4">
        <w:rPr>
          <w:rFonts w:ascii="Times New Roman" w:hAnsi="Times New Roman"/>
          <w:b w:val="0"/>
          <w:sz w:val="20"/>
        </w:rPr>
        <w:t>ward</w:t>
      </w:r>
      <w:r w:rsidR="004449CF" w:rsidRPr="00B271D4">
        <w:rPr>
          <w:rFonts w:ascii="Times New Roman" w:hAnsi="Times New Roman"/>
          <w:b w:val="0"/>
          <w:sz w:val="20"/>
        </w:rPr>
        <w:t xml:space="preserve"> higher alcohols of 12%, with a CO</w:t>
      </w:r>
      <w:r w:rsidR="004449CF" w:rsidRPr="00B271D4">
        <w:rPr>
          <w:rFonts w:ascii="Times New Roman" w:hAnsi="Times New Roman"/>
          <w:b w:val="0"/>
          <w:sz w:val="20"/>
          <w:vertAlign w:val="subscript"/>
        </w:rPr>
        <w:t>2</w:t>
      </w:r>
      <w:r w:rsidR="004449CF" w:rsidRPr="00B271D4">
        <w:rPr>
          <w:rFonts w:ascii="Times New Roman" w:hAnsi="Times New Roman"/>
          <w:b w:val="0"/>
          <w:sz w:val="20"/>
        </w:rPr>
        <w:t xml:space="preserve"> conversion of 30%, at 340 ºC</w:t>
      </w:r>
    </w:p>
    <w:p w14:paraId="0F80E7D5" w14:textId="2A30BD94" w:rsidR="00EA4E1B" w:rsidRPr="00B271D4" w:rsidRDefault="00EA4E1B" w:rsidP="00EA4E1B">
      <w:pPr>
        <w:pStyle w:val="BDAbstract"/>
        <w:spacing w:before="0" w:after="0" w:line="240" w:lineRule="auto"/>
        <w:rPr>
          <w:rFonts w:ascii="Times New Roman" w:hAnsi="Times New Roman"/>
          <w:b w:val="0"/>
          <w:sz w:val="20"/>
        </w:rPr>
      </w:pPr>
    </w:p>
    <w:p w14:paraId="5F4A84E8" w14:textId="18B86203" w:rsidR="00EA4E1B" w:rsidRPr="00B271D4" w:rsidRDefault="00EA4E1B" w:rsidP="00EA4E1B">
      <w:pPr>
        <w:pStyle w:val="BDAbstract"/>
        <w:spacing w:before="0" w:after="120" w:line="240" w:lineRule="auto"/>
        <w:rPr>
          <w:rFonts w:ascii="Times New Roman" w:hAnsi="Times New Roman"/>
          <w:b w:val="0"/>
          <w:i/>
          <w:sz w:val="20"/>
        </w:rPr>
      </w:pPr>
      <w:r w:rsidRPr="00B271D4">
        <w:rPr>
          <w:rFonts w:ascii="Times New Roman" w:hAnsi="Times New Roman"/>
          <w:b w:val="0"/>
          <w:i/>
          <w:sz w:val="20"/>
        </w:rPr>
        <w:t xml:space="preserve">Keywords: </w:t>
      </w:r>
      <w:r w:rsidR="00B271D4" w:rsidRPr="00B271D4">
        <w:rPr>
          <w:rFonts w:ascii="Times New Roman" w:hAnsi="Times New Roman"/>
          <w:b w:val="0"/>
          <w:i/>
          <w:sz w:val="20"/>
        </w:rPr>
        <w:t>CO</w:t>
      </w:r>
      <w:r w:rsidR="00B271D4" w:rsidRPr="00B271D4">
        <w:rPr>
          <w:rFonts w:ascii="Times New Roman" w:hAnsi="Times New Roman"/>
          <w:b w:val="0"/>
          <w:i/>
          <w:sz w:val="20"/>
          <w:vertAlign w:val="subscript"/>
        </w:rPr>
        <w:t>2</w:t>
      </w:r>
      <w:r w:rsidR="00B271D4" w:rsidRPr="00B271D4">
        <w:rPr>
          <w:rFonts w:ascii="Times New Roman" w:hAnsi="Times New Roman"/>
          <w:b w:val="0"/>
          <w:i/>
          <w:sz w:val="20"/>
        </w:rPr>
        <w:t xml:space="preserve"> hydrogenation, higher a</w:t>
      </w:r>
      <w:r w:rsidR="00B271D4">
        <w:rPr>
          <w:rFonts w:ascii="Times New Roman" w:hAnsi="Times New Roman"/>
          <w:b w:val="0"/>
          <w:i/>
          <w:sz w:val="20"/>
        </w:rPr>
        <w:t>lcohols, CuFe</w:t>
      </w:r>
      <w:r w:rsidR="002D53FC">
        <w:rPr>
          <w:rFonts w:ascii="Times New Roman" w:hAnsi="Times New Roman"/>
          <w:b w:val="0"/>
          <w:i/>
          <w:sz w:val="20"/>
        </w:rPr>
        <w:t>-based</w:t>
      </w:r>
      <w:r w:rsidR="00B271D4">
        <w:rPr>
          <w:rFonts w:ascii="Times New Roman" w:hAnsi="Times New Roman"/>
          <w:b w:val="0"/>
          <w:i/>
          <w:sz w:val="20"/>
        </w:rPr>
        <w:t xml:space="preserve"> </w:t>
      </w:r>
      <w:r w:rsidR="002D53FC">
        <w:rPr>
          <w:rFonts w:ascii="Times New Roman" w:hAnsi="Times New Roman"/>
          <w:b w:val="0"/>
          <w:i/>
          <w:sz w:val="20"/>
        </w:rPr>
        <w:t>catalysts</w:t>
      </w:r>
    </w:p>
    <w:bookmarkEnd w:id="1"/>
    <w:p w14:paraId="48D9B0C4" w14:textId="77777777" w:rsidR="00EA4E1B" w:rsidRPr="00B271D4" w:rsidRDefault="00EA4E1B" w:rsidP="00EA4E1B">
      <w:pPr>
        <w:rPr>
          <w:lang w:val="en-US"/>
        </w:rPr>
        <w:sectPr w:rsidR="00EA4E1B" w:rsidRPr="00B271D4"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46D08FE0" w14:textId="2719FF6D" w:rsidR="00501C3C" w:rsidRDefault="003D4A5E" w:rsidP="00501C3C">
      <w:pPr>
        <w:spacing w:before="120" w:after="0" w:line="240" w:lineRule="exact"/>
        <w:ind w:firstLine="426"/>
        <w:jc w:val="both"/>
        <w:rPr>
          <w:rFonts w:ascii="Times New Roman" w:hAnsi="Times New Roman" w:cs="Times New Roman"/>
          <w:sz w:val="24"/>
          <w:szCs w:val="24"/>
        </w:rPr>
      </w:pPr>
      <w:r w:rsidRPr="003D4A5E">
        <w:rPr>
          <w:rFonts w:ascii="Times New Roman" w:hAnsi="Times New Roman" w:cs="Times New Roman"/>
          <w:iCs/>
          <w:spacing w:val="-2"/>
          <w:sz w:val="20"/>
          <w:szCs w:val="20"/>
        </w:rPr>
        <w:t>O grande impacto do CO</w:t>
      </w:r>
      <w:r w:rsidRPr="003D4A5E">
        <w:rPr>
          <w:rFonts w:ascii="Times New Roman" w:hAnsi="Times New Roman" w:cs="Times New Roman"/>
          <w:iCs/>
          <w:spacing w:val="-2"/>
          <w:sz w:val="20"/>
          <w:szCs w:val="20"/>
          <w:vertAlign w:val="subscript"/>
        </w:rPr>
        <w:t>2</w:t>
      </w:r>
      <w:r w:rsidRPr="003D4A5E">
        <w:rPr>
          <w:rFonts w:ascii="Times New Roman" w:hAnsi="Times New Roman" w:cs="Times New Roman"/>
          <w:iCs/>
          <w:spacing w:val="-2"/>
          <w:sz w:val="20"/>
          <w:szCs w:val="20"/>
        </w:rPr>
        <w:t xml:space="preserve"> atmosférico no aquecimento global tem levado a comunidade científica a uma busca de tecnologias </w:t>
      </w:r>
      <w:r w:rsidR="00BF5193">
        <w:rPr>
          <w:rFonts w:ascii="Times New Roman" w:hAnsi="Times New Roman" w:cs="Times New Roman"/>
          <w:iCs/>
          <w:spacing w:val="-2"/>
          <w:sz w:val="20"/>
          <w:szCs w:val="20"/>
        </w:rPr>
        <w:t>para capturá-lo e convertê-lo em compostos de alto valor agregado</w:t>
      </w:r>
      <w:r w:rsidR="00352E9D">
        <w:rPr>
          <w:rFonts w:ascii="Times New Roman" w:hAnsi="Times New Roman" w:cs="Times New Roman"/>
          <w:iCs/>
          <w:spacing w:val="-2"/>
          <w:sz w:val="20"/>
          <w:szCs w:val="20"/>
        </w:rPr>
        <w:t xml:space="preserve">. </w:t>
      </w:r>
      <w:r w:rsidR="00D11511">
        <w:rPr>
          <w:rFonts w:ascii="Times New Roman" w:hAnsi="Times New Roman" w:cs="Times New Roman"/>
          <w:iCs/>
          <w:spacing w:val="-2"/>
          <w:sz w:val="20"/>
          <w:szCs w:val="20"/>
        </w:rPr>
        <w:t>Uma alternativa bastante promissora é transformá-lo</w:t>
      </w:r>
      <w:r w:rsidR="00352E9D">
        <w:rPr>
          <w:rFonts w:ascii="Times New Roman" w:hAnsi="Times New Roman" w:cs="Times New Roman"/>
          <w:iCs/>
          <w:spacing w:val="-2"/>
          <w:sz w:val="20"/>
          <w:szCs w:val="20"/>
        </w:rPr>
        <w:t xml:space="preserve"> em </w:t>
      </w:r>
      <w:r w:rsidR="00BF5193">
        <w:rPr>
          <w:rFonts w:ascii="Times New Roman" w:hAnsi="Times New Roman" w:cs="Times New Roman"/>
          <w:iCs/>
          <w:spacing w:val="-2"/>
          <w:sz w:val="20"/>
          <w:szCs w:val="20"/>
        </w:rPr>
        <w:t xml:space="preserve">combustíveis, simultaneamente </w:t>
      </w:r>
      <w:r w:rsidR="00D11511">
        <w:rPr>
          <w:rFonts w:ascii="Times New Roman" w:hAnsi="Times New Roman" w:cs="Times New Roman"/>
          <w:iCs/>
          <w:spacing w:val="-2"/>
          <w:sz w:val="20"/>
          <w:szCs w:val="20"/>
        </w:rPr>
        <w:t>reduzindo a</w:t>
      </w:r>
      <w:r w:rsidR="00352E9D">
        <w:rPr>
          <w:rFonts w:ascii="Times New Roman" w:hAnsi="Times New Roman" w:cs="Times New Roman"/>
          <w:iCs/>
          <w:spacing w:val="-2"/>
          <w:sz w:val="20"/>
          <w:szCs w:val="20"/>
        </w:rPr>
        <w:t xml:space="preserve"> </w:t>
      </w:r>
      <w:r w:rsidRPr="003D4A5E">
        <w:rPr>
          <w:rFonts w:ascii="Times New Roman" w:hAnsi="Times New Roman" w:cs="Times New Roman"/>
          <w:iCs/>
          <w:spacing w:val="-2"/>
          <w:sz w:val="20"/>
          <w:szCs w:val="20"/>
        </w:rPr>
        <w:t xml:space="preserve">emissão desse </w:t>
      </w:r>
      <w:r w:rsidR="00BF5193">
        <w:rPr>
          <w:rFonts w:ascii="Times New Roman" w:hAnsi="Times New Roman" w:cs="Times New Roman"/>
          <w:iCs/>
          <w:spacing w:val="-2"/>
          <w:sz w:val="20"/>
          <w:szCs w:val="20"/>
        </w:rPr>
        <w:t>poluente</w:t>
      </w:r>
      <w:r w:rsidRPr="003D4A5E">
        <w:rPr>
          <w:rFonts w:ascii="Times New Roman" w:hAnsi="Times New Roman" w:cs="Times New Roman"/>
          <w:iCs/>
          <w:spacing w:val="-2"/>
          <w:sz w:val="20"/>
          <w:szCs w:val="20"/>
        </w:rPr>
        <w:t xml:space="preserve"> e </w:t>
      </w:r>
      <w:r w:rsidR="00D11511">
        <w:rPr>
          <w:rFonts w:ascii="Times New Roman" w:hAnsi="Times New Roman" w:cs="Times New Roman"/>
          <w:iCs/>
          <w:spacing w:val="-2"/>
          <w:sz w:val="20"/>
          <w:szCs w:val="20"/>
        </w:rPr>
        <w:t xml:space="preserve">a </w:t>
      </w:r>
      <w:r w:rsidRPr="003D4A5E">
        <w:rPr>
          <w:rFonts w:ascii="Times New Roman" w:hAnsi="Times New Roman" w:cs="Times New Roman"/>
          <w:iCs/>
          <w:spacing w:val="-2"/>
          <w:sz w:val="20"/>
          <w:szCs w:val="20"/>
        </w:rPr>
        <w:t>dependência de combustíveis fósseis</w:t>
      </w:r>
      <w:r w:rsidR="00352E9D">
        <w:rPr>
          <w:rFonts w:ascii="Times New Roman" w:hAnsi="Times New Roman" w:cs="Times New Roman"/>
          <w:iCs/>
          <w:spacing w:val="-2"/>
          <w:sz w:val="20"/>
          <w:szCs w:val="20"/>
        </w:rPr>
        <w:t xml:space="preserve"> </w:t>
      </w:r>
      <w:r w:rsidRPr="003D4A5E">
        <w:rPr>
          <w:rFonts w:ascii="Times New Roman" w:hAnsi="Times New Roman" w:cs="Times New Roman"/>
          <w:iCs/>
          <w:spacing w:val="-2"/>
          <w:sz w:val="20"/>
          <w:szCs w:val="20"/>
        </w:rPr>
        <w:fldChar w:fldCharType="begin" w:fldLock="1"/>
      </w:r>
      <w:r w:rsidR="00A63FAC">
        <w:rPr>
          <w:rFonts w:ascii="Times New Roman" w:hAnsi="Times New Roman" w:cs="Times New Roman"/>
          <w:iCs/>
          <w:spacing w:val="-2"/>
          <w:sz w:val="20"/>
          <w:szCs w:val="20"/>
        </w:rPr>
        <w:instrText>ADDIN CSL_CITATION { "citationItems" : [ { "id" : "ITEM-1", "itemData" : { "DOI" : "10.1016/j.apcatb.2021.120073", "ISSN" : "09263373", "author" : [ { "dropping-particle" : "", "family" : "Zeng", "given" : "Feng", "non-dropping-particle" : "", "parse-names" : false, "suffix" : "" }, { "dropping-particle" : "", "family" : "Mebrahtu", "given" : "Chalachew", "non-dropping-particle" : "", "parse-names" : false, "suffix" : "" }, { "dropping-particle" : "", "family" : "Xi", "given" : "Xiaoying", "non-dropping-particle" : "", "parse-names" : false, "suffix" : "" }, { "dropping-particle" : "", "family" : "Liao", "given" : "Longfei", "non-dropping-particle" : "", "parse-names" : false, "suffix" : "" }, { "dropping-particle" : "", "family" : "Ren", "given" : "Jie", "non-dropping-particle" : "", "parse-names" : false, "suffix" : "" }, { "dropping-particle" : "", "family" : "Xie", "given" : "Jingxiu", "non-dropping-particle" : "", "parse-names" : false, "suffix" : "" }, { "dropping-particle" : "", "family" : "Heeres", "given" : "Hero Jan", "non-dropping-particle" : "", "parse-names" : false, "suffix" : "" }, { "dropping-particle" : "", "family" : "Palkovits", "given" : "Regina", "non-dropping-particle" : "", "parse-names" : false, "suffix" : "" } ], "container-title" : "Applied Catalysis B: Environmental", "id" : "ITEM-1", "issue" : "March", "issued" : { "date-parts" : [ [ "2021", "8" ] ] }, "note" : "Review", "page" : "120073", "publisher" : "Elsevier B.V.", "title" : "Catalysts design for higher alcohols synthesis by CO2 hydrogenation: Trends and future perspectives", "type" : "article-journal", "volume" : "291" }, "uris" : [ "http://www.mendeley.com/documents/?uuid=d5c27341-f5ab-477d-a6dd-e5458894cec0" ] }, { "id" : "ITEM-2", "itemData" : { "DOI" : "10.1016/bs.acat.2019.10.002", "ISSN" : "0360-0564", "author" : [ { "dropping-particle" : "", "family" : "Nie", "given" : "Xiaowa", "non-dropping-particle" : "", "parse-names" : false, "suffix" : "" }, { "dropping-particle" : "", "family" : "Li", "given" : "Wenhui", "non-dropping-particle" : "", "parse-names" : false, "suffix" : "" }, { "dropping-particle" : "", "family" : "Jiang", "given" : "Xiao", "non-dropping-particle" : "", "parse-names" : false, "suffix" : "" }, { "dropping-particle" : "", "family" : "Guo", "given" : "Xinwen", "non-dropping-particle" : "", "parse-names" : false, "suffix" : "" }, { "dropping-particle" : "", "family" : "Song", "given" : "Chunshan", "non-dropping-particle" : "", "parse-names" : false, "suffix" : "" } ], "container-title" : "Advances in Catalysis", "edition" : "1", "id" : "ITEM-2", "issued" : { "date-parts" : [ [ "2019" ] ] }, "page" : "121-233", "publisher" : "Elsevier Inc.", "title" : "Recent advances in catalytic CO2 hydrogenation to alcohols and hydrocarbons", "type" : "chapter", "volume" : "65" }, "uris" : [ "http://www.mendeley.com/documents/?uuid=cc95338c-4d32-4071-9797-31096a22fd5a" ] } ], "mendeley" : { "formattedCitation" : "(1,2)", "plainTextFormattedCitation" : "(1,2)", "previouslyFormattedCitation" : "(1,2)" }, "properties" : { "noteIndex" : 0 }, "schema" : "https://github.com/citation-style-language/schema/raw/master/csl-citation.json" }</w:instrText>
      </w:r>
      <w:r w:rsidRPr="003D4A5E">
        <w:rPr>
          <w:rFonts w:ascii="Times New Roman" w:hAnsi="Times New Roman" w:cs="Times New Roman"/>
          <w:iCs/>
          <w:spacing w:val="-2"/>
          <w:sz w:val="20"/>
          <w:szCs w:val="20"/>
        </w:rPr>
        <w:fldChar w:fldCharType="separate"/>
      </w:r>
      <w:r w:rsidRPr="003D4A5E">
        <w:rPr>
          <w:rFonts w:ascii="Times New Roman" w:hAnsi="Times New Roman" w:cs="Times New Roman"/>
          <w:iCs/>
          <w:noProof/>
          <w:spacing w:val="-2"/>
          <w:sz w:val="20"/>
          <w:szCs w:val="20"/>
        </w:rPr>
        <w:t>(1,2)</w:t>
      </w:r>
      <w:r w:rsidRPr="003D4A5E">
        <w:rPr>
          <w:rFonts w:ascii="Times New Roman" w:hAnsi="Times New Roman" w:cs="Times New Roman"/>
          <w:iCs/>
          <w:spacing w:val="-2"/>
          <w:sz w:val="20"/>
          <w:szCs w:val="20"/>
        </w:rPr>
        <w:fldChar w:fldCharType="end"/>
      </w:r>
      <w:r>
        <w:rPr>
          <w:rFonts w:ascii="Times New Roman" w:hAnsi="Times New Roman" w:cs="Times New Roman"/>
          <w:iCs/>
          <w:spacing w:val="-2"/>
          <w:sz w:val="20"/>
          <w:szCs w:val="20"/>
        </w:rPr>
        <w:t>.</w:t>
      </w:r>
      <w:r w:rsidRPr="003D4A5E">
        <w:rPr>
          <w:rFonts w:ascii="Times New Roman" w:hAnsi="Times New Roman" w:cs="Times New Roman"/>
          <w:iCs/>
          <w:spacing w:val="-2"/>
          <w:sz w:val="20"/>
          <w:szCs w:val="20"/>
        </w:rPr>
        <w:t xml:space="preserve"> </w:t>
      </w:r>
      <w:r w:rsidR="00BF5193">
        <w:rPr>
          <w:rFonts w:ascii="Times New Roman" w:hAnsi="Times New Roman" w:cs="Times New Roman"/>
          <w:sz w:val="20"/>
          <w:szCs w:val="20"/>
        </w:rPr>
        <w:t>Nesse contexto, a</w:t>
      </w:r>
      <w:r w:rsidRPr="003D4A5E">
        <w:rPr>
          <w:rFonts w:ascii="Times New Roman" w:hAnsi="Times New Roman" w:cs="Times New Roman"/>
          <w:sz w:val="20"/>
          <w:szCs w:val="20"/>
        </w:rPr>
        <w:t xml:space="preserve"> síntese de álcoois</w:t>
      </w:r>
      <w:r w:rsidR="00BF5193">
        <w:rPr>
          <w:rFonts w:ascii="Times New Roman" w:hAnsi="Times New Roman" w:cs="Times New Roman"/>
          <w:sz w:val="20"/>
          <w:szCs w:val="20"/>
        </w:rPr>
        <w:t xml:space="preserve"> superiores (</w:t>
      </w:r>
      <w:r w:rsidR="00BF5193" w:rsidRPr="003D4A5E">
        <w:rPr>
          <w:rFonts w:ascii="Times New Roman" w:hAnsi="Times New Roman" w:cs="Times New Roman"/>
          <w:sz w:val="20"/>
          <w:szCs w:val="20"/>
        </w:rPr>
        <w:t>C</w:t>
      </w:r>
      <w:r w:rsidR="00BF5193" w:rsidRPr="003D4A5E">
        <w:rPr>
          <w:rFonts w:ascii="Times New Roman" w:hAnsi="Times New Roman" w:cs="Times New Roman"/>
          <w:sz w:val="20"/>
          <w:szCs w:val="20"/>
          <w:vertAlign w:val="subscript"/>
        </w:rPr>
        <w:t>n</w:t>
      </w:r>
      <w:r w:rsidR="00BF5193" w:rsidRPr="003D4A5E">
        <w:rPr>
          <w:rFonts w:ascii="Times New Roman" w:hAnsi="Times New Roman" w:cs="Times New Roman"/>
          <w:sz w:val="20"/>
          <w:szCs w:val="20"/>
        </w:rPr>
        <w:t>H</w:t>
      </w:r>
      <w:r w:rsidR="00BF5193" w:rsidRPr="003D4A5E">
        <w:rPr>
          <w:rFonts w:ascii="Times New Roman" w:hAnsi="Times New Roman" w:cs="Times New Roman"/>
          <w:sz w:val="20"/>
          <w:szCs w:val="20"/>
          <w:vertAlign w:val="subscript"/>
        </w:rPr>
        <w:t>2n+1</w:t>
      </w:r>
      <w:r w:rsidR="00BF5193" w:rsidRPr="003D4A5E">
        <w:rPr>
          <w:rFonts w:ascii="Times New Roman" w:hAnsi="Times New Roman" w:cs="Times New Roman"/>
          <w:sz w:val="20"/>
          <w:szCs w:val="20"/>
        </w:rPr>
        <w:t>OH, n ≥ 6</w:t>
      </w:r>
      <w:r w:rsidR="00BF5193">
        <w:rPr>
          <w:rFonts w:ascii="Times New Roman" w:hAnsi="Times New Roman" w:cs="Times New Roman"/>
          <w:sz w:val="20"/>
          <w:szCs w:val="20"/>
        </w:rPr>
        <w:t>)</w:t>
      </w:r>
      <w:r w:rsidRPr="003D4A5E">
        <w:rPr>
          <w:rFonts w:ascii="Times New Roman" w:hAnsi="Times New Roman" w:cs="Times New Roman"/>
          <w:sz w:val="20"/>
          <w:szCs w:val="20"/>
        </w:rPr>
        <w:t xml:space="preserve"> têm atraído muita atenção devido à sua ampla gama de aplicações. </w:t>
      </w:r>
      <w:r w:rsidR="00BF5193">
        <w:rPr>
          <w:rFonts w:ascii="Times New Roman" w:hAnsi="Times New Roman" w:cs="Times New Roman"/>
          <w:sz w:val="20"/>
          <w:szCs w:val="20"/>
        </w:rPr>
        <w:t>Esses compostos</w:t>
      </w:r>
      <w:r w:rsidRPr="003D4A5E">
        <w:rPr>
          <w:rFonts w:ascii="Times New Roman" w:hAnsi="Times New Roman" w:cs="Times New Roman"/>
          <w:sz w:val="20"/>
          <w:szCs w:val="20"/>
        </w:rPr>
        <w:t xml:space="preserve"> são combustíveis chave e matéria-prima para a fabricação de </w:t>
      </w:r>
      <w:r w:rsidRPr="003D4A5E">
        <w:rPr>
          <w:rFonts w:ascii="Times New Roman" w:hAnsi="Times New Roman" w:cs="Times New Roman"/>
          <w:sz w:val="20"/>
          <w:szCs w:val="20"/>
        </w:rPr>
        <w:t>compostos farmacêuticos, cosméticos, plastificantes, detergentes e lubrificante</w:t>
      </w:r>
      <w:r w:rsidR="00BF5193">
        <w:rPr>
          <w:rFonts w:ascii="Times New Roman" w:hAnsi="Times New Roman" w:cs="Times New Roman"/>
          <w:sz w:val="20"/>
          <w:szCs w:val="20"/>
        </w:rPr>
        <w:t xml:space="preserve"> </w:t>
      </w:r>
      <w:r w:rsidRPr="003D4A5E">
        <w:rPr>
          <w:rFonts w:ascii="Times New Roman" w:hAnsi="Times New Roman" w:cs="Times New Roman"/>
          <w:sz w:val="20"/>
          <w:szCs w:val="20"/>
        </w:rPr>
        <w:fldChar w:fldCharType="begin" w:fldLock="1"/>
      </w:r>
      <w:r w:rsidR="00BF6CD1">
        <w:rPr>
          <w:rFonts w:ascii="Times New Roman" w:hAnsi="Times New Roman" w:cs="Times New Roman"/>
          <w:sz w:val="20"/>
          <w:szCs w:val="20"/>
        </w:rPr>
        <w:instrText>ADDIN CSL_CITATION { "citationItems" : [ { "id" : "ITEM-1", "itemData" : { "DOI" : "10.1021/acssuschemeng.0c08760", "ISSN" : "2168-0485", "author" : [ { "dropping-particle" : "", "family" : "Xi", "given" : "Xiaoying", "non-dropping-particle" : "", "parse-names" : false, "suffix" : "" }, { "dropping-particle" : "", "family" : "Zeng", "given" : "Feng", "non-dropping-particle" : "", "parse-names" : false, "suffix" : "" }, { "dropping-particle" : "", "family" : "Zhang", "given" : "Heng", "non-dropping-particle" : "", "parse-names" : false, "suffix" : "" }, { "dropping-particle" : "", "family" : "Wu", "given" : "Xiaofeng", "non-dropping-particle" : "", "parse-names" : false, "suffix" : "" }, { "dropping-particle" : "", "family" : "Ren", "given" : "Jie", "non-dropping-particle" : "", "parse-names" : false, "suffix" : "" }, { "dropping-particle" : "", "family" : "Bisswanger", "given" : "Timo", "non-dropping-particle" : "", "parse-names" : false, "suffix" : "" }, { "dropping-particle" : "", "family" : "Stampfer", "given" : "Christoph", "non-dropping-particle" : "", "parse-names" : false, "suffix" : "" }, { "dropping-particle" : "", "family" : "Hofmann", "given" : "Jan P", "non-dropping-particle" : "", "parse-names" : false, "suffix" : "" }, { "dropping-particle" : "", "family" : "Palkovits", "given" : "Regina", "non-dropping-particle" : "", "parse-names" : false, "suffix" : "" }, { "dropping-particle" : "", "family" : "Heeres", "given" : "Hero J", "non-dropping-particle" : "", "parse-names" : false, "suffix" : "" } ], "container-title" : "ACS Sustainable Chemistry &amp; Engineering", "id" : "ITEM-1", "issue" : "18", "issued" : { "date-parts" : [ [ "2021", "5", "10" ] ] }, "page" : "6235-6249", "title" : "CO 2 Hydrogenation to Higher Alcohols over K-Promoted Bimetallic Fe\u2013In Catalysts on a Ce\u2013ZrO 2 Support", "type" : "article-journal", "volume" : "9" }, "uris" : [ "http://www.mendeley.com/documents/?uuid=094a7e1f-41d6-46bf-abd2-2c62729fdf4b" ] } ], "mendeley" : { "formattedCitation" : "(3)", "plainTextFormattedCitation" : "(3)", "previouslyFormattedCitation" : "(3)" }, "properties" : { "noteIndex" : 0 }, "schema" : "https://github.com/citation-style-language/schema/raw/master/csl-citation.json" }</w:instrText>
      </w:r>
      <w:r w:rsidRPr="003D4A5E">
        <w:rPr>
          <w:rFonts w:ascii="Times New Roman" w:hAnsi="Times New Roman" w:cs="Times New Roman"/>
          <w:sz w:val="20"/>
          <w:szCs w:val="20"/>
        </w:rPr>
        <w:fldChar w:fldCharType="separate"/>
      </w:r>
      <w:r w:rsidR="00A63FAC" w:rsidRPr="00A63FAC">
        <w:rPr>
          <w:rFonts w:ascii="Times New Roman" w:hAnsi="Times New Roman" w:cs="Times New Roman"/>
          <w:noProof/>
          <w:sz w:val="20"/>
          <w:szCs w:val="20"/>
        </w:rPr>
        <w:t>(3)</w:t>
      </w:r>
      <w:r w:rsidRPr="003D4A5E">
        <w:rPr>
          <w:rFonts w:ascii="Times New Roman" w:hAnsi="Times New Roman" w:cs="Times New Roman"/>
          <w:sz w:val="20"/>
          <w:szCs w:val="20"/>
        </w:rPr>
        <w:fldChar w:fldCharType="end"/>
      </w:r>
      <w:r w:rsidRPr="003D4A5E">
        <w:rPr>
          <w:rFonts w:ascii="Times New Roman" w:hAnsi="Times New Roman" w:cs="Times New Roman"/>
          <w:sz w:val="20"/>
          <w:szCs w:val="20"/>
        </w:rPr>
        <w:t xml:space="preserve">. </w:t>
      </w:r>
    </w:p>
    <w:p w14:paraId="314837E8" w14:textId="3CE1448C" w:rsidR="00501C3C" w:rsidRDefault="00352E9D" w:rsidP="00501C3C">
      <w:pPr>
        <w:spacing w:before="120" w:after="0" w:line="240" w:lineRule="exact"/>
        <w:ind w:firstLine="426"/>
        <w:jc w:val="both"/>
        <w:rPr>
          <w:rFonts w:ascii="Times New Roman" w:hAnsi="Times New Roman" w:cs="Times New Roman"/>
          <w:sz w:val="20"/>
          <w:szCs w:val="20"/>
        </w:rPr>
      </w:pPr>
      <w:r>
        <w:rPr>
          <w:rFonts w:ascii="Times New Roman" w:hAnsi="Times New Roman" w:cs="Times New Roman"/>
          <w:sz w:val="20"/>
          <w:szCs w:val="20"/>
        </w:rPr>
        <w:t>Entretanto, c</w:t>
      </w:r>
      <w:r w:rsidR="003D4A5E" w:rsidRPr="003D4A5E">
        <w:rPr>
          <w:rFonts w:ascii="Times New Roman" w:hAnsi="Times New Roman" w:cs="Times New Roman"/>
          <w:sz w:val="20"/>
          <w:szCs w:val="20"/>
        </w:rPr>
        <w:t xml:space="preserve">ineticamente, a síntese de álcoois é </w:t>
      </w:r>
      <w:r w:rsidR="00BF5193">
        <w:rPr>
          <w:rFonts w:ascii="Times New Roman" w:hAnsi="Times New Roman" w:cs="Times New Roman"/>
          <w:sz w:val="20"/>
          <w:szCs w:val="20"/>
        </w:rPr>
        <w:t>bastante desafiadora</w:t>
      </w:r>
      <w:r w:rsidR="00501C3C">
        <w:rPr>
          <w:rFonts w:ascii="Times New Roman" w:hAnsi="Times New Roman" w:cs="Times New Roman"/>
          <w:sz w:val="20"/>
          <w:szCs w:val="20"/>
        </w:rPr>
        <w:t xml:space="preserve">, </w:t>
      </w:r>
      <w:r>
        <w:rPr>
          <w:rFonts w:ascii="Times New Roman" w:hAnsi="Times New Roman" w:cs="Times New Roman"/>
          <w:sz w:val="20"/>
          <w:szCs w:val="20"/>
        </w:rPr>
        <w:t>sendo a</w:t>
      </w:r>
      <w:r w:rsidR="00501C3C">
        <w:rPr>
          <w:rFonts w:ascii="Times New Roman" w:hAnsi="Times New Roman" w:cs="Times New Roman"/>
          <w:sz w:val="20"/>
          <w:szCs w:val="20"/>
        </w:rPr>
        <w:t xml:space="preserve"> </w:t>
      </w:r>
      <w:r w:rsidR="003D4A5E" w:rsidRPr="003D4A5E">
        <w:rPr>
          <w:rFonts w:ascii="Times New Roman" w:hAnsi="Times New Roman" w:cs="Times New Roman"/>
          <w:sz w:val="20"/>
          <w:szCs w:val="20"/>
        </w:rPr>
        <w:t>combinação d</w:t>
      </w:r>
      <w:r w:rsidR="00501C3C">
        <w:rPr>
          <w:rFonts w:ascii="Times New Roman" w:hAnsi="Times New Roman" w:cs="Times New Roman"/>
          <w:sz w:val="20"/>
          <w:szCs w:val="20"/>
        </w:rPr>
        <w:t xml:space="preserve">a reação de deslocamento gás-água </w:t>
      </w:r>
      <w:r w:rsidR="00982C90">
        <w:rPr>
          <w:rFonts w:ascii="Times New Roman" w:hAnsi="Times New Roman" w:cs="Times New Roman"/>
          <w:sz w:val="20"/>
          <w:szCs w:val="20"/>
        </w:rPr>
        <w:t xml:space="preserve">reversa </w:t>
      </w:r>
      <w:r w:rsidR="00501C3C">
        <w:rPr>
          <w:rFonts w:ascii="Times New Roman" w:hAnsi="Times New Roman" w:cs="Times New Roman"/>
          <w:sz w:val="20"/>
          <w:szCs w:val="20"/>
        </w:rPr>
        <w:t xml:space="preserve">(RWGS, Eq. 1), com </w:t>
      </w:r>
      <w:r w:rsidR="003D4A5E" w:rsidRPr="003D4A5E">
        <w:rPr>
          <w:rFonts w:ascii="Times New Roman" w:hAnsi="Times New Roman" w:cs="Times New Roman"/>
          <w:sz w:val="20"/>
          <w:szCs w:val="20"/>
        </w:rPr>
        <w:t>síntese de Fischer-Tropsch (FTS</w:t>
      </w:r>
      <w:r w:rsidR="00501C3C">
        <w:rPr>
          <w:rFonts w:ascii="Times New Roman" w:hAnsi="Times New Roman" w:cs="Times New Roman"/>
          <w:sz w:val="20"/>
          <w:szCs w:val="20"/>
        </w:rPr>
        <w:t>, Eq. 2</w:t>
      </w:r>
      <w:r w:rsidR="003D4A5E" w:rsidRPr="003D4A5E">
        <w:rPr>
          <w:rFonts w:ascii="Times New Roman" w:hAnsi="Times New Roman" w:cs="Times New Roman"/>
          <w:sz w:val="20"/>
          <w:szCs w:val="20"/>
        </w:rPr>
        <w:t xml:space="preserve">). </w:t>
      </w:r>
    </w:p>
    <w:p w14:paraId="5000A115" w14:textId="77777777" w:rsidR="00501C3C" w:rsidRPr="00501C3C" w:rsidRDefault="00501C3C" w:rsidP="00501C3C">
      <w:pPr>
        <w:spacing w:before="120" w:after="0" w:line="240" w:lineRule="exact"/>
        <w:jc w:val="both"/>
        <w:rPr>
          <w:rFonts w:ascii="Times New Roman" w:hAnsi="Times New Roman" w:cs="Times New Roman"/>
          <w:sz w:val="20"/>
          <w:szCs w:val="20"/>
        </w:rPr>
      </w:pPr>
      <w:r>
        <w:rPr>
          <w:rFonts w:ascii="Times New Roman" w:hAnsi="Times New Roman" w:cs="Times New Roman"/>
          <w:sz w:val="20"/>
          <w:szCs w:val="20"/>
        </w:rPr>
        <w:t>C</w:t>
      </w:r>
      <w:r w:rsidRPr="00501C3C">
        <w:rPr>
          <w:rFonts w:ascii="Times New Roman" w:hAnsi="Times New Roman" w:cs="Times New Roman"/>
          <w:sz w:val="20"/>
          <w:szCs w:val="20"/>
        </w:rPr>
        <w:t>O</w:t>
      </w:r>
      <w:r w:rsidRPr="00501C3C">
        <w:rPr>
          <w:rFonts w:ascii="Times New Roman" w:hAnsi="Times New Roman" w:cs="Times New Roman"/>
          <w:sz w:val="20"/>
          <w:szCs w:val="20"/>
          <w:vertAlign w:val="subscript"/>
        </w:rPr>
        <w:t>2</w:t>
      </w:r>
      <w:r>
        <w:rPr>
          <w:rFonts w:ascii="Times New Roman" w:hAnsi="Times New Roman" w:cs="Times New Roman"/>
          <w:sz w:val="20"/>
          <w:szCs w:val="20"/>
        </w:rPr>
        <w:t xml:space="preserve"> </w:t>
      </w:r>
      <w:r w:rsidRPr="00501C3C">
        <w:rPr>
          <w:rFonts w:ascii="Times New Roman" w:hAnsi="Times New Roman" w:cs="Times New Roman"/>
          <w:sz w:val="20"/>
          <w:szCs w:val="20"/>
        </w:rPr>
        <w:t>+</w:t>
      </w:r>
      <w:r>
        <w:rPr>
          <w:rFonts w:ascii="Times New Roman" w:hAnsi="Times New Roman" w:cs="Times New Roman"/>
          <w:sz w:val="20"/>
          <w:szCs w:val="20"/>
        </w:rPr>
        <w:t xml:space="preserve"> </w:t>
      </w:r>
      <w:r w:rsidRPr="00501C3C">
        <w:rPr>
          <w:rFonts w:ascii="Times New Roman" w:hAnsi="Times New Roman" w:cs="Times New Roman"/>
          <w:sz w:val="20"/>
          <w:szCs w:val="20"/>
        </w:rPr>
        <w:t>H</w:t>
      </w:r>
      <w:r w:rsidRPr="00501C3C">
        <w:rPr>
          <w:rFonts w:ascii="Times New Roman" w:hAnsi="Times New Roman" w:cs="Times New Roman"/>
          <w:sz w:val="20"/>
          <w:szCs w:val="20"/>
          <w:vertAlign w:val="subscript"/>
        </w:rPr>
        <w:t>2</w:t>
      </w:r>
      <w:r w:rsidRPr="00501C3C">
        <w:rPr>
          <w:rFonts w:ascii="Times New Roman" w:hAnsi="Times New Roman" w:cs="Times New Roman"/>
          <w:sz w:val="20"/>
          <w:szCs w:val="20"/>
        </w:rPr>
        <w:t>O</w:t>
      </w:r>
      <w:r>
        <w:rPr>
          <w:rFonts w:ascii="Times New Roman" w:hAnsi="Times New Roman" w:cs="Times New Roman"/>
          <w:sz w:val="20"/>
          <w:szCs w:val="20"/>
        </w:rPr>
        <w:t xml:space="preserve"> </w:t>
      </w:r>
      <w:r w:rsidRPr="00501C3C">
        <w:rPr>
          <w:rFonts w:ascii="Times New Roman" w:hAnsi="Times New Roman" w:cs="Times New Roman"/>
          <w:sz w:val="20"/>
          <w:szCs w:val="20"/>
        </w:rPr>
        <w:t>↔ CO</w:t>
      </w:r>
      <w:r>
        <w:rPr>
          <w:rFonts w:ascii="Times New Roman" w:hAnsi="Times New Roman" w:cs="Times New Roman"/>
          <w:sz w:val="20"/>
          <w:szCs w:val="20"/>
        </w:rPr>
        <w:t xml:space="preserve"> </w:t>
      </w:r>
      <w:r w:rsidRPr="00501C3C">
        <w:rPr>
          <w:rFonts w:ascii="Times New Roman" w:hAnsi="Times New Roman" w:cs="Times New Roman"/>
          <w:sz w:val="20"/>
          <w:szCs w:val="20"/>
        </w:rPr>
        <w:t>+</w:t>
      </w:r>
      <w:r>
        <w:rPr>
          <w:rFonts w:ascii="Times New Roman" w:hAnsi="Times New Roman" w:cs="Times New Roman"/>
          <w:sz w:val="20"/>
          <w:szCs w:val="20"/>
        </w:rPr>
        <w:t xml:space="preserve"> </w:t>
      </w:r>
      <w:r w:rsidRPr="00501C3C">
        <w:rPr>
          <w:rFonts w:ascii="Times New Roman" w:hAnsi="Times New Roman" w:cs="Times New Roman"/>
          <w:sz w:val="20"/>
          <w:szCs w:val="20"/>
        </w:rPr>
        <w:t>H</w:t>
      </w:r>
      <w:r w:rsidRPr="00501C3C">
        <w:rPr>
          <w:rFonts w:ascii="Times New Roman" w:hAnsi="Times New Roman" w:cs="Times New Roman"/>
          <w:sz w:val="20"/>
          <w:szCs w:val="20"/>
          <w:vertAlign w:val="subscript"/>
        </w:rPr>
        <w:t>2</w:t>
      </w:r>
      <w:r>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                              (Eq. 1)</w:t>
      </w:r>
    </w:p>
    <w:p w14:paraId="51E1FCA8" w14:textId="77777777" w:rsidR="008B2B73" w:rsidRDefault="00501C3C" w:rsidP="00501C3C">
      <w:pPr>
        <w:spacing w:before="120" w:after="0" w:line="240" w:lineRule="exact"/>
        <w:jc w:val="both"/>
        <w:rPr>
          <w:rFonts w:ascii="Times New Roman" w:hAnsi="Times New Roman" w:cs="Times New Roman"/>
          <w:sz w:val="24"/>
          <w:szCs w:val="24"/>
        </w:rPr>
      </w:pPr>
      <w:r w:rsidRPr="00501C3C">
        <w:rPr>
          <w:rFonts w:ascii="Times New Roman" w:hAnsi="Times New Roman" w:cs="Times New Roman"/>
          <w:sz w:val="20"/>
          <w:szCs w:val="20"/>
        </w:rPr>
        <w:t>nCO+2nH</w:t>
      </w:r>
      <w:r w:rsidRPr="00501C3C">
        <w:rPr>
          <w:rFonts w:ascii="Times New Roman" w:hAnsi="Times New Roman" w:cs="Times New Roman"/>
          <w:sz w:val="20"/>
          <w:szCs w:val="20"/>
          <w:vertAlign w:val="subscript"/>
        </w:rPr>
        <w:t>2</w:t>
      </w:r>
      <w:r>
        <w:rPr>
          <w:rFonts w:ascii="Times New Roman" w:hAnsi="Times New Roman" w:cs="Times New Roman"/>
          <w:sz w:val="20"/>
          <w:szCs w:val="20"/>
          <w:vertAlign w:val="subscript"/>
        </w:rPr>
        <w:t xml:space="preserve"> </w:t>
      </w:r>
      <w:r w:rsidRPr="00501C3C">
        <w:rPr>
          <w:rFonts w:ascii="Times New Roman" w:hAnsi="Times New Roman" w:cs="Times New Roman"/>
          <w:sz w:val="20"/>
          <w:szCs w:val="20"/>
        </w:rPr>
        <w:t>↔</w:t>
      </w:r>
      <w:r>
        <w:rPr>
          <w:rFonts w:ascii="Times New Roman" w:hAnsi="Times New Roman" w:cs="Times New Roman"/>
          <w:sz w:val="20"/>
          <w:szCs w:val="20"/>
        </w:rPr>
        <w:t xml:space="preserve"> </w:t>
      </w:r>
      <w:r w:rsidRPr="00501C3C">
        <w:rPr>
          <w:rFonts w:ascii="Times New Roman" w:hAnsi="Times New Roman" w:cs="Times New Roman"/>
          <w:sz w:val="20"/>
          <w:szCs w:val="20"/>
        </w:rPr>
        <w:t>C</w:t>
      </w:r>
      <w:r w:rsidRPr="00501C3C">
        <w:rPr>
          <w:rFonts w:ascii="Times New Roman" w:hAnsi="Times New Roman" w:cs="Times New Roman"/>
          <w:sz w:val="20"/>
          <w:szCs w:val="20"/>
          <w:vertAlign w:val="subscript"/>
        </w:rPr>
        <w:t>n</w:t>
      </w:r>
      <w:r w:rsidRPr="00501C3C">
        <w:rPr>
          <w:rFonts w:ascii="Times New Roman" w:hAnsi="Times New Roman" w:cs="Times New Roman"/>
          <w:sz w:val="20"/>
          <w:szCs w:val="20"/>
        </w:rPr>
        <w:t>H</w:t>
      </w:r>
      <w:r w:rsidRPr="00501C3C">
        <w:rPr>
          <w:rFonts w:ascii="Times New Roman" w:hAnsi="Times New Roman" w:cs="Times New Roman"/>
          <w:sz w:val="20"/>
          <w:szCs w:val="20"/>
          <w:vertAlign w:val="subscript"/>
        </w:rPr>
        <w:t>2n+1</w:t>
      </w:r>
      <w:r w:rsidRPr="00501C3C">
        <w:rPr>
          <w:rFonts w:ascii="Times New Roman" w:hAnsi="Times New Roman" w:cs="Times New Roman"/>
          <w:sz w:val="20"/>
          <w:szCs w:val="20"/>
        </w:rPr>
        <w:t>OH</w:t>
      </w:r>
      <w:r>
        <w:rPr>
          <w:rFonts w:ascii="Times New Roman" w:hAnsi="Times New Roman" w:cs="Times New Roman"/>
          <w:sz w:val="20"/>
          <w:szCs w:val="20"/>
        </w:rPr>
        <w:t xml:space="preserve"> </w:t>
      </w:r>
      <w:r w:rsidRPr="00501C3C">
        <w:rPr>
          <w:rFonts w:ascii="Times New Roman" w:hAnsi="Times New Roman" w:cs="Times New Roman"/>
          <w:sz w:val="20"/>
          <w:szCs w:val="20"/>
        </w:rPr>
        <w:t>+</w:t>
      </w:r>
      <w:r>
        <w:rPr>
          <w:rFonts w:ascii="Times New Roman" w:hAnsi="Times New Roman" w:cs="Times New Roman"/>
          <w:sz w:val="20"/>
          <w:szCs w:val="20"/>
        </w:rPr>
        <w:t xml:space="preserve"> </w:t>
      </w:r>
      <w:r w:rsidRPr="00501C3C">
        <w:rPr>
          <w:rFonts w:ascii="Times New Roman" w:hAnsi="Times New Roman" w:cs="Times New Roman"/>
          <w:sz w:val="20"/>
          <w:szCs w:val="20"/>
        </w:rPr>
        <w:t>(n-1)</w:t>
      </w:r>
      <w:r>
        <w:rPr>
          <w:rFonts w:ascii="Times New Roman" w:hAnsi="Times New Roman" w:cs="Times New Roman"/>
          <w:sz w:val="20"/>
          <w:szCs w:val="20"/>
        </w:rPr>
        <w:t xml:space="preserve"> </w:t>
      </w:r>
      <w:r w:rsidRPr="00501C3C">
        <w:rPr>
          <w:rFonts w:ascii="Times New Roman" w:hAnsi="Times New Roman" w:cs="Times New Roman"/>
          <w:sz w:val="20"/>
          <w:szCs w:val="20"/>
        </w:rPr>
        <w:t>H</w:t>
      </w:r>
      <w:r w:rsidRPr="00501C3C">
        <w:rPr>
          <w:rFonts w:ascii="Times New Roman" w:hAnsi="Times New Roman" w:cs="Times New Roman"/>
          <w:sz w:val="20"/>
          <w:szCs w:val="20"/>
          <w:vertAlign w:val="subscript"/>
        </w:rPr>
        <w:t>2</w:t>
      </w:r>
      <w:r w:rsidRPr="00501C3C">
        <w:rPr>
          <w:rFonts w:ascii="Times New Roman" w:hAnsi="Times New Roman" w:cs="Times New Roman"/>
          <w:sz w:val="20"/>
          <w:szCs w:val="20"/>
        </w:rPr>
        <w:t>O</w:t>
      </w:r>
      <w:r>
        <w:rPr>
          <w:rFonts w:ascii="Times New Roman" w:hAnsi="Times New Roman" w:cs="Times New Roman"/>
          <w:sz w:val="24"/>
          <w:szCs w:val="24"/>
        </w:rPr>
        <w:t xml:space="preserve">                 </w:t>
      </w:r>
      <w:r>
        <w:rPr>
          <w:rFonts w:ascii="Times New Roman" w:hAnsi="Times New Roman" w:cs="Times New Roman"/>
          <w:sz w:val="20"/>
          <w:szCs w:val="20"/>
        </w:rPr>
        <w:t>(Eq. 2)</w:t>
      </w:r>
      <w:r>
        <w:rPr>
          <w:rFonts w:ascii="Times New Roman" w:hAnsi="Times New Roman" w:cs="Times New Roman"/>
          <w:sz w:val="24"/>
          <w:szCs w:val="24"/>
        </w:rPr>
        <w:t xml:space="preserve">   </w:t>
      </w:r>
    </w:p>
    <w:p w14:paraId="0DAF751E" w14:textId="79FEEC14" w:rsidR="00501C3C" w:rsidRPr="00B62489" w:rsidRDefault="008B2B73" w:rsidP="00501C3C">
      <w:pPr>
        <w:spacing w:before="120" w:after="0" w:line="240" w:lineRule="exact"/>
        <w:jc w:val="both"/>
        <w:rPr>
          <w:rFonts w:ascii="Times New Roman" w:hAnsi="Times New Roman" w:cs="Times New Roman"/>
          <w:sz w:val="20"/>
          <w:szCs w:val="20"/>
        </w:rPr>
      </w:pPr>
      <m:oMath>
        <m:r>
          <w:rPr>
            <w:rFonts w:ascii="Cambria Math" w:hAnsi="Cambria Math" w:cs="Times New Roman"/>
            <w:sz w:val="20"/>
            <w:szCs w:val="20"/>
          </w:rPr>
          <m:t>CO+</m:t>
        </m:r>
        <m:sSub>
          <m:sSubPr>
            <m:ctrlPr>
              <w:rPr>
                <w:rFonts w:ascii="Cambria Math" w:hAnsi="Cambria Math" w:cs="Times New Roman"/>
                <w:i/>
                <w:sz w:val="20"/>
                <w:szCs w:val="20"/>
              </w:rPr>
            </m:ctrlPr>
          </m:sSubPr>
          <m:e>
            <m:r>
              <w:rPr>
                <w:rFonts w:ascii="Cambria Math" w:hAnsi="Cambria Math" w:cs="Times New Roman"/>
                <w:sz w:val="20"/>
                <w:szCs w:val="20"/>
              </w:rPr>
              <m:t>3H</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CH</m:t>
            </m:r>
          </m:e>
          <m:sub>
            <m:r>
              <w:rPr>
                <w:rFonts w:ascii="Cambria Math" w:hAnsi="Cambria Math" w:cs="Times New Roman"/>
                <w:sz w:val="20"/>
                <w:szCs w:val="20"/>
              </w:rPr>
              <m:t>4</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w:rPr>
            <w:rFonts w:ascii="Cambria Math" w:hAnsi="Cambria Math" w:cs="Times New Roman"/>
            <w:sz w:val="20"/>
            <w:szCs w:val="20"/>
          </w:rPr>
          <m:t>O</m:t>
        </m:r>
      </m:oMath>
      <w:r w:rsidR="00501C3C" w:rsidRPr="00B62489">
        <w:rPr>
          <w:rFonts w:ascii="Times New Roman" w:hAnsi="Times New Roman" w:cs="Times New Roman"/>
          <w:sz w:val="20"/>
          <w:szCs w:val="20"/>
        </w:rPr>
        <w:t xml:space="preserve">                        </w:t>
      </w:r>
      <w:r w:rsidR="00B62489">
        <w:rPr>
          <w:rFonts w:ascii="Times New Roman" w:hAnsi="Times New Roman" w:cs="Times New Roman"/>
          <w:sz w:val="20"/>
          <w:szCs w:val="20"/>
        </w:rPr>
        <w:t xml:space="preserve">                 (Eq. 3)</w:t>
      </w:r>
      <w:r w:rsidR="00501C3C" w:rsidRPr="00B62489">
        <w:rPr>
          <w:rFonts w:ascii="Times New Roman" w:hAnsi="Times New Roman" w:cs="Times New Roman"/>
          <w:sz w:val="20"/>
          <w:szCs w:val="20"/>
        </w:rPr>
        <w:t xml:space="preserve">                           </w:t>
      </w:r>
    </w:p>
    <w:p w14:paraId="733DEDA3" w14:textId="2DD9D4A5" w:rsidR="003D4A5E" w:rsidRDefault="003D4A5E" w:rsidP="00AC5A4F">
      <w:pPr>
        <w:spacing w:after="0" w:line="240" w:lineRule="exact"/>
        <w:ind w:firstLine="425"/>
        <w:jc w:val="both"/>
        <w:rPr>
          <w:rFonts w:ascii="Times New Roman" w:hAnsi="Times New Roman" w:cs="Times New Roman"/>
          <w:sz w:val="20"/>
          <w:szCs w:val="20"/>
        </w:rPr>
      </w:pPr>
      <w:r w:rsidRPr="003D4A5E">
        <w:rPr>
          <w:rFonts w:ascii="Times New Roman" w:hAnsi="Times New Roman" w:cs="Times New Roman"/>
          <w:sz w:val="20"/>
          <w:szCs w:val="20"/>
        </w:rPr>
        <w:t>Essa reação requer um equilíbrio</w:t>
      </w:r>
      <w:r w:rsidR="00501C3C">
        <w:rPr>
          <w:rFonts w:ascii="Times New Roman" w:hAnsi="Times New Roman" w:cs="Times New Roman"/>
          <w:sz w:val="20"/>
          <w:szCs w:val="20"/>
        </w:rPr>
        <w:t xml:space="preserve"> bastante fino</w:t>
      </w:r>
      <w:r w:rsidRPr="003D4A5E">
        <w:rPr>
          <w:rFonts w:ascii="Times New Roman" w:hAnsi="Times New Roman" w:cs="Times New Roman"/>
          <w:sz w:val="20"/>
          <w:szCs w:val="20"/>
        </w:rPr>
        <w:t xml:space="preserve"> entre a</w:t>
      </w:r>
      <w:r w:rsidR="00352E9D">
        <w:rPr>
          <w:rFonts w:ascii="Times New Roman" w:hAnsi="Times New Roman" w:cs="Times New Roman"/>
          <w:sz w:val="20"/>
          <w:szCs w:val="20"/>
        </w:rPr>
        <w:t>s</w:t>
      </w:r>
      <w:r w:rsidRPr="003D4A5E">
        <w:rPr>
          <w:rFonts w:ascii="Times New Roman" w:hAnsi="Times New Roman" w:cs="Times New Roman"/>
          <w:sz w:val="20"/>
          <w:szCs w:val="20"/>
        </w:rPr>
        <w:t xml:space="preserve"> </w:t>
      </w:r>
      <w:r w:rsidR="008B2B73">
        <w:rPr>
          <w:rFonts w:ascii="Times New Roman" w:hAnsi="Times New Roman" w:cs="Times New Roman"/>
          <w:sz w:val="20"/>
          <w:szCs w:val="20"/>
        </w:rPr>
        <w:t>adsorções</w:t>
      </w:r>
      <w:r w:rsidRPr="003D4A5E">
        <w:rPr>
          <w:rFonts w:ascii="Times New Roman" w:hAnsi="Times New Roman" w:cs="Times New Roman"/>
          <w:sz w:val="20"/>
          <w:szCs w:val="20"/>
        </w:rPr>
        <w:t xml:space="preserve"> dissociativa </w:t>
      </w:r>
      <w:r w:rsidR="008B2B73">
        <w:rPr>
          <w:rFonts w:ascii="Times New Roman" w:hAnsi="Times New Roman" w:cs="Times New Roman"/>
          <w:sz w:val="20"/>
          <w:szCs w:val="20"/>
        </w:rPr>
        <w:t>(gerando-se uma espécie *</w:t>
      </w:r>
      <w:r w:rsidR="008B2B73" w:rsidRPr="003D4A5E">
        <w:rPr>
          <w:rFonts w:ascii="Times New Roman" w:hAnsi="Times New Roman" w:cs="Times New Roman"/>
          <w:sz w:val="20"/>
          <w:szCs w:val="20"/>
        </w:rPr>
        <w:t>CH</w:t>
      </w:r>
      <w:r w:rsidR="008B2B73" w:rsidRPr="003D4A5E">
        <w:rPr>
          <w:rFonts w:ascii="Times New Roman" w:hAnsi="Times New Roman" w:cs="Times New Roman"/>
          <w:sz w:val="20"/>
          <w:szCs w:val="20"/>
          <w:vertAlign w:val="subscript"/>
        </w:rPr>
        <w:t>x</w:t>
      </w:r>
      <w:r w:rsidR="008B2B73">
        <w:rPr>
          <w:rFonts w:ascii="Times New Roman" w:hAnsi="Times New Roman" w:cs="Times New Roman"/>
          <w:sz w:val="20"/>
          <w:szCs w:val="20"/>
        </w:rPr>
        <w:t>) e</w:t>
      </w:r>
      <w:r w:rsidRPr="003D4A5E">
        <w:rPr>
          <w:rFonts w:ascii="Times New Roman" w:hAnsi="Times New Roman" w:cs="Times New Roman"/>
          <w:sz w:val="20"/>
          <w:szCs w:val="20"/>
        </w:rPr>
        <w:t xml:space="preserve"> </w:t>
      </w:r>
      <w:r w:rsidRPr="003D4A5E">
        <w:rPr>
          <w:rFonts w:ascii="Times New Roman" w:hAnsi="Times New Roman" w:cs="Times New Roman"/>
          <w:sz w:val="20"/>
          <w:szCs w:val="20"/>
        </w:rPr>
        <w:lastRenderedPageBreak/>
        <w:t xml:space="preserve">não-dissociativa </w:t>
      </w:r>
      <w:r w:rsidR="008B2B73">
        <w:rPr>
          <w:rFonts w:ascii="Times New Roman" w:hAnsi="Times New Roman" w:cs="Times New Roman"/>
          <w:sz w:val="20"/>
          <w:szCs w:val="20"/>
        </w:rPr>
        <w:t>(gerando-se uma espécie *</w:t>
      </w:r>
      <w:r w:rsidR="008B2B73" w:rsidRPr="003D4A5E">
        <w:rPr>
          <w:rFonts w:ascii="Times New Roman" w:hAnsi="Times New Roman" w:cs="Times New Roman"/>
          <w:sz w:val="20"/>
          <w:szCs w:val="20"/>
        </w:rPr>
        <w:t>C</w:t>
      </w:r>
      <w:r w:rsidR="008B2B73">
        <w:rPr>
          <w:rFonts w:ascii="Times New Roman" w:hAnsi="Times New Roman" w:cs="Times New Roman"/>
          <w:sz w:val="20"/>
          <w:szCs w:val="20"/>
        </w:rPr>
        <w:t>O) do intermediário CO</w:t>
      </w:r>
      <w:r w:rsidRPr="003D4A5E">
        <w:rPr>
          <w:rFonts w:ascii="Times New Roman" w:hAnsi="Times New Roman" w:cs="Times New Roman"/>
          <w:sz w:val="20"/>
          <w:szCs w:val="20"/>
        </w:rPr>
        <w:t xml:space="preserve"> antes do acoplamento CH</w:t>
      </w:r>
      <w:r w:rsidRPr="003D4A5E">
        <w:rPr>
          <w:rFonts w:ascii="Times New Roman" w:hAnsi="Times New Roman" w:cs="Times New Roman"/>
          <w:sz w:val="20"/>
          <w:szCs w:val="20"/>
          <w:vertAlign w:val="subscript"/>
        </w:rPr>
        <w:t>x</w:t>
      </w:r>
      <w:r w:rsidR="00501C3C">
        <w:rPr>
          <w:rFonts w:ascii="Times New Roman" w:hAnsi="Times New Roman" w:cs="Times New Roman"/>
          <w:sz w:val="20"/>
          <w:szCs w:val="20"/>
        </w:rPr>
        <w:t>-</w:t>
      </w:r>
      <w:r w:rsidRPr="003D4A5E">
        <w:rPr>
          <w:rFonts w:ascii="Times New Roman" w:hAnsi="Times New Roman" w:cs="Times New Roman"/>
          <w:sz w:val="20"/>
          <w:szCs w:val="20"/>
        </w:rPr>
        <w:t>CO</w:t>
      </w:r>
      <w:r w:rsidR="008B2B73">
        <w:rPr>
          <w:rFonts w:ascii="Times New Roman" w:hAnsi="Times New Roman" w:cs="Times New Roman"/>
          <w:sz w:val="20"/>
          <w:szCs w:val="20"/>
        </w:rPr>
        <w:t xml:space="preserve">, </w:t>
      </w:r>
      <w:r w:rsidRPr="003D4A5E">
        <w:rPr>
          <w:rFonts w:ascii="Times New Roman" w:hAnsi="Times New Roman" w:cs="Times New Roman"/>
          <w:sz w:val="20"/>
          <w:szCs w:val="20"/>
        </w:rPr>
        <w:t xml:space="preserve">tido como a etapa mais crítica para a formação desses álcoois </w:t>
      </w:r>
      <w:r w:rsidRPr="003D4A5E">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"10.1016/j.chempr.2020.10.019", "ISSN" : "24519294", "abstract" : "Converting the greenhouse gas CO2 into higher alcohols (HAs) via hydrogenation reaction requires more attention in C1 chemistry because the C2+ alcoholic products are value-added chemicals as fuel additives, reaction solvents, and intermediates. However, the chemical inertness of CO2, complexity in various reaction routes, and uncontrollability of C\u2013C coupling from untamed surface moieties in higher alcohol synthesis (HAS) make this approach very challenging to achieve. In this review, we summarize and analyze the recent advances in catalytic HAS from direct CO2 hydrogenation. The first section highlights the potential promising catalyst families, including a noble-metal class of catalysts, modified Co-based catalysts, modified Cu-based catalysts, and Mo-based catalysts with the roles of promoters and supports specified in each case. The second section reviews the possible reaction mechanisms based on previous experimental results. The rational design of ideal catalyst systems for this reaction is discussed in the third section.", "author" : [ { "dropping-particle" : "", "family" : "Xu", "given" : "Di", "non-dropping-particle" : "", "parse-names" : false, "suffix" : "" }, { "dropping-particle" : "", "family" : "Wang", "given" : "Yanqiu", "non-dropping-particle" : "", "parse-names" : false, "suffix" : "" }, { "dropping-particle" : "", "family" : "Ding", "given" : "Mingyue", "non-dropping-particle" : "", "parse-names" : false, "suffix" : "" }, { "dropping-particle" : "", "family" : "Hong", "given" : "Xinlin", "non-dropping-particle" : "", "parse-names" : false, "suffix" : "" }, { "dropping-particle" : "", "family" : "Liu", "given" : "Guoliang", "non-dropping-particle" : "", "parse-names" : false, "suffix" : "" }, { "dropping-particle" : "", "family" : "Tsang", "given" : "Shik Chi Edman", "non-dropping-particle" : "", "parse-names" : false, "suffix" : "" } ], "container-title" : "Chem", "id" : "ITEM-1", "issue" : "4", "issued" : { "date-parts" : [ [ "2021" ] ] }, "note" : "Review", "page" : "849-881", "title" : "Advances in higher alcohol synthesis from CO2 hydrogenation", "type" : "article-journal", "volume" : "7" }, "uris" : [ "http://www.mendeley.com/documents/?uuid=d29400e1-8ef9-4499-883d-a6ab109c8a1c" ] } ], "mendeley" : { "formattedCitation" : "(4)", "plainTextFormattedCitation" : "(4)", "previouslyFormattedCitation" : "(4)" }, "properties" : { "noteIndex" : 0 }, "schema" : "https://github.com/citation-style-language/schema/raw/master/csl-citation.json" }</w:instrText>
      </w:r>
      <w:r w:rsidRPr="003D4A5E">
        <w:rPr>
          <w:rFonts w:ascii="Times New Roman" w:hAnsi="Times New Roman" w:cs="Times New Roman"/>
          <w:sz w:val="20"/>
          <w:szCs w:val="20"/>
        </w:rPr>
        <w:fldChar w:fldCharType="separate"/>
      </w:r>
      <w:r w:rsidR="00BF6CD1" w:rsidRPr="00BF6CD1">
        <w:rPr>
          <w:rFonts w:ascii="Times New Roman" w:hAnsi="Times New Roman" w:cs="Times New Roman"/>
          <w:noProof/>
          <w:sz w:val="20"/>
          <w:szCs w:val="20"/>
        </w:rPr>
        <w:t>(4)</w:t>
      </w:r>
      <w:r w:rsidRPr="003D4A5E">
        <w:rPr>
          <w:rFonts w:ascii="Times New Roman" w:hAnsi="Times New Roman" w:cs="Times New Roman"/>
          <w:sz w:val="20"/>
          <w:szCs w:val="20"/>
        </w:rPr>
        <w:fldChar w:fldCharType="end"/>
      </w:r>
      <w:r w:rsidRPr="003D4A5E">
        <w:rPr>
          <w:rFonts w:ascii="Times New Roman" w:hAnsi="Times New Roman" w:cs="Times New Roman"/>
          <w:sz w:val="20"/>
          <w:szCs w:val="20"/>
        </w:rPr>
        <w:t>. Entretanto, a formação de álcoois envolve outros acoplamentos C-C entre diferentes espécies (por exemplo, CH</w:t>
      </w:r>
      <w:r w:rsidRPr="003D4A5E">
        <w:rPr>
          <w:rFonts w:ascii="Times New Roman" w:hAnsi="Times New Roman" w:cs="Times New Roman"/>
          <w:sz w:val="20"/>
          <w:szCs w:val="20"/>
          <w:vertAlign w:val="subscript"/>
        </w:rPr>
        <w:t>x</w:t>
      </w:r>
      <w:r w:rsidRPr="003D4A5E">
        <w:rPr>
          <w:rFonts w:ascii="Times New Roman" w:hAnsi="Times New Roman" w:cs="Times New Roman"/>
          <w:sz w:val="20"/>
          <w:szCs w:val="20"/>
        </w:rPr>
        <w:t xml:space="preserve"> com outra espécie CH</w:t>
      </w:r>
      <w:r w:rsidRPr="003D4A5E">
        <w:rPr>
          <w:rFonts w:ascii="Times New Roman" w:hAnsi="Times New Roman" w:cs="Times New Roman"/>
          <w:sz w:val="20"/>
          <w:szCs w:val="20"/>
          <w:vertAlign w:val="subscript"/>
        </w:rPr>
        <w:t>x</w:t>
      </w:r>
      <w:r w:rsidRPr="003D4A5E">
        <w:rPr>
          <w:rFonts w:ascii="Times New Roman" w:hAnsi="Times New Roman" w:cs="Times New Roman"/>
          <w:sz w:val="20"/>
          <w:szCs w:val="20"/>
        </w:rPr>
        <w:t xml:space="preserve">), aumentando o número de reações paralelas, e limitando a seletividade aos produtos desejados </w:t>
      </w:r>
      <w:r w:rsidRPr="003D4A5E">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"10.1021/acs.jpcc.1c07862", "ISSN" : "19327455", "abstract" : "Catalytic transformation of CO2 into chemicals in large demand such as ethanol has attracted much research attention under the background of establishing carbon-neutral societies. Supported Rh catalysts are promising candidates for the hydrogenation of CO2 to ethanol but suffer from low ethanol productivity and poor catalyst stability. Here, we report that zeolite silicalite-1 embedded Na-promoted Rh nanoparticles (Na-Rh@S-1) demonstrate high productivity and stability for CO2 hydrogenation to ethanol. The ethanol selectivity of 24% was attained at a CO2 conversion of 10%, and the space-time yield of ethanol reached 72 mmol gRh-1 h-1, which outperformed most of the Rh-based catalysts reported to date. While a reference catalyst prepared by impregnation underwent deactivation, the Na-Rh@S-1 catalyst was stable for at least for 100 h owing to the confinement effect. The Na+ modifier played crucial roles in enhancing the CO2 conversion and ethanol selectivity by suppressing methane formation. The characterizations suggest that the presence of Na+ enables the coexistence of Rh0 and Rh+ and enhances CO2 adsorption, thus boosting ethanol formation. A comparative study between CO and CO2 hydrogenation reveals that the Na-Rh@S-1 catalyst is significantly more active and selective toward CO2 hydrogenation to ethanol.", "author" : [ { "dropping-particle" : "", "family" : "Zhang", "given" : "Fuyong", "non-dropping-particle" : "", "parse-names" : false, "suffix" : "" }, { "dropping-particle" : "", "family" : "Zhou", "given" : "Wei", "non-dropping-particle" : "", "parse-names" : false, "suffix" : "" }, { "dropping-particle" : "", "family" : "Xiong", "given" : "Xuewei", "non-dropping-particle" : "", "parse-names" : false, "suffix" : "" }, { "dropping-particle" : "", "family" : "Wang", "given" : "Yuhao", "non-dropping-particle" : "", "parse-names" : false, "suffix" : "" }, { "dropping-particle" : "", "family" : "Cheng", "given" : "Kang", "non-dropping-particle" : "", "parse-names" : false, "suffix" : "" }, { "dropping-particle" : "", "family" : "Kang", "given" : "Jincan", "non-dropping-particle" : "", "parse-names" : false, "suffix" : "" }, { "dropping-particle" : "", "family" : "Zhang", "given" : "Qinghong", "non-dropping-particle" : "", "parse-names" : false, "suffix" : "" }, { "dropping-particle" : "", "family" : "Wang", "given" : "Ye", "non-dropping-particle" : "", "parse-names" : false, "suffix" : "" } ], "container-title" : "Journal of Physical Chemistry C", "id" : "ITEM-1", "issue" : "44", "issued" : { "date-parts" : [ [ "2021" ] ] }, "page" : "24429-24439", "title" : "Selective Hydrogenation of CO2to Ethanol over Sodium-Modified Rhodium Nanoparticles Embedded in Zeolite Silicalite-1", "type" : "article-journal", "volume" : "125" }, "uris" : [ "http://www.mendeley.com/documents/?uuid=1983dc68-af08-45b7-8eff-0612d7009321" ] } ], "mendeley" : { "formattedCitation" : "(5)", "plainTextFormattedCitation" : "(5)", "previouslyFormattedCitation" : "(5)" }, "properties" : { "noteIndex" : 0 }, "schema" : "https://github.com/citation-style-language/schema/raw/master/csl-citation.json" }</w:instrText>
      </w:r>
      <w:r w:rsidRPr="003D4A5E">
        <w:rPr>
          <w:rFonts w:ascii="Times New Roman" w:hAnsi="Times New Roman" w:cs="Times New Roman"/>
          <w:sz w:val="20"/>
          <w:szCs w:val="20"/>
        </w:rPr>
        <w:fldChar w:fldCharType="separate"/>
      </w:r>
      <w:r w:rsidR="00BF6CD1" w:rsidRPr="00BF6CD1">
        <w:rPr>
          <w:rFonts w:ascii="Times New Roman" w:hAnsi="Times New Roman" w:cs="Times New Roman"/>
          <w:noProof/>
          <w:sz w:val="20"/>
          <w:szCs w:val="20"/>
        </w:rPr>
        <w:t>(5)</w:t>
      </w:r>
      <w:r w:rsidRPr="003D4A5E">
        <w:rPr>
          <w:rFonts w:ascii="Times New Roman" w:hAnsi="Times New Roman" w:cs="Times New Roman"/>
          <w:sz w:val="20"/>
          <w:szCs w:val="20"/>
        </w:rPr>
        <w:fldChar w:fldCharType="end"/>
      </w:r>
      <w:r w:rsidRPr="003D4A5E">
        <w:rPr>
          <w:rFonts w:ascii="Times New Roman" w:hAnsi="Times New Roman" w:cs="Times New Roman"/>
          <w:sz w:val="20"/>
          <w:szCs w:val="20"/>
        </w:rPr>
        <w:t>. A fim de se aumentar a formação de álcoois superiores, é portanto fundamental ajustar as energias e cinéticas de adsorção de reagentes, assim afetando o grau de cobertura de intermediários chave, como *CH</w:t>
      </w:r>
      <w:r w:rsidRPr="003D4A5E">
        <w:rPr>
          <w:rFonts w:ascii="Times New Roman" w:hAnsi="Times New Roman" w:cs="Times New Roman"/>
          <w:sz w:val="20"/>
          <w:szCs w:val="20"/>
          <w:vertAlign w:val="subscript"/>
        </w:rPr>
        <w:t>x</w:t>
      </w:r>
      <w:r w:rsidRPr="003D4A5E">
        <w:rPr>
          <w:rFonts w:ascii="Times New Roman" w:hAnsi="Times New Roman" w:cs="Times New Roman"/>
          <w:sz w:val="20"/>
          <w:szCs w:val="20"/>
        </w:rPr>
        <w:t xml:space="preserve">, *CO e *H </w:t>
      </w:r>
      <w:r w:rsidRPr="003D4A5E">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"10.1021/acscatal.0c03575", "ISSN" : "2155-5435", "author" : [ { "dropping-particle" : "", "family" : "Xu", "given" : "Di", "non-dropping-particle" : "", "parse-names" : false, "suffix" : "" }, { "dropping-particle" : "", "family" : "Ding", "given" : "Mingyue", "non-dropping-particle" : "", "parse-names" : false, "suffix" : "" }, { "dropping-particle" : "", "family" : "Hong", "given" : "Xinlin", "non-dropping-particle" : "", "parse-names" : false, "suffix" : "" }, { "dropping-particle" : "", "family" : "Liu", "given" : "Guoliang", "non-dropping-particle" : "", "parse-names" : false, "suffix" : "" } ], "container-title" : "ACS Catalysis", "id" : "ITEM-1", "issue" : "24", "issued" : { "date-parts" : [ [ "2020", "12", "18" ] ] }, "note" : "k suprime a foema\u00e7\u00e3o do matanol e de parafins. Aumenta a de olefinas eH AS\nDiminui WHSV, aumenta o seletividadde de HA\nK TB AUMENTA O PROPABILIDADDE DE CRSIMENTO D CADEAIA\npelo drifsts: a adsor\u00e7\u00e3o co-linear no Cu \u00e9 associativa e a adsor\u00e7\u00e3o co em ponte de dissiciativa\n\nThe same authors [21] studied the effect of K Promotion in K-CuMgZnFe catalysts in CO2 hydrogenation, concerning the effect of this alkali in promoting *CHx -*CO coupling. In line with the first work, they found K atoms reduce the hydrogenation ability and improve the linear non-dissociative CO adsorption on Cu sites, also favoring RWGS and suppressing alkylation reaction, \u00a0promoting the alcohols formation through the insertion of *CO species with a *CHx group, and thereby favoring the formation of the intermediate *C2H5O. The CMZF catalysts containing 0.1 and 4.6% wt.% of K resulted in a selectivity to higher alcohols of 1.1 an 15.9%, respectively [20].", "page" : "14516-14526", "title" : "Mechanistic Aspects of the Role of K Promotion on Cu\u2013Fe-Based Catalysts for Higher Alcohol Synthesis from CO 2 Hydrogenation", "type" : "article-journal", "volume" : "10" }, "uris" : [ "http://www.mendeley.com/documents/?uuid=c79d64f9-8ef4-4aeb-998d-ece3aa4fe6da" ] } ], "mendeley" : { "formattedCitation" : "(6)", "plainTextFormattedCitation" : "(6)", "previouslyFormattedCitation" : "(6)" }, "properties" : { "noteIndex" : 0 }, "schema" : "https://github.com/citation-style-language/schema/raw/master/csl-citation.json" }</w:instrText>
      </w:r>
      <w:r w:rsidRPr="003D4A5E">
        <w:rPr>
          <w:rFonts w:ascii="Times New Roman" w:hAnsi="Times New Roman" w:cs="Times New Roman"/>
          <w:sz w:val="20"/>
          <w:szCs w:val="20"/>
        </w:rPr>
        <w:fldChar w:fldCharType="separate"/>
      </w:r>
      <w:r w:rsidR="00BF6CD1" w:rsidRPr="00BF6CD1">
        <w:rPr>
          <w:rFonts w:ascii="Times New Roman" w:hAnsi="Times New Roman" w:cs="Times New Roman"/>
          <w:noProof/>
          <w:sz w:val="20"/>
          <w:szCs w:val="20"/>
        </w:rPr>
        <w:t>(6)</w:t>
      </w:r>
      <w:r w:rsidRPr="003D4A5E">
        <w:rPr>
          <w:rFonts w:ascii="Times New Roman" w:hAnsi="Times New Roman" w:cs="Times New Roman"/>
          <w:sz w:val="20"/>
          <w:szCs w:val="20"/>
        </w:rPr>
        <w:fldChar w:fldCharType="end"/>
      </w:r>
      <w:r w:rsidRPr="003D4A5E">
        <w:rPr>
          <w:rFonts w:ascii="Times New Roman" w:hAnsi="Times New Roman" w:cs="Times New Roman"/>
          <w:sz w:val="20"/>
          <w:szCs w:val="20"/>
        </w:rPr>
        <w:t>.</w:t>
      </w:r>
    </w:p>
    <w:p w14:paraId="2BE5B514" w14:textId="6B5EEE56" w:rsidR="008B2B73" w:rsidRPr="00591939" w:rsidRDefault="008B2B73" w:rsidP="00AC5A4F">
      <w:pPr>
        <w:spacing w:after="0" w:line="240" w:lineRule="exact"/>
        <w:ind w:firstLine="425"/>
        <w:jc w:val="both"/>
        <w:rPr>
          <w:rFonts w:ascii="Times New Roman" w:hAnsi="Times New Roman" w:cs="Times New Roman"/>
          <w:sz w:val="20"/>
          <w:szCs w:val="20"/>
        </w:rPr>
      </w:pPr>
      <w:r>
        <w:rPr>
          <w:rFonts w:ascii="Times New Roman" w:hAnsi="Times New Roman" w:cs="Times New Roman"/>
          <w:sz w:val="20"/>
          <w:szCs w:val="20"/>
        </w:rPr>
        <w:t>Catalisadores de Cu-Fe são bastante apropriados para essa reação</w:t>
      </w:r>
      <w:r w:rsidR="00982C90">
        <w:rPr>
          <w:rFonts w:ascii="Times New Roman" w:hAnsi="Times New Roman" w:cs="Times New Roman"/>
          <w:sz w:val="20"/>
          <w:szCs w:val="20"/>
        </w:rPr>
        <w:t>,</w:t>
      </w:r>
      <w:r>
        <w:rPr>
          <w:rFonts w:ascii="Times New Roman" w:hAnsi="Times New Roman" w:cs="Times New Roman"/>
          <w:sz w:val="20"/>
          <w:szCs w:val="20"/>
        </w:rPr>
        <w:t xml:space="preserve"> pois </w:t>
      </w:r>
      <w:r w:rsidR="00024E7F">
        <w:rPr>
          <w:rFonts w:ascii="Times New Roman" w:hAnsi="Times New Roman" w:cs="Times New Roman"/>
          <w:sz w:val="20"/>
          <w:szCs w:val="20"/>
        </w:rPr>
        <w:t xml:space="preserve">o efeito sinérgico entre eles garante </w:t>
      </w:r>
      <w:r w:rsidR="00982C90">
        <w:rPr>
          <w:rFonts w:ascii="Times New Roman" w:hAnsi="Times New Roman" w:cs="Times New Roman"/>
          <w:sz w:val="20"/>
          <w:szCs w:val="20"/>
        </w:rPr>
        <w:t>um elevado ajuste</w:t>
      </w:r>
      <w:r w:rsidRPr="003D4A5E">
        <w:rPr>
          <w:rFonts w:ascii="Times New Roman" w:hAnsi="Times New Roman" w:cs="Times New Roman"/>
          <w:sz w:val="20"/>
          <w:szCs w:val="20"/>
        </w:rPr>
        <w:t xml:space="preserve"> </w:t>
      </w:r>
      <w:r w:rsidR="00982C90">
        <w:rPr>
          <w:rFonts w:ascii="Times New Roman" w:hAnsi="Times New Roman" w:cs="Times New Roman"/>
          <w:sz w:val="20"/>
          <w:szCs w:val="20"/>
        </w:rPr>
        <w:t>d</w:t>
      </w:r>
      <w:r w:rsidRPr="003D4A5E">
        <w:rPr>
          <w:rFonts w:ascii="Times New Roman" w:hAnsi="Times New Roman" w:cs="Times New Roman"/>
          <w:sz w:val="20"/>
          <w:szCs w:val="20"/>
        </w:rPr>
        <w:t xml:space="preserve">as energias de adsorção </w:t>
      </w:r>
      <w:r>
        <w:rPr>
          <w:rFonts w:ascii="Times New Roman" w:hAnsi="Times New Roman" w:cs="Times New Roman"/>
          <w:sz w:val="20"/>
          <w:szCs w:val="20"/>
        </w:rPr>
        <w:t xml:space="preserve">dos principais reagentes e intermediários. Enquanto as partículas de Cu ativam o CO associativamente, as partículas de Fe o dissociam, </w:t>
      </w:r>
      <w:r w:rsidR="00352E9D">
        <w:rPr>
          <w:rFonts w:ascii="Times New Roman" w:hAnsi="Times New Roman" w:cs="Times New Roman"/>
          <w:sz w:val="20"/>
          <w:szCs w:val="20"/>
        </w:rPr>
        <w:t>proporcionando</w:t>
      </w:r>
      <w:r>
        <w:rPr>
          <w:rFonts w:ascii="Times New Roman" w:hAnsi="Times New Roman" w:cs="Times New Roman"/>
          <w:sz w:val="20"/>
          <w:szCs w:val="20"/>
        </w:rPr>
        <w:t xml:space="preserve"> uma concentração </w:t>
      </w:r>
      <w:r w:rsidR="00024E7F">
        <w:rPr>
          <w:rFonts w:ascii="Times New Roman" w:hAnsi="Times New Roman" w:cs="Times New Roman"/>
          <w:sz w:val="20"/>
          <w:szCs w:val="20"/>
        </w:rPr>
        <w:t>balanceada</w:t>
      </w:r>
      <w:r>
        <w:rPr>
          <w:rFonts w:ascii="Times New Roman" w:hAnsi="Times New Roman" w:cs="Times New Roman"/>
          <w:sz w:val="20"/>
          <w:szCs w:val="20"/>
        </w:rPr>
        <w:t xml:space="preserve"> </w:t>
      </w:r>
      <w:r w:rsidR="00352E9D">
        <w:rPr>
          <w:rFonts w:ascii="Times New Roman" w:hAnsi="Times New Roman" w:cs="Times New Roman"/>
          <w:sz w:val="20"/>
          <w:szCs w:val="20"/>
        </w:rPr>
        <w:t>dos</w:t>
      </w:r>
      <w:r>
        <w:rPr>
          <w:rFonts w:ascii="Times New Roman" w:hAnsi="Times New Roman" w:cs="Times New Roman"/>
          <w:sz w:val="20"/>
          <w:szCs w:val="20"/>
        </w:rPr>
        <w:t xml:space="preserve"> intermediários </w:t>
      </w:r>
      <w:r w:rsidR="00352E9D">
        <w:rPr>
          <w:rFonts w:ascii="Times New Roman" w:hAnsi="Times New Roman" w:cs="Times New Roman"/>
          <w:sz w:val="20"/>
          <w:szCs w:val="20"/>
        </w:rPr>
        <w:t>*</w:t>
      </w:r>
      <w:r w:rsidR="00352E9D" w:rsidRPr="003D4A5E">
        <w:rPr>
          <w:rFonts w:ascii="Times New Roman" w:hAnsi="Times New Roman" w:cs="Times New Roman"/>
          <w:sz w:val="20"/>
          <w:szCs w:val="20"/>
        </w:rPr>
        <w:t>C</w:t>
      </w:r>
      <w:r w:rsidR="00352E9D">
        <w:rPr>
          <w:rFonts w:ascii="Times New Roman" w:hAnsi="Times New Roman" w:cs="Times New Roman"/>
          <w:sz w:val="20"/>
          <w:szCs w:val="20"/>
        </w:rPr>
        <w:t>O e *</w:t>
      </w:r>
      <w:r w:rsidR="00352E9D" w:rsidRPr="003D4A5E">
        <w:rPr>
          <w:rFonts w:ascii="Times New Roman" w:hAnsi="Times New Roman" w:cs="Times New Roman"/>
          <w:sz w:val="20"/>
          <w:szCs w:val="20"/>
        </w:rPr>
        <w:t>CH</w:t>
      </w:r>
      <w:r w:rsidR="00352E9D" w:rsidRPr="003D4A5E">
        <w:rPr>
          <w:rFonts w:ascii="Times New Roman" w:hAnsi="Times New Roman" w:cs="Times New Roman"/>
          <w:sz w:val="20"/>
          <w:szCs w:val="20"/>
          <w:vertAlign w:val="subscript"/>
        </w:rPr>
        <w:t>x</w:t>
      </w:r>
      <w:r w:rsidR="00352E9D">
        <w:rPr>
          <w:rFonts w:ascii="Times New Roman" w:hAnsi="Times New Roman" w:cs="Times New Roman"/>
          <w:sz w:val="20"/>
          <w:szCs w:val="20"/>
        </w:rPr>
        <w:t xml:space="preserve"> </w:t>
      </w:r>
      <w:r>
        <w:rPr>
          <w:rFonts w:ascii="Times New Roman" w:hAnsi="Times New Roman" w:cs="Times New Roman"/>
          <w:sz w:val="20"/>
          <w:szCs w:val="20"/>
        </w:rPr>
        <w:t xml:space="preserve">quando a proporção entre </w:t>
      </w:r>
      <w:r w:rsidR="00352E9D">
        <w:rPr>
          <w:rFonts w:ascii="Times New Roman" w:hAnsi="Times New Roman" w:cs="Times New Roman"/>
          <w:sz w:val="20"/>
          <w:szCs w:val="20"/>
        </w:rPr>
        <w:t xml:space="preserve">esses dois </w:t>
      </w:r>
      <w:r w:rsidR="00982C90">
        <w:rPr>
          <w:rFonts w:ascii="Times New Roman" w:hAnsi="Times New Roman" w:cs="Times New Roman"/>
          <w:sz w:val="20"/>
          <w:szCs w:val="20"/>
        </w:rPr>
        <w:t>metais</w:t>
      </w:r>
      <w:r>
        <w:rPr>
          <w:rFonts w:ascii="Times New Roman" w:hAnsi="Times New Roman" w:cs="Times New Roman"/>
          <w:sz w:val="20"/>
          <w:szCs w:val="20"/>
        </w:rPr>
        <w:t xml:space="preserve"> é </w:t>
      </w:r>
      <w:r w:rsidR="00024E7F">
        <w:rPr>
          <w:rFonts w:ascii="Times New Roman" w:hAnsi="Times New Roman" w:cs="Times New Roman"/>
          <w:sz w:val="20"/>
          <w:szCs w:val="20"/>
        </w:rPr>
        <w:t>otimizada</w:t>
      </w:r>
      <w:r w:rsidR="00B62489">
        <w:rPr>
          <w:rFonts w:ascii="Times New Roman" w:hAnsi="Times New Roman" w:cs="Times New Roman"/>
          <w:sz w:val="20"/>
          <w:szCs w:val="20"/>
        </w:rPr>
        <w:t xml:space="preserve"> </w:t>
      </w:r>
      <w:r w:rsidR="00B62489">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"10.1039/c3cy00025g", "ISSN" : "20444753", "abstract" : "A uniform and highly dispersed CuFe-based catalyst was obtained via a calcination-reduction process of a CuFeMg-layered double hydroxide (LDH) precursor, which exhibits good activity and selectivity towards catalytic conversion of syngas to mixed alcohols. X-ray diffraction (XRD) and scanning electron microscopy (SEM) reveal that the CuFeMg-LDH precursor possesses high crystallinity with a particle size of 40-60 nm. High resolution transmission electron microscopy (HRTEM) and scanning transmission electron microscopy (STEM) demonstrate a high dispersion of copper and iron species on the catalyst surface. The CuFe-based catalyst derived from CuFeMg-LDHs shows high CO conversion (56.89%) and the total alcohol yield (0.28 g mLcat.-1 h-1), as a result of the high dispersion of active species as well as the synergistic effect between the copper and the iron species revealed by X-ray photoelectron spectra (XPS) and H2 temperature-programmed reduction (H2-TPR) techniques. Therefore, this work provides a facile and effective method for the preparation of CuFe-based catalysts with high catalytic activity, which can be potentially used in syngas conversion to mixed alcohols. \u00a9 2013 The Royal Society of Chemistry.", "author" : [ { "dropping-particle" : "", "family" : "Gao", "given" : "Wa", "non-dropping-particle" : "", "parse-names" : false, "suffix" : "" }, { "dropping-particle" : "", "family" : "Zhao", "given" : "Yufei", "non-dropping-particle" : "", "parse-names" : false, "suffix" : "" }, { "dropping-particle" : "", "family" : "Liu", "given" : "Junmin", "non-dropping-particle" : "", "parse-names" : false, "suffix" : "" }, { "dropping-particle" : "", "family" : "Huang", "given" : "Qianwen", "non-dropping-particle" : "", "parse-names" : false, "suffix" : "" }, { "dropping-particle" : "", "family" : "He", "given" : "Shan", "non-dropping-particle" : "", "parse-names" : false, "suffix" : "" }, { "dropping-particle" : "", "family" : "Li", "given" : "Changming", "non-dropping-particle" : "", "parse-names" : false, "suffix" : "" }, { "dropping-particle" : "", "family" : "Zhao", "given" : "Jingwen", "non-dropping-particle" : "", "parse-names" : false, "suffix" : "" }, { "dropping-particle" : "", "family" : "Wei", "given" : "Min", "non-dropping-particle" : "", "parse-names" : false, "suffix" : "" } ], "container-title" : "Catalysis Science and Technology", "id" : "ITEM-1", "issue" : "5", "issued" : { "date-parts" : [ [ "2013" ] ] }, "page" : "1324-1332", "title" : "Catalytic conversion of syngas to mixed alcohols over CuFe-based catalysts derived from layered double hydroxides", "type" : "article-journal", "volume" : "3" }, "uris" : [ "http://www.mendeley.com/documents/?uuid=5eae0870-9483-44d3-9afc-751bd1dc838f" ] } ], "mendeley" : { "formattedCitation" : "(7)", "plainTextFormattedCitation" : "(7)", "previouslyFormattedCitation" : "(7)" }, "properties" : { "noteIndex" : 0 }, "schema" : "https://github.com/citation-style-language/schema/raw/master/csl-citation.json" }</w:instrText>
      </w:r>
      <w:r w:rsidR="00B62489">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(7)</w:t>
      </w:r>
      <w:r w:rsidR="00B62489">
        <w:rPr>
          <w:rFonts w:ascii="Times New Roman" w:hAnsi="Times New Roman" w:cs="Times New Roman"/>
          <w:sz w:val="20"/>
          <w:szCs w:val="20"/>
        </w:rPr>
        <w:fldChar w:fldCharType="end"/>
      </w:r>
      <w:r>
        <w:rPr>
          <w:rFonts w:ascii="Times New Roman" w:hAnsi="Times New Roman" w:cs="Times New Roman"/>
          <w:sz w:val="20"/>
          <w:szCs w:val="20"/>
        </w:rPr>
        <w:t xml:space="preserve">. No entanto, </w:t>
      </w:r>
      <w:r w:rsidR="00024E7F">
        <w:rPr>
          <w:rFonts w:ascii="Times New Roman" w:hAnsi="Times New Roman" w:cs="Times New Roman"/>
          <w:sz w:val="20"/>
          <w:szCs w:val="20"/>
        </w:rPr>
        <w:t>usualmente</w:t>
      </w:r>
      <w:r w:rsidR="00BA2C94">
        <w:rPr>
          <w:rFonts w:ascii="Times New Roman" w:hAnsi="Times New Roman" w:cs="Times New Roman"/>
          <w:sz w:val="20"/>
          <w:szCs w:val="20"/>
        </w:rPr>
        <w:t>,</w:t>
      </w:r>
      <w:r w:rsidR="00024E7F">
        <w:rPr>
          <w:rFonts w:ascii="Times New Roman" w:hAnsi="Times New Roman" w:cs="Times New Roman"/>
          <w:sz w:val="20"/>
          <w:szCs w:val="20"/>
        </w:rPr>
        <w:t xml:space="preserve"> esses </w:t>
      </w:r>
      <w:r>
        <w:rPr>
          <w:rFonts w:ascii="Times New Roman" w:hAnsi="Times New Roman" w:cs="Times New Roman"/>
          <w:sz w:val="20"/>
          <w:szCs w:val="20"/>
        </w:rPr>
        <w:t xml:space="preserve">catalisadores </w:t>
      </w:r>
      <w:r w:rsidR="00024E7F">
        <w:rPr>
          <w:rFonts w:ascii="Times New Roman" w:hAnsi="Times New Roman" w:cs="Times New Roman"/>
          <w:sz w:val="20"/>
          <w:szCs w:val="20"/>
        </w:rPr>
        <w:t xml:space="preserve">também </w:t>
      </w:r>
      <w:r>
        <w:rPr>
          <w:rFonts w:ascii="Times New Roman" w:hAnsi="Times New Roman" w:cs="Times New Roman"/>
          <w:sz w:val="20"/>
          <w:szCs w:val="20"/>
        </w:rPr>
        <w:t xml:space="preserve">possuem elevada capacidade de hidrogenação, </w:t>
      </w:r>
      <w:r w:rsidR="00024E7F">
        <w:rPr>
          <w:rFonts w:ascii="Times New Roman" w:hAnsi="Times New Roman" w:cs="Times New Roman"/>
          <w:sz w:val="20"/>
          <w:szCs w:val="20"/>
        </w:rPr>
        <w:t>produzindo</w:t>
      </w:r>
      <w:r>
        <w:rPr>
          <w:rFonts w:ascii="Times New Roman" w:hAnsi="Times New Roman" w:cs="Times New Roman"/>
          <w:sz w:val="20"/>
          <w:szCs w:val="20"/>
        </w:rPr>
        <w:t xml:space="preserve"> metano como subproduto </w:t>
      </w:r>
      <w:r w:rsidR="00591939">
        <w:rPr>
          <w:rFonts w:ascii="Times New Roman" w:hAnsi="Times New Roman" w:cs="Times New Roman"/>
          <w:sz w:val="20"/>
          <w:szCs w:val="20"/>
        </w:rPr>
        <w:t xml:space="preserve">e </w:t>
      </w:r>
      <w:r>
        <w:rPr>
          <w:rFonts w:ascii="Times New Roman" w:hAnsi="Times New Roman" w:cs="Times New Roman"/>
          <w:sz w:val="20"/>
          <w:szCs w:val="20"/>
        </w:rPr>
        <w:t>em elevadas quantidades</w:t>
      </w:r>
      <w:r w:rsidR="00352E9D">
        <w:rPr>
          <w:rFonts w:ascii="Times New Roman" w:hAnsi="Times New Roman" w:cs="Times New Roman"/>
          <w:sz w:val="20"/>
          <w:szCs w:val="20"/>
        </w:rPr>
        <w:t xml:space="preserve"> (Eq. 3)</w:t>
      </w:r>
      <w:r>
        <w:rPr>
          <w:rFonts w:ascii="Times New Roman" w:hAnsi="Times New Roman" w:cs="Times New Roman"/>
          <w:sz w:val="20"/>
          <w:szCs w:val="20"/>
        </w:rPr>
        <w:t xml:space="preserve">. </w:t>
      </w:r>
      <w:r w:rsidR="00591939">
        <w:rPr>
          <w:rFonts w:ascii="Times New Roman" w:hAnsi="Times New Roman" w:cs="Times New Roman"/>
          <w:sz w:val="20"/>
          <w:szCs w:val="20"/>
        </w:rPr>
        <w:t>Felizmente</w:t>
      </w:r>
      <w:r w:rsidR="00591939" w:rsidRPr="003D4A5E">
        <w:rPr>
          <w:rFonts w:ascii="Times New Roman" w:hAnsi="Times New Roman" w:cs="Times New Roman"/>
          <w:iCs/>
          <w:sz w:val="20"/>
          <w:szCs w:val="20"/>
        </w:rPr>
        <w:t xml:space="preserve">, a formação desses compostos pode ser </w:t>
      </w:r>
      <w:r w:rsidR="00591939" w:rsidRPr="00591939">
        <w:rPr>
          <w:rFonts w:ascii="Times New Roman" w:hAnsi="Times New Roman" w:cs="Times New Roman"/>
          <w:iCs/>
          <w:sz w:val="20"/>
          <w:szCs w:val="20"/>
        </w:rPr>
        <w:t xml:space="preserve">minimizada com emprego de metais alcalinos, como o K, que </w:t>
      </w:r>
      <w:r w:rsidR="00352E9D">
        <w:rPr>
          <w:rFonts w:ascii="Times New Roman" w:hAnsi="Times New Roman" w:cs="Times New Roman"/>
          <w:iCs/>
          <w:sz w:val="20"/>
          <w:szCs w:val="20"/>
        </w:rPr>
        <w:t>atuam</w:t>
      </w:r>
      <w:r w:rsidR="00591939" w:rsidRPr="00591939">
        <w:rPr>
          <w:rFonts w:ascii="Times New Roman" w:hAnsi="Times New Roman" w:cs="Times New Roman"/>
          <w:iCs/>
          <w:sz w:val="20"/>
          <w:szCs w:val="20"/>
        </w:rPr>
        <w:t xml:space="preserve"> como promotores da reação ao suprimirem reações de hidrogenação </w:t>
      </w:r>
      <w:r w:rsidR="00DA0231" w:rsidRPr="003D4A5E">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"10.1021/acscatal.0c03575", "ISSN" : "2155-5435", "author" : [ { "dropping-particle" : "", "family" : "Xu", "given" : "Di", "non-dropping-particle" : "", "parse-names" : false, "suffix" : "" }, { "dropping-particle" : "", "family" : "Ding", "given" : "Mingyue", "non-dropping-particle" : "", "parse-names" : false, "suffix" : "" }, { "dropping-particle" : "", "family" : "Hong", "given" : "Xinlin", "non-dropping-particle" : "", "parse-names" : false, "suffix" : "" }, { "dropping-particle" : "", "family" : "Liu", "given" : "Guoliang", "non-dropping-particle" : "", "parse-names" : false, "suffix" : "" } ], "container-title" : "ACS Catalysis", "id" : "ITEM-1", "issue" : "24", "issued" : { "date-parts" : [ [ "2020", "12", "18" ] ] }, "note" : "k suprime a foema\u00e7\u00e3o do matanol e de parafins. Aumenta a de olefinas eH AS\nDiminui WHSV, aumenta o seletividadde de HA\nK TB AUMENTA O PROPABILIDADDE DE CRSIMENTO D CADEAIA\npelo drifsts: a adsor\u00e7\u00e3o co-linear no Cu \u00e9 associativa e a adsor\u00e7\u00e3o co em ponte de dissiciativa\n\nThe same authors [21] studied the effect of K Promotion in K-CuMgZnFe catalysts in CO2 hydrogenation, concerning the effect of this alkali in promoting *CHx -*CO coupling. In line with the first work, they found K atoms reduce the hydrogenation ability and improve the linear non-dissociative CO adsorption on Cu sites, also favoring RWGS and suppressing alkylation reaction, \u00a0promoting the alcohols formation through the insertion of *CO species with a *CHx group, and thereby favoring the formation of the intermediate *C2H5O. The CMZF catalysts containing 0.1 and 4.6% wt.% of K resulted in a selectivity to higher alcohols of 1.1 an 15.9%, respectively [20].", "page" : "14516-14526", "title" : "Mechanistic Aspects of the Role of K Promotion on Cu\u2013Fe-Based Catalysts for Higher Alcohol Synthesis from CO 2 Hydrogenation", "type" : "article-journal", "volume" : "10" }, "uris" : [ "http://www.mendeley.com/documents/?uuid=c79d64f9-8ef4-4aeb-998d-ece3aa4fe6da" ] } ], "mendeley" : { "formattedCitation" : "(6)", "plainTextFormattedCitation" : "(6)", "previouslyFormattedCitation" : "(6)" }, "properties" : { "noteIndex" : 0 }, "schema" : "https://github.com/citation-style-language/schema/raw/master/csl-citation.json" }</w:instrText>
      </w:r>
      <w:r w:rsidR="00DA0231" w:rsidRPr="003D4A5E">
        <w:rPr>
          <w:rFonts w:ascii="Times New Roman" w:hAnsi="Times New Roman" w:cs="Times New Roman"/>
          <w:sz w:val="20"/>
          <w:szCs w:val="20"/>
        </w:rPr>
        <w:fldChar w:fldCharType="separate"/>
      </w:r>
      <w:r w:rsidR="00BF6CD1" w:rsidRPr="00BF6CD1">
        <w:rPr>
          <w:rFonts w:ascii="Times New Roman" w:hAnsi="Times New Roman" w:cs="Times New Roman"/>
          <w:noProof/>
          <w:sz w:val="20"/>
          <w:szCs w:val="20"/>
        </w:rPr>
        <w:t>(6)</w:t>
      </w:r>
      <w:r w:rsidR="00DA0231" w:rsidRPr="003D4A5E">
        <w:rPr>
          <w:rFonts w:ascii="Times New Roman" w:hAnsi="Times New Roman" w:cs="Times New Roman"/>
          <w:sz w:val="20"/>
          <w:szCs w:val="20"/>
        </w:rPr>
        <w:fldChar w:fldCharType="end"/>
      </w:r>
      <w:r w:rsidR="00591939" w:rsidRPr="00591939">
        <w:rPr>
          <w:rFonts w:ascii="Times New Roman" w:hAnsi="Times New Roman" w:cs="Times New Roman"/>
          <w:iCs/>
          <w:sz w:val="20"/>
          <w:szCs w:val="20"/>
        </w:rPr>
        <w:t xml:space="preserve">. Adicionalmente, essas espécies promovem a carburização do Fe às espécies de carbeto de ferro, </w:t>
      </w:r>
      <w:r w:rsidR="00591939" w:rsidRPr="00591939">
        <w:rPr>
          <w:rFonts w:ascii="Times New Roman" w:hAnsi="Times New Roman" w:cs="Times New Roman"/>
          <w:sz w:val="20"/>
          <w:szCs w:val="20"/>
        </w:rPr>
        <w:t>Fe</w:t>
      </w:r>
      <w:r w:rsidR="00591939" w:rsidRPr="00591939">
        <w:rPr>
          <w:rFonts w:ascii="Times New Roman" w:hAnsi="Times New Roman" w:cs="Times New Roman"/>
          <w:sz w:val="20"/>
          <w:szCs w:val="20"/>
          <w:vertAlign w:val="subscript"/>
        </w:rPr>
        <w:t>x</w:t>
      </w:r>
      <w:r w:rsidR="00591939" w:rsidRPr="00591939">
        <w:rPr>
          <w:rFonts w:ascii="Times New Roman" w:hAnsi="Times New Roman" w:cs="Times New Roman"/>
          <w:sz w:val="20"/>
          <w:szCs w:val="20"/>
        </w:rPr>
        <w:t>C, tida</w:t>
      </w:r>
      <w:r w:rsidR="00591939">
        <w:rPr>
          <w:rFonts w:ascii="Times New Roman" w:hAnsi="Times New Roman" w:cs="Times New Roman"/>
          <w:sz w:val="20"/>
          <w:szCs w:val="20"/>
        </w:rPr>
        <w:t>s</w:t>
      </w:r>
      <w:r w:rsidR="00591939" w:rsidRPr="00591939">
        <w:rPr>
          <w:rFonts w:ascii="Times New Roman" w:hAnsi="Times New Roman" w:cs="Times New Roman"/>
          <w:sz w:val="20"/>
          <w:szCs w:val="20"/>
        </w:rPr>
        <w:t xml:space="preserve"> como responsáveis pelas reações de acoplamento</w:t>
      </w:r>
      <w:r w:rsidR="00B62489">
        <w:rPr>
          <w:rFonts w:ascii="Times New Roman" w:hAnsi="Times New Roman" w:cs="Times New Roman"/>
          <w:sz w:val="20"/>
          <w:szCs w:val="20"/>
        </w:rPr>
        <w:t xml:space="preserve"> </w:t>
      </w:r>
      <w:r w:rsidR="00B62489">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"10.1016/j.ccr.2022.214737", "ISSN" : "00108545", "abstract" : "The escalating energy demand has persuaded the scientific community to advent efficient methods for the utilization of carbon neutral fuels with existing technologies. CO2, being a major component of greenhouse gases, draws more attention towards carbon capture and utilization (CCU) into energy rich products. Among all the CCU products, higher hydrocarbons, alcohols, and ethers are more desirable than low carbon-based products due to their featuring high energy density and minimal emissions. In this context, major advancements are being achieved in the production of fuels and fuel additives like ethanol, ethylene, ethane, dimethyl ether, light olefins (C2\u2013C4 olefins), jet fuels (C8\u2013C16 alkanes and cycloalkanes), aromatic products, etc. from CO2 hydrogenation reaction. Hence, it is imperative to compile and analyze its important features regarding catalyst environment, mechanistic insights, conversion efficiency, product selectivity and so on from both experimental and theoretical perspectives. In our review, we comprehensively evaluate the developments towards promoting CO2 hydrogenation to high carbon-based products. We intend to present the possible schemes, current challenges, and the expected future research pathways towards designing efficient catalytic systems for CO2 reduction reaction. We expect such a review is of immense research interest and will motivate the scientific world in the direction of large-scale industrial production of clean energy fuels.", "author" : [ { "dropping-particle" : "", "family" : "Mandal", "given" : "Shyama Charan", "non-dropping-particle" : "", "parse-names" : false, "suffix" : "" }, { "dropping-particle" : "", "family" : "Das", "given" : "Amitabha", "non-dropping-particle" : "", "parse-names" : false, "suffix" : "" }, { "dropping-particle" : "", "family" : "Roy", "given" : "Diptendu", "non-dropping-particle" : "", "parse-names" : false, "suffix" : "" }, { "dropping-particle" : "", "family" : "Das", "given" : "Sandeep", "non-dropping-particle" : "", "parse-names" : false, "suffix" : "" }, { "dropping-particle" : "", "family" : "Nair", "given" : "Akhil S.", "non-dropping-particle" : "", "parse-names" : false, "suffix" : "" }, { "dropping-particle" : "", "family" : "Pathak", "given" : "Biswarup", "non-dropping-particle" : "", "parse-names" : false, "suffix" : "" } ], "container-title" : "Coordination Chemistry Reviews", "id" : "ITEM-1", "issued" : { "date-parts" : [ [ "2022" ] ] }, "page" : "214737", "publisher" : "Elsevier B.V.", "title" : "Developments of the heterogeneous and homogeneous CO2 hydrogenation to value-added C2+-based hydrocarbons and oxygenated products", "type" : "article-journal", "volume" : "471" }, "uris" : [ "http://www.mendeley.com/documents/?uuid=7dd94ea8-f046-445e-98f2-b52016ce1d56" ] } ], "mendeley" : { "formattedCitation" : "(8)", "plainTextFormattedCitation" : "(8)" }, "properties" : { "noteIndex" : 0 }, "schema" : "https://github.com/citation-style-language/schema/raw/master/csl-citation.json" }</w:instrText>
      </w:r>
      <w:r w:rsidR="00B62489">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(8)</w:t>
      </w:r>
      <w:r w:rsidR="00B62489">
        <w:rPr>
          <w:rFonts w:ascii="Times New Roman" w:hAnsi="Times New Roman" w:cs="Times New Roman"/>
          <w:sz w:val="20"/>
          <w:szCs w:val="20"/>
        </w:rPr>
        <w:fldChar w:fldCharType="end"/>
      </w:r>
      <w:r w:rsidR="00591939" w:rsidRPr="00591939">
        <w:rPr>
          <w:rFonts w:ascii="Times New Roman" w:hAnsi="Times New Roman" w:cs="Times New Roman"/>
          <w:sz w:val="20"/>
          <w:szCs w:val="20"/>
        </w:rPr>
        <w:t>.</w:t>
      </w:r>
    </w:p>
    <w:p w14:paraId="07FADC8E" w14:textId="46C6B29C" w:rsidR="003D4A5E" w:rsidRPr="003D4A5E" w:rsidRDefault="00024E7F" w:rsidP="00AC5A4F">
      <w:pPr>
        <w:spacing w:after="0" w:line="240" w:lineRule="exact"/>
        <w:ind w:firstLine="426"/>
        <w:jc w:val="both"/>
        <w:rPr>
          <w:rFonts w:ascii="Times New Roman" w:hAnsi="Times New Roman" w:cs="Times New Roman"/>
          <w:iCs/>
          <w:sz w:val="20"/>
          <w:szCs w:val="20"/>
        </w:rPr>
      </w:pPr>
      <w:r>
        <w:rPr>
          <w:rFonts w:ascii="Times New Roman" w:hAnsi="Times New Roman" w:cs="Times New Roman"/>
          <w:iCs/>
          <w:sz w:val="20"/>
          <w:szCs w:val="20"/>
        </w:rPr>
        <w:t>Dessa forma, nesse trabalho</w:t>
      </w:r>
      <w:r w:rsidR="00352E9D">
        <w:rPr>
          <w:rFonts w:ascii="Times New Roman" w:hAnsi="Times New Roman" w:cs="Times New Roman"/>
          <w:iCs/>
          <w:sz w:val="20"/>
          <w:szCs w:val="20"/>
        </w:rPr>
        <w:t>,</w:t>
      </w:r>
      <w:r>
        <w:rPr>
          <w:rFonts w:ascii="Times New Roman" w:hAnsi="Times New Roman" w:cs="Times New Roman"/>
          <w:iCs/>
          <w:sz w:val="20"/>
          <w:szCs w:val="20"/>
        </w:rPr>
        <w:t xml:space="preserve"> foram estudados catalisadores de Cu-Fe, suportados em </w:t>
      </w:r>
      <w:r w:rsidRPr="00591939">
        <w:rPr>
          <w:rFonts w:ascii="Symbol" w:hAnsi="Symbol" w:cs="Times New Roman"/>
          <w:sz w:val="20"/>
          <w:szCs w:val="20"/>
        </w:rPr>
        <w:t></w:t>
      </w:r>
      <w:r w:rsidRPr="003D4A5E">
        <w:rPr>
          <w:rFonts w:ascii="Times New Roman" w:hAnsi="Times New Roman" w:cs="Times New Roman"/>
          <w:sz w:val="20"/>
          <w:szCs w:val="20"/>
        </w:rPr>
        <w:t>-alumina</w:t>
      </w:r>
      <w:r>
        <w:rPr>
          <w:rFonts w:ascii="Times New Roman" w:hAnsi="Times New Roman" w:cs="Times New Roman"/>
          <w:sz w:val="20"/>
          <w:szCs w:val="20"/>
        </w:rPr>
        <w:t xml:space="preserve"> e promovidos com átomos de K. Deseja-se estudar as razões Cu</w:t>
      </w:r>
      <w:r w:rsidRPr="003D4A5E">
        <w:rPr>
          <w:rFonts w:ascii="Times New Roman" w:hAnsi="Times New Roman" w:cs="Times New Roman"/>
          <w:iCs/>
          <w:sz w:val="20"/>
          <w:szCs w:val="20"/>
        </w:rPr>
        <w:t>/</w:t>
      </w:r>
      <w:r>
        <w:rPr>
          <w:rFonts w:ascii="Times New Roman" w:hAnsi="Times New Roman" w:cs="Times New Roman"/>
          <w:iCs/>
          <w:sz w:val="20"/>
          <w:szCs w:val="20"/>
        </w:rPr>
        <w:t>Fe e teores de K que levem a uma otimização do desempenho catalítico dos materiais, promovendo a formação de álcoois superiores.</w:t>
      </w:r>
    </w:p>
    <w:p w14:paraId="52FFAC79" w14:textId="77777777" w:rsidR="00EA4E1B" w:rsidRPr="001F25B2" w:rsidRDefault="00EA4E1B" w:rsidP="003D4A5E">
      <w:pPr>
        <w:pStyle w:val="Ttulo2"/>
        <w:spacing w:line="240" w:lineRule="exact"/>
        <w:rPr>
          <w:rFonts w:ascii="Helvetica" w:hAnsi="Helvetica" w:cs="Helvetica"/>
          <w:sz w:val="24"/>
          <w:szCs w:val="24"/>
        </w:rPr>
      </w:pPr>
      <w:r w:rsidRPr="001F25B2">
        <w:rPr>
          <w:rFonts w:ascii="Helvetica" w:hAnsi="Helvetica" w:cs="Helvetica"/>
          <w:sz w:val="24"/>
          <w:szCs w:val="24"/>
        </w:rPr>
        <w:t>Experimental</w:t>
      </w:r>
    </w:p>
    <w:p w14:paraId="35887134" w14:textId="18F7731C" w:rsidR="00EA4E1B" w:rsidRPr="001F25B2" w:rsidRDefault="00BF5193" w:rsidP="003D4A5E">
      <w:pPr>
        <w:pStyle w:val="TAMainText"/>
        <w:ind w:firstLine="0"/>
        <w:rPr>
          <w:rFonts w:ascii="Times New Roman" w:hAnsi="Times New Roman"/>
          <w:i/>
          <w:lang w:val="pt-BR"/>
        </w:rPr>
      </w:pPr>
      <w:r>
        <w:rPr>
          <w:rFonts w:ascii="Times New Roman" w:hAnsi="Times New Roman"/>
          <w:i/>
          <w:lang w:val="pt-BR"/>
        </w:rPr>
        <w:t>Síntese dos catalisadores</w:t>
      </w:r>
    </w:p>
    <w:p w14:paraId="2979CFF8" w14:textId="555EEF49" w:rsidR="003D4A5E" w:rsidRDefault="003D4A5E" w:rsidP="00591939">
      <w:pPr>
        <w:spacing w:line="240" w:lineRule="exact"/>
        <w:ind w:firstLine="426"/>
        <w:jc w:val="both"/>
        <w:rPr>
          <w:rFonts w:ascii="Times New Roman" w:hAnsi="Times New Roman" w:cs="Times New Roman"/>
          <w:iCs/>
          <w:sz w:val="20"/>
          <w:szCs w:val="20"/>
        </w:rPr>
      </w:pPr>
      <w:r w:rsidRPr="003D4A5E">
        <w:rPr>
          <w:rFonts w:ascii="Times New Roman" w:hAnsi="Times New Roman" w:cs="Times New Roman"/>
          <w:sz w:val="20"/>
          <w:szCs w:val="20"/>
        </w:rPr>
        <w:t xml:space="preserve">A síntese dos catalisadores </w:t>
      </w:r>
      <w:r w:rsidR="00591939">
        <w:rPr>
          <w:rFonts w:ascii="Times New Roman" w:hAnsi="Times New Roman" w:cs="Times New Roman"/>
          <w:sz w:val="20"/>
          <w:szCs w:val="20"/>
        </w:rPr>
        <w:t xml:space="preserve">de Cu-Fe </w:t>
      </w:r>
      <w:r w:rsidRPr="003D4A5E">
        <w:rPr>
          <w:rFonts w:ascii="Times New Roman" w:hAnsi="Times New Roman" w:cs="Times New Roman"/>
          <w:sz w:val="20"/>
          <w:szCs w:val="20"/>
        </w:rPr>
        <w:t xml:space="preserve">foi realizada de acordo com o procedimento </w:t>
      </w:r>
      <w:r w:rsidR="00591939" w:rsidRPr="00352E9D">
        <w:rPr>
          <w:rFonts w:ascii="Times New Roman" w:hAnsi="Times New Roman" w:cs="Times New Roman"/>
          <w:sz w:val="20"/>
          <w:szCs w:val="20"/>
        </w:rPr>
        <w:t xml:space="preserve">de impregnação incipiente </w:t>
      </w:r>
      <w:r w:rsidRPr="00352E9D">
        <w:rPr>
          <w:rFonts w:ascii="Times New Roman" w:hAnsi="Times New Roman" w:cs="Times New Roman"/>
          <w:sz w:val="20"/>
          <w:szCs w:val="20"/>
        </w:rPr>
        <w:t xml:space="preserve">descrito por Luke </w:t>
      </w:r>
      <w:r w:rsidRPr="00352E9D">
        <w:rPr>
          <w:rFonts w:ascii="Times New Roman" w:hAnsi="Times New Roman" w:cs="Times New Roman"/>
          <w:i/>
          <w:iCs/>
          <w:sz w:val="20"/>
          <w:szCs w:val="20"/>
        </w:rPr>
        <w:t>et al</w:t>
      </w:r>
      <w:r w:rsidRPr="00352E9D">
        <w:rPr>
          <w:rFonts w:ascii="Times New Roman" w:hAnsi="Times New Roman" w:cs="Times New Roman"/>
          <w:sz w:val="20"/>
          <w:szCs w:val="20"/>
        </w:rPr>
        <w:t xml:space="preserve"> </w:t>
      </w:r>
      <w:r w:rsidRPr="00352E9D">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"10.1016/j.jcat.2019.01.021", "ISSN" : "10902694", "abstract" : "The development of catalysts showing satisfactory performance to realize a large-scale synthesis of higher alcohols (HA) via CO hydrogenation, which promises higher sustainability compared to current industrial routes, is hindered by limited fundamental understanding. Here, the impact of acidity and porosity of MFI zeolite carriers on the properties of CuFe catalysts was investigated. Significant changes in activity and product distribution were observed at higher concentrations of Br\u00f8nsted-acid sites over materials featuring similarly sized and distributed metal particles, whereas a hierarchical carrier structure did not produce relevant alterations. Individually feeding methanol, primary and secondary HA, and hydrocarbons over a zeolite with a Si/Al bulk ratio of 40 uncovered that acidity greatly fosters the formation of secondary HA via hydration of the coproduced olefins. Acidic supports are attractive if such products are desired, while are suboptimal to boost HA yields. Indeed, the selectivity to primary HA is concomitantly hindered, since they are partially dehydrated to olefins, which can rehydrate to secondary HA, but mostly undergo coupling reactions followed by hydrogenation and cracking to paraffins, and the CO conversion is lowered. Ion exchange, deposition, and their combination were explored as strategies to add K as a promoter, whereby the second was superior and increased the HA selectivity over the low-acidic CuFe/silicalite from 33 to 43%, while outstandingly minimizing the CO2 selectivity (2%). Finally, it was demonstrated that positive acidity effects can be isolated if a zeolite is used in series to a catalyst producing a high fraction of olefins, since hydration of the latter to secondary HA becomes dominant over other parallel reactions, overall boosting the total HA productivity.", "author" : [ { "dropping-particle" : "", "family" : "Luk", "given" : "H. T.", "non-dropping-particle" : "", "parse-names" : false, "suffix" : "" }, { "dropping-particle" : "", "family" : "Mondelli", "given" : "C.", "non-dropping-particle" : "", "parse-names" : false, "suffix" : "" }, { "dropping-particle" : "", "family" : "Mitchell", "given" : "S.", "non-dropping-particle" : "", "parse-names" : false, "suffix" : "" }, { "dropping-particle" : "", "family" : "Curulla Ferr\u00e9", "given" : "D.", "non-dropping-particle" : "", "parse-names" : false, "suffix" : "" }, { "dropping-particle" : "", "family" : "Stewart", "given" : "J. A.", "non-dropping-particle" : "", "parse-names" : false, "suffix" : "" }, { "dropping-particle" : "", "family" : "P\u00e9rez-Ram\u00edrez", "given" : "J.", "non-dropping-particle" : "", "parse-names" : false, "suffix" : "" } ], "container-title" : "Journal of Catalysis", "id" : "ITEM-1", "issued" : { "date-parts" : [ [ "2019" ] ] }, "page" : "116-125", "publisher" : "Elsevier Inc.", "title" : "Impact of carrier acidity on the conversion of syngas to higher alcohols over zeolite-supported copper-iron catalysts", "type" : "article-journal", "volume" : "371" }, "uris" : [ "http://www.mendeley.com/documents/?uuid=b6892ac3-623d-4826-b74b-495efd29d0c0" ] } ], "mendeley" : { "formattedCitation" : "(9)", "plainTextFormattedCitation" : "(9)", "previouslyFormattedCitation" : "(8)" }, "properties" : { "noteIndex" : 0 }, "schema" : "https://github.com/citation-style-language/schema/raw/master/csl-citation.json" }</w:instrText>
      </w:r>
      <w:r w:rsidRPr="00352E9D">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(9)</w:t>
      </w:r>
      <w:r w:rsidRPr="00352E9D">
        <w:rPr>
          <w:rFonts w:ascii="Times New Roman" w:hAnsi="Times New Roman" w:cs="Times New Roman"/>
          <w:sz w:val="20"/>
          <w:szCs w:val="20"/>
        </w:rPr>
        <w:fldChar w:fldCharType="end"/>
      </w:r>
      <w:r w:rsidR="00352E9D" w:rsidRPr="00352E9D">
        <w:rPr>
          <w:rFonts w:ascii="Times New Roman" w:hAnsi="Times New Roman" w:cs="Times New Roman"/>
          <w:sz w:val="20"/>
          <w:szCs w:val="20"/>
        </w:rPr>
        <w:t xml:space="preserve">, utilizando </w:t>
      </w:r>
      <w:r w:rsidR="00352E9D" w:rsidRPr="00C65E4B">
        <w:rPr>
          <w:rFonts w:ascii="Times New Roman" w:hAnsi="Times New Roman" w:cs="Times New Roman"/>
          <w:iCs/>
          <w:sz w:val="20"/>
          <w:szCs w:val="20"/>
        </w:rPr>
        <w:t>Fe(NO</w:t>
      </w:r>
      <w:r w:rsidR="00352E9D" w:rsidRPr="00C65E4B">
        <w:rPr>
          <w:rFonts w:ascii="Times New Roman" w:hAnsi="Times New Roman" w:cs="Times New Roman"/>
          <w:iCs/>
          <w:sz w:val="20"/>
          <w:szCs w:val="20"/>
          <w:vertAlign w:val="subscript"/>
        </w:rPr>
        <w:t>3</w:t>
      </w:r>
      <w:r w:rsidR="00352E9D" w:rsidRPr="00C65E4B">
        <w:rPr>
          <w:rFonts w:ascii="Times New Roman" w:hAnsi="Times New Roman" w:cs="Times New Roman"/>
          <w:iCs/>
          <w:sz w:val="20"/>
          <w:szCs w:val="20"/>
        </w:rPr>
        <w:t>)</w:t>
      </w:r>
      <w:r w:rsidR="00352E9D" w:rsidRPr="00C65E4B">
        <w:rPr>
          <w:rFonts w:ascii="Times New Roman" w:hAnsi="Times New Roman" w:cs="Times New Roman"/>
          <w:iCs/>
          <w:sz w:val="20"/>
          <w:szCs w:val="20"/>
          <w:vertAlign w:val="subscript"/>
        </w:rPr>
        <w:t>3</w:t>
      </w:r>
      <w:r w:rsidR="00352E9D" w:rsidRPr="00C65E4B">
        <w:rPr>
          <w:rFonts w:ascii="Times New Roman" w:hAnsi="Times New Roman" w:cs="Times New Roman"/>
          <w:iCs/>
          <w:sz w:val="20"/>
          <w:szCs w:val="20"/>
        </w:rPr>
        <w:t>.9H</w:t>
      </w:r>
      <w:r w:rsidR="00352E9D" w:rsidRPr="00C65E4B">
        <w:rPr>
          <w:rFonts w:ascii="Times New Roman" w:hAnsi="Times New Roman" w:cs="Times New Roman"/>
          <w:iCs/>
          <w:sz w:val="20"/>
          <w:szCs w:val="20"/>
          <w:vertAlign w:val="subscript"/>
        </w:rPr>
        <w:t>2</w:t>
      </w:r>
      <w:r w:rsidR="00352E9D" w:rsidRPr="00C65E4B">
        <w:rPr>
          <w:rFonts w:ascii="Times New Roman" w:hAnsi="Times New Roman" w:cs="Times New Roman"/>
          <w:iCs/>
          <w:sz w:val="20"/>
          <w:szCs w:val="20"/>
        </w:rPr>
        <w:t>O, Cu(NO</w:t>
      </w:r>
      <w:r w:rsidR="00352E9D" w:rsidRPr="00C65E4B">
        <w:rPr>
          <w:rFonts w:ascii="Times New Roman" w:hAnsi="Times New Roman" w:cs="Times New Roman"/>
          <w:iCs/>
          <w:sz w:val="20"/>
          <w:szCs w:val="20"/>
          <w:vertAlign w:val="subscript"/>
        </w:rPr>
        <w:t>3</w:t>
      </w:r>
      <w:r w:rsidR="00352E9D" w:rsidRPr="00C65E4B">
        <w:rPr>
          <w:rFonts w:ascii="Times New Roman" w:hAnsi="Times New Roman" w:cs="Times New Roman"/>
          <w:iCs/>
          <w:sz w:val="20"/>
          <w:szCs w:val="20"/>
        </w:rPr>
        <w:t>)</w:t>
      </w:r>
      <w:r w:rsidR="00352E9D" w:rsidRPr="00C65E4B">
        <w:rPr>
          <w:rFonts w:ascii="Times New Roman" w:hAnsi="Times New Roman" w:cs="Times New Roman"/>
          <w:iCs/>
          <w:sz w:val="20"/>
          <w:szCs w:val="20"/>
          <w:vertAlign w:val="subscript"/>
        </w:rPr>
        <w:t>2</w:t>
      </w:r>
      <w:r w:rsidR="00352E9D" w:rsidRPr="00C65E4B">
        <w:rPr>
          <w:rFonts w:ascii="Times New Roman" w:hAnsi="Times New Roman" w:cs="Times New Roman"/>
          <w:iCs/>
          <w:sz w:val="20"/>
          <w:szCs w:val="20"/>
        </w:rPr>
        <w:t>.3H</w:t>
      </w:r>
      <w:r w:rsidR="00352E9D" w:rsidRPr="00C65E4B">
        <w:rPr>
          <w:rFonts w:ascii="Times New Roman" w:hAnsi="Times New Roman" w:cs="Times New Roman"/>
          <w:iCs/>
          <w:sz w:val="20"/>
          <w:szCs w:val="20"/>
          <w:vertAlign w:val="subscript"/>
        </w:rPr>
        <w:t>2</w:t>
      </w:r>
      <w:r w:rsidR="00352E9D" w:rsidRPr="00C65E4B">
        <w:rPr>
          <w:rFonts w:ascii="Times New Roman" w:hAnsi="Times New Roman" w:cs="Times New Roman"/>
          <w:iCs/>
          <w:sz w:val="20"/>
          <w:szCs w:val="20"/>
        </w:rPr>
        <w:t>O e K</w:t>
      </w:r>
      <w:r w:rsidR="00352E9D" w:rsidRPr="00C65E4B">
        <w:rPr>
          <w:rFonts w:ascii="Times New Roman" w:hAnsi="Times New Roman" w:cs="Times New Roman"/>
          <w:iCs/>
          <w:sz w:val="20"/>
          <w:szCs w:val="20"/>
          <w:vertAlign w:val="subscript"/>
        </w:rPr>
        <w:t>2</w:t>
      </w:r>
      <w:r w:rsidR="00352E9D" w:rsidRPr="00C65E4B">
        <w:rPr>
          <w:rFonts w:ascii="Times New Roman" w:hAnsi="Times New Roman" w:cs="Times New Roman"/>
          <w:iCs/>
          <w:sz w:val="20"/>
          <w:szCs w:val="20"/>
        </w:rPr>
        <w:t>CO</w:t>
      </w:r>
      <w:r w:rsidR="00352E9D" w:rsidRPr="00C65E4B">
        <w:rPr>
          <w:rFonts w:ascii="Times New Roman" w:hAnsi="Times New Roman" w:cs="Times New Roman"/>
          <w:iCs/>
          <w:sz w:val="20"/>
          <w:szCs w:val="20"/>
          <w:vertAlign w:val="subscript"/>
        </w:rPr>
        <w:t>3</w:t>
      </w:r>
      <w:r w:rsidR="00352E9D" w:rsidRPr="00C65E4B">
        <w:rPr>
          <w:rFonts w:ascii="Times New Roman" w:hAnsi="Times New Roman" w:cs="Times New Roman"/>
          <w:iCs/>
          <w:sz w:val="20"/>
          <w:szCs w:val="20"/>
        </w:rPr>
        <w:t xml:space="preserve"> como</w:t>
      </w:r>
      <w:r w:rsidR="00352E9D" w:rsidRPr="00352E9D">
        <w:rPr>
          <w:rFonts w:ascii="Times New Roman" w:hAnsi="Times New Roman" w:cs="Times New Roman"/>
          <w:iCs/>
          <w:sz w:val="20"/>
          <w:szCs w:val="20"/>
        </w:rPr>
        <w:t xml:space="preserve"> sais precursores</w:t>
      </w:r>
      <w:r w:rsidRPr="00352E9D">
        <w:rPr>
          <w:rFonts w:ascii="Times New Roman" w:hAnsi="Times New Roman" w:cs="Times New Roman"/>
          <w:sz w:val="20"/>
          <w:szCs w:val="20"/>
        </w:rPr>
        <w:t xml:space="preserve">. </w:t>
      </w:r>
      <w:r w:rsidR="00591939" w:rsidRPr="00352E9D">
        <w:rPr>
          <w:rFonts w:ascii="Times New Roman" w:hAnsi="Times New Roman" w:cs="Times New Roman"/>
          <w:iCs/>
          <w:sz w:val="20"/>
          <w:szCs w:val="20"/>
        </w:rPr>
        <w:t>Os catalisadores impregnados foram secos a 100 ºC</w:t>
      </w:r>
      <w:r w:rsidR="00591939">
        <w:rPr>
          <w:rFonts w:ascii="Times New Roman" w:hAnsi="Times New Roman" w:cs="Times New Roman"/>
          <w:iCs/>
          <w:sz w:val="20"/>
          <w:szCs w:val="20"/>
        </w:rPr>
        <w:t xml:space="preserve"> </w:t>
      </w:r>
      <w:r w:rsidR="00591939" w:rsidRPr="003D4A5E">
        <w:rPr>
          <w:rFonts w:ascii="Times New Roman" w:hAnsi="Times New Roman" w:cs="Times New Roman"/>
          <w:iCs/>
          <w:sz w:val="20"/>
          <w:szCs w:val="20"/>
        </w:rPr>
        <w:t xml:space="preserve">e calcinados a 400 ºC. </w:t>
      </w:r>
      <w:r w:rsidRPr="003D4A5E">
        <w:rPr>
          <w:rFonts w:ascii="Times New Roman" w:hAnsi="Times New Roman" w:cs="Times New Roman"/>
          <w:sz w:val="20"/>
          <w:szCs w:val="20"/>
        </w:rPr>
        <w:t xml:space="preserve">A </w:t>
      </w:r>
      <w:r w:rsidRPr="00591939">
        <w:rPr>
          <w:rFonts w:ascii="Symbol" w:hAnsi="Symbol" w:cs="Times New Roman"/>
          <w:sz w:val="20"/>
          <w:szCs w:val="20"/>
        </w:rPr>
        <w:t></w:t>
      </w:r>
      <w:r w:rsidRPr="003D4A5E">
        <w:rPr>
          <w:rFonts w:ascii="Times New Roman" w:hAnsi="Times New Roman" w:cs="Times New Roman"/>
          <w:sz w:val="20"/>
          <w:szCs w:val="20"/>
        </w:rPr>
        <w:t xml:space="preserve">-alumina foi usada como suporte. </w:t>
      </w:r>
      <w:r w:rsidR="0090454D">
        <w:rPr>
          <w:rFonts w:ascii="Times New Roman" w:hAnsi="Times New Roman" w:cs="Times New Roman"/>
          <w:sz w:val="20"/>
          <w:szCs w:val="20"/>
        </w:rPr>
        <w:t>As amostras foram nomeadas a partir do</w:t>
      </w:r>
      <w:r w:rsidR="00982C90">
        <w:rPr>
          <w:rFonts w:ascii="Times New Roman" w:hAnsi="Times New Roman" w:cs="Times New Roman"/>
          <w:sz w:val="20"/>
          <w:szCs w:val="20"/>
        </w:rPr>
        <w:t>s</w:t>
      </w:r>
      <w:r w:rsidR="0090454D">
        <w:rPr>
          <w:rFonts w:ascii="Times New Roman" w:hAnsi="Times New Roman" w:cs="Times New Roman"/>
          <w:sz w:val="20"/>
          <w:szCs w:val="20"/>
        </w:rPr>
        <w:t xml:space="preserve"> teor</w:t>
      </w:r>
      <w:r w:rsidR="00982C90">
        <w:rPr>
          <w:rFonts w:ascii="Times New Roman" w:hAnsi="Times New Roman" w:cs="Times New Roman"/>
          <w:sz w:val="20"/>
          <w:szCs w:val="20"/>
        </w:rPr>
        <w:t>es</w:t>
      </w:r>
      <w:r w:rsidR="0090454D">
        <w:rPr>
          <w:rFonts w:ascii="Times New Roman" w:hAnsi="Times New Roman" w:cs="Times New Roman"/>
          <w:sz w:val="20"/>
          <w:szCs w:val="20"/>
        </w:rPr>
        <w:t xml:space="preserve"> mássicos dos metais em relação ao sólido</w:t>
      </w:r>
      <w:r w:rsidR="00982C90">
        <w:rPr>
          <w:rFonts w:ascii="Times New Roman" w:hAnsi="Times New Roman" w:cs="Times New Roman"/>
          <w:sz w:val="20"/>
          <w:szCs w:val="20"/>
        </w:rPr>
        <w:t xml:space="preserve">, obtidos pela técnica de fluorescência de raios </w:t>
      </w:r>
      <w:r w:rsidR="00DE61EF">
        <w:rPr>
          <w:rFonts w:ascii="Times New Roman" w:hAnsi="Times New Roman" w:cs="Times New Roman"/>
          <w:sz w:val="20"/>
          <w:szCs w:val="20"/>
        </w:rPr>
        <w:t>X.</w:t>
      </w:r>
      <w:r w:rsidR="0090454D">
        <w:rPr>
          <w:rFonts w:ascii="Times New Roman" w:hAnsi="Times New Roman" w:cs="Times New Roman"/>
          <w:sz w:val="20"/>
          <w:szCs w:val="20"/>
        </w:rPr>
        <w:t xml:space="preserve"> </w:t>
      </w:r>
      <w:r w:rsidRPr="003D4A5E">
        <w:rPr>
          <w:rFonts w:ascii="Times New Roman" w:hAnsi="Times New Roman" w:cs="Times New Roman"/>
          <w:iCs/>
          <w:sz w:val="20"/>
          <w:szCs w:val="20"/>
        </w:rPr>
        <w:t xml:space="preserve">Por exemplo, a amostra </w:t>
      </w:r>
      <w:r w:rsidR="0090454D" w:rsidRPr="0090454D">
        <w:rPr>
          <w:rFonts w:ascii="Times New Roman" w:hAnsi="Times New Roman" w:cs="Times New Roman"/>
          <w:iCs/>
          <w:sz w:val="20"/>
          <w:szCs w:val="20"/>
        </w:rPr>
        <w:t>Fe</w:t>
      </w:r>
      <w:r w:rsidR="0090454D" w:rsidRPr="00C65E4B">
        <w:rPr>
          <w:rFonts w:ascii="Times New Roman" w:hAnsi="Times New Roman" w:cs="Times New Roman"/>
          <w:iCs/>
          <w:sz w:val="20"/>
          <w:szCs w:val="20"/>
          <w:vertAlign w:val="subscript"/>
        </w:rPr>
        <w:t>7</w:t>
      </w:r>
      <w:r w:rsidR="0090454D" w:rsidRPr="0090454D">
        <w:rPr>
          <w:rFonts w:ascii="Times New Roman" w:hAnsi="Times New Roman" w:cs="Times New Roman"/>
          <w:iCs/>
          <w:sz w:val="20"/>
          <w:szCs w:val="20"/>
        </w:rPr>
        <w:t>Cu</w:t>
      </w:r>
      <w:r w:rsidR="0090454D" w:rsidRPr="00C65E4B">
        <w:rPr>
          <w:rFonts w:ascii="Times New Roman" w:hAnsi="Times New Roman" w:cs="Times New Roman"/>
          <w:iCs/>
          <w:sz w:val="20"/>
          <w:szCs w:val="20"/>
          <w:vertAlign w:val="subscript"/>
        </w:rPr>
        <w:t>20</w:t>
      </w:r>
      <w:r w:rsidR="0090454D" w:rsidRPr="0090454D">
        <w:rPr>
          <w:rFonts w:ascii="Times New Roman" w:hAnsi="Times New Roman" w:cs="Times New Roman"/>
          <w:iCs/>
          <w:sz w:val="20"/>
          <w:szCs w:val="20"/>
        </w:rPr>
        <w:t>K</w:t>
      </w:r>
      <w:r w:rsidR="0090454D" w:rsidRPr="00C65E4B">
        <w:rPr>
          <w:rFonts w:ascii="Times New Roman" w:hAnsi="Times New Roman" w:cs="Times New Roman"/>
          <w:iCs/>
          <w:sz w:val="20"/>
          <w:szCs w:val="20"/>
          <w:vertAlign w:val="subscript"/>
        </w:rPr>
        <w:t>2</w:t>
      </w:r>
      <w:r w:rsidRPr="003D4A5E">
        <w:rPr>
          <w:rFonts w:ascii="Times New Roman" w:hAnsi="Times New Roman" w:cs="Times New Roman"/>
          <w:iCs/>
          <w:sz w:val="20"/>
          <w:szCs w:val="20"/>
          <w:vertAlign w:val="subscript"/>
        </w:rPr>
        <w:t xml:space="preserve"> </w:t>
      </w:r>
      <w:r w:rsidR="0090454D">
        <w:rPr>
          <w:rFonts w:ascii="Times New Roman" w:hAnsi="Times New Roman" w:cs="Times New Roman"/>
          <w:iCs/>
          <w:sz w:val="20"/>
          <w:szCs w:val="20"/>
        </w:rPr>
        <w:t xml:space="preserve">possui </w:t>
      </w:r>
      <w:r w:rsidR="00C65E4B">
        <w:rPr>
          <w:rFonts w:ascii="Times New Roman" w:hAnsi="Times New Roman" w:cs="Times New Roman"/>
          <w:iCs/>
          <w:sz w:val="20"/>
          <w:szCs w:val="20"/>
        </w:rPr>
        <w:t>teores</w:t>
      </w:r>
      <w:r w:rsidR="0090454D">
        <w:rPr>
          <w:rFonts w:ascii="Times New Roman" w:hAnsi="Times New Roman" w:cs="Times New Roman"/>
          <w:iCs/>
          <w:sz w:val="20"/>
          <w:szCs w:val="20"/>
        </w:rPr>
        <w:t xml:space="preserve"> de Fe, Cu e K iguais a</w:t>
      </w:r>
      <w:r w:rsidRPr="003D4A5E">
        <w:rPr>
          <w:rFonts w:ascii="Times New Roman" w:hAnsi="Times New Roman" w:cs="Times New Roman"/>
          <w:iCs/>
          <w:sz w:val="20"/>
          <w:szCs w:val="20"/>
        </w:rPr>
        <w:t xml:space="preserve"> </w:t>
      </w:r>
      <w:r w:rsidR="00C65E4B">
        <w:rPr>
          <w:rFonts w:ascii="Times New Roman" w:hAnsi="Times New Roman" w:cs="Times New Roman"/>
          <w:iCs/>
          <w:sz w:val="20"/>
          <w:szCs w:val="20"/>
        </w:rPr>
        <w:t>7, 20 e 2%</w:t>
      </w:r>
      <w:r w:rsidR="00982C90">
        <w:rPr>
          <w:rFonts w:ascii="Times New Roman" w:hAnsi="Times New Roman" w:cs="Times New Roman"/>
          <w:iCs/>
          <w:sz w:val="20"/>
          <w:szCs w:val="20"/>
        </w:rPr>
        <w:t xml:space="preserve"> (</w:t>
      </w:r>
      <w:r w:rsidR="00C65E4B">
        <w:rPr>
          <w:rFonts w:ascii="Times New Roman" w:hAnsi="Times New Roman" w:cs="Times New Roman"/>
          <w:iCs/>
          <w:sz w:val="20"/>
          <w:szCs w:val="20"/>
        </w:rPr>
        <w:t>m</w:t>
      </w:r>
      <w:r w:rsidR="00C65E4B" w:rsidRPr="003D4A5E">
        <w:rPr>
          <w:rFonts w:ascii="Times New Roman" w:hAnsi="Times New Roman" w:cs="Times New Roman"/>
          <w:sz w:val="20"/>
          <w:szCs w:val="20"/>
        </w:rPr>
        <w:t>/</w:t>
      </w:r>
      <w:r w:rsidR="00C65E4B">
        <w:rPr>
          <w:rFonts w:ascii="Times New Roman" w:hAnsi="Times New Roman" w:cs="Times New Roman"/>
          <w:sz w:val="20"/>
          <w:szCs w:val="20"/>
        </w:rPr>
        <w:t>m</w:t>
      </w:r>
      <w:r w:rsidR="00982C90">
        <w:rPr>
          <w:rFonts w:ascii="Times New Roman" w:hAnsi="Times New Roman" w:cs="Times New Roman"/>
          <w:sz w:val="20"/>
          <w:szCs w:val="20"/>
        </w:rPr>
        <w:t>)</w:t>
      </w:r>
      <w:r w:rsidRPr="003D4A5E">
        <w:rPr>
          <w:rFonts w:ascii="Times New Roman" w:hAnsi="Times New Roman" w:cs="Times New Roman"/>
          <w:iCs/>
          <w:sz w:val="20"/>
          <w:szCs w:val="20"/>
        </w:rPr>
        <w:t xml:space="preserve">, respectivamente. </w:t>
      </w:r>
    </w:p>
    <w:p w14:paraId="019027B6" w14:textId="737EE353" w:rsidR="00591939" w:rsidRPr="00591939" w:rsidRDefault="00591939" w:rsidP="00591939">
      <w:pPr>
        <w:pStyle w:val="TAMainText"/>
        <w:ind w:firstLine="0"/>
        <w:rPr>
          <w:rFonts w:ascii="Times New Roman" w:hAnsi="Times New Roman"/>
          <w:i/>
          <w:lang w:val="pt-BR"/>
        </w:rPr>
      </w:pPr>
      <w:r>
        <w:rPr>
          <w:rFonts w:ascii="Times New Roman" w:hAnsi="Times New Roman"/>
          <w:i/>
          <w:lang w:val="pt-BR"/>
        </w:rPr>
        <w:t>Caracterização dos catalisadores</w:t>
      </w:r>
    </w:p>
    <w:p w14:paraId="65F169CA" w14:textId="5AA7C651" w:rsidR="003D4A5E" w:rsidRPr="00FD7E90" w:rsidRDefault="0090454D" w:rsidP="00BA62E3">
      <w:pPr>
        <w:spacing w:line="240" w:lineRule="exact"/>
        <w:ind w:firstLine="426"/>
        <w:jc w:val="both"/>
        <w:rPr>
          <w:rFonts w:ascii="Times New Roman" w:hAnsi="Times New Roman" w:cs="Times New Roman"/>
          <w:iCs/>
          <w:sz w:val="20"/>
          <w:szCs w:val="20"/>
        </w:rPr>
      </w:pPr>
      <w:r w:rsidRPr="0090454D">
        <w:rPr>
          <w:rFonts w:ascii="Times New Roman" w:hAnsi="Times New Roman" w:cs="Times New Roman"/>
          <w:iCs/>
          <w:sz w:val="20"/>
          <w:szCs w:val="20"/>
        </w:rPr>
        <w:t xml:space="preserve">As análises de fluorescência de raios X foram realizadas em um equipamento da marca PANalytical e modelo MiniPaI4. </w:t>
      </w:r>
      <w:r w:rsidR="003D4A5E" w:rsidRPr="003D4A5E">
        <w:rPr>
          <w:rFonts w:ascii="Times New Roman" w:hAnsi="Times New Roman" w:cs="Times New Roman"/>
          <w:iCs/>
          <w:sz w:val="20"/>
          <w:szCs w:val="20"/>
        </w:rPr>
        <w:t>As análises de difração de raios</w:t>
      </w:r>
      <w:r w:rsidR="00982C90">
        <w:rPr>
          <w:rFonts w:ascii="Times New Roman" w:hAnsi="Times New Roman" w:cs="Times New Roman"/>
          <w:iCs/>
          <w:sz w:val="20"/>
          <w:szCs w:val="20"/>
        </w:rPr>
        <w:t xml:space="preserve"> </w:t>
      </w:r>
      <w:r w:rsidR="003D4A5E" w:rsidRPr="003D4A5E">
        <w:rPr>
          <w:rFonts w:ascii="Times New Roman" w:hAnsi="Times New Roman" w:cs="Times New Roman"/>
          <w:iCs/>
          <w:sz w:val="20"/>
          <w:szCs w:val="20"/>
        </w:rPr>
        <w:t xml:space="preserve">X foram </w:t>
      </w:r>
      <w:r w:rsidR="003D4A5E" w:rsidRPr="003D4A5E">
        <w:rPr>
          <w:rFonts w:ascii="Times New Roman" w:hAnsi="Times New Roman" w:cs="Times New Roman"/>
          <w:iCs/>
          <w:sz w:val="20"/>
          <w:szCs w:val="20"/>
        </w:rPr>
        <w:t>obtidas em um equipamento Bruker, modelo D8 Advance</w:t>
      </w:r>
      <w:r w:rsidR="00591939">
        <w:rPr>
          <w:rFonts w:ascii="Times New Roman" w:hAnsi="Times New Roman" w:cs="Times New Roman"/>
          <w:iCs/>
          <w:sz w:val="20"/>
          <w:szCs w:val="20"/>
        </w:rPr>
        <w:t xml:space="preserve">. </w:t>
      </w:r>
      <w:r w:rsidR="003D4A5E" w:rsidRPr="003D4A5E">
        <w:rPr>
          <w:rFonts w:ascii="Times New Roman" w:hAnsi="Times New Roman" w:cs="Times New Roman"/>
          <w:iCs/>
          <w:sz w:val="20"/>
          <w:szCs w:val="20"/>
        </w:rPr>
        <w:t>As isotermas de adsorção/dessorção de N</w:t>
      </w:r>
      <w:r w:rsidR="003D4A5E" w:rsidRPr="003D4A5E">
        <w:rPr>
          <w:rFonts w:ascii="Times New Roman" w:hAnsi="Times New Roman" w:cs="Times New Roman"/>
          <w:iCs/>
          <w:sz w:val="20"/>
          <w:szCs w:val="20"/>
          <w:vertAlign w:val="subscript"/>
        </w:rPr>
        <w:t>2</w:t>
      </w:r>
      <w:r w:rsidR="003D4A5E" w:rsidRPr="003D4A5E">
        <w:rPr>
          <w:rFonts w:ascii="Times New Roman" w:hAnsi="Times New Roman" w:cs="Times New Roman"/>
          <w:iCs/>
          <w:sz w:val="20"/>
          <w:szCs w:val="20"/>
        </w:rPr>
        <w:t xml:space="preserve"> dos catalisadores</w:t>
      </w:r>
      <w:r w:rsidR="00591939">
        <w:rPr>
          <w:rFonts w:ascii="Times New Roman" w:hAnsi="Times New Roman" w:cs="Times New Roman"/>
          <w:iCs/>
          <w:sz w:val="20"/>
          <w:szCs w:val="20"/>
        </w:rPr>
        <w:t xml:space="preserve"> previamente </w:t>
      </w:r>
      <w:r w:rsidR="00591939" w:rsidRPr="003D4A5E">
        <w:rPr>
          <w:rFonts w:ascii="Times New Roman" w:hAnsi="Times New Roman" w:cs="Times New Roman"/>
          <w:iCs/>
          <w:sz w:val="20"/>
          <w:szCs w:val="20"/>
        </w:rPr>
        <w:t xml:space="preserve">degasadas sob vácuo </w:t>
      </w:r>
      <w:r w:rsidR="00591939">
        <w:rPr>
          <w:rFonts w:ascii="Times New Roman" w:hAnsi="Times New Roman" w:cs="Times New Roman"/>
          <w:iCs/>
          <w:sz w:val="20"/>
          <w:szCs w:val="20"/>
        </w:rPr>
        <w:t>a</w:t>
      </w:r>
      <w:r w:rsidR="00591939" w:rsidRPr="003D4A5E">
        <w:rPr>
          <w:rFonts w:ascii="Times New Roman" w:hAnsi="Times New Roman" w:cs="Times New Roman"/>
          <w:iCs/>
          <w:sz w:val="20"/>
          <w:szCs w:val="20"/>
        </w:rPr>
        <w:t xml:space="preserve"> 200 ºC</w:t>
      </w:r>
      <w:r w:rsidR="00591939">
        <w:rPr>
          <w:rFonts w:ascii="Times New Roman" w:hAnsi="Times New Roman" w:cs="Times New Roman"/>
          <w:iCs/>
          <w:sz w:val="20"/>
          <w:szCs w:val="20"/>
        </w:rPr>
        <w:t>, por 12 h</w:t>
      </w:r>
      <w:r w:rsidR="00982C90">
        <w:rPr>
          <w:rFonts w:ascii="Times New Roman" w:hAnsi="Times New Roman" w:cs="Times New Roman"/>
          <w:iCs/>
          <w:sz w:val="20"/>
          <w:szCs w:val="20"/>
        </w:rPr>
        <w:t xml:space="preserve">, </w:t>
      </w:r>
      <w:r w:rsidR="003D4A5E" w:rsidRPr="003D4A5E">
        <w:rPr>
          <w:rFonts w:ascii="Times New Roman" w:hAnsi="Times New Roman" w:cs="Times New Roman"/>
          <w:iCs/>
          <w:sz w:val="20"/>
          <w:szCs w:val="20"/>
        </w:rPr>
        <w:t>foram obtidas em um equipamento Quanta Chrome Nova</w:t>
      </w:r>
      <w:r w:rsidR="00982C90">
        <w:rPr>
          <w:rFonts w:ascii="Times New Roman" w:hAnsi="Times New Roman" w:cs="Times New Roman"/>
          <w:iCs/>
          <w:sz w:val="20"/>
          <w:szCs w:val="20"/>
        </w:rPr>
        <w:t>-</w:t>
      </w:r>
      <w:r w:rsidR="003D4A5E" w:rsidRPr="003D4A5E">
        <w:rPr>
          <w:rFonts w:ascii="Times New Roman" w:hAnsi="Times New Roman" w:cs="Times New Roman"/>
          <w:iCs/>
          <w:sz w:val="20"/>
          <w:szCs w:val="20"/>
        </w:rPr>
        <w:t>1000.</w:t>
      </w:r>
      <w:r>
        <w:rPr>
          <w:rFonts w:ascii="Times New Roman" w:hAnsi="Times New Roman" w:cs="Times New Roman"/>
          <w:iCs/>
          <w:sz w:val="20"/>
          <w:szCs w:val="20"/>
        </w:rPr>
        <w:t xml:space="preserve"> As áreas de superfície e volume de poros foram calculados pelos métodos BET e </w:t>
      </w:r>
      <w:r w:rsidRPr="0090454D">
        <w:rPr>
          <w:rFonts w:ascii="Times New Roman" w:hAnsi="Times New Roman" w:cs="Times New Roman"/>
          <w:iCs/>
          <w:sz w:val="20"/>
          <w:szCs w:val="20"/>
        </w:rPr>
        <w:t>NLDFT, respectivamente</w:t>
      </w:r>
      <w:r>
        <w:rPr>
          <w:rFonts w:ascii="Times New Roman" w:hAnsi="Times New Roman" w:cs="Times New Roman"/>
          <w:iCs/>
          <w:sz w:val="20"/>
          <w:szCs w:val="20"/>
        </w:rPr>
        <w:t>.</w:t>
      </w:r>
      <w:r w:rsidR="003D4A5E" w:rsidRPr="003D4A5E">
        <w:rPr>
          <w:rFonts w:ascii="Times New Roman" w:hAnsi="Times New Roman" w:cs="Times New Roman"/>
          <w:iCs/>
          <w:sz w:val="20"/>
          <w:szCs w:val="20"/>
        </w:rPr>
        <w:t xml:space="preserve"> Os catalisadores </w:t>
      </w:r>
      <w:r w:rsidR="00591939">
        <w:rPr>
          <w:rFonts w:ascii="Times New Roman" w:hAnsi="Times New Roman" w:cs="Times New Roman"/>
          <w:iCs/>
          <w:sz w:val="20"/>
          <w:szCs w:val="20"/>
        </w:rPr>
        <w:t>também foram</w:t>
      </w:r>
      <w:r w:rsidR="003D4A5E" w:rsidRPr="003D4A5E">
        <w:rPr>
          <w:rFonts w:ascii="Times New Roman" w:hAnsi="Times New Roman" w:cs="Times New Roman"/>
          <w:iCs/>
          <w:sz w:val="20"/>
          <w:szCs w:val="20"/>
        </w:rPr>
        <w:t xml:space="preserve"> caracterizados por redução à temperatura programada (TPR-H</w:t>
      </w:r>
      <w:r w:rsidR="003D4A5E" w:rsidRPr="003D4A5E">
        <w:rPr>
          <w:rFonts w:ascii="Times New Roman" w:hAnsi="Times New Roman" w:cs="Times New Roman"/>
          <w:iCs/>
          <w:sz w:val="20"/>
          <w:szCs w:val="20"/>
          <w:vertAlign w:val="subscript"/>
        </w:rPr>
        <w:t>2</w:t>
      </w:r>
      <w:r w:rsidR="003D4A5E" w:rsidRPr="003D4A5E">
        <w:rPr>
          <w:rFonts w:ascii="Times New Roman" w:hAnsi="Times New Roman" w:cs="Times New Roman"/>
          <w:iCs/>
          <w:sz w:val="20"/>
          <w:szCs w:val="20"/>
        </w:rPr>
        <w:t>)</w:t>
      </w:r>
      <w:r w:rsidR="00982C90">
        <w:rPr>
          <w:rFonts w:ascii="Times New Roman" w:hAnsi="Times New Roman" w:cs="Times New Roman"/>
          <w:iCs/>
          <w:sz w:val="20"/>
          <w:szCs w:val="20"/>
        </w:rPr>
        <w:t xml:space="preserve"> e </w:t>
      </w:r>
      <w:r w:rsidR="003D4A5E" w:rsidRPr="003D4A5E">
        <w:rPr>
          <w:rFonts w:ascii="Times New Roman" w:hAnsi="Times New Roman" w:cs="Times New Roman"/>
          <w:iCs/>
          <w:sz w:val="20"/>
          <w:szCs w:val="20"/>
        </w:rPr>
        <w:t>dessorção de CO</w:t>
      </w:r>
      <w:r w:rsidR="003D4A5E" w:rsidRPr="003D4A5E">
        <w:rPr>
          <w:rFonts w:ascii="Times New Roman" w:hAnsi="Times New Roman" w:cs="Times New Roman"/>
          <w:iCs/>
          <w:sz w:val="20"/>
          <w:szCs w:val="20"/>
          <w:vertAlign w:val="subscript"/>
        </w:rPr>
        <w:t>2</w:t>
      </w:r>
      <w:r w:rsidR="003D4A5E" w:rsidRPr="003D4A5E">
        <w:rPr>
          <w:rFonts w:ascii="Times New Roman" w:hAnsi="Times New Roman" w:cs="Times New Roman"/>
          <w:iCs/>
          <w:sz w:val="20"/>
          <w:szCs w:val="20"/>
        </w:rPr>
        <w:t xml:space="preserve"> e H</w:t>
      </w:r>
      <w:r w:rsidR="003D4A5E" w:rsidRPr="003D4A5E">
        <w:rPr>
          <w:rFonts w:ascii="Times New Roman" w:hAnsi="Times New Roman" w:cs="Times New Roman"/>
          <w:iCs/>
          <w:sz w:val="20"/>
          <w:szCs w:val="20"/>
          <w:vertAlign w:val="subscript"/>
        </w:rPr>
        <w:t>2</w:t>
      </w:r>
      <w:r w:rsidR="003D4A5E" w:rsidRPr="003D4A5E">
        <w:rPr>
          <w:rFonts w:ascii="Times New Roman" w:hAnsi="Times New Roman" w:cs="Times New Roman"/>
          <w:iCs/>
          <w:sz w:val="20"/>
          <w:szCs w:val="20"/>
        </w:rPr>
        <w:t xml:space="preserve"> à temperatura programada</w:t>
      </w:r>
      <w:r w:rsidR="00FD7E90">
        <w:rPr>
          <w:rFonts w:ascii="Times New Roman" w:hAnsi="Times New Roman" w:cs="Times New Roman"/>
          <w:iCs/>
          <w:sz w:val="20"/>
          <w:szCs w:val="20"/>
        </w:rPr>
        <w:t>, ambos operados</w:t>
      </w:r>
      <w:r w:rsidR="00FD7E90" w:rsidRPr="00FD7E90">
        <w:rPr>
          <w:rFonts w:ascii="Times New Roman" w:hAnsi="Times New Roman" w:cs="Times New Roman"/>
          <w:sz w:val="20"/>
          <w:szCs w:val="20"/>
        </w:rPr>
        <w:t xml:space="preserve"> </w:t>
      </w:r>
      <w:r w:rsidR="00FD7E90">
        <w:rPr>
          <w:rFonts w:ascii="Times New Roman" w:hAnsi="Times New Roman" w:cs="Times New Roman"/>
          <w:sz w:val="20"/>
          <w:szCs w:val="20"/>
        </w:rPr>
        <w:t xml:space="preserve">em um </w:t>
      </w:r>
      <w:r w:rsidR="00FD7E90" w:rsidRPr="003D4A5E">
        <w:rPr>
          <w:rFonts w:ascii="Times New Roman" w:hAnsi="Times New Roman" w:cs="Times New Roman"/>
          <w:sz w:val="20"/>
          <w:szCs w:val="20"/>
        </w:rPr>
        <w:t>equipamento Micromeritics ChemiSorb 2750, equipado com detector TCD</w:t>
      </w:r>
      <w:r w:rsidR="003D4A5E" w:rsidRPr="003D4A5E">
        <w:rPr>
          <w:rFonts w:ascii="Times New Roman" w:hAnsi="Times New Roman" w:cs="Times New Roman"/>
          <w:iCs/>
          <w:sz w:val="20"/>
          <w:szCs w:val="20"/>
        </w:rPr>
        <w:t xml:space="preserve">. Nos experimentos de TPR, as </w:t>
      </w:r>
      <w:r w:rsidR="003D4A5E" w:rsidRPr="003D4A5E">
        <w:rPr>
          <w:rFonts w:ascii="Times New Roman" w:hAnsi="Times New Roman" w:cs="Times New Roman"/>
          <w:sz w:val="20"/>
          <w:szCs w:val="20"/>
        </w:rPr>
        <w:t xml:space="preserve">amostras foram tratadas a 200 °C sob vazão de He (25 mL/min) por 30 min e então resfriadas a 50 ºC. Em seguida, elas foram reduzidas até a temperatura de 850 °C, sob vazão de </w:t>
      </w:r>
      <w:r w:rsidR="003D4A5E" w:rsidRPr="003D4A5E">
        <w:rPr>
          <w:rFonts w:ascii="Times New Roman" w:hAnsi="Times New Roman" w:cs="Times New Roman"/>
          <w:iCs/>
          <w:sz w:val="20"/>
          <w:szCs w:val="20"/>
        </w:rPr>
        <w:t>10% H</w:t>
      </w:r>
      <w:r w:rsidR="003D4A5E" w:rsidRPr="003D4A5E">
        <w:rPr>
          <w:rFonts w:ascii="Times New Roman" w:hAnsi="Times New Roman" w:cs="Times New Roman"/>
          <w:iCs/>
          <w:sz w:val="20"/>
          <w:szCs w:val="20"/>
          <w:vertAlign w:val="subscript"/>
        </w:rPr>
        <w:t>2</w:t>
      </w:r>
      <w:r w:rsidR="003D4A5E" w:rsidRPr="003D4A5E">
        <w:rPr>
          <w:rFonts w:ascii="Times New Roman" w:hAnsi="Times New Roman" w:cs="Times New Roman"/>
          <w:iCs/>
          <w:sz w:val="20"/>
          <w:szCs w:val="20"/>
        </w:rPr>
        <w:t>/Ar</w:t>
      </w:r>
      <w:r w:rsidR="003D4A5E" w:rsidRPr="003D4A5E">
        <w:rPr>
          <w:rFonts w:ascii="Times New Roman" w:hAnsi="Times New Roman" w:cs="Times New Roman"/>
          <w:sz w:val="20"/>
          <w:szCs w:val="20"/>
        </w:rPr>
        <w:t xml:space="preserve"> (25 mL/min), em uma rampa de 10 ºC/min. Nos experimentos de TPD-H</w:t>
      </w:r>
      <w:r w:rsidR="003D4A5E" w:rsidRPr="003D4A5E">
        <w:rPr>
          <w:rFonts w:ascii="Times New Roman" w:hAnsi="Times New Roman" w:cs="Times New Roman"/>
          <w:sz w:val="20"/>
          <w:szCs w:val="20"/>
          <w:vertAlign w:val="subscript"/>
        </w:rPr>
        <w:t xml:space="preserve">2 </w:t>
      </w:r>
      <w:r w:rsidR="003D4A5E" w:rsidRPr="003D4A5E">
        <w:rPr>
          <w:rFonts w:ascii="Times New Roman" w:hAnsi="Times New Roman" w:cs="Times New Roman"/>
          <w:sz w:val="20"/>
          <w:szCs w:val="20"/>
        </w:rPr>
        <w:t>e TPD-CO</w:t>
      </w:r>
      <w:r w:rsidR="003D4A5E" w:rsidRPr="003D4A5E">
        <w:rPr>
          <w:rFonts w:ascii="Times New Roman" w:hAnsi="Times New Roman" w:cs="Times New Roman"/>
          <w:sz w:val="20"/>
          <w:szCs w:val="20"/>
          <w:vertAlign w:val="subscript"/>
        </w:rPr>
        <w:t>2</w:t>
      </w:r>
      <w:r w:rsidR="003D4A5E" w:rsidRPr="003D4A5E">
        <w:rPr>
          <w:rFonts w:ascii="Times New Roman" w:hAnsi="Times New Roman" w:cs="Times New Roman"/>
          <w:sz w:val="20"/>
          <w:szCs w:val="20"/>
        </w:rPr>
        <w:t xml:space="preserve">, as amostras foram inicialmente reduzidas a 400 °C </w:t>
      </w:r>
      <w:r w:rsidR="00FD7E90">
        <w:rPr>
          <w:rFonts w:ascii="Times New Roman" w:hAnsi="Times New Roman" w:cs="Times New Roman"/>
          <w:sz w:val="20"/>
          <w:szCs w:val="20"/>
        </w:rPr>
        <w:t>em</w:t>
      </w:r>
      <w:r w:rsidR="003D4A5E" w:rsidRPr="003D4A5E">
        <w:rPr>
          <w:rFonts w:ascii="Times New Roman" w:hAnsi="Times New Roman" w:cs="Times New Roman"/>
          <w:sz w:val="20"/>
          <w:szCs w:val="20"/>
        </w:rPr>
        <w:t xml:space="preserve"> </w:t>
      </w:r>
      <w:r w:rsidR="003D4A5E" w:rsidRPr="003D4A5E">
        <w:rPr>
          <w:rFonts w:ascii="Times New Roman" w:hAnsi="Times New Roman" w:cs="Times New Roman"/>
          <w:iCs/>
          <w:sz w:val="20"/>
          <w:szCs w:val="20"/>
        </w:rPr>
        <w:t>10% H</w:t>
      </w:r>
      <w:r w:rsidR="003D4A5E" w:rsidRPr="003D4A5E">
        <w:rPr>
          <w:rFonts w:ascii="Times New Roman" w:hAnsi="Times New Roman" w:cs="Times New Roman"/>
          <w:iCs/>
          <w:sz w:val="20"/>
          <w:szCs w:val="20"/>
          <w:vertAlign w:val="subscript"/>
        </w:rPr>
        <w:t>2</w:t>
      </w:r>
      <w:r w:rsidR="003D4A5E" w:rsidRPr="003D4A5E">
        <w:rPr>
          <w:rFonts w:ascii="Times New Roman" w:hAnsi="Times New Roman" w:cs="Times New Roman"/>
          <w:iCs/>
          <w:sz w:val="20"/>
          <w:szCs w:val="20"/>
        </w:rPr>
        <w:t>/Ar</w:t>
      </w:r>
      <w:r w:rsidR="003D4A5E" w:rsidRPr="003D4A5E">
        <w:rPr>
          <w:rFonts w:ascii="Times New Roman" w:hAnsi="Times New Roman" w:cs="Times New Roman"/>
          <w:sz w:val="20"/>
          <w:szCs w:val="20"/>
        </w:rPr>
        <w:t xml:space="preserve"> por </w:t>
      </w:r>
      <w:r w:rsidR="00FD7E90">
        <w:rPr>
          <w:rFonts w:ascii="Times New Roman" w:hAnsi="Times New Roman" w:cs="Times New Roman"/>
          <w:sz w:val="20"/>
          <w:szCs w:val="20"/>
        </w:rPr>
        <w:t>1</w:t>
      </w:r>
      <w:r w:rsidR="003D4A5E" w:rsidRPr="003D4A5E">
        <w:rPr>
          <w:rFonts w:ascii="Times New Roman" w:hAnsi="Times New Roman" w:cs="Times New Roman"/>
          <w:sz w:val="20"/>
          <w:szCs w:val="20"/>
        </w:rPr>
        <w:t xml:space="preserve"> </w:t>
      </w:r>
      <w:r w:rsidR="00FD7E90">
        <w:rPr>
          <w:rFonts w:ascii="Times New Roman" w:hAnsi="Times New Roman" w:cs="Times New Roman"/>
          <w:sz w:val="20"/>
          <w:szCs w:val="20"/>
        </w:rPr>
        <w:t>h</w:t>
      </w:r>
      <w:r w:rsidR="003D4A5E" w:rsidRPr="003D4A5E">
        <w:rPr>
          <w:rFonts w:ascii="Times New Roman" w:hAnsi="Times New Roman" w:cs="Times New Roman"/>
          <w:sz w:val="20"/>
          <w:szCs w:val="20"/>
        </w:rPr>
        <w:t>. Após purga com Ar por 30 min, os catalisadores foram resfriados a 35 ºC</w:t>
      </w:r>
      <w:r w:rsidR="00FD7E90">
        <w:rPr>
          <w:rFonts w:ascii="Times New Roman" w:hAnsi="Times New Roman" w:cs="Times New Roman"/>
          <w:sz w:val="20"/>
          <w:szCs w:val="20"/>
        </w:rPr>
        <w:t xml:space="preserve"> (</w:t>
      </w:r>
      <w:r w:rsidR="00FD7E90" w:rsidRPr="003D4A5E">
        <w:rPr>
          <w:rFonts w:ascii="Times New Roman" w:hAnsi="Times New Roman" w:cs="Times New Roman"/>
          <w:sz w:val="20"/>
          <w:szCs w:val="20"/>
        </w:rPr>
        <w:t>TPD-CO</w:t>
      </w:r>
      <w:r w:rsidR="00FD7E90" w:rsidRPr="003D4A5E">
        <w:rPr>
          <w:rFonts w:ascii="Times New Roman" w:hAnsi="Times New Roman" w:cs="Times New Roman"/>
          <w:sz w:val="20"/>
          <w:szCs w:val="20"/>
          <w:vertAlign w:val="subscript"/>
        </w:rPr>
        <w:t>2</w:t>
      </w:r>
      <w:r w:rsidR="00FD7E90">
        <w:rPr>
          <w:rFonts w:ascii="Times New Roman" w:hAnsi="Times New Roman" w:cs="Times New Roman"/>
          <w:sz w:val="20"/>
          <w:szCs w:val="20"/>
        </w:rPr>
        <w:t xml:space="preserve">) e 10 </w:t>
      </w:r>
      <w:r w:rsidR="00FD7E90" w:rsidRPr="003D4A5E">
        <w:rPr>
          <w:rFonts w:ascii="Times New Roman" w:hAnsi="Times New Roman" w:cs="Times New Roman"/>
          <w:sz w:val="20"/>
          <w:szCs w:val="20"/>
        </w:rPr>
        <w:t>ºC</w:t>
      </w:r>
      <w:r w:rsidR="00FD7E90">
        <w:rPr>
          <w:rFonts w:ascii="Times New Roman" w:hAnsi="Times New Roman" w:cs="Times New Roman"/>
          <w:sz w:val="20"/>
          <w:szCs w:val="20"/>
        </w:rPr>
        <w:t xml:space="preserve"> (</w:t>
      </w:r>
      <w:r w:rsidR="00FD7E90" w:rsidRPr="003D4A5E">
        <w:rPr>
          <w:rFonts w:ascii="Times New Roman" w:hAnsi="Times New Roman" w:cs="Times New Roman"/>
          <w:sz w:val="20"/>
          <w:szCs w:val="20"/>
        </w:rPr>
        <w:t>TPD-H</w:t>
      </w:r>
      <w:r w:rsidR="00FD7E90" w:rsidRPr="003D4A5E">
        <w:rPr>
          <w:rFonts w:ascii="Times New Roman" w:hAnsi="Times New Roman" w:cs="Times New Roman"/>
          <w:sz w:val="20"/>
          <w:szCs w:val="20"/>
          <w:vertAlign w:val="subscript"/>
        </w:rPr>
        <w:t>2</w:t>
      </w:r>
      <w:r w:rsidR="00FD7E90">
        <w:rPr>
          <w:rFonts w:ascii="Times New Roman" w:hAnsi="Times New Roman" w:cs="Times New Roman"/>
          <w:sz w:val="20"/>
          <w:szCs w:val="20"/>
        </w:rPr>
        <w:t>)</w:t>
      </w:r>
      <w:r w:rsidR="003D4A5E" w:rsidRPr="003D4A5E">
        <w:rPr>
          <w:rFonts w:ascii="Times New Roman" w:hAnsi="Times New Roman" w:cs="Times New Roman"/>
          <w:sz w:val="20"/>
          <w:szCs w:val="20"/>
        </w:rPr>
        <w:t>. Após purga com Ar (TPD-H</w:t>
      </w:r>
      <w:r w:rsidR="003D4A5E" w:rsidRPr="003D4A5E">
        <w:rPr>
          <w:rFonts w:ascii="Times New Roman" w:hAnsi="Times New Roman" w:cs="Times New Roman"/>
          <w:sz w:val="20"/>
          <w:szCs w:val="20"/>
          <w:vertAlign w:val="subscript"/>
        </w:rPr>
        <w:t>2</w:t>
      </w:r>
      <w:r w:rsidR="003D4A5E" w:rsidRPr="003D4A5E">
        <w:rPr>
          <w:rFonts w:ascii="Times New Roman" w:hAnsi="Times New Roman" w:cs="Times New Roman"/>
          <w:sz w:val="20"/>
          <w:szCs w:val="20"/>
        </w:rPr>
        <w:t>) ou He (TPD-CO</w:t>
      </w:r>
      <w:r w:rsidR="003D4A5E" w:rsidRPr="003D4A5E">
        <w:rPr>
          <w:rFonts w:ascii="Times New Roman" w:hAnsi="Times New Roman" w:cs="Times New Roman"/>
          <w:sz w:val="20"/>
          <w:szCs w:val="20"/>
          <w:vertAlign w:val="subscript"/>
        </w:rPr>
        <w:t>2</w:t>
      </w:r>
      <w:r w:rsidR="003D4A5E" w:rsidRPr="003D4A5E">
        <w:rPr>
          <w:rFonts w:ascii="Times New Roman" w:hAnsi="Times New Roman" w:cs="Times New Roman"/>
          <w:sz w:val="20"/>
          <w:szCs w:val="20"/>
        </w:rPr>
        <w:t xml:space="preserve">), os catalisadores foram </w:t>
      </w:r>
      <w:r w:rsidR="00FD7E90" w:rsidRPr="003D4A5E">
        <w:rPr>
          <w:rFonts w:ascii="Times New Roman" w:hAnsi="Times New Roman" w:cs="Times New Roman"/>
          <w:sz w:val="20"/>
          <w:szCs w:val="20"/>
        </w:rPr>
        <w:t>aquecidos</w:t>
      </w:r>
      <w:r w:rsidR="003D4A5E" w:rsidRPr="003D4A5E">
        <w:rPr>
          <w:rFonts w:ascii="Times New Roman" w:hAnsi="Times New Roman" w:cs="Times New Roman"/>
          <w:sz w:val="20"/>
          <w:szCs w:val="20"/>
        </w:rPr>
        <w:t xml:space="preserve"> até 850 °C</w:t>
      </w:r>
      <w:r w:rsidR="00FD7E90">
        <w:rPr>
          <w:rFonts w:ascii="Times New Roman" w:hAnsi="Times New Roman" w:cs="Times New Roman"/>
          <w:sz w:val="20"/>
          <w:szCs w:val="20"/>
        </w:rPr>
        <w:t xml:space="preserve"> nessa atmosfera</w:t>
      </w:r>
      <w:r w:rsidR="003D4A5E" w:rsidRPr="003D4A5E">
        <w:rPr>
          <w:rFonts w:ascii="Times New Roman" w:hAnsi="Times New Roman" w:cs="Times New Roman"/>
          <w:sz w:val="20"/>
          <w:szCs w:val="20"/>
        </w:rPr>
        <w:t xml:space="preserve">, em uma rampa de 10 °C/min. </w:t>
      </w:r>
    </w:p>
    <w:p w14:paraId="56B9E393" w14:textId="3D98716B" w:rsidR="00591939" w:rsidRPr="00591939" w:rsidRDefault="00591939" w:rsidP="00591939">
      <w:pPr>
        <w:pStyle w:val="TAMainText"/>
        <w:ind w:firstLine="0"/>
        <w:rPr>
          <w:rFonts w:ascii="Times New Roman" w:hAnsi="Times New Roman"/>
          <w:i/>
          <w:lang w:val="pt-BR"/>
        </w:rPr>
      </w:pPr>
      <w:r>
        <w:rPr>
          <w:rFonts w:ascii="Times New Roman" w:hAnsi="Times New Roman"/>
          <w:i/>
          <w:lang w:val="pt-BR"/>
        </w:rPr>
        <w:t>Reação catalítica</w:t>
      </w:r>
    </w:p>
    <w:p w14:paraId="7C952E70" w14:textId="066FC863" w:rsidR="003D4A5E" w:rsidRDefault="003D4A5E" w:rsidP="0083245F">
      <w:pPr>
        <w:spacing w:after="0" w:line="240" w:lineRule="exact"/>
        <w:ind w:firstLine="426"/>
        <w:jc w:val="both"/>
        <w:rPr>
          <w:rFonts w:ascii="Times New Roman" w:hAnsi="Times New Roman" w:cs="Times New Roman"/>
          <w:iCs/>
          <w:sz w:val="20"/>
          <w:szCs w:val="20"/>
        </w:rPr>
      </w:pPr>
      <w:r w:rsidRPr="003D4A5E">
        <w:rPr>
          <w:rFonts w:ascii="Times New Roman" w:hAnsi="Times New Roman" w:cs="Times New Roman"/>
          <w:sz w:val="20"/>
          <w:szCs w:val="20"/>
        </w:rPr>
        <w:t>As reações de hidrogenação do CO</w:t>
      </w:r>
      <w:r w:rsidRPr="003D4A5E">
        <w:rPr>
          <w:rFonts w:ascii="Times New Roman" w:hAnsi="Times New Roman" w:cs="Times New Roman"/>
          <w:sz w:val="20"/>
          <w:szCs w:val="20"/>
          <w:vertAlign w:val="subscript"/>
        </w:rPr>
        <w:t>2</w:t>
      </w:r>
      <w:r w:rsidRPr="003D4A5E">
        <w:rPr>
          <w:rFonts w:ascii="Times New Roman" w:hAnsi="Times New Roman" w:cs="Times New Roman"/>
          <w:sz w:val="20"/>
          <w:szCs w:val="20"/>
        </w:rPr>
        <w:t xml:space="preserve"> foram feitas em um sistema de alta pressão (Microactivity Efficient, PID Eng&amp;Tech) a operado a 40 bar</w:t>
      </w:r>
      <w:r w:rsidR="00FD7E90">
        <w:rPr>
          <w:rFonts w:ascii="Times New Roman" w:hAnsi="Times New Roman" w:cs="Times New Roman"/>
          <w:sz w:val="20"/>
          <w:szCs w:val="20"/>
        </w:rPr>
        <w:t xml:space="preserve">, GHSV igual a 12.000 </w:t>
      </w:r>
      <w:r w:rsidR="00FD7E90" w:rsidRPr="00FD7E90">
        <w:rPr>
          <w:rFonts w:ascii="Times New Roman" w:hAnsi="Times New Roman" w:cs="Times New Roman"/>
          <w:sz w:val="20"/>
          <w:szCs w:val="20"/>
        </w:rPr>
        <w:t>mL.gcat</w:t>
      </w:r>
      <w:r w:rsidR="00FD7E90">
        <w:rPr>
          <w:rFonts w:ascii="Times New Roman" w:hAnsi="Times New Roman" w:cs="Times New Roman"/>
          <w:sz w:val="20"/>
          <w:szCs w:val="20"/>
          <w:vertAlign w:val="superscript"/>
        </w:rPr>
        <w:t>-</w:t>
      </w:r>
      <w:r w:rsidR="00FD7E90" w:rsidRPr="00FD7E90">
        <w:rPr>
          <w:rFonts w:ascii="Times New Roman" w:hAnsi="Times New Roman" w:cs="Times New Roman"/>
          <w:sz w:val="20"/>
          <w:szCs w:val="20"/>
          <w:vertAlign w:val="superscript"/>
        </w:rPr>
        <w:t>1</w:t>
      </w:r>
      <w:r w:rsidR="00FD7E90" w:rsidRPr="00FD7E90">
        <w:rPr>
          <w:rFonts w:ascii="Times New Roman" w:hAnsi="Times New Roman" w:cs="Times New Roman"/>
          <w:sz w:val="20"/>
          <w:szCs w:val="20"/>
        </w:rPr>
        <w:t>.h</w:t>
      </w:r>
      <w:r w:rsidR="00FD7E90">
        <w:rPr>
          <w:rFonts w:ascii="Times New Roman" w:hAnsi="Times New Roman" w:cs="Times New Roman"/>
          <w:sz w:val="20"/>
          <w:szCs w:val="20"/>
          <w:vertAlign w:val="superscript"/>
        </w:rPr>
        <w:t>-</w:t>
      </w:r>
      <w:r w:rsidR="00FD7E90" w:rsidRPr="00FD7E90">
        <w:rPr>
          <w:rFonts w:ascii="Times New Roman" w:hAnsi="Times New Roman" w:cs="Times New Roman"/>
          <w:sz w:val="20"/>
          <w:szCs w:val="20"/>
          <w:vertAlign w:val="superscript"/>
        </w:rPr>
        <w:t>1</w:t>
      </w:r>
      <w:r w:rsidR="00FD7E90">
        <w:rPr>
          <w:rFonts w:ascii="Times New Roman" w:hAnsi="Times New Roman" w:cs="Times New Roman"/>
          <w:sz w:val="20"/>
          <w:szCs w:val="20"/>
        </w:rPr>
        <w:t xml:space="preserve">, razão </w:t>
      </w:r>
      <w:r w:rsidR="00FD7E90" w:rsidRPr="003D4A5E">
        <w:rPr>
          <w:rFonts w:ascii="Times New Roman" w:hAnsi="Times New Roman" w:cs="Times New Roman"/>
          <w:iCs/>
          <w:sz w:val="20"/>
          <w:szCs w:val="20"/>
        </w:rPr>
        <w:t>H</w:t>
      </w:r>
      <w:r w:rsidR="00FD7E90" w:rsidRPr="003D4A5E">
        <w:rPr>
          <w:rFonts w:ascii="Times New Roman" w:hAnsi="Times New Roman" w:cs="Times New Roman"/>
          <w:iCs/>
          <w:sz w:val="20"/>
          <w:szCs w:val="20"/>
          <w:vertAlign w:val="subscript"/>
        </w:rPr>
        <w:t>2</w:t>
      </w:r>
      <w:r w:rsidR="00FD7E90" w:rsidRPr="003D4A5E">
        <w:rPr>
          <w:rFonts w:ascii="Times New Roman" w:hAnsi="Times New Roman" w:cs="Times New Roman"/>
          <w:iCs/>
          <w:sz w:val="20"/>
          <w:szCs w:val="20"/>
        </w:rPr>
        <w:t>/CO</w:t>
      </w:r>
      <w:r w:rsidR="00FD7E90" w:rsidRPr="003D4A5E">
        <w:rPr>
          <w:rFonts w:ascii="Times New Roman" w:hAnsi="Times New Roman" w:cs="Times New Roman"/>
          <w:iCs/>
          <w:sz w:val="20"/>
          <w:szCs w:val="20"/>
          <w:vertAlign w:val="subscript"/>
        </w:rPr>
        <w:t>2</w:t>
      </w:r>
      <w:r w:rsidR="00FD7E90" w:rsidRPr="003D4A5E">
        <w:rPr>
          <w:rFonts w:ascii="Times New Roman" w:hAnsi="Times New Roman" w:cs="Times New Roman"/>
          <w:iCs/>
          <w:sz w:val="20"/>
          <w:szCs w:val="20"/>
        </w:rPr>
        <w:t xml:space="preserve"> igual a 3</w:t>
      </w:r>
      <w:r w:rsidR="00FD7E90">
        <w:rPr>
          <w:rFonts w:ascii="Times New Roman" w:hAnsi="Times New Roman" w:cs="Times New Roman"/>
          <w:sz w:val="20"/>
          <w:szCs w:val="20"/>
        </w:rPr>
        <w:t xml:space="preserve"> e </w:t>
      </w:r>
      <w:r w:rsidRPr="003D4A5E">
        <w:rPr>
          <w:rFonts w:ascii="Times New Roman" w:hAnsi="Times New Roman" w:cs="Times New Roman"/>
          <w:iCs/>
          <w:sz w:val="20"/>
          <w:szCs w:val="20"/>
        </w:rPr>
        <w:t>temperatura entre 260 e 340 ºC</w:t>
      </w:r>
      <w:r w:rsidR="00FD7E90">
        <w:rPr>
          <w:rFonts w:ascii="Times New Roman" w:hAnsi="Times New Roman" w:cs="Times New Roman"/>
          <w:iCs/>
          <w:sz w:val="20"/>
          <w:szCs w:val="20"/>
        </w:rPr>
        <w:t xml:space="preserve">. </w:t>
      </w:r>
      <w:r w:rsidRPr="003D4A5E">
        <w:rPr>
          <w:rFonts w:ascii="Times New Roman" w:hAnsi="Times New Roman" w:cs="Times New Roman"/>
          <w:iCs/>
          <w:sz w:val="20"/>
          <w:szCs w:val="20"/>
        </w:rPr>
        <w:t>Antes do processo reacional, os catalisadores foram reduzidos em atmosfera de H</w:t>
      </w:r>
      <w:r w:rsidRPr="003D4A5E">
        <w:rPr>
          <w:rFonts w:ascii="Times New Roman" w:hAnsi="Times New Roman" w:cs="Times New Roman"/>
          <w:iCs/>
          <w:sz w:val="20"/>
          <w:szCs w:val="20"/>
          <w:vertAlign w:val="subscript"/>
        </w:rPr>
        <w:t xml:space="preserve">2 </w:t>
      </w:r>
      <w:r w:rsidRPr="003D4A5E">
        <w:rPr>
          <w:rFonts w:ascii="Times New Roman" w:hAnsi="Times New Roman" w:cs="Times New Roman"/>
          <w:iCs/>
          <w:sz w:val="20"/>
          <w:szCs w:val="20"/>
        </w:rPr>
        <w:t>(30 mL/min) a 400 ºC, por 1 h. Toda a linha de reação foi mantida a 195 ºC para evitar a condensação dos produtos da reação.</w:t>
      </w:r>
    </w:p>
    <w:p w14:paraId="09673411" w14:textId="77777777" w:rsidR="0083245F" w:rsidRPr="00DD40E6" w:rsidRDefault="0083245F" w:rsidP="0083245F">
      <w:pPr>
        <w:spacing w:after="0" w:line="240" w:lineRule="exact"/>
        <w:ind w:firstLine="426"/>
        <w:jc w:val="both"/>
        <w:rPr>
          <w:rFonts w:ascii="Times New Roman" w:hAnsi="Times New Roman" w:cs="Times New Roman"/>
          <w:iCs/>
          <w:sz w:val="20"/>
          <w:szCs w:val="20"/>
        </w:rPr>
      </w:pPr>
    </w:p>
    <w:p w14:paraId="14B6F11A" w14:textId="11500716" w:rsidR="00EA4E1B" w:rsidRPr="00AC5A4F" w:rsidRDefault="00EA4E1B" w:rsidP="00AC5A4F">
      <w:pPr>
        <w:pStyle w:val="Ttulo2"/>
        <w:spacing w:before="0" w:after="0" w:line="240" w:lineRule="exact"/>
        <w:rPr>
          <w:rFonts w:ascii="Helvetica" w:hAnsi="Helvetica" w:cs="Helvetica"/>
          <w:sz w:val="24"/>
          <w:szCs w:val="24"/>
        </w:rPr>
      </w:pPr>
      <w:r w:rsidRPr="001F25B2">
        <w:rPr>
          <w:rFonts w:ascii="Helvetica" w:hAnsi="Helvetica" w:cs="Helvetica"/>
          <w:sz w:val="24"/>
          <w:szCs w:val="24"/>
        </w:rPr>
        <w:t>Resultados e Discussão</w:t>
      </w:r>
    </w:p>
    <w:p w14:paraId="307595D3" w14:textId="12F42E6C" w:rsidR="00E038AF" w:rsidRDefault="00D92909" w:rsidP="0083245F">
      <w:pPr>
        <w:spacing w:after="0" w:line="240" w:lineRule="exact"/>
        <w:ind w:firstLine="357"/>
        <w:jc w:val="both"/>
        <w:rPr>
          <w:rFonts w:ascii="Arial" w:hAnsi="Arial" w:cs="Arial"/>
          <w:iCs/>
          <w:szCs w:val="24"/>
        </w:rPr>
      </w:pPr>
      <w:r w:rsidRPr="00D92909">
        <w:rPr>
          <w:rFonts w:ascii="Times New Roman" w:hAnsi="Times New Roman" w:cs="Times New Roman"/>
          <w:sz w:val="20"/>
          <w:szCs w:val="20"/>
        </w:rPr>
        <w:t xml:space="preserve">A Fig. 1a mostra os difratogramas de raios X dos catalisadores calcinados a 400 ºC. A </w:t>
      </w:r>
      <w:r w:rsidRPr="00D92909">
        <w:rPr>
          <w:rFonts w:ascii="Symbol" w:hAnsi="Symbol" w:cs="Times New Roman"/>
          <w:sz w:val="20"/>
          <w:szCs w:val="20"/>
        </w:rPr>
        <w:t></w:t>
      </w:r>
      <w:r w:rsidRPr="00D92909">
        <w:rPr>
          <w:rFonts w:ascii="Times New Roman" w:hAnsi="Times New Roman" w:cs="Times New Roman"/>
          <w:sz w:val="20"/>
          <w:szCs w:val="20"/>
        </w:rPr>
        <w:t>-alumina exibe picos em valores de 2</w:t>
      </w:r>
      <w:r w:rsidRPr="00D92909">
        <w:rPr>
          <w:rFonts w:ascii="Symbol" w:hAnsi="Symbol" w:cs="Times New Roman"/>
          <w:sz w:val="20"/>
          <w:szCs w:val="20"/>
        </w:rPr>
        <w:t></w:t>
      </w:r>
      <w:r w:rsidRPr="00D92909">
        <w:rPr>
          <w:rFonts w:ascii="Times New Roman" w:hAnsi="Times New Roman" w:cs="Times New Roman"/>
          <w:sz w:val="20"/>
          <w:szCs w:val="20"/>
        </w:rPr>
        <w:t xml:space="preserve"> iguais a 19,0; 32,2; 37,0; 46,1; 60,5 e 66,7º. Considerando-se as fases ativas, o pico em 35,8</w:t>
      </w:r>
      <w:bookmarkStart w:id="2" w:name="_GoBack"/>
      <w:bookmarkEnd w:id="2"/>
      <w:r w:rsidRPr="00D92909">
        <w:rPr>
          <w:rFonts w:ascii="Times New Roman" w:hAnsi="Times New Roman" w:cs="Times New Roman"/>
          <w:sz w:val="20"/>
          <w:szCs w:val="20"/>
        </w:rPr>
        <w:t xml:space="preserve">º é correspondente à fase CuO </w:t>
      </w:r>
      <w:r w:rsidRPr="00D92909">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"10.1016/j.apenergy.2014.01.010", "ISSN" : "0306-2619", "author" : [ { "dropping-particle" : "", "family" : "Ding", "given" : "Mingyue", "non-dropping-particle" : "", "parse-names" : false, "suffix" : "" }, { "dropping-particle" : "", "family" : "Tu", "given" : "Junling", "non-dropping-particle" : "", "parse-names" : false, "suffix" : "" }, { "dropping-particle" : "", "family" : "Qiu", "given" : "Minghuang", "non-dropping-particle" : "", "parse-names" : false, "suffix" : "" }, { "dropping-particle" : "", "family" : "Wang", "given" : "Tiejun", "non-dropping-particle" : "", "parse-names" : false, "suffix" : "" }, { "dropping-particle" : "", "family" : "Ma", "given" : "Longlong", "non-dropping-particle" : "", "parse-names" : false, "suffix" : "" }, { "dropping-particle" : "", "family" : "Li", "given" : "Yuping", "non-dropping-particle" : "", "parse-names" : false, "suffix" : "" } ], "container-title" : "Applied Energy", "id" : "ITEM-1", "issued" : { "date-parts" : [ [ "2015" ] ] }, "page" : "584-589", "publisher" : "Elsevier Ltd", "title" : "Impact of potassium promoter on Cu \u2013 Fe based mixed alcohols synthesis catalyst", "type" : "article-journal", "volume" : "138" }, "uris" : [ "http://www.mendeley.com/documents/?uuid=e5b2da48-316b-4e56-9489-dc313cac95ad" ] }, { "id" : "ITEM-2", "itemData" : { "DOI" : "10.1016/j.jiec.2014.11.013", "ISSN" : "22345957", "abstract" : "The effect of support pretreatment with ammonia on the performance of CuFe/SiO2 catalyst for higher alcohols synthesis from syngas was studied by CO hydrogenation, X-ray diffraction, N2 adsorption-desorption, temperature-programmed reduction of H2, Fourier transform infrared spectroscopy, N2O chemisorption and temperature-programmed desorption of adsorbed CO. The results indicated that the pretreatment of SiO2 with ammonia resulted in the formation of more active sites of Cu and higher dispersion of Fe species on the catalyst surface and enhanced the synergistic effect between the copper and iron species. As a result, the CO conversion and the space time yield of alcohols of the CuFe/SiO2 catalyst increased from 14.8% and 89.0gkg-1h-1 to 17.4% and 107.0gkg-1h-1, respectively.", "author" : [ { "dropping-particle" : "", "family" : "Lu", "given" : "Ruili", "non-dropping-particle" : "", "parse-names" : false, "suffix" : "" }, { "dropping-particle" : "", "family" : "Mao", "given" : "Dongsen", "non-dropping-particle" : "", "parse-names" : false, "suffix" : "" }, { "dropping-particle" : "", "family" : "Yu", "given" : "Jun", "non-dropping-particle" : "", "parse-names" : false, "suffix" : "" }, { "dropping-particle" : "", "family" : "Guo", "given" : "Qiangsheng", "non-dropping-particle" : "", "parse-names" : false, "suffix" : "" } ], "container-title" : "Journal of Industrial and Engineering Chemistry", "id" : "ITEM-2", "issued" : { "date-parts" : [ [ "2015" ] ] }, "page" : "338-343", "publisher" : "The Korean Society of Industrial and Engineering Chemistry", "title" : "Enhanced activity of CuFe/SiO2 catalyst for CO hydrogenation to higher alcohols by pretreating the support with ammonia", "type" : "article-journal", "volume" : "25" }, "uris" : [ "http://www.mendeley.com/documents/?uuid=9e9b179b-fd57-464f-b0ac-f11dcaf1155a" ] } ], "mendeley" : { "formattedCitation" : "(10,11)", "plainTextFormattedCitation" : "(10,11)", "previouslyFormattedCitation" : "(9,10)" }, "properties" : { "noteIndex" : 0 }, "schema" : "https://github.com/citation-style-language/schema/raw/master/csl-citation.json" }</w:instrText>
      </w:r>
      <w:r w:rsidRPr="00D92909">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(10,11)</w:t>
      </w:r>
      <w:r w:rsidRPr="00D92909">
        <w:rPr>
          <w:rFonts w:ascii="Times New Roman" w:hAnsi="Times New Roman" w:cs="Times New Roman"/>
          <w:sz w:val="20"/>
          <w:szCs w:val="20"/>
        </w:rPr>
        <w:fldChar w:fldCharType="end"/>
      </w:r>
      <w:r w:rsidRPr="00D92909">
        <w:rPr>
          <w:rFonts w:ascii="Times New Roman" w:hAnsi="Times New Roman" w:cs="Times New Roman"/>
          <w:sz w:val="20"/>
          <w:szCs w:val="20"/>
        </w:rPr>
        <w:t>, enquanto os picos em 24,4; 33,3; 49,6 e 54,3º caracterizam a espécie Fe</w:t>
      </w:r>
      <w:r w:rsidRPr="00D92909">
        <w:rPr>
          <w:rFonts w:ascii="Times New Roman" w:hAnsi="Times New Roman" w:cs="Times New Roman"/>
          <w:sz w:val="20"/>
          <w:szCs w:val="20"/>
          <w:vertAlign w:val="subscript"/>
        </w:rPr>
        <w:t>2</w:t>
      </w:r>
      <w:r w:rsidRPr="00D92909">
        <w:rPr>
          <w:rFonts w:ascii="Times New Roman" w:hAnsi="Times New Roman" w:cs="Times New Roman"/>
          <w:sz w:val="20"/>
          <w:szCs w:val="20"/>
        </w:rPr>
        <w:t>O</w:t>
      </w:r>
      <w:r w:rsidRPr="00D92909">
        <w:rPr>
          <w:rFonts w:ascii="Times New Roman" w:hAnsi="Times New Roman" w:cs="Times New Roman"/>
          <w:sz w:val="20"/>
          <w:szCs w:val="20"/>
          <w:vertAlign w:val="subscript"/>
        </w:rPr>
        <w:t>3</w:t>
      </w:r>
      <w:r w:rsidRPr="00D92909">
        <w:rPr>
          <w:rFonts w:ascii="Times New Roman" w:hAnsi="Times New Roman" w:cs="Times New Roman"/>
          <w:sz w:val="20"/>
          <w:szCs w:val="20"/>
        </w:rPr>
        <w:t xml:space="preserve"> </w:t>
      </w:r>
      <w:r w:rsidRPr="00D92909">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"10.1016/j.apenergy.2014.01.010", "ISSN" : "0306-2619", "author" : [ { "dropping-particle" : "", "family" : "Ding", "given" : "Mingyue", "non-dropping-particle" : "", "parse-names" : false, "suffix" : "" }, { "dropping-particle" : "", "family" : "Tu", "given" : "Junling", "non-dropping-particle" : "", "parse-names" : false, "suffix" : "" }, { "dropping-particle" : "", "family" : "Qiu", "given" : "Minghuang", "non-dropping-particle" : "", "parse-names" : false, "suffix" : "" }, { "dropping-particle" : "", "family" : "Wang", "given" : "Tiejun", "non-dropping-particle" : "", "parse-names" : false, "suffix" : "" }, { "dropping-particle" : "", "family" : "Ma", "given" : "Longlong", "non-dropping-particle" : "", "parse-names" : false, "suffix" : "" }, { "dropping-particle" : "", "family" : "Li", "given" : "Yuping", "non-dropping-particle" : "", "parse-names" : false, "suffix" : "" } ], "container-title" : "Applied Energy", "id" : "ITEM-1", "issued" : { "date-parts" : [ [ "2015" ] ] }, "page" : "584-589", "publisher" : "Elsevier Ltd", "title" : "Impact of potassium promoter on Cu \u2013 Fe based mixed alcohols synthesis catalyst", "type" : "article-journal", "volume" : "138" }, "uris" : [ "http://www.mendeley.com/documents/?uuid=e5b2da48-316b-4e56-9489-dc313cac95ad" ] }, { "id" : "ITEM-2", "itemData" : { "DOI" : "10.1016/j.apcata.2017.09.006", "ISSN" : "0926860X", "abstract" : "Fe-Co/K-Al2O3 catalyst has been reported to be active and selective for olefin production from CO2 hydrogenation. However, the effect of calcination temperature on the physicochemical properties of Fe-Co/K-Al2O3 catalysts as well as their catalytic activity in CO2 hydrogenation to olefins has not yet been addressed. Here, we show that the calcination temperature (400\u2013800 \u00b0C) has significant impacts on metal oxides crystallite size, on the interaction between Fe2O3 and other metal oxides and on the transformation of potassium phases, which affect CO2 conversion, product selectivity as well as yield of olefins. The Fe-Co/K-Al2O3 catalyst calcined at 400 \u00b0C achieves the highest CO2 conversion, hydrocarbons selectivity and olefins yield of 49.0%, 90.6% and 18.1%, respectively. The CO2 conversion and hydrocarbons selectivity decrease with ascending calcination temperature which is ascribed to the increase of metal oxides crystallite size, inducing stronger interactions between Fe2O3 and other metal oxides. Unlike the CO2 conversion and hydrocarbons selectivity, the olefins to paraffins (O/P) ratio followed a volcano-shaped trend as the function of calcination temperature with a maximum at 7.6 over the Fe-Co/K-Al2O3 catalyst calcined at 700 \u00b0C. This volcanic trend is attributed to the interplay among the positive effect of high calcination temperature on the complete decomposition of KNO3 to K2O, a stronger interaction between Fe2O3 and K2O and the formation of KAlO2 phase, favorably suppressing the hydrogenation of olefins, and the negative effect of high calcination temperature on the increase of the particle size of the active phase and lower dispersion of mixed metal oxides due to a drastic decrease in BET surface area.", "author" : [ { "dropping-particle" : "", "family" : "Numpilai", "given" : "Thanapa", "non-dropping-particle" : "", "parse-names" : false, "suffix" : "" }, { "dropping-particle" : "", "family" : "Witoon", "given" : "Thongthai", "non-dropping-particle" : "", "parse-names" : false, "suffix" : "" }, { "dropping-particle" : "", "family" : "Chanlek", "given" : "Narong", "non-dropping-particle" : "", "parse-names" : false, "suffix" : "" }, { "dropping-particle" : "", "family" : "Limphirat", "given" : "Wanwisa", "non-dropping-particle" : "", "parse-names" : false, "suffix" : "" }, { "dropping-particle" : "", "family" : "Bonura", "given" : "Giuseppe", "non-dropping-particle" : "", "parse-names" : false, "suffix" : "" }, { "dropping-particle" : "", "family" : "Chareonpanich", "given" : "Metta", "non-dropping-particle" : "", "parse-names" : false, "suffix" : "" }, { "dropping-particle" : "", "family" : "Limtrakul", "given" : "Jumras", "non-dropping-particle" : "", "parse-names" : false, "suffix" : "" } ], "container-title" : "Applied Catalysis A: General", "id" : "ITEM-2", "issue" : "August", "issued" : { "date-parts" : [ [ "2017" ] ] }, "page" : "219-229", "title" : "Structure\u2013activity relationships of Fe-Co/K-Al2O3 catalysts calcined at different temperatures for CO2 hydrogenation to light olefins", "type" : "article-journal", "volume" : "547" }, "uris" : [ "http://www.mendeley.com/documents/?uuid=40f0eb6e-e93d-403d-a086-7fed132cf09a" ] }, { "id" : "ITEM-3", "itemData" : { "DOI" : "10.1021/acscatal.0c01184", "ISSN" : "21555435", "abstract" : "Higher alcohol (C2+) synthesis (HAS) from direct CO2 hydrogenation is a promising way to realize the fixation of CO2 to high-value chemicals; however, the identification of active catalysts to give satisfactory activity and selectivity is not yet achieved, let alone the elucidation of mechanism. Here, we report a working catalyst containing Cu-Fe-Zn that can efficiently and selectively synthesize C2+ alcohols from CO2 hydrogenation. The optimized catalyst-encoded Cs-C0.8F1.0Z1.0 exhibits a high C2+OH/ROH fraction (weight percent of C2+ alcohols in total C1 and C2+ alcohols) of 93.8% with a high C2+OH space time yield (STY) of 73.4 mg gcat-1 h-1 (1.47 mmol gcat-1 h-1). A mechanism study reveals that HAS experiences a tandem pathway of combining surface CO\u2217 formation on Cu-ZnO dual sites with surface hydrocarbon moieties on Cu-Fe7C3 dual sites at their material interfaces. A good balance of dissociative and nondissociative C-O bond activation in synergy results in the high HAS activity of Cs-C0.8F1.0Z1.0", "author" : [ { "dropping-particle" : "", "family" : "Xu", "given" : "Di", "non-dropping-particle" : "", "parse-names" : false, "suffix" : "" }, { "dropping-particle" : "", "family" : "Ding", "given" : "Mingyue", "non-dropping-particle" : "", "parse-names" : false, "suffix" : "" }, { "dropping-particle" : "", "family" : "Hong", "given" : "Xinlin", "non-dropping-particle" : "", "parse-names" : false, "suffix" : "" }, { "dropping-particle" : "", "family" : "Liu", "given" : "Guoliang", "non-dropping-particle" : "", "parse-names" : false, "suffix" : "" }, { "dropping-particle" : "", "family" : "Tsang", "given" : "Shik Chi Edman", "non-dropping-particle" : "", "parse-names" : false, "suffix" : "" } ], "container-title" : "ACS Catalysis", "id" : "ITEM-3", "issue" : "9", "issued" : { "date-parts" : [ [ "2020" ] ] }, "page" : "5250-5260", "title" : "Selective C2+ Alcohol Synthesis from Direct CO2 Hydrogenation over a Cs-Promoted Cu-Fe-Zn Catalyst", "type" : "article-journal", "volume" : "10" }, "uris" : [ "http://www.mendeley.com/documents/?uuid=e2332bb3-3be7-45fb-bfc2-f5a29ecc988b" ] }, { "id" : "ITEM-4", "itemData" : { "DOI" : "10.1016/j.jiec.2014.11.013", "ISSN" : "22345957", "abstract" : "The effect of support pretreatment with ammonia on the performance of CuFe/SiO2 catalyst for higher alcohols synthesis from syngas was studied by CO hydrogenation, X-ray diffraction, N2 adsorption-desorption, temperature-programmed reduction of H2, Fourier transform infrared spectroscopy, N2O chemisorption and temperature-programmed desorption of adsorbed CO. The results indicated that the pretreatment of SiO2 with ammonia resulted in the formation of more active sites of Cu and higher dispersion of Fe species on the catalyst surface and enhanced the synergistic effect between the copper and iron species. As a result, the CO conversion and the space time yield of alcohols of the CuFe/SiO2 catalyst increased from 14.8% and 89.0gkg-1h-1 to 17.4% and 107.0gkg-1h-1, respectively.", "author" : [ { "dropping-particle" : "", "family" : "Lu", "given" : "Ruili", "non-dropping-particle" : "", "parse-names" : false, "suffix" : "" }, { "dropping-particle" : "", "family" : "Mao", "given" : "Dongsen", "non-dropping-particle" : "", "parse-names" : false, "suffix" : "" }, { "dropping-particle" : "", "family" : "Yu", "given" : "Jun", "non-dropping-particle" : "", "parse-names" : false, "suffix" : "" }, { "dropping-particle" : "", "family" : "Guo", "given" : "Qiangsheng", "non-dropping-particle" : "", "parse-names" : false, "suffix" : "" } ], "container-title" : "Journal of Industrial and Engineering Chemistry", "id" : "ITEM-4", "issued" : { "date-parts" : [ [ "2015" ] ] }, "page" : "338-343", "publisher" : "The Korean Society of Industrial and Engineering Chemistry", "title" : "Enhanced activity of CuFe/SiO2 catalyst for CO hydrogenation to higher alcohols by pretreating the support with ammonia", "type" : "article-journal", "volume" : "25" }, "uris" : [ "http://www.mendeley.com/documents/?uuid=9e9b179b-fd57-464f-b0ac-f11dcaf1155a" ] } ], "mendeley" : { "formattedCitation" : "(10\u201313)", "plainTextFormattedCitation" : "(10\u201313)", "previouslyFormattedCitation" : "(9\u201312)" }, "properties" : { "noteIndex" : 0 }, "schema" : "https://github.com/citation-style-language/schema/raw/master/csl-citation.json" }</w:instrText>
      </w:r>
      <w:r w:rsidRPr="00D92909">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(10–13)</w:t>
      </w:r>
      <w:r w:rsidRPr="00D92909">
        <w:rPr>
          <w:rFonts w:ascii="Times New Roman" w:hAnsi="Times New Roman" w:cs="Times New Roman"/>
          <w:sz w:val="20"/>
          <w:szCs w:val="20"/>
        </w:rPr>
        <w:fldChar w:fldCharType="end"/>
      </w:r>
      <w:r w:rsidRPr="00D92909">
        <w:rPr>
          <w:rFonts w:ascii="Times New Roman" w:hAnsi="Times New Roman" w:cs="Times New Roman"/>
          <w:sz w:val="20"/>
          <w:szCs w:val="20"/>
        </w:rPr>
        <w:t xml:space="preserve">.  </w:t>
      </w:r>
      <w:r>
        <w:rPr>
          <w:rFonts w:ascii="Times New Roman" w:hAnsi="Times New Roman" w:cs="Times New Roman"/>
          <w:sz w:val="20"/>
          <w:szCs w:val="20"/>
        </w:rPr>
        <w:t>A fase KAl(CO</w:t>
      </w:r>
      <w:r w:rsidRPr="00D92909">
        <w:rPr>
          <w:rFonts w:ascii="Times New Roman" w:hAnsi="Times New Roman" w:cs="Times New Roman"/>
          <w:sz w:val="20"/>
          <w:szCs w:val="20"/>
          <w:vertAlign w:val="subscript"/>
        </w:rPr>
        <w:t>3</w:t>
      </w:r>
      <w:r>
        <w:rPr>
          <w:rFonts w:ascii="Times New Roman" w:hAnsi="Times New Roman" w:cs="Times New Roman"/>
          <w:sz w:val="20"/>
          <w:szCs w:val="20"/>
        </w:rPr>
        <w:t>)</w:t>
      </w:r>
      <w:r w:rsidRPr="00D92909">
        <w:rPr>
          <w:rFonts w:ascii="Times New Roman" w:hAnsi="Times New Roman" w:cs="Times New Roman"/>
          <w:sz w:val="20"/>
          <w:szCs w:val="20"/>
          <w:vertAlign w:val="subscript"/>
        </w:rPr>
        <w:t>2</w:t>
      </w:r>
      <w:r>
        <w:rPr>
          <w:rFonts w:ascii="Times New Roman" w:hAnsi="Times New Roman" w:cs="Times New Roman"/>
          <w:sz w:val="20"/>
          <w:szCs w:val="20"/>
        </w:rPr>
        <w:t>(OH)</w:t>
      </w:r>
      <w:r w:rsidRPr="00D92909">
        <w:rPr>
          <w:rFonts w:ascii="Times New Roman" w:hAnsi="Times New Roman" w:cs="Times New Roman"/>
          <w:sz w:val="20"/>
          <w:szCs w:val="20"/>
          <w:vertAlign w:val="subscript"/>
        </w:rPr>
        <w:t>2</w:t>
      </w:r>
      <w:r>
        <w:rPr>
          <w:rFonts w:ascii="Times New Roman" w:hAnsi="Times New Roman" w:cs="Times New Roman"/>
          <w:sz w:val="20"/>
          <w:szCs w:val="20"/>
        </w:rPr>
        <w:t xml:space="preserve"> também pôde ser observada na amostra com maior teor de K, </w:t>
      </w:r>
      <w:r w:rsidR="00C65E4B" w:rsidRPr="00C65E4B">
        <w:rPr>
          <w:rFonts w:ascii="Times New Roman" w:hAnsi="Times New Roman"/>
          <w:sz w:val="20"/>
          <w:szCs w:val="20"/>
        </w:rPr>
        <w:t>Fe</w:t>
      </w:r>
      <w:r w:rsidR="00C65E4B" w:rsidRPr="00C65E4B">
        <w:rPr>
          <w:rFonts w:ascii="Times New Roman" w:hAnsi="Times New Roman"/>
          <w:sz w:val="20"/>
          <w:szCs w:val="20"/>
          <w:vertAlign w:val="subscript"/>
        </w:rPr>
        <w:t>10</w:t>
      </w:r>
      <w:r w:rsidR="00C65E4B" w:rsidRPr="00C65E4B">
        <w:rPr>
          <w:rFonts w:ascii="Times New Roman" w:hAnsi="Times New Roman"/>
          <w:sz w:val="20"/>
          <w:szCs w:val="20"/>
        </w:rPr>
        <w:t>Cu</w:t>
      </w:r>
      <w:r w:rsidR="00C65E4B" w:rsidRPr="00C65E4B">
        <w:rPr>
          <w:rFonts w:ascii="Times New Roman" w:hAnsi="Times New Roman"/>
          <w:sz w:val="20"/>
          <w:szCs w:val="20"/>
          <w:vertAlign w:val="subscript"/>
        </w:rPr>
        <w:t>8</w:t>
      </w:r>
      <w:r w:rsidR="00C65E4B" w:rsidRPr="00C65E4B">
        <w:rPr>
          <w:rFonts w:ascii="Times New Roman" w:hAnsi="Times New Roman"/>
          <w:sz w:val="20"/>
          <w:szCs w:val="20"/>
        </w:rPr>
        <w:t>K</w:t>
      </w:r>
      <w:r w:rsidR="00C65E4B" w:rsidRPr="00C65E4B">
        <w:rPr>
          <w:rFonts w:ascii="Times New Roman" w:hAnsi="Times New Roman"/>
          <w:sz w:val="20"/>
          <w:szCs w:val="20"/>
          <w:vertAlign w:val="subscript"/>
        </w:rPr>
        <w:t>6</w:t>
      </w:r>
      <w:r w:rsidRPr="00C65E4B">
        <w:rPr>
          <w:rFonts w:ascii="Times New Roman" w:hAnsi="Times New Roman" w:cs="Times New Roman"/>
          <w:sz w:val="20"/>
          <w:szCs w:val="20"/>
        </w:rPr>
        <w:t>, mostrando que há a formação de soluções sólidas entre a</w:t>
      </w:r>
      <w:r>
        <w:rPr>
          <w:rFonts w:ascii="Times New Roman" w:hAnsi="Times New Roman" w:cs="Times New Roman"/>
          <w:sz w:val="20"/>
          <w:szCs w:val="20"/>
        </w:rPr>
        <w:t xml:space="preserve"> </w:t>
      </w:r>
      <w:r w:rsidRPr="00D92909">
        <w:rPr>
          <w:rFonts w:ascii="Symbol" w:hAnsi="Symbol" w:cs="Times New Roman"/>
          <w:sz w:val="20"/>
          <w:szCs w:val="20"/>
        </w:rPr>
        <w:t></w:t>
      </w:r>
      <w:r w:rsidRPr="00D92909">
        <w:rPr>
          <w:rFonts w:ascii="Times New Roman" w:hAnsi="Times New Roman" w:cs="Times New Roman"/>
          <w:sz w:val="20"/>
          <w:szCs w:val="20"/>
        </w:rPr>
        <w:t>-alumina</w:t>
      </w:r>
      <w:r>
        <w:rPr>
          <w:rFonts w:ascii="Times New Roman" w:hAnsi="Times New Roman" w:cs="Times New Roman"/>
          <w:sz w:val="20"/>
          <w:szCs w:val="20"/>
        </w:rPr>
        <w:t xml:space="preserve"> e o potássio. </w:t>
      </w:r>
      <w:r w:rsidRPr="00D92909">
        <w:rPr>
          <w:rFonts w:ascii="Times New Roman" w:hAnsi="Times New Roman" w:cs="Times New Roman"/>
          <w:sz w:val="20"/>
          <w:szCs w:val="20"/>
        </w:rPr>
        <w:t xml:space="preserve">Os valores de área BET e volume de poros estão na Tabela 1. A diminuição </w:t>
      </w:r>
      <w:r w:rsidR="00DA0231">
        <w:rPr>
          <w:rFonts w:ascii="Times New Roman" w:hAnsi="Times New Roman" w:cs="Times New Roman"/>
          <w:sz w:val="20"/>
          <w:szCs w:val="20"/>
        </w:rPr>
        <w:t>desses parâmetros</w:t>
      </w:r>
      <w:r w:rsidRPr="00D92909">
        <w:rPr>
          <w:rFonts w:ascii="Times New Roman" w:hAnsi="Times New Roman" w:cs="Times New Roman"/>
          <w:sz w:val="20"/>
          <w:szCs w:val="20"/>
        </w:rPr>
        <w:t xml:space="preserve"> texturais </w:t>
      </w:r>
      <w:r w:rsidR="00982C90">
        <w:rPr>
          <w:rFonts w:ascii="Times New Roman" w:hAnsi="Times New Roman" w:cs="Times New Roman"/>
          <w:sz w:val="20"/>
          <w:szCs w:val="20"/>
        </w:rPr>
        <w:t xml:space="preserve">em </w:t>
      </w:r>
      <w:r w:rsidR="00DA0231">
        <w:rPr>
          <w:rFonts w:ascii="Times New Roman" w:hAnsi="Times New Roman" w:cs="Times New Roman"/>
          <w:sz w:val="20"/>
          <w:szCs w:val="20"/>
        </w:rPr>
        <w:t xml:space="preserve">pequenas proporções </w:t>
      </w:r>
      <w:r w:rsidRPr="00D92909">
        <w:rPr>
          <w:rFonts w:ascii="Times New Roman" w:hAnsi="Times New Roman" w:cs="Times New Roman"/>
          <w:sz w:val="20"/>
          <w:szCs w:val="20"/>
        </w:rPr>
        <w:t>mostra que a acessibilidade dos catalisadores se manteve consideravelmente preservada. Além disso, o aumento da quantidade de átomos de Cu lev</w:t>
      </w:r>
      <w:r w:rsidR="00982C90">
        <w:rPr>
          <w:rFonts w:ascii="Times New Roman" w:hAnsi="Times New Roman" w:cs="Times New Roman"/>
          <w:sz w:val="20"/>
          <w:szCs w:val="20"/>
        </w:rPr>
        <w:t>ou</w:t>
      </w:r>
      <w:r w:rsidRPr="00D92909">
        <w:rPr>
          <w:rFonts w:ascii="Times New Roman" w:hAnsi="Times New Roman" w:cs="Times New Roman"/>
          <w:sz w:val="20"/>
          <w:szCs w:val="20"/>
        </w:rPr>
        <w:t xml:space="preserve"> a uma diminuição da área BET como uma tendência geral, em concordância com o trabalho desenvolvido por Wang </w:t>
      </w:r>
      <w:r w:rsidRPr="00D92909">
        <w:rPr>
          <w:rFonts w:ascii="Times New Roman" w:hAnsi="Times New Roman" w:cs="Times New Roman"/>
          <w:i/>
          <w:iCs/>
          <w:sz w:val="20"/>
          <w:szCs w:val="20"/>
        </w:rPr>
        <w:t>et al</w:t>
      </w:r>
      <w:r w:rsidRPr="00D92909">
        <w:rPr>
          <w:rFonts w:ascii="Times New Roman" w:hAnsi="Times New Roman" w:cs="Times New Roman"/>
          <w:sz w:val="20"/>
          <w:szCs w:val="20"/>
        </w:rPr>
        <w:t xml:space="preserve"> </w:t>
      </w:r>
      <w:r w:rsidRPr="00D92909">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"10.1021/acs.iecr.8b00016", "ISSN" : "15205045", "abstract" : "This paper reports on Fe-Cu bimetallic catalysts supported on \u03b3-alumina for selective CO2 hydrogenation to olefin-rich C2+ hydrocarbons. A strong synergetic promoting effect on C2+ hydrocarbon synthesis was observed over Fe-Cu bimetallic catalysts when the Cu/(Cu + Fe) atomic ratio was 0.17. Compared to monometallic Fe catalyst, the Fe-Cu bimetallic catalyst significantly enhances C2-C7 hydrocarbon formation and suppresses the formation of undesired CH4. The addition of K into Fe-Cu bimetallic catalysts inhibits the methanation and further enhances the formation of C2+ hydrocarbons in the meantime. The synthesis of olefin-rich C2-C4 hydrocarbons from CO2/H2 was achieved by using K-promoted Fe-Cu/Al2O3 catalysts with higher K/Fe atomic ratios (e.g., K/Fe \u2265 0.5), where the selectivity of C2-C4 olefin contents was even higher than K-promoted Fe-Co catalysts under the same reaction conditions.", "author" : [ { "dropping-particle" : "", "family" : "Wang", "given" : "Wenjia", "non-dropping-particle" : "", "parse-names" : false, "suffix" : "" }, { "dropping-particle" : "", "family" : "Jiang", "given" : "Xiao", "non-dropping-particle" : "", "parse-names" : false, "suffix" : "" }, { "dropping-particle" : "", "family" : "Wang", "given" : "Xiaoxing", "non-dropping-particle" : "", "parse-names" : false, "suffix" : "" }, { "dropping-particle" : "", "family" : "Song", "given" : "Chunshan", "non-dropping-particle" : "", "parse-names" : false, "suffix" : "" } ], "container-title" : "Industrial and Engineering Chemistry Research", "id" : "ITEM-1", "issue" : "13", "issued" : { "date-parts" : [ [ "2018" ] ] }, "page" : "4535-4542", "title" : "Fe-Cu Bimetallic Catalysts for Selective CO2 Hydrogenation to Olefin-Rich C2+ Hydrocarbons", "type" : "article-journal", "volume" : "57" }, "uris" : [ "http://www.mendeley.com/documents/?uuid=82b068dd-da55-41a8-a5b7-bee61bc49e98" ] } ], "mendeley" : { "formattedCitation" : "(14)", "plainTextFormattedCitation" : "(14)", "previouslyFormattedCitation" : "(13)" }, "properties" : { "noteIndex" : 0 }, "schema" : "https://github.com/citation-style-language/schema/raw/master/csl-citation.json" }</w:instrText>
      </w:r>
      <w:r w:rsidRPr="00D92909">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(14)</w:t>
      </w:r>
      <w:r w:rsidRPr="00D92909">
        <w:rPr>
          <w:rFonts w:ascii="Times New Roman" w:hAnsi="Times New Roman" w:cs="Times New Roman"/>
          <w:sz w:val="20"/>
          <w:szCs w:val="20"/>
        </w:rPr>
        <w:fldChar w:fldCharType="end"/>
      </w:r>
      <w:r w:rsidRPr="00D92909">
        <w:rPr>
          <w:rFonts w:ascii="Times New Roman" w:hAnsi="Times New Roman" w:cs="Times New Roman"/>
          <w:sz w:val="20"/>
          <w:szCs w:val="20"/>
        </w:rPr>
        <w:t>.</w:t>
      </w:r>
      <w:r w:rsidRPr="004D277A">
        <w:rPr>
          <w:rFonts w:ascii="Arial" w:hAnsi="Arial" w:cs="Arial"/>
          <w:iCs/>
          <w:szCs w:val="24"/>
        </w:rPr>
        <w:t xml:space="preserve">    </w:t>
      </w:r>
    </w:p>
    <w:p w14:paraId="6262A73F" w14:textId="50581C9F" w:rsidR="0083245F" w:rsidRDefault="0083245F" w:rsidP="0083245F">
      <w:pPr>
        <w:spacing w:after="0" w:line="240" w:lineRule="exact"/>
        <w:ind w:firstLine="425"/>
        <w:jc w:val="both"/>
        <w:rPr>
          <w:rFonts w:ascii="Times New Roman" w:hAnsi="Times New Roman" w:cs="Times New Roman"/>
          <w:sz w:val="20"/>
          <w:szCs w:val="20"/>
        </w:rPr>
      </w:pPr>
      <w:r w:rsidRPr="00D92909">
        <w:rPr>
          <w:rFonts w:ascii="Times New Roman" w:hAnsi="Times New Roman" w:cs="Times New Roman"/>
          <w:sz w:val="20"/>
          <w:szCs w:val="20"/>
        </w:rPr>
        <w:t xml:space="preserve">Os </w:t>
      </w:r>
      <w:r w:rsidRPr="001D50EC">
        <w:rPr>
          <w:rFonts w:ascii="Times New Roman" w:hAnsi="Times New Roman" w:cs="Times New Roman"/>
          <w:sz w:val="20"/>
          <w:szCs w:val="20"/>
        </w:rPr>
        <w:t>perfis de TPR-H</w:t>
      </w:r>
      <w:r w:rsidRPr="001D50EC">
        <w:rPr>
          <w:rFonts w:ascii="Times New Roman" w:hAnsi="Times New Roman" w:cs="Times New Roman"/>
          <w:sz w:val="20"/>
          <w:szCs w:val="20"/>
          <w:vertAlign w:val="subscript"/>
        </w:rPr>
        <w:t>2</w:t>
      </w:r>
      <w:r w:rsidRPr="001D50EC">
        <w:rPr>
          <w:rFonts w:ascii="Times New Roman" w:hAnsi="Times New Roman" w:cs="Times New Roman"/>
          <w:sz w:val="20"/>
          <w:szCs w:val="20"/>
        </w:rPr>
        <w:t xml:space="preserve"> dos catalisadores estão na Fig. 1b. Cinco </w:t>
      </w:r>
      <w:r w:rsidR="001D50EC" w:rsidRPr="001D50EC">
        <w:rPr>
          <w:rFonts w:ascii="Times New Roman" w:hAnsi="Times New Roman" w:cs="Times New Roman"/>
          <w:sz w:val="20"/>
          <w:szCs w:val="20"/>
        </w:rPr>
        <w:t>picos</w:t>
      </w:r>
      <w:r w:rsidRPr="001D50EC">
        <w:rPr>
          <w:rFonts w:ascii="Times New Roman" w:hAnsi="Times New Roman" w:cs="Times New Roman"/>
          <w:sz w:val="20"/>
          <w:szCs w:val="20"/>
        </w:rPr>
        <w:t xml:space="preserve"> podem ser vist</w:t>
      </w:r>
      <w:r w:rsidR="001D50EC" w:rsidRPr="001D50EC">
        <w:rPr>
          <w:rFonts w:ascii="Times New Roman" w:hAnsi="Times New Roman" w:cs="Times New Roman"/>
          <w:sz w:val="20"/>
          <w:szCs w:val="20"/>
        </w:rPr>
        <w:t>o</w:t>
      </w:r>
      <w:r w:rsidRPr="001D50EC">
        <w:rPr>
          <w:rFonts w:ascii="Times New Roman" w:hAnsi="Times New Roman" w:cs="Times New Roman"/>
          <w:sz w:val="20"/>
          <w:szCs w:val="20"/>
        </w:rPr>
        <w:t xml:space="preserve">s. </w:t>
      </w:r>
      <w:r w:rsidR="001D50EC" w:rsidRPr="001D50EC">
        <w:rPr>
          <w:rFonts w:ascii="Times New Roman" w:hAnsi="Times New Roman" w:cs="Times New Roman"/>
          <w:sz w:val="20"/>
          <w:szCs w:val="20"/>
        </w:rPr>
        <w:t>O</w:t>
      </w:r>
      <w:r w:rsidRPr="001D50EC">
        <w:rPr>
          <w:rFonts w:ascii="Times New Roman" w:hAnsi="Times New Roman" w:cs="Times New Roman"/>
          <w:sz w:val="20"/>
          <w:szCs w:val="20"/>
        </w:rPr>
        <w:t xml:space="preserve"> primeir</w:t>
      </w:r>
      <w:r w:rsidR="001D50EC">
        <w:rPr>
          <w:rFonts w:ascii="Times New Roman" w:hAnsi="Times New Roman" w:cs="Times New Roman"/>
          <w:sz w:val="20"/>
          <w:szCs w:val="20"/>
        </w:rPr>
        <w:t>o</w:t>
      </w:r>
      <w:r w:rsidRPr="001D50EC">
        <w:rPr>
          <w:rFonts w:ascii="Times New Roman" w:hAnsi="Times New Roman" w:cs="Times New Roman"/>
          <w:sz w:val="20"/>
          <w:szCs w:val="20"/>
        </w:rPr>
        <w:t xml:space="preserve"> e segund</w:t>
      </w:r>
      <w:r w:rsidR="001D50EC" w:rsidRPr="001D50EC">
        <w:rPr>
          <w:rFonts w:ascii="Times New Roman" w:hAnsi="Times New Roman" w:cs="Times New Roman"/>
          <w:sz w:val="20"/>
          <w:szCs w:val="20"/>
        </w:rPr>
        <w:t>o</w:t>
      </w:r>
      <w:r w:rsidRPr="001D50EC">
        <w:rPr>
          <w:rFonts w:ascii="Times New Roman" w:hAnsi="Times New Roman" w:cs="Times New Roman"/>
          <w:sz w:val="20"/>
          <w:szCs w:val="20"/>
        </w:rPr>
        <w:t xml:space="preserve"> referem-se à redução de espécies CuO a Cu</w:t>
      </w:r>
      <w:r w:rsidRPr="001D50EC">
        <w:rPr>
          <w:rFonts w:ascii="Times New Roman" w:hAnsi="Times New Roman" w:cs="Times New Roman"/>
          <w:sz w:val="20"/>
          <w:szCs w:val="20"/>
          <w:vertAlign w:val="superscript"/>
        </w:rPr>
        <w:t>0</w:t>
      </w:r>
      <w:r w:rsidRPr="001D50EC">
        <w:rPr>
          <w:rFonts w:ascii="Times New Roman" w:hAnsi="Times New Roman" w:cs="Times New Roman"/>
          <w:sz w:val="20"/>
          <w:szCs w:val="20"/>
        </w:rPr>
        <w:t xml:space="preserve"> presentes na </w:t>
      </w:r>
      <w:r w:rsidRPr="001D50EC">
        <w:rPr>
          <w:rFonts w:ascii="Times New Roman" w:hAnsi="Times New Roman" w:cs="Times New Roman"/>
          <w:sz w:val="20"/>
          <w:szCs w:val="20"/>
        </w:rPr>
        <w:lastRenderedPageBreak/>
        <w:t>superfície e no cerne dos catalisadores, respectivamente. Por outro lado, as transições Fe</w:t>
      </w:r>
      <w:r w:rsidRPr="001D50EC">
        <w:rPr>
          <w:rFonts w:ascii="Times New Roman" w:hAnsi="Times New Roman" w:cs="Times New Roman"/>
          <w:sz w:val="20"/>
          <w:szCs w:val="20"/>
          <w:vertAlign w:val="subscript"/>
        </w:rPr>
        <w:t>2</w:t>
      </w:r>
      <w:r w:rsidRPr="001D50EC">
        <w:rPr>
          <w:rFonts w:ascii="Times New Roman" w:hAnsi="Times New Roman" w:cs="Times New Roman"/>
          <w:sz w:val="20"/>
          <w:szCs w:val="20"/>
        </w:rPr>
        <w:t>O</w:t>
      </w:r>
      <w:r w:rsidRPr="001D50EC">
        <w:rPr>
          <w:rFonts w:ascii="Times New Roman" w:hAnsi="Times New Roman" w:cs="Times New Roman"/>
          <w:sz w:val="20"/>
          <w:szCs w:val="20"/>
          <w:vertAlign w:val="subscript"/>
        </w:rPr>
        <w:t>3</w:t>
      </w:r>
      <w:r w:rsidRPr="001D50EC">
        <w:rPr>
          <w:rFonts w:ascii="Times New Roman" w:hAnsi="Times New Roman" w:cs="Times New Roman"/>
          <w:sz w:val="20"/>
          <w:szCs w:val="20"/>
        </w:rPr>
        <w:t>→Fe</w:t>
      </w:r>
      <w:r w:rsidRPr="001D50EC">
        <w:rPr>
          <w:rFonts w:ascii="Times New Roman" w:hAnsi="Times New Roman" w:cs="Times New Roman"/>
          <w:sz w:val="20"/>
          <w:szCs w:val="20"/>
          <w:vertAlign w:val="subscript"/>
        </w:rPr>
        <w:t>3</w:t>
      </w:r>
      <w:r w:rsidRPr="001D50EC">
        <w:rPr>
          <w:rFonts w:ascii="Times New Roman" w:hAnsi="Times New Roman" w:cs="Times New Roman"/>
          <w:sz w:val="20"/>
          <w:szCs w:val="20"/>
        </w:rPr>
        <w:t>O</w:t>
      </w:r>
      <w:r w:rsidRPr="001D50EC">
        <w:rPr>
          <w:rFonts w:ascii="Times New Roman" w:hAnsi="Times New Roman" w:cs="Times New Roman"/>
          <w:sz w:val="20"/>
          <w:szCs w:val="20"/>
          <w:vertAlign w:val="subscript"/>
        </w:rPr>
        <w:t>4</w:t>
      </w:r>
      <w:r w:rsidRPr="001D50EC">
        <w:rPr>
          <w:rFonts w:ascii="Times New Roman" w:hAnsi="Times New Roman" w:cs="Times New Roman"/>
          <w:sz w:val="20"/>
          <w:szCs w:val="20"/>
        </w:rPr>
        <w:t>→FeO→Fe resultam n</w:t>
      </w:r>
      <w:r w:rsidR="00BA2C94" w:rsidRPr="001D50EC">
        <w:rPr>
          <w:rFonts w:ascii="Times New Roman" w:hAnsi="Times New Roman" w:cs="Times New Roman"/>
          <w:sz w:val="20"/>
          <w:szCs w:val="20"/>
        </w:rPr>
        <w:t>os</w:t>
      </w:r>
      <w:r w:rsidRPr="001D50EC">
        <w:rPr>
          <w:rFonts w:ascii="Times New Roman" w:hAnsi="Times New Roman" w:cs="Times New Roman"/>
          <w:sz w:val="20"/>
          <w:szCs w:val="20"/>
        </w:rPr>
        <w:t xml:space="preserve"> três últim</w:t>
      </w:r>
      <w:r w:rsidR="00BA2C94" w:rsidRPr="001D50EC">
        <w:rPr>
          <w:rFonts w:ascii="Times New Roman" w:hAnsi="Times New Roman" w:cs="Times New Roman"/>
          <w:sz w:val="20"/>
          <w:szCs w:val="20"/>
        </w:rPr>
        <w:t>o</w:t>
      </w:r>
      <w:r w:rsidRPr="001D50EC">
        <w:rPr>
          <w:rFonts w:ascii="Times New Roman" w:hAnsi="Times New Roman" w:cs="Times New Roman"/>
          <w:sz w:val="20"/>
          <w:szCs w:val="20"/>
        </w:rPr>
        <w:t xml:space="preserve">s </w:t>
      </w:r>
      <w:r w:rsidR="001D50EC" w:rsidRPr="001D50EC">
        <w:rPr>
          <w:rFonts w:ascii="Times New Roman" w:hAnsi="Times New Roman" w:cs="Times New Roman"/>
          <w:sz w:val="20"/>
          <w:szCs w:val="20"/>
        </w:rPr>
        <w:t>picos</w:t>
      </w:r>
      <w:r w:rsidRPr="001D50EC">
        <w:rPr>
          <w:rFonts w:ascii="Times New Roman" w:hAnsi="Times New Roman" w:cs="Times New Roman"/>
          <w:sz w:val="20"/>
          <w:szCs w:val="20"/>
        </w:rPr>
        <w:t xml:space="preserve"> </w:t>
      </w:r>
      <w:r w:rsidRPr="001D50EC">
        <w:rPr>
          <w:rFonts w:ascii="Times New Roman" w:hAnsi="Times New Roman" w:cs="Times New Roman"/>
          <w:sz w:val="20"/>
          <w:szCs w:val="20"/>
        </w:rPr>
        <w:fldChar w:fldCharType="begin" w:fldLock="1"/>
      </w:r>
      <w:r w:rsidRPr="001D50EC">
        <w:rPr>
          <w:rFonts w:ascii="Times New Roman" w:hAnsi="Times New Roman" w:cs="Times New Roman"/>
          <w:sz w:val="20"/>
          <w:szCs w:val="20"/>
        </w:rPr>
        <w:instrText>ADDIN CSL_CITATION { "citationItems" : [ { "id" : "ITEM-1", "itemData" : { "DOI" : "10.1021/acscatal.0c01184", "ISSN" : "21555435", "abstract" : "Higher alcohol (C2+) synthesis (HAS) from direct CO2 hydrogenation is a promising way to realize the fixation of CO2 to high-value chemicals; however, the identification of active catalysts to give satisfactory activity and selectivity is not yet achieved, let alone the elucidation of mechanism. Here, we report a working catalyst containing Cu-Fe-Zn that can efficiently and selectively synthesize C2+ alcohols from CO2 hydrogenation. The optimized catalyst-encoded Cs-C0.8F1.0Z1.0 exhibits a high C2+OH/ROH fraction (weight percent of C2+ alcohols in total C1 and C2+ alcohols) of 93.8% with a high C2+OH space time yield (STY) of 73.4 mg gcat-1 h-1 (1.47 mmol gcat-1 h-1). A mechanism study reveals that HAS experiences a tandem pathway of combining surface CO\u2217 formation on Cu-ZnO dual sites with surface hydrocarbon moieties on Cu-Fe7C3 dual sites at their material interfaces. A good balance of dissociative and nondissociative C-O bond activation in synergy results in the high HAS activity of Cs-C0.8F1.0Z1.0", "author" : [ { "dropping-particle" : "", "family" : "Xu", "given" : "Di", "non-dropping-particle" : "", "parse-names" : false, "suffix" : "" }, { "dropping-particle" : "", "family" : "Ding", "given" : "Mingyue", "non-dropping-particle" : "", "parse-names" : false, "suffix" : "" }, { "dropping-particle" : "", "family" : "Hong", "given" : "Xinlin", "non-dropping-particle" : "", "parse-names" : false, "suffix" : "" }, { "dropping-particle" : "", "family" : "Liu", "given" : "Guoliang", "non-dropping-particle" : "", "parse-names" : false, "suffix" : "" }, { "dropping-particle" : "", "family" : "Tsang", "given" : "Shik Chi Edman", "non-dropping-particle" : "", "parse-names" : false, "suffix" : "" } ], "container-title" : "ACS Catalysis", "id" : "ITEM-1", "issue" : "9", "issued" : { "date-parts" : [ [ "2020" ] ] }, "page" : "5250-5260", "title" : "Selective C2+ Alcohol Synthesis from Direct CO2 Hydrogenation over a Cs-Promoted Cu-Fe-Zn Catalyst", "type" : "article-journal", "volume" : "10" }, "uris" : [ "http://www.mendeley.com/documents/?uuid=e2332bb3-3be7-45fb-bfc2-f5a29ecc988b" ] } ], "mendeley" : { "formattedCitation" : "(13)", "plainTextFormattedCitation" : "(13)", "previouslyFormattedCitation" : "(12)" }, "properties" : { "noteIndex" : 0 }, "schema" : "https://github.com/citation-style-language/schema/raw/master/csl-citation.json" }</w:instrText>
      </w:r>
      <w:r w:rsidRPr="001D50EC">
        <w:rPr>
          <w:rFonts w:ascii="Times New Roman" w:hAnsi="Times New Roman" w:cs="Times New Roman"/>
          <w:sz w:val="20"/>
          <w:szCs w:val="20"/>
        </w:rPr>
        <w:fldChar w:fldCharType="separate"/>
      </w:r>
      <w:r w:rsidRPr="001D50EC">
        <w:rPr>
          <w:rFonts w:ascii="Times New Roman" w:hAnsi="Times New Roman" w:cs="Times New Roman"/>
          <w:noProof/>
          <w:sz w:val="20"/>
          <w:szCs w:val="20"/>
        </w:rPr>
        <w:t>(13)</w:t>
      </w:r>
      <w:r w:rsidRPr="001D50EC">
        <w:rPr>
          <w:rFonts w:ascii="Times New Roman" w:hAnsi="Times New Roman" w:cs="Times New Roman"/>
          <w:sz w:val="20"/>
          <w:szCs w:val="20"/>
        </w:rPr>
        <w:fldChar w:fldCharType="end"/>
      </w:r>
      <w:r w:rsidRPr="001D50EC">
        <w:rPr>
          <w:rFonts w:ascii="Times New Roman" w:hAnsi="Times New Roman" w:cs="Times New Roman"/>
          <w:sz w:val="20"/>
          <w:szCs w:val="20"/>
        </w:rPr>
        <w:t>. As curvas dos catalisadores Cu</w:t>
      </w:r>
      <w:r w:rsidRPr="001D50EC">
        <w:rPr>
          <w:rFonts w:ascii="Times New Roman" w:hAnsi="Times New Roman" w:cs="Times New Roman"/>
          <w:sz w:val="20"/>
          <w:szCs w:val="20"/>
          <w:vertAlign w:val="subscript"/>
        </w:rPr>
        <w:t>25</w:t>
      </w:r>
      <w:r w:rsidRPr="001D50EC">
        <w:rPr>
          <w:rFonts w:ascii="Times New Roman" w:hAnsi="Times New Roman" w:cs="Times New Roman"/>
          <w:sz w:val="20"/>
          <w:szCs w:val="20"/>
        </w:rPr>
        <w:t>K</w:t>
      </w:r>
      <w:r w:rsidRPr="001D50EC">
        <w:rPr>
          <w:rFonts w:ascii="Times New Roman" w:hAnsi="Times New Roman" w:cs="Times New Roman"/>
          <w:sz w:val="20"/>
          <w:szCs w:val="20"/>
          <w:vertAlign w:val="subscript"/>
        </w:rPr>
        <w:t xml:space="preserve">2 </w:t>
      </w:r>
      <w:r w:rsidRPr="001D50EC">
        <w:rPr>
          <w:rFonts w:ascii="Times New Roman" w:hAnsi="Times New Roman" w:cs="Times New Roman"/>
          <w:sz w:val="20"/>
          <w:szCs w:val="20"/>
        </w:rPr>
        <w:t>e Fe</w:t>
      </w:r>
      <w:r w:rsidRPr="001D50EC">
        <w:rPr>
          <w:rFonts w:ascii="Times New Roman" w:hAnsi="Times New Roman" w:cs="Times New Roman"/>
          <w:sz w:val="20"/>
          <w:szCs w:val="20"/>
          <w:vertAlign w:val="subscript"/>
        </w:rPr>
        <w:t>25</w:t>
      </w:r>
      <w:r w:rsidRPr="001D50EC">
        <w:rPr>
          <w:rFonts w:ascii="Times New Roman" w:hAnsi="Times New Roman" w:cs="Times New Roman"/>
          <w:sz w:val="20"/>
          <w:szCs w:val="20"/>
        </w:rPr>
        <w:t>K</w:t>
      </w:r>
      <w:r w:rsidRPr="001D50EC">
        <w:rPr>
          <w:rFonts w:ascii="Times New Roman" w:hAnsi="Times New Roman" w:cs="Times New Roman"/>
          <w:sz w:val="20"/>
          <w:szCs w:val="20"/>
          <w:vertAlign w:val="subscript"/>
        </w:rPr>
        <w:t xml:space="preserve">2 </w:t>
      </w:r>
      <w:r w:rsidRPr="001D50EC">
        <w:rPr>
          <w:rFonts w:ascii="Times New Roman" w:hAnsi="Times New Roman" w:cs="Times New Roman"/>
          <w:sz w:val="20"/>
          <w:szCs w:val="20"/>
        </w:rPr>
        <w:t xml:space="preserve">são mostrados com fins de comparação. Observa-se uma diminuição das temperaturas de redução com a inclusão de ambos os átomos </w:t>
      </w:r>
      <w:r w:rsidRPr="00D92909">
        <w:rPr>
          <w:rFonts w:ascii="Times New Roman" w:hAnsi="Times New Roman" w:cs="Times New Roman"/>
          <w:sz w:val="20"/>
          <w:szCs w:val="20"/>
        </w:rPr>
        <w:t xml:space="preserve">no suporte. Isso </w:t>
      </w:r>
      <w:r>
        <w:rPr>
          <w:rFonts w:ascii="Times New Roman" w:hAnsi="Times New Roman" w:cs="Times New Roman"/>
          <w:sz w:val="20"/>
          <w:szCs w:val="20"/>
        </w:rPr>
        <w:t>evidencia</w:t>
      </w:r>
      <w:r w:rsidRPr="00D92909">
        <w:rPr>
          <w:rFonts w:ascii="Times New Roman" w:hAnsi="Times New Roman" w:cs="Times New Roman"/>
          <w:sz w:val="20"/>
          <w:szCs w:val="20"/>
        </w:rPr>
        <w:t xml:space="preserve"> um efeito cooperativo no qual um átomo melhora a redutibilidade do outro.</w:t>
      </w:r>
    </w:p>
    <w:p w14:paraId="1F2671BF" w14:textId="77777777" w:rsidR="0083245F" w:rsidRPr="0083245F" w:rsidRDefault="0083245F" w:rsidP="0083245F">
      <w:pPr>
        <w:spacing w:after="0" w:line="240" w:lineRule="exact"/>
        <w:ind w:firstLine="425"/>
        <w:jc w:val="both"/>
        <w:rPr>
          <w:rFonts w:ascii="Times New Roman" w:hAnsi="Times New Roman" w:cs="Times New Roman"/>
          <w:sz w:val="20"/>
          <w:szCs w:val="20"/>
        </w:rPr>
      </w:pPr>
    </w:p>
    <w:p w14:paraId="7F644015" w14:textId="6515CD49" w:rsidR="00EA4E1B" w:rsidRDefault="005D60B3" w:rsidP="0083245F">
      <w:pPr>
        <w:spacing w:after="0"/>
        <w:jc w:val="center"/>
      </w:pPr>
      <w:r w:rsidRPr="005D60B3">
        <w:rPr>
          <w:noProof/>
          <w:lang w:eastAsia="pt-BR"/>
        </w:rPr>
        <w:drawing>
          <wp:inline distT="0" distB="0" distL="0" distR="0" wp14:anchorId="3552C073" wp14:editId="02D2EE71">
            <wp:extent cx="1466850" cy="17716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899" t="5314" r="22705" b="4831"/>
                    <a:stretch/>
                  </pic:blipFill>
                  <pic:spPr bwMode="auto">
                    <a:xfrm>
                      <a:off x="0" y="0"/>
                      <a:ext cx="1466850" cy="1771650"/>
                    </a:xfrm>
                    <a:prstGeom prst="rect">
                      <a:avLst/>
                    </a:prstGeom>
                    <a:noFill/>
                    <a:ln>
                      <a:noFill/>
                    </a:ln>
                    <a:extLst>
                      <a:ext uri="{53640926-AAD7-44D8-BBD7-CCE9431645EC}">
                        <a14:shadowObscured xmlns:a14="http://schemas.microsoft.com/office/drawing/2010/main"/>
                      </a:ext>
                    </a:extLst>
                  </pic:spPr>
                </pic:pic>
              </a:graphicData>
            </a:graphic>
          </wp:inline>
        </w:drawing>
      </w:r>
      <w:r w:rsidR="00E87612" w:rsidRPr="00E87612">
        <w:t xml:space="preserve"> </w:t>
      </w:r>
      <w:r w:rsidR="003F51E6" w:rsidRPr="003F51E6">
        <w:drawing>
          <wp:inline distT="0" distB="0" distL="0" distR="0" wp14:anchorId="482919A1" wp14:editId="3C1EBF7A">
            <wp:extent cx="1439351" cy="1781033"/>
            <wp:effectExtent l="0" t="0" r="889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3086" t="4799" r="24574" b="5689"/>
                    <a:stretch/>
                  </pic:blipFill>
                  <pic:spPr bwMode="auto">
                    <a:xfrm>
                      <a:off x="0" y="0"/>
                      <a:ext cx="1440100" cy="1781960"/>
                    </a:xfrm>
                    <a:prstGeom prst="rect">
                      <a:avLst/>
                    </a:prstGeom>
                    <a:noFill/>
                    <a:ln>
                      <a:noFill/>
                    </a:ln>
                    <a:extLst>
                      <a:ext uri="{53640926-AAD7-44D8-BBD7-CCE9431645EC}">
                        <a14:shadowObscured xmlns:a14="http://schemas.microsoft.com/office/drawing/2010/main"/>
                      </a:ext>
                    </a:extLst>
                  </pic:spPr>
                </pic:pic>
              </a:graphicData>
            </a:graphic>
          </wp:inline>
        </w:drawing>
      </w:r>
    </w:p>
    <w:p w14:paraId="1B8069C9" w14:textId="48C175BA" w:rsidR="00D92909" w:rsidRPr="00614B83" w:rsidRDefault="00EA4E1B" w:rsidP="0083245F">
      <w:pPr>
        <w:pStyle w:val="VAFigureCaption"/>
        <w:spacing w:before="0" w:line="240" w:lineRule="exact"/>
        <w:rPr>
          <w:rFonts w:ascii="Times New Roman" w:hAnsi="Times New Roman"/>
          <w:szCs w:val="18"/>
          <w:lang w:val="pt-BR"/>
        </w:rPr>
      </w:pPr>
      <w:r w:rsidRPr="00614B83">
        <w:rPr>
          <w:rFonts w:ascii="Times New Roman" w:hAnsi="Times New Roman"/>
          <w:b/>
          <w:szCs w:val="18"/>
          <w:lang w:val="pt-BR"/>
        </w:rPr>
        <w:t>Figura 1.</w:t>
      </w:r>
      <w:r w:rsidRPr="00614B83">
        <w:rPr>
          <w:rFonts w:ascii="Times New Roman" w:hAnsi="Times New Roman"/>
          <w:szCs w:val="18"/>
          <w:lang w:val="pt-BR"/>
        </w:rPr>
        <w:t xml:space="preserve"> </w:t>
      </w:r>
      <w:bookmarkStart w:id="3" w:name="_Hlk133408139"/>
      <w:r w:rsidR="00DD40E6" w:rsidRPr="00614B83">
        <w:rPr>
          <w:rFonts w:ascii="Times New Roman" w:hAnsi="Times New Roman"/>
          <w:szCs w:val="18"/>
          <w:lang w:val="pt-BR"/>
        </w:rPr>
        <w:t xml:space="preserve">(a) Difratogramas de raios-X, destacando as fases </w:t>
      </w:r>
      <w:r w:rsidR="00DD40E6" w:rsidRPr="00614B83">
        <w:rPr>
          <w:rFonts w:ascii="Symbol" w:hAnsi="Symbol"/>
          <w:szCs w:val="18"/>
          <w:lang w:val="pt-BR"/>
        </w:rPr>
        <w:t></w:t>
      </w:r>
      <w:r w:rsidR="00DD40E6" w:rsidRPr="00614B83">
        <w:rPr>
          <w:rFonts w:ascii="Times New Roman" w:hAnsi="Times New Roman"/>
          <w:szCs w:val="18"/>
          <w:lang w:val="pt-BR"/>
        </w:rPr>
        <w:t>-Al</w:t>
      </w:r>
      <w:r w:rsidR="00DD40E6" w:rsidRPr="00614B83">
        <w:rPr>
          <w:rFonts w:ascii="Times New Roman" w:hAnsi="Times New Roman"/>
          <w:szCs w:val="18"/>
          <w:vertAlign w:val="subscript"/>
          <w:lang w:val="pt-BR"/>
        </w:rPr>
        <w:t>2</w:t>
      </w:r>
      <w:r w:rsidR="00DD40E6" w:rsidRPr="00614B83">
        <w:rPr>
          <w:rFonts w:ascii="Times New Roman" w:hAnsi="Times New Roman"/>
          <w:szCs w:val="18"/>
          <w:lang w:val="pt-BR"/>
        </w:rPr>
        <w:t>O</w:t>
      </w:r>
      <w:r w:rsidR="00DD40E6" w:rsidRPr="00614B83">
        <w:rPr>
          <w:rFonts w:ascii="Times New Roman" w:hAnsi="Times New Roman"/>
          <w:szCs w:val="18"/>
          <w:vertAlign w:val="subscript"/>
          <w:lang w:val="pt-BR"/>
        </w:rPr>
        <w:t>3</w:t>
      </w:r>
      <w:r w:rsidR="00BA2C94">
        <w:rPr>
          <w:rFonts w:ascii="Times New Roman" w:hAnsi="Times New Roman"/>
          <w:szCs w:val="18"/>
          <w:lang w:val="pt-BR"/>
        </w:rPr>
        <w:t>,</w:t>
      </w:r>
      <w:r w:rsidR="00DD40E6" w:rsidRPr="00614B83">
        <w:rPr>
          <w:rFonts w:ascii="Times New Roman" w:hAnsi="Times New Roman"/>
          <w:szCs w:val="18"/>
          <w:lang w:val="pt-BR"/>
        </w:rPr>
        <w:t xml:space="preserve"> Fe</w:t>
      </w:r>
      <w:r w:rsidR="00DD40E6" w:rsidRPr="00614B83">
        <w:rPr>
          <w:rFonts w:ascii="Times New Roman" w:hAnsi="Times New Roman"/>
          <w:szCs w:val="18"/>
          <w:vertAlign w:val="subscript"/>
          <w:lang w:val="pt-BR"/>
        </w:rPr>
        <w:t>2</w:t>
      </w:r>
      <w:r w:rsidR="00DD40E6" w:rsidRPr="00614B83">
        <w:rPr>
          <w:rFonts w:ascii="Times New Roman" w:hAnsi="Times New Roman"/>
          <w:szCs w:val="18"/>
          <w:lang w:val="pt-BR"/>
        </w:rPr>
        <w:t>O</w:t>
      </w:r>
      <w:r w:rsidR="00DD40E6" w:rsidRPr="00614B83">
        <w:rPr>
          <w:rFonts w:ascii="Times New Roman" w:hAnsi="Times New Roman"/>
          <w:szCs w:val="18"/>
          <w:vertAlign w:val="subscript"/>
          <w:lang w:val="pt-BR"/>
        </w:rPr>
        <w:t>3</w:t>
      </w:r>
      <w:r w:rsidR="00352E9D" w:rsidRPr="00614B83">
        <w:rPr>
          <w:rFonts w:ascii="Times New Roman" w:hAnsi="Times New Roman"/>
          <w:szCs w:val="18"/>
          <w:lang w:val="pt-BR"/>
        </w:rPr>
        <w:t xml:space="preserve">, </w:t>
      </w:r>
      <w:r w:rsidR="00DD40E6" w:rsidRPr="00614B83">
        <w:rPr>
          <w:rFonts w:ascii="Times New Roman" w:hAnsi="Times New Roman"/>
          <w:szCs w:val="18"/>
          <w:lang w:val="pt-BR"/>
        </w:rPr>
        <w:t xml:space="preserve">CuO </w:t>
      </w:r>
      <w:r w:rsidR="00352E9D" w:rsidRPr="00614B83">
        <w:rPr>
          <w:rFonts w:ascii="Times New Roman" w:hAnsi="Times New Roman"/>
          <w:szCs w:val="18"/>
          <w:lang w:val="pt-BR"/>
        </w:rPr>
        <w:t xml:space="preserve">e </w:t>
      </w:r>
      <w:bookmarkEnd w:id="3"/>
      <w:r w:rsidR="00352E9D" w:rsidRPr="00614B83">
        <w:rPr>
          <w:rFonts w:ascii="Times New Roman" w:hAnsi="Times New Roman"/>
          <w:szCs w:val="18"/>
          <w:lang w:val="pt-BR"/>
        </w:rPr>
        <w:t>KAl(CO</w:t>
      </w:r>
      <w:r w:rsidR="00352E9D" w:rsidRPr="00614B83">
        <w:rPr>
          <w:rFonts w:ascii="Times New Roman" w:hAnsi="Times New Roman"/>
          <w:szCs w:val="18"/>
          <w:vertAlign w:val="subscript"/>
          <w:lang w:val="pt-BR"/>
        </w:rPr>
        <w:t>3</w:t>
      </w:r>
      <w:r w:rsidR="00352E9D" w:rsidRPr="00614B83">
        <w:rPr>
          <w:rFonts w:ascii="Times New Roman" w:hAnsi="Times New Roman"/>
          <w:szCs w:val="18"/>
          <w:lang w:val="pt-BR"/>
        </w:rPr>
        <w:t>)</w:t>
      </w:r>
      <w:r w:rsidR="00352E9D" w:rsidRPr="00614B83">
        <w:rPr>
          <w:rFonts w:ascii="Times New Roman" w:hAnsi="Times New Roman"/>
          <w:szCs w:val="18"/>
          <w:vertAlign w:val="subscript"/>
          <w:lang w:val="pt-BR"/>
        </w:rPr>
        <w:t>2</w:t>
      </w:r>
      <w:r w:rsidR="00352E9D" w:rsidRPr="00614B83">
        <w:rPr>
          <w:rFonts w:ascii="Times New Roman" w:hAnsi="Times New Roman"/>
          <w:szCs w:val="18"/>
          <w:lang w:val="pt-BR"/>
        </w:rPr>
        <w:t>(OH)</w:t>
      </w:r>
      <w:r w:rsidR="00352E9D" w:rsidRPr="00614B83">
        <w:rPr>
          <w:rFonts w:ascii="Times New Roman" w:hAnsi="Times New Roman"/>
          <w:szCs w:val="18"/>
          <w:vertAlign w:val="subscript"/>
          <w:lang w:val="pt-BR"/>
        </w:rPr>
        <w:t>2</w:t>
      </w:r>
      <w:r w:rsidR="00DD40E6" w:rsidRPr="00614B83">
        <w:rPr>
          <w:rFonts w:ascii="Times New Roman" w:hAnsi="Times New Roman"/>
          <w:szCs w:val="18"/>
          <w:lang w:val="pt-BR"/>
        </w:rPr>
        <w:t>; (b) Curvas de TPR-H</w:t>
      </w:r>
      <w:r w:rsidR="00DD40E6" w:rsidRPr="00614B83">
        <w:rPr>
          <w:rFonts w:ascii="Times New Roman" w:hAnsi="Times New Roman"/>
          <w:szCs w:val="18"/>
          <w:vertAlign w:val="subscript"/>
          <w:lang w:val="pt-BR"/>
        </w:rPr>
        <w:t>2</w:t>
      </w:r>
      <w:r w:rsidR="00DD40E6" w:rsidRPr="00614B83">
        <w:rPr>
          <w:rFonts w:ascii="Times New Roman" w:hAnsi="Times New Roman"/>
          <w:szCs w:val="18"/>
          <w:lang w:val="pt-BR"/>
        </w:rPr>
        <w:t xml:space="preserve"> das amostras Fe-Cu/K-</w:t>
      </w:r>
      <w:r w:rsidR="00DD40E6" w:rsidRPr="00614B83">
        <w:rPr>
          <w:rFonts w:ascii="Symbol" w:hAnsi="Symbol"/>
          <w:szCs w:val="18"/>
          <w:lang w:val="pt-BR"/>
        </w:rPr>
        <w:t></w:t>
      </w:r>
      <w:r w:rsidR="00DD40E6" w:rsidRPr="00614B83">
        <w:rPr>
          <w:rFonts w:ascii="Times New Roman" w:hAnsi="Times New Roman"/>
          <w:szCs w:val="18"/>
          <w:lang w:val="pt-BR"/>
        </w:rPr>
        <w:t>-Al</w:t>
      </w:r>
      <w:r w:rsidR="00DD40E6" w:rsidRPr="00614B83">
        <w:rPr>
          <w:rFonts w:ascii="Times New Roman" w:hAnsi="Times New Roman"/>
          <w:szCs w:val="18"/>
          <w:vertAlign w:val="subscript"/>
          <w:lang w:val="pt-BR"/>
        </w:rPr>
        <w:t>2</w:t>
      </w:r>
      <w:r w:rsidR="00DD40E6" w:rsidRPr="00614B83">
        <w:rPr>
          <w:rFonts w:ascii="Times New Roman" w:hAnsi="Times New Roman"/>
          <w:szCs w:val="18"/>
          <w:lang w:val="pt-BR"/>
        </w:rPr>
        <w:t>O</w:t>
      </w:r>
      <w:r w:rsidR="00DD40E6" w:rsidRPr="00614B83">
        <w:rPr>
          <w:rFonts w:ascii="Times New Roman" w:hAnsi="Times New Roman"/>
          <w:szCs w:val="18"/>
          <w:vertAlign w:val="subscript"/>
          <w:lang w:val="pt-BR"/>
        </w:rPr>
        <w:t>3</w:t>
      </w:r>
      <w:r w:rsidR="003F51E6">
        <w:rPr>
          <w:rFonts w:ascii="Times New Roman" w:hAnsi="Times New Roman"/>
          <w:szCs w:val="18"/>
          <w:vertAlign w:val="subscript"/>
          <w:lang w:val="pt-BR"/>
        </w:rPr>
        <w:t>.</w:t>
      </w:r>
    </w:p>
    <w:p w14:paraId="6D02D4B5" w14:textId="77777777" w:rsidR="0083245F" w:rsidRDefault="0083245F" w:rsidP="0083245F">
      <w:pPr>
        <w:spacing w:after="0" w:line="240" w:lineRule="exact"/>
        <w:jc w:val="both"/>
        <w:rPr>
          <w:rFonts w:ascii="Times New Roman" w:hAnsi="Times New Roman" w:cs="Times New Roman"/>
          <w:sz w:val="20"/>
          <w:szCs w:val="20"/>
        </w:rPr>
      </w:pPr>
    </w:p>
    <w:p w14:paraId="7190D40E" w14:textId="6345D890" w:rsidR="00C65E4B" w:rsidRPr="00614B83" w:rsidRDefault="00C65E4B" w:rsidP="0083245F">
      <w:pPr>
        <w:spacing w:after="0" w:line="240" w:lineRule="exact"/>
        <w:jc w:val="both"/>
        <w:rPr>
          <w:rFonts w:ascii="Times New Roman" w:hAnsi="Times New Roman" w:cs="Times New Roman"/>
          <w:sz w:val="18"/>
          <w:szCs w:val="18"/>
        </w:rPr>
      </w:pPr>
      <w:r w:rsidRPr="00614B83">
        <w:rPr>
          <w:rFonts w:ascii="Times New Roman" w:hAnsi="Times New Roman"/>
          <w:b/>
          <w:sz w:val="18"/>
          <w:szCs w:val="18"/>
        </w:rPr>
        <w:t>Tabela 1.</w:t>
      </w:r>
      <w:r w:rsidRPr="00614B83">
        <w:rPr>
          <w:rFonts w:ascii="Times New Roman" w:hAnsi="Times New Roman"/>
          <w:sz w:val="18"/>
          <w:szCs w:val="18"/>
        </w:rPr>
        <w:t xml:space="preserve"> </w:t>
      </w:r>
      <w:r w:rsidRPr="00614B83">
        <w:rPr>
          <w:rFonts w:ascii="Times New Roman" w:hAnsi="Times New Roman" w:cs="Times New Roman"/>
          <w:sz w:val="18"/>
          <w:szCs w:val="18"/>
        </w:rPr>
        <w:t>Área BET, volume de poros e concentração de H</w:t>
      </w:r>
      <w:r w:rsidRPr="00614B83">
        <w:rPr>
          <w:rFonts w:ascii="Times New Roman" w:hAnsi="Times New Roman" w:cs="Times New Roman"/>
          <w:sz w:val="18"/>
          <w:szCs w:val="18"/>
          <w:vertAlign w:val="subscript"/>
        </w:rPr>
        <w:t xml:space="preserve">2 </w:t>
      </w:r>
      <w:r w:rsidRPr="00614B83">
        <w:rPr>
          <w:rFonts w:ascii="Times New Roman" w:hAnsi="Times New Roman" w:cs="Times New Roman"/>
          <w:sz w:val="18"/>
          <w:szCs w:val="18"/>
        </w:rPr>
        <w:t>e CO</w:t>
      </w:r>
      <w:r w:rsidRPr="00614B83">
        <w:rPr>
          <w:rFonts w:ascii="Times New Roman" w:hAnsi="Times New Roman" w:cs="Times New Roman"/>
          <w:sz w:val="18"/>
          <w:szCs w:val="18"/>
          <w:vertAlign w:val="subscript"/>
        </w:rPr>
        <w:t>2</w:t>
      </w:r>
      <w:r w:rsidRPr="00614B83">
        <w:rPr>
          <w:rFonts w:ascii="Times New Roman" w:hAnsi="Times New Roman" w:cs="Times New Roman"/>
          <w:sz w:val="18"/>
          <w:szCs w:val="18"/>
        </w:rPr>
        <w:t xml:space="preserve"> adsorvido nos catalisadores </w:t>
      </w:r>
      <w:r w:rsidR="00614B83" w:rsidRPr="00614B83">
        <w:rPr>
          <w:rFonts w:ascii="Times New Roman" w:hAnsi="Times New Roman"/>
          <w:sz w:val="18"/>
          <w:szCs w:val="18"/>
        </w:rPr>
        <w:t>Fe-Cu/K-</w:t>
      </w:r>
      <w:r w:rsidR="00614B83" w:rsidRPr="00614B83">
        <w:rPr>
          <w:rFonts w:ascii="Symbol" w:hAnsi="Symbol"/>
          <w:sz w:val="18"/>
          <w:szCs w:val="18"/>
        </w:rPr>
        <w:t></w:t>
      </w:r>
      <w:r w:rsidR="00614B83" w:rsidRPr="00614B83">
        <w:rPr>
          <w:rFonts w:ascii="Times New Roman" w:hAnsi="Times New Roman"/>
          <w:sz w:val="18"/>
          <w:szCs w:val="18"/>
        </w:rPr>
        <w:t>-Al</w:t>
      </w:r>
      <w:r w:rsidR="00614B83" w:rsidRPr="00614B83">
        <w:rPr>
          <w:rFonts w:ascii="Times New Roman" w:hAnsi="Times New Roman"/>
          <w:sz w:val="18"/>
          <w:szCs w:val="18"/>
          <w:vertAlign w:val="subscript"/>
        </w:rPr>
        <w:t>2</w:t>
      </w:r>
      <w:r w:rsidR="00614B83" w:rsidRPr="00614B83">
        <w:rPr>
          <w:rFonts w:ascii="Times New Roman" w:hAnsi="Times New Roman"/>
          <w:sz w:val="18"/>
          <w:szCs w:val="18"/>
        </w:rPr>
        <w:t>O</w:t>
      </w:r>
      <w:r w:rsidR="00614B83" w:rsidRPr="00614B83">
        <w:rPr>
          <w:rFonts w:ascii="Times New Roman" w:hAnsi="Times New Roman"/>
          <w:sz w:val="18"/>
          <w:szCs w:val="18"/>
          <w:vertAlign w:val="subscript"/>
        </w:rPr>
        <w:t>3</w:t>
      </w:r>
      <w:r w:rsidRPr="00614B83">
        <w:rPr>
          <w:rFonts w:ascii="Times New Roman" w:hAnsi="Times New Roman" w:cs="Times New Roman"/>
          <w:sz w:val="18"/>
          <w:szCs w:val="18"/>
        </w:rPr>
        <w:t>.</w:t>
      </w: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8"/>
        <w:gridCol w:w="850"/>
        <w:gridCol w:w="851"/>
        <w:gridCol w:w="992"/>
        <w:gridCol w:w="1134"/>
      </w:tblGrid>
      <w:tr w:rsidR="00C65E4B" w:rsidRPr="00072C7A" w14:paraId="2A5AC125" w14:textId="77777777" w:rsidTr="004F3A7E">
        <w:tc>
          <w:tcPr>
            <w:tcW w:w="988" w:type="dxa"/>
          </w:tcPr>
          <w:p w14:paraId="5C242468" w14:textId="77777777" w:rsidR="00C65E4B" w:rsidRPr="004F3A7E" w:rsidRDefault="00C65E4B" w:rsidP="00C65E4B">
            <w:pPr>
              <w:pStyle w:val="TCTableBody"/>
              <w:rPr>
                <w:rFonts w:ascii="Times New Roman" w:hAnsi="Times New Roman"/>
                <w:szCs w:val="18"/>
                <w:lang w:val="pt-BR"/>
              </w:rPr>
            </w:pPr>
            <w:r w:rsidRPr="004F3A7E">
              <w:rPr>
                <w:rFonts w:ascii="Times New Roman" w:hAnsi="Times New Roman"/>
                <w:szCs w:val="18"/>
                <w:lang w:val="pt-BR"/>
              </w:rPr>
              <w:t>Catalisador</w:t>
            </w:r>
          </w:p>
        </w:tc>
        <w:tc>
          <w:tcPr>
            <w:tcW w:w="850" w:type="dxa"/>
          </w:tcPr>
          <w:p w14:paraId="7195856A" w14:textId="77777777" w:rsidR="00C65E4B" w:rsidRPr="004F3A7E" w:rsidRDefault="00C65E4B" w:rsidP="00C65E4B">
            <w:pPr>
              <w:pStyle w:val="TCTableBody"/>
              <w:rPr>
                <w:rFonts w:ascii="Times New Roman" w:hAnsi="Times New Roman"/>
                <w:szCs w:val="18"/>
                <w:lang w:val="pt-BR"/>
              </w:rPr>
            </w:pPr>
            <w:r w:rsidRPr="004F3A7E">
              <w:rPr>
                <w:rFonts w:ascii="Times New Roman" w:hAnsi="Times New Roman"/>
                <w:szCs w:val="18"/>
                <w:lang w:val="pt-BR"/>
              </w:rPr>
              <w:t>Área de superfície (m</w:t>
            </w:r>
            <w:r w:rsidRPr="004F3A7E">
              <w:rPr>
                <w:rFonts w:ascii="Times New Roman" w:hAnsi="Times New Roman"/>
                <w:szCs w:val="18"/>
                <w:vertAlign w:val="superscript"/>
                <w:lang w:val="pt-BR"/>
              </w:rPr>
              <w:t>2</w:t>
            </w:r>
            <w:r w:rsidRPr="004F3A7E">
              <w:rPr>
                <w:rFonts w:ascii="Times New Roman" w:hAnsi="Times New Roman"/>
                <w:iCs/>
                <w:szCs w:val="18"/>
                <w:lang w:val="pt-BR"/>
              </w:rPr>
              <w:t>/g</w:t>
            </w:r>
            <w:r w:rsidRPr="004F3A7E">
              <w:rPr>
                <w:rFonts w:ascii="Times New Roman" w:hAnsi="Times New Roman"/>
                <w:szCs w:val="18"/>
                <w:lang w:val="pt-BR"/>
              </w:rPr>
              <w:t xml:space="preserve">) </w:t>
            </w:r>
            <w:r w:rsidRPr="004F3A7E">
              <w:rPr>
                <w:rFonts w:ascii="Times New Roman" w:hAnsi="Times New Roman"/>
                <w:szCs w:val="18"/>
                <w:vertAlign w:val="superscript"/>
                <w:lang w:val="pt-BR"/>
              </w:rPr>
              <w:t>1</w:t>
            </w:r>
          </w:p>
        </w:tc>
        <w:tc>
          <w:tcPr>
            <w:tcW w:w="851" w:type="dxa"/>
          </w:tcPr>
          <w:p w14:paraId="102C3955" w14:textId="77777777" w:rsidR="00C65E4B" w:rsidRPr="004F3A7E" w:rsidRDefault="00C65E4B" w:rsidP="00C65E4B">
            <w:pPr>
              <w:pStyle w:val="TCTableBody"/>
              <w:rPr>
                <w:rFonts w:ascii="Times New Roman" w:hAnsi="Times New Roman"/>
                <w:szCs w:val="18"/>
                <w:lang w:val="pt-BR"/>
              </w:rPr>
            </w:pPr>
            <w:r w:rsidRPr="004F3A7E">
              <w:rPr>
                <w:rFonts w:ascii="Times New Roman" w:hAnsi="Times New Roman"/>
                <w:szCs w:val="18"/>
                <w:lang w:val="pt-BR"/>
              </w:rPr>
              <w:t>Volume de poros (cm</w:t>
            </w:r>
            <w:r w:rsidRPr="004F3A7E">
              <w:rPr>
                <w:rFonts w:ascii="Times New Roman" w:hAnsi="Times New Roman"/>
                <w:szCs w:val="18"/>
                <w:vertAlign w:val="superscript"/>
                <w:lang w:val="pt-BR"/>
              </w:rPr>
              <w:t>3</w:t>
            </w:r>
            <w:r w:rsidRPr="004F3A7E">
              <w:rPr>
                <w:rFonts w:ascii="Times New Roman" w:hAnsi="Times New Roman"/>
                <w:iCs/>
                <w:szCs w:val="18"/>
                <w:lang w:val="pt-BR"/>
              </w:rPr>
              <w:t>/g</w:t>
            </w:r>
            <w:r w:rsidRPr="004F3A7E">
              <w:rPr>
                <w:rFonts w:ascii="Times New Roman" w:hAnsi="Times New Roman"/>
                <w:szCs w:val="18"/>
                <w:lang w:val="pt-BR"/>
              </w:rPr>
              <w:t xml:space="preserve">) </w:t>
            </w:r>
            <w:r w:rsidRPr="004F3A7E">
              <w:rPr>
                <w:rFonts w:ascii="Times New Roman" w:hAnsi="Times New Roman"/>
                <w:szCs w:val="18"/>
                <w:vertAlign w:val="superscript"/>
                <w:lang w:val="pt-BR"/>
              </w:rPr>
              <w:t>1</w:t>
            </w:r>
          </w:p>
        </w:tc>
        <w:tc>
          <w:tcPr>
            <w:tcW w:w="992" w:type="dxa"/>
          </w:tcPr>
          <w:p w14:paraId="0BA0353E" w14:textId="55057D17" w:rsidR="00C65E4B" w:rsidRPr="004F3A7E" w:rsidRDefault="00C65E4B" w:rsidP="00C65E4B">
            <w:pPr>
              <w:pStyle w:val="TCTableBody"/>
              <w:rPr>
                <w:rFonts w:ascii="Times New Roman" w:hAnsi="Times New Roman"/>
                <w:szCs w:val="18"/>
                <w:lang w:val="pt-BR"/>
              </w:rPr>
            </w:pPr>
            <w:r w:rsidRPr="004F3A7E">
              <w:rPr>
                <w:rFonts w:ascii="Times New Roman" w:hAnsi="Times New Roman"/>
                <w:szCs w:val="18"/>
                <w:lang w:val="pt-BR"/>
              </w:rPr>
              <w:t>H</w:t>
            </w:r>
            <w:r w:rsidRPr="004F3A7E">
              <w:rPr>
                <w:rFonts w:ascii="Times New Roman" w:hAnsi="Times New Roman"/>
                <w:szCs w:val="18"/>
                <w:vertAlign w:val="subscript"/>
                <w:lang w:val="pt-BR"/>
              </w:rPr>
              <w:t>2</w:t>
            </w:r>
            <w:r w:rsidRPr="004F3A7E">
              <w:rPr>
                <w:rFonts w:ascii="Times New Roman" w:hAnsi="Times New Roman"/>
                <w:szCs w:val="18"/>
                <w:lang w:val="pt-BR"/>
              </w:rPr>
              <w:t xml:space="preserve"> dessorvido (mmol</w:t>
            </w:r>
            <w:r w:rsidRPr="004F3A7E">
              <w:rPr>
                <w:rFonts w:ascii="Times New Roman" w:hAnsi="Times New Roman"/>
                <w:iCs/>
                <w:szCs w:val="18"/>
                <w:lang w:val="pt-BR"/>
              </w:rPr>
              <w:t>/g</w:t>
            </w:r>
            <w:r w:rsidRPr="004F3A7E">
              <w:rPr>
                <w:rFonts w:ascii="Times New Roman" w:hAnsi="Times New Roman"/>
                <w:szCs w:val="18"/>
                <w:lang w:val="pt-BR"/>
              </w:rPr>
              <w:t>)</w:t>
            </w:r>
          </w:p>
        </w:tc>
        <w:tc>
          <w:tcPr>
            <w:tcW w:w="1134" w:type="dxa"/>
          </w:tcPr>
          <w:p w14:paraId="1C274A51" w14:textId="656E7B5A" w:rsidR="00C65E4B" w:rsidRPr="004F3A7E" w:rsidRDefault="00C65E4B" w:rsidP="00C65E4B">
            <w:pPr>
              <w:pStyle w:val="TCTableBody"/>
              <w:rPr>
                <w:rFonts w:ascii="Times New Roman" w:hAnsi="Times New Roman"/>
                <w:szCs w:val="18"/>
                <w:lang w:val="pt-BR"/>
              </w:rPr>
            </w:pPr>
            <w:r w:rsidRPr="004F3A7E">
              <w:rPr>
                <w:rFonts w:ascii="Times New Roman" w:hAnsi="Times New Roman"/>
                <w:szCs w:val="18"/>
                <w:lang w:val="pt-BR"/>
              </w:rPr>
              <w:t>CO</w:t>
            </w:r>
            <w:r w:rsidRPr="004F3A7E">
              <w:rPr>
                <w:rFonts w:ascii="Times New Roman" w:hAnsi="Times New Roman"/>
                <w:szCs w:val="18"/>
                <w:vertAlign w:val="subscript"/>
                <w:lang w:val="pt-BR"/>
              </w:rPr>
              <w:t>2</w:t>
            </w:r>
            <w:r w:rsidRPr="004F3A7E">
              <w:rPr>
                <w:rFonts w:ascii="Times New Roman" w:hAnsi="Times New Roman"/>
                <w:szCs w:val="18"/>
                <w:lang w:val="pt-BR"/>
              </w:rPr>
              <w:t xml:space="preserve"> dessorvido (mmol</w:t>
            </w:r>
            <w:r w:rsidRPr="004F3A7E">
              <w:rPr>
                <w:rFonts w:ascii="Times New Roman" w:hAnsi="Times New Roman"/>
                <w:iCs/>
                <w:szCs w:val="18"/>
                <w:lang w:val="pt-BR"/>
              </w:rPr>
              <w:t>/g</w:t>
            </w:r>
            <w:r w:rsidRPr="004F3A7E">
              <w:rPr>
                <w:rFonts w:ascii="Times New Roman" w:hAnsi="Times New Roman"/>
                <w:szCs w:val="18"/>
                <w:lang w:val="pt-BR"/>
              </w:rPr>
              <w:t>)</w:t>
            </w:r>
          </w:p>
        </w:tc>
      </w:tr>
      <w:tr w:rsidR="00C65E4B" w:rsidRPr="00072C7A" w14:paraId="7D6B11E2" w14:textId="77777777" w:rsidTr="004F3A7E">
        <w:trPr>
          <w:trHeight w:val="454"/>
        </w:trPr>
        <w:tc>
          <w:tcPr>
            <w:tcW w:w="988" w:type="dxa"/>
            <w:tcBorders>
              <w:bottom w:val="single" w:sz="6" w:space="0" w:color="auto"/>
            </w:tcBorders>
            <w:vAlign w:val="center"/>
          </w:tcPr>
          <w:p w14:paraId="76B0795C" w14:textId="77777777" w:rsidR="00C65E4B" w:rsidRPr="00F8629F" w:rsidRDefault="00C65E4B" w:rsidP="00C65E4B">
            <w:pPr>
              <w:pStyle w:val="TCTableBody"/>
              <w:jc w:val="center"/>
              <w:rPr>
                <w:sz w:val="20"/>
                <w:lang w:val="pt-BR"/>
              </w:rPr>
            </w:pPr>
            <w:r w:rsidRPr="00F8629F">
              <w:rPr>
                <w:rFonts w:ascii="Symbol" w:hAnsi="Symbol" w:cs="Arial"/>
                <w:sz w:val="20"/>
                <w:lang w:val="pt-BR"/>
              </w:rPr>
              <w:t></w:t>
            </w:r>
            <w:r w:rsidRPr="00F8629F">
              <w:rPr>
                <w:rFonts w:ascii="Arial" w:hAnsi="Arial" w:cs="Arial"/>
                <w:sz w:val="20"/>
                <w:lang w:val="pt-BR"/>
              </w:rPr>
              <w:t>-</w:t>
            </w:r>
            <w:r w:rsidRPr="00F8629F">
              <w:rPr>
                <w:rFonts w:ascii="Times New Roman" w:hAnsi="Times New Roman"/>
                <w:sz w:val="20"/>
                <w:lang w:val="pt-BR"/>
              </w:rPr>
              <w:t>Al</w:t>
            </w:r>
            <w:r w:rsidRPr="00F8629F">
              <w:rPr>
                <w:rFonts w:ascii="Times New Roman" w:hAnsi="Times New Roman"/>
                <w:sz w:val="20"/>
                <w:vertAlign w:val="subscript"/>
                <w:lang w:val="pt-BR"/>
              </w:rPr>
              <w:t>2</w:t>
            </w:r>
            <w:r w:rsidRPr="00F8629F">
              <w:rPr>
                <w:rFonts w:ascii="Times New Roman" w:hAnsi="Times New Roman"/>
                <w:sz w:val="20"/>
                <w:lang w:val="pt-BR"/>
              </w:rPr>
              <w:t>O</w:t>
            </w:r>
            <w:r w:rsidRPr="00F8629F">
              <w:rPr>
                <w:rFonts w:ascii="Times New Roman" w:hAnsi="Times New Roman"/>
                <w:sz w:val="20"/>
                <w:vertAlign w:val="subscript"/>
                <w:lang w:val="pt-BR"/>
              </w:rPr>
              <w:t>3</w:t>
            </w:r>
          </w:p>
        </w:tc>
        <w:tc>
          <w:tcPr>
            <w:tcW w:w="850" w:type="dxa"/>
            <w:tcBorders>
              <w:bottom w:val="single" w:sz="6" w:space="0" w:color="auto"/>
            </w:tcBorders>
            <w:vAlign w:val="center"/>
          </w:tcPr>
          <w:p w14:paraId="6B2CC537"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199</w:t>
            </w:r>
          </w:p>
        </w:tc>
        <w:tc>
          <w:tcPr>
            <w:tcW w:w="851" w:type="dxa"/>
            <w:tcBorders>
              <w:bottom w:val="single" w:sz="6" w:space="0" w:color="auto"/>
            </w:tcBorders>
          </w:tcPr>
          <w:p w14:paraId="2F96C67E"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0,53</w:t>
            </w:r>
          </w:p>
        </w:tc>
        <w:tc>
          <w:tcPr>
            <w:tcW w:w="992" w:type="dxa"/>
            <w:tcBorders>
              <w:bottom w:val="single" w:sz="6" w:space="0" w:color="auto"/>
            </w:tcBorders>
            <w:vAlign w:val="center"/>
          </w:tcPr>
          <w:p w14:paraId="46499ED3" w14:textId="50EB7E55"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w:t>
            </w:r>
          </w:p>
        </w:tc>
        <w:tc>
          <w:tcPr>
            <w:tcW w:w="1134" w:type="dxa"/>
            <w:tcBorders>
              <w:bottom w:val="single" w:sz="6" w:space="0" w:color="auto"/>
            </w:tcBorders>
            <w:vAlign w:val="center"/>
          </w:tcPr>
          <w:p w14:paraId="115ED055" w14:textId="0991FCA2" w:rsidR="00C65E4B" w:rsidRPr="00C65E4B" w:rsidRDefault="00614B83" w:rsidP="00C65E4B">
            <w:pPr>
              <w:pStyle w:val="TCTableBody"/>
              <w:jc w:val="center"/>
              <w:rPr>
                <w:rFonts w:ascii="Times New Roman" w:hAnsi="Times New Roman"/>
                <w:sz w:val="20"/>
                <w:lang w:val="pt-BR"/>
              </w:rPr>
            </w:pPr>
            <w:r>
              <w:rPr>
                <w:rFonts w:ascii="Times New Roman" w:hAnsi="Times New Roman"/>
                <w:sz w:val="20"/>
                <w:lang w:val="pt-BR"/>
              </w:rPr>
              <w:t>-</w:t>
            </w:r>
          </w:p>
        </w:tc>
      </w:tr>
      <w:tr w:rsidR="00C65E4B" w:rsidRPr="00072C7A" w14:paraId="0FD18526" w14:textId="77777777" w:rsidTr="004F3A7E">
        <w:trPr>
          <w:trHeight w:val="454"/>
        </w:trPr>
        <w:tc>
          <w:tcPr>
            <w:tcW w:w="988" w:type="dxa"/>
            <w:tcBorders>
              <w:bottom w:val="single" w:sz="6" w:space="0" w:color="auto"/>
            </w:tcBorders>
          </w:tcPr>
          <w:p w14:paraId="0F9A1679" w14:textId="77777777" w:rsidR="00C65E4B" w:rsidRPr="00F8629F" w:rsidRDefault="00C65E4B" w:rsidP="00C65E4B">
            <w:pPr>
              <w:pStyle w:val="TCTableBody"/>
              <w:jc w:val="center"/>
              <w:rPr>
                <w:rFonts w:ascii="Times New Roman" w:hAnsi="Times New Roman"/>
                <w:sz w:val="20"/>
                <w:lang w:val="pt-BR"/>
              </w:rPr>
            </w:pPr>
            <w:r w:rsidRPr="008A09D6">
              <w:rPr>
                <w:rFonts w:ascii="Times New Roman" w:hAnsi="Times New Roman"/>
                <w:szCs w:val="24"/>
                <w:lang w:val="pt-BR"/>
              </w:rPr>
              <w:t>Fe</w:t>
            </w:r>
            <w:r w:rsidRPr="005D60B3">
              <w:rPr>
                <w:rFonts w:ascii="Times New Roman" w:hAnsi="Times New Roman"/>
                <w:szCs w:val="24"/>
                <w:vertAlign w:val="subscript"/>
                <w:lang w:val="pt-BR"/>
              </w:rPr>
              <w:t>7</w:t>
            </w:r>
            <w:r>
              <w:rPr>
                <w:rFonts w:ascii="Times New Roman" w:hAnsi="Times New Roman"/>
                <w:szCs w:val="24"/>
                <w:lang w:val="pt-BR"/>
              </w:rPr>
              <w:t>Cu</w:t>
            </w:r>
            <w:r w:rsidRPr="005D60B3">
              <w:rPr>
                <w:rFonts w:ascii="Times New Roman" w:hAnsi="Times New Roman"/>
                <w:szCs w:val="24"/>
                <w:vertAlign w:val="subscript"/>
                <w:lang w:val="pt-BR"/>
              </w:rPr>
              <w:t>20</w:t>
            </w:r>
            <w:r w:rsidRPr="008A09D6">
              <w:rPr>
                <w:rFonts w:ascii="Times New Roman" w:hAnsi="Times New Roman"/>
                <w:szCs w:val="24"/>
                <w:lang w:val="pt-BR"/>
              </w:rPr>
              <w:t>K</w:t>
            </w:r>
            <w:r>
              <w:rPr>
                <w:rFonts w:ascii="Times New Roman" w:hAnsi="Times New Roman"/>
                <w:szCs w:val="24"/>
                <w:vertAlign w:val="subscript"/>
                <w:lang w:val="pt-BR"/>
              </w:rPr>
              <w:t>2</w:t>
            </w:r>
          </w:p>
        </w:tc>
        <w:tc>
          <w:tcPr>
            <w:tcW w:w="850" w:type="dxa"/>
            <w:tcBorders>
              <w:bottom w:val="single" w:sz="6" w:space="0" w:color="auto"/>
            </w:tcBorders>
            <w:vAlign w:val="center"/>
          </w:tcPr>
          <w:p w14:paraId="255CCDBD"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150</w:t>
            </w:r>
          </w:p>
        </w:tc>
        <w:tc>
          <w:tcPr>
            <w:tcW w:w="851" w:type="dxa"/>
            <w:tcBorders>
              <w:bottom w:val="single" w:sz="6" w:space="0" w:color="auto"/>
            </w:tcBorders>
          </w:tcPr>
          <w:p w14:paraId="744DA4D2"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0,38</w:t>
            </w:r>
          </w:p>
        </w:tc>
        <w:tc>
          <w:tcPr>
            <w:tcW w:w="992" w:type="dxa"/>
            <w:tcBorders>
              <w:bottom w:val="single" w:sz="6" w:space="0" w:color="auto"/>
            </w:tcBorders>
          </w:tcPr>
          <w:p w14:paraId="61B91256" w14:textId="0FAD556F"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0,471</w:t>
            </w:r>
          </w:p>
        </w:tc>
        <w:tc>
          <w:tcPr>
            <w:tcW w:w="1134" w:type="dxa"/>
            <w:tcBorders>
              <w:bottom w:val="single" w:sz="6" w:space="0" w:color="auto"/>
            </w:tcBorders>
          </w:tcPr>
          <w:p w14:paraId="14014570" w14:textId="734FF3BF"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0,266</w:t>
            </w:r>
          </w:p>
        </w:tc>
      </w:tr>
      <w:tr w:rsidR="00C65E4B" w:rsidRPr="00072C7A" w14:paraId="5DBA4139" w14:textId="77777777" w:rsidTr="004F3A7E">
        <w:trPr>
          <w:trHeight w:val="454"/>
        </w:trPr>
        <w:tc>
          <w:tcPr>
            <w:tcW w:w="988" w:type="dxa"/>
            <w:tcBorders>
              <w:bottom w:val="single" w:sz="6" w:space="0" w:color="auto"/>
            </w:tcBorders>
          </w:tcPr>
          <w:p w14:paraId="73EDC3C4" w14:textId="77777777" w:rsidR="00C65E4B" w:rsidRPr="00F8629F" w:rsidRDefault="00C65E4B" w:rsidP="00C65E4B">
            <w:pPr>
              <w:pStyle w:val="TCTableBody"/>
              <w:jc w:val="center"/>
              <w:rPr>
                <w:rFonts w:ascii="Times New Roman" w:hAnsi="Times New Roman"/>
                <w:sz w:val="20"/>
                <w:lang w:val="pt-BR"/>
              </w:rPr>
            </w:pPr>
            <w:r w:rsidRPr="008A09D6">
              <w:rPr>
                <w:rFonts w:ascii="Times New Roman" w:hAnsi="Times New Roman"/>
                <w:szCs w:val="24"/>
                <w:lang w:val="pt-BR"/>
              </w:rPr>
              <w:t>Fe</w:t>
            </w:r>
            <w:r>
              <w:rPr>
                <w:rFonts w:ascii="Times New Roman" w:hAnsi="Times New Roman"/>
                <w:szCs w:val="24"/>
                <w:vertAlign w:val="subscript"/>
                <w:lang w:val="pt-BR"/>
              </w:rPr>
              <w:t>10</w:t>
            </w:r>
            <w:r>
              <w:rPr>
                <w:rFonts w:ascii="Times New Roman" w:hAnsi="Times New Roman"/>
                <w:szCs w:val="24"/>
                <w:lang w:val="pt-BR"/>
              </w:rPr>
              <w:t>Cu</w:t>
            </w:r>
            <w:r>
              <w:rPr>
                <w:rFonts w:ascii="Times New Roman" w:hAnsi="Times New Roman"/>
                <w:szCs w:val="24"/>
                <w:vertAlign w:val="subscript"/>
                <w:lang w:val="pt-BR"/>
              </w:rPr>
              <w:t>16</w:t>
            </w:r>
            <w:r w:rsidRPr="008A09D6">
              <w:rPr>
                <w:rFonts w:ascii="Times New Roman" w:hAnsi="Times New Roman"/>
                <w:szCs w:val="24"/>
                <w:lang w:val="pt-BR"/>
              </w:rPr>
              <w:t>K</w:t>
            </w:r>
            <w:r>
              <w:rPr>
                <w:rFonts w:ascii="Times New Roman" w:hAnsi="Times New Roman"/>
                <w:szCs w:val="24"/>
                <w:vertAlign w:val="subscript"/>
                <w:lang w:val="pt-BR"/>
              </w:rPr>
              <w:t>2</w:t>
            </w:r>
          </w:p>
        </w:tc>
        <w:tc>
          <w:tcPr>
            <w:tcW w:w="850" w:type="dxa"/>
            <w:tcBorders>
              <w:bottom w:val="single" w:sz="6" w:space="0" w:color="auto"/>
            </w:tcBorders>
            <w:vAlign w:val="center"/>
          </w:tcPr>
          <w:p w14:paraId="037C228E"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156</w:t>
            </w:r>
          </w:p>
        </w:tc>
        <w:tc>
          <w:tcPr>
            <w:tcW w:w="851" w:type="dxa"/>
            <w:tcBorders>
              <w:bottom w:val="single" w:sz="6" w:space="0" w:color="auto"/>
            </w:tcBorders>
          </w:tcPr>
          <w:p w14:paraId="4C4647E0"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0,39</w:t>
            </w:r>
          </w:p>
        </w:tc>
        <w:tc>
          <w:tcPr>
            <w:tcW w:w="992" w:type="dxa"/>
            <w:tcBorders>
              <w:bottom w:val="single" w:sz="6" w:space="0" w:color="auto"/>
            </w:tcBorders>
          </w:tcPr>
          <w:p w14:paraId="3F402F3F" w14:textId="07B33934"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3,610</w:t>
            </w:r>
          </w:p>
        </w:tc>
        <w:tc>
          <w:tcPr>
            <w:tcW w:w="1134" w:type="dxa"/>
            <w:tcBorders>
              <w:bottom w:val="single" w:sz="6" w:space="0" w:color="auto"/>
            </w:tcBorders>
          </w:tcPr>
          <w:p w14:paraId="1C6159AF" w14:textId="5D46D5BB"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0,301</w:t>
            </w:r>
          </w:p>
        </w:tc>
      </w:tr>
      <w:tr w:rsidR="00C65E4B" w:rsidRPr="00072C7A" w14:paraId="0B8AC9D2" w14:textId="77777777" w:rsidTr="004F3A7E">
        <w:trPr>
          <w:trHeight w:val="454"/>
        </w:trPr>
        <w:tc>
          <w:tcPr>
            <w:tcW w:w="988" w:type="dxa"/>
            <w:tcBorders>
              <w:bottom w:val="single" w:sz="6" w:space="0" w:color="auto"/>
            </w:tcBorders>
          </w:tcPr>
          <w:p w14:paraId="4D651FD1" w14:textId="77777777" w:rsidR="00C65E4B" w:rsidRPr="00F8629F" w:rsidRDefault="00C65E4B" w:rsidP="00C65E4B">
            <w:pPr>
              <w:pStyle w:val="TCTableBody"/>
              <w:jc w:val="center"/>
              <w:rPr>
                <w:rFonts w:ascii="Times New Roman" w:hAnsi="Times New Roman"/>
                <w:sz w:val="20"/>
                <w:lang w:val="pt-BR"/>
              </w:rPr>
            </w:pPr>
            <w:r w:rsidRPr="008A09D6">
              <w:rPr>
                <w:rFonts w:ascii="Times New Roman" w:hAnsi="Times New Roman"/>
                <w:szCs w:val="24"/>
                <w:lang w:val="pt-BR"/>
              </w:rPr>
              <w:t>Fe</w:t>
            </w:r>
            <w:r>
              <w:rPr>
                <w:rFonts w:ascii="Times New Roman" w:hAnsi="Times New Roman"/>
                <w:szCs w:val="24"/>
                <w:vertAlign w:val="subscript"/>
                <w:lang w:val="pt-BR"/>
              </w:rPr>
              <w:t>14</w:t>
            </w:r>
            <w:r>
              <w:rPr>
                <w:rFonts w:ascii="Times New Roman" w:hAnsi="Times New Roman"/>
                <w:szCs w:val="24"/>
                <w:lang w:val="pt-BR"/>
              </w:rPr>
              <w:t>Cu</w:t>
            </w:r>
            <w:r>
              <w:rPr>
                <w:rFonts w:ascii="Times New Roman" w:hAnsi="Times New Roman"/>
                <w:szCs w:val="24"/>
                <w:vertAlign w:val="subscript"/>
                <w:lang w:val="pt-BR"/>
              </w:rPr>
              <w:t>11</w:t>
            </w:r>
            <w:r w:rsidRPr="008A09D6">
              <w:rPr>
                <w:rFonts w:ascii="Times New Roman" w:hAnsi="Times New Roman"/>
                <w:szCs w:val="24"/>
                <w:lang w:val="pt-BR"/>
              </w:rPr>
              <w:t>K</w:t>
            </w:r>
            <w:r>
              <w:rPr>
                <w:rFonts w:ascii="Times New Roman" w:hAnsi="Times New Roman"/>
                <w:szCs w:val="24"/>
                <w:vertAlign w:val="subscript"/>
                <w:lang w:val="pt-BR"/>
              </w:rPr>
              <w:t>2</w:t>
            </w:r>
          </w:p>
        </w:tc>
        <w:tc>
          <w:tcPr>
            <w:tcW w:w="850" w:type="dxa"/>
            <w:tcBorders>
              <w:bottom w:val="single" w:sz="6" w:space="0" w:color="auto"/>
            </w:tcBorders>
            <w:vAlign w:val="center"/>
          </w:tcPr>
          <w:p w14:paraId="3B827549"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159</w:t>
            </w:r>
          </w:p>
        </w:tc>
        <w:tc>
          <w:tcPr>
            <w:tcW w:w="851" w:type="dxa"/>
            <w:tcBorders>
              <w:bottom w:val="single" w:sz="6" w:space="0" w:color="auto"/>
            </w:tcBorders>
          </w:tcPr>
          <w:p w14:paraId="16DA3BA0"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0,37</w:t>
            </w:r>
          </w:p>
        </w:tc>
        <w:tc>
          <w:tcPr>
            <w:tcW w:w="992" w:type="dxa"/>
            <w:tcBorders>
              <w:bottom w:val="single" w:sz="6" w:space="0" w:color="auto"/>
            </w:tcBorders>
          </w:tcPr>
          <w:p w14:paraId="4D2E3540" w14:textId="01A62403"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5,558</w:t>
            </w:r>
          </w:p>
        </w:tc>
        <w:tc>
          <w:tcPr>
            <w:tcW w:w="1134" w:type="dxa"/>
            <w:tcBorders>
              <w:bottom w:val="single" w:sz="6" w:space="0" w:color="auto"/>
            </w:tcBorders>
          </w:tcPr>
          <w:p w14:paraId="00BDC713" w14:textId="01823DC8"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0,281</w:t>
            </w:r>
          </w:p>
        </w:tc>
      </w:tr>
      <w:tr w:rsidR="00C65E4B" w:rsidRPr="00072C7A" w14:paraId="7EE4FFCC" w14:textId="77777777" w:rsidTr="004F3A7E">
        <w:trPr>
          <w:trHeight w:val="454"/>
        </w:trPr>
        <w:tc>
          <w:tcPr>
            <w:tcW w:w="988" w:type="dxa"/>
            <w:tcBorders>
              <w:bottom w:val="single" w:sz="6" w:space="0" w:color="auto"/>
            </w:tcBorders>
          </w:tcPr>
          <w:p w14:paraId="666D2D51" w14:textId="77777777" w:rsidR="00C65E4B" w:rsidRPr="00F8629F" w:rsidRDefault="00C65E4B" w:rsidP="00C65E4B">
            <w:pPr>
              <w:pStyle w:val="TCTableBody"/>
              <w:jc w:val="center"/>
              <w:rPr>
                <w:rFonts w:ascii="Times New Roman" w:hAnsi="Times New Roman"/>
                <w:sz w:val="20"/>
                <w:lang w:val="pt-BR"/>
              </w:rPr>
            </w:pPr>
            <w:r w:rsidRPr="008A09D6">
              <w:rPr>
                <w:rFonts w:ascii="Times New Roman" w:hAnsi="Times New Roman"/>
                <w:szCs w:val="24"/>
                <w:lang w:val="pt-BR"/>
              </w:rPr>
              <w:t>Fe</w:t>
            </w:r>
            <w:r w:rsidRPr="0090454D">
              <w:rPr>
                <w:rFonts w:ascii="Times New Roman" w:hAnsi="Times New Roman"/>
                <w:szCs w:val="24"/>
                <w:vertAlign w:val="subscript"/>
                <w:lang w:val="pt-BR"/>
              </w:rPr>
              <w:t>1</w:t>
            </w:r>
            <w:r w:rsidRPr="005D60B3">
              <w:rPr>
                <w:rFonts w:ascii="Times New Roman" w:hAnsi="Times New Roman"/>
                <w:szCs w:val="24"/>
                <w:vertAlign w:val="subscript"/>
                <w:lang w:val="pt-BR"/>
              </w:rPr>
              <w:t>7</w:t>
            </w:r>
            <w:r>
              <w:rPr>
                <w:rFonts w:ascii="Times New Roman" w:hAnsi="Times New Roman"/>
                <w:szCs w:val="24"/>
                <w:lang w:val="pt-BR"/>
              </w:rPr>
              <w:t>Cu</w:t>
            </w:r>
            <w:r>
              <w:rPr>
                <w:rFonts w:ascii="Times New Roman" w:hAnsi="Times New Roman"/>
                <w:szCs w:val="24"/>
                <w:vertAlign w:val="subscript"/>
                <w:lang w:val="pt-BR"/>
              </w:rPr>
              <w:t>9</w:t>
            </w:r>
            <w:r w:rsidRPr="008A09D6">
              <w:rPr>
                <w:rFonts w:ascii="Times New Roman" w:hAnsi="Times New Roman"/>
                <w:szCs w:val="24"/>
                <w:lang w:val="pt-BR"/>
              </w:rPr>
              <w:t>K</w:t>
            </w:r>
            <w:r>
              <w:rPr>
                <w:rFonts w:ascii="Times New Roman" w:hAnsi="Times New Roman"/>
                <w:szCs w:val="24"/>
                <w:vertAlign w:val="subscript"/>
                <w:lang w:val="pt-BR"/>
              </w:rPr>
              <w:t>2</w:t>
            </w:r>
          </w:p>
        </w:tc>
        <w:tc>
          <w:tcPr>
            <w:tcW w:w="850" w:type="dxa"/>
            <w:tcBorders>
              <w:bottom w:val="single" w:sz="6" w:space="0" w:color="auto"/>
            </w:tcBorders>
            <w:vAlign w:val="center"/>
          </w:tcPr>
          <w:p w14:paraId="05707254"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162</w:t>
            </w:r>
          </w:p>
        </w:tc>
        <w:tc>
          <w:tcPr>
            <w:tcW w:w="851" w:type="dxa"/>
            <w:tcBorders>
              <w:bottom w:val="single" w:sz="6" w:space="0" w:color="auto"/>
            </w:tcBorders>
          </w:tcPr>
          <w:p w14:paraId="45DEBFE8"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0,39</w:t>
            </w:r>
          </w:p>
        </w:tc>
        <w:tc>
          <w:tcPr>
            <w:tcW w:w="992" w:type="dxa"/>
            <w:tcBorders>
              <w:bottom w:val="single" w:sz="6" w:space="0" w:color="auto"/>
            </w:tcBorders>
          </w:tcPr>
          <w:p w14:paraId="0D74F463" w14:textId="5DC02955"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6,343</w:t>
            </w:r>
          </w:p>
        </w:tc>
        <w:tc>
          <w:tcPr>
            <w:tcW w:w="1134" w:type="dxa"/>
            <w:tcBorders>
              <w:bottom w:val="single" w:sz="6" w:space="0" w:color="auto"/>
            </w:tcBorders>
          </w:tcPr>
          <w:p w14:paraId="5AD029EB" w14:textId="7C88C2C5"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0,317</w:t>
            </w:r>
          </w:p>
        </w:tc>
      </w:tr>
      <w:tr w:rsidR="00C65E4B" w:rsidRPr="00072C7A" w14:paraId="21EAB608" w14:textId="77777777" w:rsidTr="004F3A7E">
        <w:trPr>
          <w:trHeight w:val="454"/>
        </w:trPr>
        <w:tc>
          <w:tcPr>
            <w:tcW w:w="988" w:type="dxa"/>
            <w:tcBorders>
              <w:bottom w:val="single" w:sz="6" w:space="0" w:color="auto"/>
            </w:tcBorders>
          </w:tcPr>
          <w:p w14:paraId="323636BD" w14:textId="77777777" w:rsidR="00C65E4B" w:rsidRPr="008A09D6" w:rsidRDefault="00C65E4B" w:rsidP="00C65E4B">
            <w:pPr>
              <w:pStyle w:val="TCTableBody"/>
              <w:jc w:val="center"/>
              <w:rPr>
                <w:rFonts w:ascii="Times New Roman" w:hAnsi="Times New Roman"/>
                <w:szCs w:val="24"/>
                <w:lang w:val="pt-BR"/>
              </w:rPr>
            </w:pPr>
            <w:r w:rsidRPr="008A09D6">
              <w:rPr>
                <w:rFonts w:ascii="Times New Roman" w:hAnsi="Times New Roman"/>
                <w:szCs w:val="24"/>
                <w:lang w:val="pt-BR"/>
              </w:rPr>
              <w:t>Fe</w:t>
            </w:r>
            <w:r w:rsidRPr="0090454D">
              <w:rPr>
                <w:rFonts w:ascii="Times New Roman" w:hAnsi="Times New Roman"/>
                <w:szCs w:val="24"/>
                <w:vertAlign w:val="subscript"/>
                <w:lang w:val="pt-BR"/>
              </w:rPr>
              <w:t>1</w:t>
            </w:r>
            <w:r>
              <w:rPr>
                <w:rFonts w:ascii="Times New Roman" w:hAnsi="Times New Roman"/>
                <w:szCs w:val="24"/>
                <w:vertAlign w:val="subscript"/>
                <w:lang w:val="pt-BR"/>
              </w:rPr>
              <w:t>0</w:t>
            </w:r>
            <w:r>
              <w:rPr>
                <w:rFonts w:ascii="Times New Roman" w:hAnsi="Times New Roman"/>
                <w:szCs w:val="24"/>
                <w:lang w:val="pt-BR"/>
              </w:rPr>
              <w:t>Cu</w:t>
            </w:r>
            <w:r>
              <w:rPr>
                <w:rFonts w:ascii="Times New Roman" w:hAnsi="Times New Roman"/>
                <w:szCs w:val="24"/>
                <w:vertAlign w:val="subscript"/>
                <w:lang w:val="pt-BR"/>
              </w:rPr>
              <w:t>8</w:t>
            </w:r>
            <w:r w:rsidRPr="008A09D6">
              <w:rPr>
                <w:rFonts w:ascii="Times New Roman" w:hAnsi="Times New Roman"/>
                <w:szCs w:val="24"/>
                <w:lang w:val="pt-BR"/>
              </w:rPr>
              <w:t>K</w:t>
            </w:r>
            <w:r>
              <w:rPr>
                <w:rFonts w:ascii="Times New Roman" w:hAnsi="Times New Roman"/>
                <w:szCs w:val="24"/>
                <w:vertAlign w:val="subscript"/>
                <w:lang w:val="pt-BR"/>
              </w:rPr>
              <w:t>6</w:t>
            </w:r>
          </w:p>
        </w:tc>
        <w:tc>
          <w:tcPr>
            <w:tcW w:w="850" w:type="dxa"/>
            <w:tcBorders>
              <w:bottom w:val="single" w:sz="6" w:space="0" w:color="auto"/>
            </w:tcBorders>
            <w:vAlign w:val="center"/>
          </w:tcPr>
          <w:p w14:paraId="64DEAD6D"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140</w:t>
            </w:r>
          </w:p>
        </w:tc>
        <w:tc>
          <w:tcPr>
            <w:tcW w:w="851" w:type="dxa"/>
            <w:tcBorders>
              <w:bottom w:val="single" w:sz="6" w:space="0" w:color="auto"/>
            </w:tcBorders>
          </w:tcPr>
          <w:p w14:paraId="4DB0145A" w14:textId="77777777"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lang w:val="pt-BR"/>
              </w:rPr>
              <w:t>0,33</w:t>
            </w:r>
          </w:p>
        </w:tc>
        <w:tc>
          <w:tcPr>
            <w:tcW w:w="992" w:type="dxa"/>
            <w:tcBorders>
              <w:bottom w:val="single" w:sz="6" w:space="0" w:color="auto"/>
            </w:tcBorders>
          </w:tcPr>
          <w:p w14:paraId="77098DCB" w14:textId="2FFE7C18" w:rsidR="00C65E4B" w:rsidRPr="00C65E4B" w:rsidRDefault="00C65E4B" w:rsidP="00C65E4B">
            <w:pPr>
              <w:pStyle w:val="TCTableBody"/>
              <w:jc w:val="center"/>
              <w:rPr>
                <w:rFonts w:ascii="Times New Roman" w:hAnsi="Times New Roman"/>
                <w:sz w:val="20"/>
              </w:rPr>
            </w:pPr>
            <w:r w:rsidRPr="00C65E4B">
              <w:rPr>
                <w:rFonts w:ascii="Times New Roman" w:hAnsi="Times New Roman"/>
                <w:sz w:val="20"/>
              </w:rPr>
              <w:t>4,830</w:t>
            </w:r>
          </w:p>
        </w:tc>
        <w:tc>
          <w:tcPr>
            <w:tcW w:w="1134" w:type="dxa"/>
            <w:tcBorders>
              <w:bottom w:val="single" w:sz="6" w:space="0" w:color="auto"/>
            </w:tcBorders>
          </w:tcPr>
          <w:p w14:paraId="4491A16D" w14:textId="25A50AB6" w:rsidR="00C65E4B" w:rsidRPr="00C65E4B" w:rsidRDefault="00C65E4B" w:rsidP="00C65E4B">
            <w:pPr>
              <w:pStyle w:val="TCTableBody"/>
              <w:jc w:val="center"/>
              <w:rPr>
                <w:rFonts w:ascii="Times New Roman" w:hAnsi="Times New Roman"/>
                <w:sz w:val="20"/>
                <w:lang w:val="pt-BR"/>
              </w:rPr>
            </w:pPr>
            <w:r w:rsidRPr="00C65E4B">
              <w:rPr>
                <w:rFonts w:ascii="Times New Roman" w:hAnsi="Times New Roman"/>
                <w:sz w:val="20"/>
              </w:rPr>
              <w:t>0,642</w:t>
            </w:r>
          </w:p>
        </w:tc>
      </w:tr>
      <w:tr w:rsidR="00C65E4B" w:rsidRPr="00072C7A" w14:paraId="5CF233BE" w14:textId="77777777" w:rsidTr="004F3A7E">
        <w:tc>
          <w:tcPr>
            <w:tcW w:w="988" w:type="dxa"/>
            <w:tcBorders>
              <w:top w:val="single" w:sz="6" w:space="0" w:color="auto"/>
              <w:left w:val="nil"/>
              <w:bottom w:val="nil"/>
              <w:right w:val="nil"/>
            </w:tcBorders>
          </w:tcPr>
          <w:p w14:paraId="445605CE" w14:textId="77777777" w:rsidR="00C65E4B" w:rsidRPr="00E038AF" w:rsidRDefault="00C65E4B" w:rsidP="00C65E4B">
            <w:pPr>
              <w:pStyle w:val="TCTableBody"/>
              <w:spacing w:after="0" w:line="240" w:lineRule="auto"/>
              <w:rPr>
                <w:rFonts w:ascii="Times New Roman" w:hAnsi="Times New Roman"/>
                <w:lang w:val="pt-BR"/>
              </w:rPr>
            </w:pPr>
          </w:p>
        </w:tc>
        <w:tc>
          <w:tcPr>
            <w:tcW w:w="3827" w:type="dxa"/>
            <w:gridSpan w:val="4"/>
            <w:tcBorders>
              <w:top w:val="single" w:sz="6" w:space="0" w:color="auto"/>
              <w:left w:val="nil"/>
              <w:bottom w:val="nil"/>
              <w:right w:val="nil"/>
            </w:tcBorders>
            <w:vAlign w:val="center"/>
          </w:tcPr>
          <w:p w14:paraId="332992D1" w14:textId="77777777" w:rsidR="00C65E4B" w:rsidRPr="00E038AF" w:rsidRDefault="00C65E4B" w:rsidP="00C65E4B">
            <w:pPr>
              <w:pStyle w:val="TCTableBody"/>
              <w:spacing w:after="0" w:line="240" w:lineRule="auto"/>
              <w:rPr>
                <w:rFonts w:ascii="Times New Roman" w:hAnsi="Times New Roman"/>
                <w:lang w:val="pt-BR"/>
              </w:rPr>
            </w:pPr>
          </w:p>
        </w:tc>
      </w:tr>
    </w:tbl>
    <w:p w14:paraId="01BC72EB" w14:textId="5B464852" w:rsidR="008A09D6" w:rsidRPr="00D92909" w:rsidRDefault="00D92909" w:rsidP="00C35FB9">
      <w:pPr>
        <w:spacing w:line="240" w:lineRule="exact"/>
        <w:ind w:firstLine="425"/>
        <w:jc w:val="both"/>
        <w:rPr>
          <w:rFonts w:ascii="Times New Roman" w:hAnsi="Times New Roman" w:cs="Times New Roman"/>
          <w:sz w:val="20"/>
          <w:szCs w:val="20"/>
        </w:rPr>
      </w:pPr>
      <w:r w:rsidRPr="008A09D6">
        <w:rPr>
          <w:rFonts w:ascii="Times New Roman" w:hAnsi="Times New Roman" w:cs="Times New Roman"/>
          <w:sz w:val="20"/>
          <w:szCs w:val="20"/>
        </w:rPr>
        <w:t>Os perfis de TPD-H</w:t>
      </w:r>
      <w:r w:rsidRPr="008A09D6">
        <w:rPr>
          <w:rFonts w:ascii="Times New Roman" w:hAnsi="Times New Roman" w:cs="Times New Roman"/>
          <w:sz w:val="20"/>
          <w:szCs w:val="20"/>
          <w:vertAlign w:val="subscript"/>
        </w:rPr>
        <w:t>2</w:t>
      </w:r>
      <w:r w:rsidRPr="008A09D6">
        <w:rPr>
          <w:rFonts w:ascii="Times New Roman" w:hAnsi="Times New Roman" w:cs="Times New Roman"/>
          <w:sz w:val="20"/>
          <w:szCs w:val="20"/>
        </w:rPr>
        <w:t xml:space="preserve"> dos catalisadores pré-reduzidos estão apresentados na Fig. </w:t>
      </w:r>
      <w:r w:rsidR="00C65E4B">
        <w:rPr>
          <w:rFonts w:ascii="Times New Roman" w:hAnsi="Times New Roman" w:cs="Times New Roman"/>
          <w:sz w:val="20"/>
          <w:szCs w:val="20"/>
        </w:rPr>
        <w:t>2a</w:t>
      </w:r>
      <w:r w:rsidRPr="008A09D6">
        <w:rPr>
          <w:rFonts w:ascii="Times New Roman" w:hAnsi="Times New Roman" w:cs="Times New Roman"/>
          <w:sz w:val="20"/>
          <w:szCs w:val="20"/>
        </w:rPr>
        <w:t xml:space="preserve">. </w:t>
      </w:r>
      <w:r w:rsidR="0058145B" w:rsidRPr="008A09D6">
        <w:rPr>
          <w:rFonts w:ascii="Times New Roman" w:hAnsi="Times New Roman" w:cs="Times New Roman"/>
          <w:sz w:val="20"/>
          <w:szCs w:val="20"/>
        </w:rPr>
        <w:t>A concentração de H</w:t>
      </w:r>
      <w:r w:rsidR="0058145B" w:rsidRPr="008A09D6">
        <w:rPr>
          <w:rFonts w:ascii="Times New Roman" w:hAnsi="Times New Roman" w:cs="Times New Roman"/>
          <w:sz w:val="20"/>
          <w:szCs w:val="20"/>
          <w:vertAlign w:val="subscript"/>
        </w:rPr>
        <w:t xml:space="preserve">2 </w:t>
      </w:r>
      <w:r w:rsidR="001D50EC" w:rsidRPr="001D50EC">
        <w:rPr>
          <w:rFonts w:ascii="Times New Roman" w:hAnsi="Times New Roman" w:cs="Times New Roman"/>
          <w:sz w:val="20"/>
          <w:szCs w:val="20"/>
        </w:rPr>
        <w:t>dessorvido</w:t>
      </w:r>
      <w:r w:rsidR="0058145B" w:rsidRPr="001D50EC">
        <w:rPr>
          <w:rFonts w:ascii="Times New Roman" w:hAnsi="Times New Roman" w:cs="Times New Roman"/>
          <w:sz w:val="20"/>
          <w:szCs w:val="20"/>
        </w:rPr>
        <w:t xml:space="preserve"> nos </w:t>
      </w:r>
      <w:r w:rsidR="0058145B" w:rsidRPr="008A09D6">
        <w:rPr>
          <w:rFonts w:ascii="Times New Roman" w:hAnsi="Times New Roman" w:cs="Times New Roman"/>
          <w:sz w:val="20"/>
          <w:szCs w:val="20"/>
        </w:rPr>
        <w:t xml:space="preserve">catalisadores estudados está apresentada na Tabela </w:t>
      </w:r>
      <w:r w:rsidR="0058145B">
        <w:rPr>
          <w:rFonts w:ascii="Times New Roman" w:hAnsi="Times New Roman" w:cs="Times New Roman"/>
          <w:sz w:val="20"/>
          <w:szCs w:val="20"/>
        </w:rPr>
        <w:t>1</w:t>
      </w:r>
      <w:r w:rsidR="0058145B" w:rsidRPr="008A09D6">
        <w:rPr>
          <w:rFonts w:ascii="Times New Roman" w:hAnsi="Times New Roman" w:cs="Times New Roman"/>
          <w:sz w:val="20"/>
          <w:szCs w:val="20"/>
        </w:rPr>
        <w:t xml:space="preserve">. </w:t>
      </w:r>
      <w:r w:rsidRPr="008A09D6">
        <w:rPr>
          <w:rFonts w:ascii="Times New Roman" w:hAnsi="Times New Roman" w:cs="Times New Roman"/>
          <w:sz w:val="20"/>
          <w:szCs w:val="20"/>
        </w:rPr>
        <w:t xml:space="preserve">Os catalisadores apresentam </w:t>
      </w:r>
      <w:r w:rsidRPr="003F51E6">
        <w:rPr>
          <w:rFonts w:ascii="Times New Roman" w:hAnsi="Times New Roman" w:cs="Times New Roman"/>
          <w:sz w:val="20"/>
          <w:szCs w:val="20"/>
        </w:rPr>
        <w:t xml:space="preserve">três </w:t>
      </w:r>
      <w:r w:rsidR="001D50EC" w:rsidRPr="003F51E6">
        <w:rPr>
          <w:rFonts w:ascii="Times New Roman" w:hAnsi="Times New Roman" w:cs="Times New Roman"/>
          <w:sz w:val="20"/>
          <w:szCs w:val="20"/>
        </w:rPr>
        <w:t>picos</w:t>
      </w:r>
      <w:r w:rsidRPr="003F51E6">
        <w:rPr>
          <w:rFonts w:ascii="Times New Roman" w:hAnsi="Times New Roman" w:cs="Times New Roman"/>
          <w:sz w:val="20"/>
          <w:szCs w:val="20"/>
        </w:rPr>
        <w:t xml:space="preserve"> </w:t>
      </w:r>
      <w:r w:rsidRPr="008A09D6">
        <w:rPr>
          <w:rFonts w:ascii="Times New Roman" w:hAnsi="Times New Roman" w:cs="Times New Roman"/>
          <w:sz w:val="20"/>
          <w:szCs w:val="20"/>
        </w:rPr>
        <w:t>de adsorção, nomeados α, β e γ e representando uma adsorção de H</w:t>
      </w:r>
      <w:r w:rsidRPr="008A09D6">
        <w:rPr>
          <w:rFonts w:ascii="Times New Roman" w:hAnsi="Times New Roman" w:cs="Times New Roman"/>
          <w:sz w:val="20"/>
          <w:szCs w:val="20"/>
          <w:vertAlign w:val="subscript"/>
        </w:rPr>
        <w:t xml:space="preserve">2 </w:t>
      </w:r>
      <w:r w:rsidRPr="008A09D6">
        <w:rPr>
          <w:rFonts w:ascii="Times New Roman" w:hAnsi="Times New Roman" w:cs="Times New Roman"/>
          <w:sz w:val="20"/>
          <w:szCs w:val="20"/>
        </w:rPr>
        <w:t xml:space="preserve">fraca, média e forte, respectivamente. A adsorção de força média (sítio β) está intimamente associada a capacidade de hidrogenação dos catalisadores na região de temperatura em que a reação é realizada (260-340 °C), uma vez que estes átomos de hidrogênio ativos são mais facilmente fornecidos durante o processo catalítico </w:t>
      </w:r>
      <w:r w:rsidRPr="008A09D6">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"10.1021/acscatal.0c01184", "ISSN" : "21555435", "abstract" : "Higher alcohol (C2+) synthesis (HAS) from direct CO2 hydrogenation is a promising way to realize the fixation of CO2 to high-value chemicals; however, the identification of active catalysts to give satisfactory activity and selectivity is not yet achieved, let alone the elucidation of mechanism. Here, we report a working catalyst containing Cu-Fe-Zn that can efficiently and selectively synthesize C2+ alcohols from CO2 hydrogenation. The optimized catalyst-encoded Cs-C0.8F1.0Z1.0 exhibits a high C2+OH/ROH fraction (weight percent of C2+ alcohols in total C1 and C2+ alcohols) of 93.8% with a high C2+OH space time yield (STY) of 73.4 mg gcat-1 h-1 (1.47 mmol gcat-1 h-1). A mechanism study reveals that HAS experiences a tandem pathway of combining surface CO\u2217 formation on Cu-ZnO dual sites with surface hydrocarbon moieties on Cu-Fe7C3 dual sites at their material interfaces. A good balance of dissociative and nondissociative C-O bond activation in synergy results in the high HAS activity of Cs-C0.8F1.0Z1.0", "author" : [ { "dropping-particle" : "", "family" : "Xu", "given" : "Di", "non-dropping-particle" : "", "parse-names" : false, "suffix" : "" }, { "dropping-particle" : "", "family" : "Ding", "given" : "Mingyue", "non-dropping-particle" : "", "parse-names" : false, "suffix" : "" }, { "dropping-particle" : "", "family" : "Hong", "given" : "Xinlin", "non-dropping-particle" : "", "parse-names" : false, "suffix" : "" }, { "dropping-particle" : "", "family" : "Liu", "given" : "Guoliang", "non-dropping-particle" : "", "parse-names" : false, "suffix" : "" }, { "dropping-particle" : "", "family" : "Tsang", "given" : "Shik Chi Edman", "non-dropping-particle" : "", "parse-names" : false, "suffix" : "" } ], "container-title" : "ACS Catalysis", "id" : "ITEM-1", "issue" : "9", "issued" : { "date-parts" : [ [ "2020" ] ] }, "page" : "5250-5260", "title" : "Selective C2+ Alcohol Synthesis from Direct CO2 Hydrogenation over a Cs-Promoted Cu-Fe-Zn Catalyst", "type" : "article-journal", "volume" : "10" }, "uris" : [ "http://www.mendeley.com/documents/?uuid=e2332bb3-3be7-45fb-bfc2-f5a29ecc988b" ] } ], "mendeley" : { "formattedCitation" : "(13)", "plainTextFormattedCitation" : "(13)", "previouslyFormattedCitation" : "(12)" }, "properties" : { "noteIndex" : 0 }, "schema" : "https://github.com/citation-style-language/schema/raw/master/csl-citation.json" }</w:instrText>
      </w:r>
      <w:r w:rsidRPr="008A09D6">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(13)</w:t>
      </w:r>
      <w:r w:rsidRPr="008A09D6">
        <w:rPr>
          <w:rFonts w:ascii="Times New Roman" w:hAnsi="Times New Roman" w:cs="Times New Roman"/>
          <w:sz w:val="20"/>
          <w:szCs w:val="20"/>
        </w:rPr>
        <w:fldChar w:fldCharType="end"/>
      </w:r>
      <w:r w:rsidRPr="008A09D6">
        <w:rPr>
          <w:rFonts w:ascii="Times New Roman" w:hAnsi="Times New Roman" w:cs="Times New Roman"/>
          <w:sz w:val="20"/>
          <w:szCs w:val="20"/>
        </w:rPr>
        <w:t xml:space="preserve">. </w:t>
      </w:r>
      <w:r w:rsidR="008A09D6" w:rsidRPr="008A09D6">
        <w:rPr>
          <w:rFonts w:ascii="Times New Roman" w:hAnsi="Times New Roman" w:cs="Times New Roman"/>
          <w:sz w:val="20"/>
          <w:szCs w:val="20"/>
        </w:rPr>
        <w:t xml:space="preserve">A </w:t>
      </w:r>
      <w:r w:rsidR="00DA0231">
        <w:rPr>
          <w:rFonts w:ascii="Times New Roman" w:hAnsi="Times New Roman" w:cs="Times New Roman"/>
          <w:sz w:val="20"/>
          <w:szCs w:val="20"/>
        </w:rPr>
        <w:t>concentração de H</w:t>
      </w:r>
      <w:r w:rsidR="00DA0231" w:rsidRPr="00DA0231">
        <w:rPr>
          <w:rFonts w:ascii="Times New Roman" w:hAnsi="Times New Roman" w:cs="Times New Roman"/>
          <w:sz w:val="20"/>
          <w:szCs w:val="20"/>
          <w:vertAlign w:val="subscript"/>
        </w:rPr>
        <w:t>2</w:t>
      </w:r>
      <w:r w:rsidR="00DA0231">
        <w:rPr>
          <w:rFonts w:ascii="Times New Roman" w:hAnsi="Times New Roman" w:cs="Times New Roman"/>
          <w:sz w:val="20"/>
          <w:szCs w:val="20"/>
        </w:rPr>
        <w:t xml:space="preserve"> aumentou consideravelmente com o teor de Fe, uma vez que esses átomos</w:t>
      </w:r>
      <w:r w:rsidR="008A09D6" w:rsidRPr="008A09D6">
        <w:rPr>
          <w:rFonts w:ascii="Times New Roman" w:hAnsi="Times New Roman" w:cs="Times New Roman"/>
          <w:iCs/>
          <w:sz w:val="20"/>
          <w:szCs w:val="20"/>
        </w:rPr>
        <w:t xml:space="preserve"> apresentam </w:t>
      </w:r>
      <w:r w:rsidR="00DA0231">
        <w:rPr>
          <w:rFonts w:ascii="Times New Roman" w:hAnsi="Times New Roman" w:cs="Times New Roman"/>
          <w:iCs/>
          <w:sz w:val="20"/>
          <w:szCs w:val="20"/>
        </w:rPr>
        <w:t>maior capacidade de hidrogenação em relação ao Cu</w:t>
      </w:r>
      <w:r w:rsidR="008A09D6" w:rsidRPr="008A09D6">
        <w:rPr>
          <w:rFonts w:ascii="Times New Roman" w:hAnsi="Times New Roman" w:cs="Times New Roman"/>
          <w:iCs/>
          <w:sz w:val="20"/>
          <w:szCs w:val="20"/>
        </w:rPr>
        <w:t>.</w:t>
      </w:r>
      <w:r w:rsidR="00DA0231">
        <w:rPr>
          <w:rFonts w:ascii="Times New Roman" w:hAnsi="Times New Roman" w:cs="Times New Roman"/>
          <w:iCs/>
          <w:sz w:val="20"/>
          <w:szCs w:val="20"/>
        </w:rPr>
        <w:t xml:space="preserve"> Esses últimos, por outro lado, apresentam uma interação bastante fraca com o H</w:t>
      </w:r>
      <w:r w:rsidR="00DA0231" w:rsidRPr="00DA0231">
        <w:rPr>
          <w:rFonts w:ascii="Times New Roman" w:hAnsi="Times New Roman" w:cs="Times New Roman"/>
          <w:iCs/>
          <w:sz w:val="20"/>
          <w:szCs w:val="20"/>
          <w:vertAlign w:val="subscript"/>
        </w:rPr>
        <w:t>2</w:t>
      </w:r>
      <w:r w:rsidR="00DA0231">
        <w:rPr>
          <w:rFonts w:ascii="Times New Roman" w:hAnsi="Times New Roman" w:cs="Times New Roman"/>
          <w:iCs/>
          <w:sz w:val="20"/>
          <w:szCs w:val="20"/>
        </w:rPr>
        <w:t>.</w:t>
      </w:r>
      <w:r w:rsidR="008A09D6" w:rsidRPr="008A09D6">
        <w:rPr>
          <w:rFonts w:ascii="Times New Roman" w:hAnsi="Times New Roman" w:cs="Times New Roman"/>
          <w:iCs/>
          <w:sz w:val="20"/>
          <w:szCs w:val="20"/>
        </w:rPr>
        <w:t xml:space="preserve"> Além disso, a perda considerável da contribuição do sítios  </w:t>
      </w:r>
      <w:r w:rsidR="008A09D6" w:rsidRPr="008A09D6">
        <w:rPr>
          <w:rFonts w:ascii="Times New Roman" w:hAnsi="Times New Roman" w:cs="Times New Roman"/>
          <w:sz w:val="20"/>
          <w:szCs w:val="20"/>
        </w:rPr>
        <w:t>β</w:t>
      </w:r>
      <w:r w:rsidR="008A09D6" w:rsidRPr="008A09D6">
        <w:rPr>
          <w:rFonts w:ascii="Times New Roman" w:hAnsi="Times New Roman" w:cs="Times New Roman"/>
          <w:iCs/>
          <w:sz w:val="20"/>
          <w:szCs w:val="20"/>
        </w:rPr>
        <w:t xml:space="preserve">, de força média, para a amostra </w:t>
      </w:r>
      <w:r w:rsidR="00614B83" w:rsidRPr="004F3A7E">
        <w:rPr>
          <w:rFonts w:ascii="Times New Roman" w:hAnsi="Times New Roman"/>
          <w:sz w:val="20"/>
          <w:szCs w:val="20"/>
        </w:rPr>
        <w:t>Fe</w:t>
      </w:r>
      <w:r w:rsidR="00614B83" w:rsidRPr="004F3A7E">
        <w:rPr>
          <w:rFonts w:ascii="Times New Roman" w:hAnsi="Times New Roman"/>
          <w:sz w:val="20"/>
          <w:szCs w:val="20"/>
          <w:vertAlign w:val="subscript"/>
        </w:rPr>
        <w:t>10</w:t>
      </w:r>
      <w:r w:rsidR="00614B83" w:rsidRPr="004F3A7E">
        <w:rPr>
          <w:rFonts w:ascii="Times New Roman" w:hAnsi="Times New Roman"/>
          <w:sz w:val="20"/>
          <w:szCs w:val="20"/>
        </w:rPr>
        <w:t>Cu</w:t>
      </w:r>
      <w:r w:rsidR="00614B83" w:rsidRPr="004F3A7E">
        <w:rPr>
          <w:rFonts w:ascii="Times New Roman" w:hAnsi="Times New Roman"/>
          <w:sz w:val="20"/>
          <w:szCs w:val="20"/>
          <w:vertAlign w:val="subscript"/>
        </w:rPr>
        <w:t>8</w:t>
      </w:r>
      <w:r w:rsidR="00614B83" w:rsidRPr="004F3A7E">
        <w:rPr>
          <w:rFonts w:ascii="Times New Roman" w:hAnsi="Times New Roman"/>
          <w:sz w:val="20"/>
          <w:szCs w:val="20"/>
        </w:rPr>
        <w:t>K</w:t>
      </w:r>
      <w:r w:rsidR="00614B83" w:rsidRPr="004F3A7E">
        <w:rPr>
          <w:rFonts w:ascii="Times New Roman" w:hAnsi="Times New Roman"/>
          <w:sz w:val="20"/>
          <w:szCs w:val="20"/>
          <w:vertAlign w:val="subscript"/>
        </w:rPr>
        <w:t>6</w:t>
      </w:r>
      <w:r w:rsidR="00614B83">
        <w:rPr>
          <w:rFonts w:ascii="Times New Roman" w:hAnsi="Times New Roman"/>
          <w:sz w:val="20"/>
          <w:szCs w:val="20"/>
          <w:vertAlign w:val="subscript"/>
        </w:rPr>
        <w:t xml:space="preserve"> </w:t>
      </w:r>
      <w:r w:rsidR="008A09D6" w:rsidRPr="008A09D6">
        <w:rPr>
          <w:rFonts w:ascii="Times New Roman" w:hAnsi="Times New Roman" w:cs="Times New Roman"/>
          <w:sz w:val="20"/>
          <w:szCs w:val="20"/>
        </w:rPr>
        <w:t xml:space="preserve">mostra que há certa diminuição da capacidade de hidrogenação dos catalisadores com o aumento da quantidade de átomos de potássio, em congruência com alguns trabalhos encontrados na literatura </w:t>
      </w:r>
      <w:r w:rsidR="008A09D6" w:rsidRPr="008A09D6">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"10.1021/acscatal.8b02714", "ISSN" : "21555435", "abstract" : "The identification of an effective copper-iron catalyst for the direct conversion of synthesis gas into higher alcohols is hindered by the low solubility limit of Cu in Fe and the limited understanding of structural and electronic descriptors in such multicomponent systems. Here, commercial carbonaceous carriers are shown to produce an efficient material only if they enable control of the size and location of metal species through confinement in adequately sized channels, with conical carbon nanofibers being more adequate than carbon nanotubes. Application of a sol-gel route was preferred to other deposition methods to avoid excessive Cu aggregation, associated with enhanced CO2 formation. A bulk Cu/Fe ratio of 2 permitted one to balance the different tendencies of Cu and Fe toward agglomeration, i.e., to form numerous Cu particles of moderate size and hinder the dispersion of the Fe phase and in turn the Fischer-Tropsch activity. Promotion by tiny amounts of potassium was instrumental to further increase the size of the Fe particles and enhance their proximity to Cu. These structural features were associated with a more facile Cu-mediated reduction of the Fe phase and a more pronounced hydrogen activation ability, based on thermal characterization under reaction conditions, and maximized the higher alcohols selectivity (47%) and the olefins fraction among hydrocarbons (50%). An in-depth kinetic analysis over the top performer provided guidelines to optimize temperature, pressure, H2/CO ratio, and residence time, leading to a space time yield of 0.53 gHA gcat-1 h-1. This value is almost twice as high as that of the state-of-the-art bimodal silica-supported CuFe system and could be maintained for 100 h on stream.", "author" : [ { "dropping-particle" : "", "family" : "Luk", "given" : "Ho Ting", "non-dropping-particle" : "", "parse-names" : false, "suffix" : "" }, { "dropping-particle" : "", "family" : "Mondelli", "given" : "Cecilia", "non-dropping-particle" : "", "parse-names" : false, "suffix" : "" }, { "dropping-particle" : "", "family" : "Mitchell", "given" : "Sharon", "non-dropping-particle" : "", "parse-names" : false, "suffix" : "" }, { "dropping-particle" : "", "family" : "Siol", "given" : "Sebastian", "non-dropping-particle" : "", "parse-names" : false, "suffix" : "" }, { "dropping-particle" : "", "family" : "Stewart", "given" : "Joseph A.", "non-dropping-particle" : "", "parse-names" : false, "suffix" : "" }, { "dropping-particle" : "", "family" : "Curulla Ferr\u00e9", "given" : "Daniel", "non-dropping-particle" : "", "parse-names" : false, "suffix" : "" }, { "dropping-particle" : "", "family" : "P\u00e9rez-Ram\u00edrez", "given" : "Javier", "non-dropping-particle" : "", "parse-names" : false, "suffix" : "" } ], "container-title" : "ACS Catalysis", "id" : "ITEM-1", "issue" : "10", "issued" : { "date-parts" : [ [ "2018" ] ] }, "page" : "9604-9618", "title" : "Role of Carbonaceous Supports and Potassium Promoter on Higher Alcohols Synthesis over Copper-Iron Catalysts", "type" : "article-journal", "volume" : "8" }, "uris" : [ "http://www.mendeley.com/documents/?uuid=5e93a75b-7412-4e53-b9aa-4523f1f4d1e8" ] }, { "id" : "ITEM-2", "itemData" : { "DOI" : "10.1016/j.apenergy.2014.01.010", "ISSN" : "0306-2619", "author" : [ { "dropping-particle" : "", "family" : "Ding", "given" : "Mingyue", "non-dropping-particle" : "", "parse-names" : false, "suffix" : "" }, { "dropping-particle" : "", "family" : "Tu", "given" : "Junling", "non-dropping-particle" : "", "parse-names" : false, "suffix" : "" }, { "dropping-particle" : "", "family" : "Qiu", "given" : "Minghuang", "non-dropping-particle" : "", "parse-names" : false, "suffix" : "" }, { "dropping-particle" : "", "family" : "Wang", "given" : "Tiejun", "non-dropping-particle" : "", "parse-names" : false, "suffix" : "" }, { "dropping-particle" : "", "family" : "Ma", "given" : "Longlong", "non-dropping-particle" : "", "parse-names" : false, "suffix" : "" }, { "dropping-particle" : "", "family" : "Li", "given" : "Yuping", "non-dropping-particle" : "", "parse-names" : false, "suffix" : "" } ], "container-title" : "Applied Energy", "id" : "ITEM-2", "issued" : { "date-parts" : [ [ "2015" ] ] }, "page" : "584-589", "publisher" : "Elsevier Ltd", "title" : "Impact of potassium promoter on Cu \u2013 Fe based mixed alcohols synthesis catalyst", "type" : "article-journal", "volume" : "138" }, "uris" : [ "http://www.mendeley.com/documents/?uuid=e5b2da48-316b-4e56-9489-dc313cac95ad" ] } ], "mendeley" : { "formattedCitation" : "(10,15)", "plainTextFormattedCitation" : "(10,15)", "previouslyFormattedCitation" : "(9,14)" }, "properties" : { "noteIndex" : 0 }, "schema" : "https://github.com/citation-style-language/schema/raw/master/csl-citation.json" }</w:instrText>
      </w:r>
      <w:r w:rsidR="008A09D6" w:rsidRPr="008A09D6">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(10,15)</w:t>
      </w:r>
      <w:r w:rsidR="008A09D6" w:rsidRPr="008A09D6">
        <w:rPr>
          <w:rFonts w:ascii="Times New Roman" w:hAnsi="Times New Roman" w:cs="Times New Roman"/>
          <w:sz w:val="20"/>
          <w:szCs w:val="20"/>
        </w:rPr>
        <w:fldChar w:fldCharType="end"/>
      </w:r>
      <w:r w:rsidR="008A09D6" w:rsidRPr="008A09D6">
        <w:rPr>
          <w:rFonts w:ascii="Times New Roman" w:hAnsi="Times New Roman" w:cs="Times New Roman"/>
          <w:sz w:val="20"/>
          <w:szCs w:val="20"/>
        </w:rPr>
        <w:t xml:space="preserve">. </w:t>
      </w:r>
    </w:p>
    <w:p w14:paraId="41331138" w14:textId="21F06A49" w:rsidR="00BF17C7" w:rsidRDefault="005D60B3" w:rsidP="0083245F">
      <w:pPr>
        <w:spacing w:after="0"/>
        <w:rPr>
          <w:lang w:eastAsia="pt-BR"/>
        </w:rPr>
      </w:pPr>
      <w:r w:rsidRPr="005D60B3">
        <w:rPr>
          <w:noProof/>
          <w:lang w:eastAsia="pt-BR"/>
        </w:rPr>
        <w:drawing>
          <wp:inline distT="0" distB="0" distL="0" distR="0" wp14:anchorId="70AEF26F" wp14:editId="04B6502C">
            <wp:extent cx="1485900" cy="183708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2651" t="5071" r="24242" b="4545"/>
                    <a:stretch/>
                  </pic:blipFill>
                  <pic:spPr bwMode="auto">
                    <a:xfrm>
                      <a:off x="0" y="0"/>
                      <a:ext cx="1493105" cy="1845991"/>
                    </a:xfrm>
                    <a:prstGeom prst="rect">
                      <a:avLst/>
                    </a:prstGeom>
                    <a:noFill/>
                    <a:ln>
                      <a:noFill/>
                    </a:ln>
                    <a:extLst>
                      <a:ext uri="{53640926-AAD7-44D8-BBD7-CCE9431645EC}">
                        <a14:shadowObscured xmlns:a14="http://schemas.microsoft.com/office/drawing/2010/main"/>
                      </a:ext>
                    </a:extLst>
                  </pic:spPr>
                </pic:pic>
              </a:graphicData>
            </a:graphic>
          </wp:inline>
        </w:drawing>
      </w:r>
      <w:r w:rsidR="00BF17C7" w:rsidRPr="00BF17C7">
        <w:rPr>
          <w:lang w:eastAsia="pt-BR"/>
        </w:rPr>
        <w:t xml:space="preserve"> </w:t>
      </w:r>
      <w:r w:rsidRPr="005D60B3">
        <w:rPr>
          <w:noProof/>
          <w:lang w:eastAsia="pt-BR"/>
        </w:rPr>
        <w:drawing>
          <wp:inline distT="0" distB="0" distL="0" distR="0" wp14:anchorId="6F76A4E6" wp14:editId="4605F5F2">
            <wp:extent cx="1511300" cy="183209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1408" t="5282" r="23944" b="4225"/>
                    <a:stretch/>
                  </pic:blipFill>
                  <pic:spPr bwMode="auto">
                    <a:xfrm>
                      <a:off x="0" y="0"/>
                      <a:ext cx="1513056" cy="1834223"/>
                    </a:xfrm>
                    <a:prstGeom prst="rect">
                      <a:avLst/>
                    </a:prstGeom>
                    <a:noFill/>
                    <a:ln>
                      <a:noFill/>
                    </a:ln>
                    <a:extLst>
                      <a:ext uri="{53640926-AAD7-44D8-BBD7-CCE9431645EC}">
                        <a14:shadowObscured xmlns:a14="http://schemas.microsoft.com/office/drawing/2010/main"/>
                      </a:ext>
                    </a:extLst>
                  </pic:spPr>
                </pic:pic>
              </a:graphicData>
            </a:graphic>
          </wp:inline>
        </w:drawing>
      </w:r>
    </w:p>
    <w:p w14:paraId="48A044FF" w14:textId="009CEE79" w:rsidR="00982C90" w:rsidRDefault="00DD40E6" w:rsidP="0083245F">
      <w:pPr>
        <w:pStyle w:val="VAFigureCaption"/>
        <w:spacing w:before="0" w:line="240" w:lineRule="exact"/>
        <w:rPr>
          <w:rFonts w:ascii="Times New Roman" w:hAnsi="Times New Roman"/>
          <w:szCs w:val="18"/>
          <w:lang w:val="pt-BR"/>
        </w:rPr>
      </w:pPr>
      <w:r w:rsidRPr="00E038AF">
        <w:rPr>
          <w:rFonts w:ascii="Times New Roman" w:hAnsi="Times New Roman"/>
          <w:b/>
          <w:lang w:val="pt-BR"/>
        </w:rPr>
        <w:t xml:space="preserve">Figura </w:t>
      </w:r>
      <w:r>
        <w:rPr>
          <w:rFonts w:ascii="Times New Roman" w:hAnsi="Times New Roman"/>
          <w:b/>
          <w:lang w:val="pt-BR"/>
        </w:rPr>
        <w:t>2</w:t>
      </w:r>
      <w:r w:rsidRPr="00DD40E6">
        <w:rPr>
          <w:rFonts w:ascii="Times New Roman" w:hAnsi="Times New Roman"/>
          <w:b/>
          <w:szCs w:val="18"/>
          <w:lang w:val="pt-BR"/>
        </w:rPr>
        <w:t>.</w:t>
      </w:r>
      <w:r w:rsidRPr="00DD40E6">
        <w:rPr>
          <w:rFonts w:ascii="Times New Roman" w:hAnsi="Times New Roman"/>
          <w:szCs w:val="18"/>
          <w:lang w:val="pt-BR"/>
        </w:rPr>
        <w:t xml:space="preserve"> Curvas de (a) TPD-H</w:t>
      </w:r>
      <w:r w:rsidRPr="00DD40E6">
        <w:rPr>
          <w:rFonts w:ascii="Times New Roman" w:hAnsi="Times New Roman"/>
          <w:szCs w:val="18"/>
          <w:vertAlign w:val="subscript"/>
          <w:lang w:val="pt-BR"/>
        </w:rPr>
        <w:t>2</w:t>
      </w:r>
      <w:r>
        <w:rPr>
          <w:rFonts w:ascii="Times New Roman" w:hAnsi="Times New Roman"/>
          <w:szCs w:val="18"/>
          <w:lang w:val="pt-BR"/>
        </w:rPr>
        <w:t xml:space="preserve"> e</w:t>
      </w:r>
      <w:r w:rsidRPr="00DD40E6">
        <w:rPr>
          <w:rFonts w:ascii="Times New Roman" w:hAnsi="Times New Roman"/>
          <w:szCs w:val="18"/>
          <w:lang w:val="pt-BR"/>
        </w:rPr>
        <w:t xml:space="preserve"> (</w:t>
      </w:r>
      <w:r>
        <w:rPr>
          <w:rFonts w:ascii="Times New Roman" w:hAnsi="Times New Roman"/>
          <w:szCs w:val="18"/>
          <w:lang w:val="pt-BR"/>
        </w:rPr>
        <w:t>b</w:t>
      </w:r>
      <w:r w:rsidRPr="00DD40E6">
        <w:rPr>
          <w:rFonts w:ascii="Times New Roman" w:hAnsi="Times New Roman"/>
          <w:szCs w:val="18"/>
          <w:lang w:val="pt-BR"/>
        </w:rPr>
        <w:t>) TPD-CO</w:t>
      </w:r>
      <w:r w:rsidRPr="00DD40E6">
        <w:rPr>
          <w:rFonts w:ascii="Times New Roman" w:hAnsi="Times New Roman"/>
          <w:szCs w:val="18"/>
          <w:vertAlign w:val="subscript"/>
          <w:lang w:val="pt-BR"/>
        </w:rPr>
        <w:t>2</w:t>
      </w:r>
      <w:r w:rsidRPr="00DD40E6">
        <w:rPr>
          <w:rFonts w:ascii="Times New Roman" w:hAnsi="Times New Roman"/>
          <w:szCs w:val="18"/>
          <w:lang w:val="pt-BR"/>
        </w:rPr>
        <w:t xml:space="preserve"> das amostras Fe-Cu/K-</w:t>
      </w:r>
      <w:r w:rsidRPr="00DD40E6">
        <w:rPr>
          <w:rFonts w:ascii="Symbol" w:hAnsi="Symbol"/>
          <w:szCs w:val="18"/>
          <w:lang w:val="pt-BR"/>
        </w:rPr>
        <w:t></w:t>
      </w:r>
      <w:r w:rsidRPr="00DD40E6">
        <w:rPr>
          <w:rFonts w:ascii="Times New Roman" w:hAnsi="Times New Roman"/>
          <w:szCs w:val="18"/>
          <w:lang w:val="pt-BR"/>
        </w:rPr>
        <w:t>-Al</w:t>
      </w:r>
      <w:r w:rsidRPr="00DD40E6">
        <w:rPr>
          <w:rFonts w:ascii="Times New Roman" w:hAnsi="Times New Roman"/>
          <w:szCs w:val="18"/>
          <w:vertAlign w:val="subscript"/>
          <w:lang w:val="pt-BR"/>
        </w:rPr>
        <w:t>2</w:t>
      </w:r>
      <w:r w:rsidRPr="00DD40E6">
        <w:rPr>
          <w:rFonts w:ascii="Times New Roman" w:hAnsi="Times New Roman"/>
          <w:szCs w:val="18"/>
          <w:lang w:val="pt-BR"/>
        </w:rPr>
        <w:t>O</w:t>
      </w:r>
      <w:r w:rsidRPr="00DD40E6">
        <w:rPr>
          <w:rFonts w:ascii="Times New Roman" w:hAnsi="Times New Roman"/>
          <w:szCs w:val="18"/>
          <w:vertAlign w:val="subscript"/>
          <w:lang w:val="pt-BR"/>
        </w:rPr>
        <w:t>3</w:t>
      </w:r>
      <w:r w:rsidRPr="00DD40E6">
        <w:rPr>
          <w:rFonts w:ascii="Times New Roman" w:hAnsi="Times New Roman"/>
          <w:szCs w:val="18"/>
          <w:lang w:val="pt-BR"/>
        </w:rPr>
        <w:t>.</w:t>
      </w:r>
    </w:p>
    <w:p w14:paraId="0532BBB5" w14:textId="77777777" w:rsidR="007F4692" w:rsidRPr="007F4692" w:rsidRDefault="007F4692" w:rsidP="007F4692">
      <w:pPr>
        <w:spacing w:after="0" w:line="240" w:lineRule="exact"/>
        <w:rPr>
          <w:lang w:eastAsia="pt-BR"/>
        </w:rPr>
      </w:pPr>
    </w:p>
    <w:p w14:paraId="14B7DF04" w14:textId="75E901DE" w:rsidR="008A09D6" w:rsidRDefault="008A09D6" w:rsidP="007F4692">
      <w:pPr>
        <w:spacing w:after="0" w:line="240" w:lineRule="exact"/>
        <w:ind w:firstLine="426"/>
        <w:jc w:val="both"/>
        <w:rPr>
          <w:rFonts w:ascii="Times New Roman" w:hAnsi="Times New Roman" w:cs="Times New Roman"/>
          <w:sz w:val="20"/>
          <w:szCs w:val="20"/>
        </w:rPr>
      </w:pPr>
      <w:r w:rsidRPr="008A09D6">
        <w:rPr>
          <w:rFonts w:ascii="Times New Roman" w:hAnsi="Times New Roman" w:cs="Times New Roman"/>
          <w:sz w:val="20"/>
          <w:szCs w:val="20"/>
        </w:rPr>
        <w:t>A influência da razão Cu</w:t>
      </w:r>
      <w:r w:rsidRPr="008A09D6">
        <w:rPr>
          <w:rFonts w:ascii="Times New Roman" w:hAnsi="Times New Roman" w:cs="Times New Roman"/>
          <w:iCs/>
          <w:sz w:val="20"/>
          <w:szCs w:val="20"/>
        </w:rPr>
        <w:t>/Fe e da quantidade do promotor K na basicidade dos catalisadores foi estudada por meio da técnica de dessorção de CO</w:t>
      </w:r>
      <w:r w:rsidRPr="008A09D6">
        <w:rPr>
          <w:rFonts w:ascii="Times New Roman" w:hAnsi="Times New Roman" w:cs="Times New Roman"/>
          <w:iCs/>
          <w:sz w:val="20"/>
          <w:szCs w:val="20"/>
          <w:vertAlign w:val="subscript"/>
        </w:rPr>
        <w:t>2</w:t>
      </w:r>
      <w:r w:rsidRPr="008A09D6">
        <w:rPr>
          <w:rFonts w:ascii="Times New Roman" w:hAnsi="Times New Roman" w:cs="Times New Roman"/>
          <w:iCs/>
          <w:sz w:val="20"/>
          <w:szCs w:val="20"/>
        </w:rPr>
        <w:t xml:space="preserve"> a temperatura programada</w:t>
      </w:r>
      <w:r w:rsidR="00614B83">
        <w:rPr>
          <w:rFonts w:ascii="Times New Roman" w:hAnsi="Times New Roman" w:cs="Times New Roman"/>
          <w:iCs/>
          <w:sz w:val="20"/>
          <w:szCs w:val="20"/>
        </w:rPr>
        <w:t xml:space="preserve"> (</w:t>
      </w:r>
      <w:r w:rsidR="00614B83" w:rsidRPr="008A09D6">
        <w:rPr>
          <w:rFonts w:ascii="Times New Roman" w:hAnsi="Times New Roman" w:cs="Times New Roman"/>
          <w:sz w:val="20"/>
          <w:szCs w:val="20"/>
        </w:rPr>
        <w:t xml:space="preserve">Fig. </w:t>
      </w:r>
      <w:r w:rsidR="00614B83">
        <w:rPr>
          <w:rFonts w:ascii="Times New Roman" w:hAnsi="Times New Roman" w:cs="Times New Roman"/>
          <w:sz w:val="20"/>
          <w:szCs w:val="20"/>
        </w:rPr>
        <w:t>2a</w:t>
      </w:r>
      <w:r w:rsidR="00614B83">
        <w:rPr>
          <w:rFonts w:ascii="Times New Roman" w:hAnsi="Times New Roman" w:cs="Times New Roman"/>
          <w:iCs/>
          <w:sz w:val="20"/>
          <w:szCs w:val="20"/>
        </w:rPr>
        <w:t>)</w:t>
      </w:r>
      <w:r w:rsidRPr="008A09D6">
        <w:rPr>
          <w:rFonts w:ascii="Times New Roman" w:hAnsi="Times New Roman" w:cs="Times New Roman"/>
          <w:iCs/>
          <w:sz w:val="20"/>
          <w:szCs w:val="20"/>
        </w:rPr>
        <w:t xml:space="preserve">. </w:t>
      </w:r>
      <w:r w:rsidR="0058145B">
        <w:rPr>
          <w:rFonts w:ascii="Times New Roman" w:hAnsi="Times New Roman" w:cs="Times New Roman"/>
          <w:sz w:val="20"/>
          <w:szCs w:val="20"/>
        </w:rPr>
        <w:t>Ainda que não tenha sido identificada uma relação direta entre basicidade e as proporções entre os átomos de Cu e Fe</w:t>
      </w:r>
      <w:r w:rsidRPr="008A09D6">
        <w:rPr>
          <w:rFonts w:ascii="Times New Roman" w:hAnsi="Times New Roman" w:cs="Times New Roman"/>
          <w:sz w:val="20"/>
          <w:szCs w:val="20"/>
        </w:rPr>
        <w:t xml:space="preserve">, o aumento da quantidade de átomos do promotor </w:t>
      </w:r>
      <w:r w:rsidR="0058145B">
        <w:rPr>
          <w:rFonts w:ascii="Times New Roman" w:hAnsi="Times New Roman" w:cs="Times New Roman"/>
          <w:sz w:val="20"/>
          <w:szCs w:val="20"/>
        </w:rPr>
        <w:t>K</w:t>
      </w:r>
      <w:r w:rsidRPr="008A09D6">
        <w:rPr>
          <w:rFonts w:ascii="Times New Roman" w:hAnsi="Times New Roman" w:cs="Times New Roman"/>
          <w:sz w:val="20"/>
          <w:szCs w:val="20"/>
        </w:rPr>
        <w:t xml:space="preserve"> aument</w:t>
      </w:r>
      <w:r w:rsidR="0058145B">
        <w:rPr>
          <w:rFonts w:ascii="Times New Roman" w:hAnsi="Times New Roman" w:cs="Times New Roman"/>
          <w:sz w:val="20"/>
          <w:szCs w:val="20"/>
        </w:rPr>
        <w:t>ou</w:t>
      </w:r>
      <w:r w:rsidRPr="008A09D6">
        <w:rPr>
          <w:rFonts w:ascii="Times New Roman" w:hAnsi="Times New Roman" w:cs="Times New Roman"/>
          <w:sz w:val="20"/>
          <w:szCs w:val="20"/>
        </w:rPr>
        <w:t xml:space="preserve"> consideravelmente a concentração de sítios básicos</w:t>
      </w:r>
      <w:r w:rsidR="00614B83">
        <w:rPr>
          <w:rFonts w:ascii="Times New Roman" w:hAnsi="Times New Roman" w:cs="Times New Roman"/>
          <w:sz w:val="20"/>
          <w:szCs w:val="20"/>
        </w:rPr>
        <w:t xml:space="preserve"> (Tabela 1)</w:t>
      </w:r>
      <w:r>
        <w:rPr>
          <w:rFonts w:ascii="Times New Roman" w:hAnsi="Times New Roman" w:cs="Times New Roman"/>
          <w:sz w:val="20"/>
          <w:szCs w:val="20"/>
        </w:rPr>
        <w:t xml:space="preserve">. </w:t>
      </w:r>
      <w:r w:rsidRPr="008A09D6">
        <w:rPr>
          <w:rFonts w:ascii="Times New Roman" w:hAnsi="Times New Roman" w:cs="Times New Roman"/>
          <w:sz w:val="20"/>
          <w:szCs w:val="20"/>
        </w:rPr>
        <w:t>Devido a sua natureza inerte, a ativação do CO</w:t>
      </w:r>
      <w:r w:rsidRPr="008A09D6">
        <w:rPr>
          <w:rFonts w:ascii="Times New Roman" w:hAnsi="Times New Roman" w:cs="Times New Roman"/>
          <w:sz w:val="20"/>
          <w:szCs w:val="20"/>
          <w:vertAlign w:val="subscript"/>
        </w:rPr>
        <w:t>2</w:t>
      </w:r>
      <w:r w:rsidRPr="008A09D6">
        <w:rPr>
          <w:rFonts w:ascii="Times New Roman" w:hAnsi="Times New Roman" w:cs="Times New Roman"/>
          <w:sz w:val="20"/>
          <w:szCs w:val="20"/>
        </w:rPr>
        <w:t xml:space="preserve"> é um passo crítico na cinética dessa reação. </w:t>
      </w:r>
      <w:r w:rsidR="00C35FB9">
        <w:rPr>
          <w:rFonts w:ascii="Times New Roman" w:hAnsi="Times New Roman" w:cs="Times New Roman"/>
          <w:sz w:val="20"/>
          <w:szCs w:val="20"/>
        </w:rPr>
        <w:t>P</w:t>
      </w:r>
      <w:r w:rsidR="00C35FB9" w:rsidRPr="008A09D6">
        <w:rPr>
          <w:rFonts w:ascii="Times New Roman" w:hAnsi="Times New Roman" w:cs="Times New Roman"/>
          <w:sz w:val="20"/>
          <w:szCs w:val="20"/>
        </w:rPr>
        <w:t>ara enfraquecer suas ligações C=O</w:t>
      </w:r>
      <w:r w:rsidR="00C35FB9">
        <w:rPr>
          <w:rFonts w:ascii="Times New Roman" w:hAnsi="Times New Roman" w:cs="Times New Roman"/>
          <w:sz w:val="20"/>
          <w:szCs w:val="20"/>
        </w:rPr>
        <w:t>,</w:t>
      </w:r>
      <w:r w:rsidR="00C35FB9" w:rsidRPr="008A09D6">
        <w:rPr>
          <w:rFonts w:ascii="Times New Roman" w:hAnsi="Times New Roman" w:cs="Times New Roman"/>
          <w:sz w:val="20"/>
          <w:szCs w:val="20"/>
        </w:rPr>
        <w:t xml:space="preserve"> </w:t>
      </w:r>
      <w:r w:rsidRPr="008A09D6">
        <w:rPr>
          <w:rFonts w:ascii="Times New Roman" w:hAnsi="Times New Roman" w:cs="Times New Roman"/>
          <w:sz w:val="20"/>
          <w:szCs w:val="20"/>
        </w:rPr>
        <w:t>as moléculas de CO</w:t>
      </w:r>
      <w:r w:rsidRPr="008A09D6">
        <w:rPr>
          <w:rFonts w:ascii="Times New Roman" w:hAnsi="Times New Roman" w:cs="Times New Roman"/>
          <w:sz w:val="20"/>
          <w:szCs w:val="20"/>
          <w:vertAlign w:val="subscript"/>
        </w:rPr>
        <w:t>2</w:t>
      </w:r>
      <w:r w:rsidRPr="008A09D6">
        <w:rPr>
          <w:rFonts w:ascii="Times New Roman" w:hAnsi="Times New Roman" w:cs="Times New Roman"/>
          <w:sz w:val="20"/>
          <w:szCs w:val="20"/>
        </w:rPr>
        <w:t xml:space="preserve"> precisam adquirir elétrons da superfície metálica </w:t>
      </w:r>
      <w:r w:rsidRPr="008A09D6">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"10.1016/bs.acat.2019.10.002", "ISSN" : "0360-0564", "author" : [ { "dropping-particle" : "", "family" : "Nie", "given" : "Xiaowa", "non-dropping-particle" : "", "parse-names" : false, "suffix" : "" }, { "dropping-particle" : "", "family" : "Li", "given" : "Wenhui", "non-dropping-particle" : "", "parse-names" : false, "suffix" : "" }, { "dropping-particle" : "", "family" : "Jiang", "given" : "Xiao", "non-dropping-particle" : "", "parse-names" : false, "suffix" : "" }, { "dropping-particle" : "", "family" : "Guo", "given" : "Xinwen", "non-dropping-particle" : "", "parse-names" : false, "suffix" : "" }, { "dropping-particle" : "", "family" : "Song", "given" : "Chunshan", "non-dropping-particle" : "", "parse-names" : false, "suffix" : "" } ], "container-title" : "Advances in Catalysis", "edition" : "1", "id" : "ITEM-1", "issued" : { "date-parts" : [ [ "2019" ] ] }, "page" : "121-233", "publisher" : "Elsevier Inc.", "title" : "Recent advances in catalytic CO 2 hydrogenation to alcohols and hydrocarbons", "type" : "chapter", "volume" : "65" }, "uris" : [ "http://www.mendeley.com/documents/?uuid=42748e06-ff76-4a9f-b4ec-5b447bad20ed" ] } ], "mendeley" : { "formattedCitation" : "(16)", "plainTextFormattedCitation" : "(16)", "previouslyFormattedCitation" : "(15)" }, "properties" : { "noteIndex" : 0 }, "schema" : "https://github.com/citation-style-language/schema/raw/master/csl-citation.json" }</w:instrText>
      </w:r>
      <w:r w:rsidRPr="008A09D6">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(16)</w:t>
      </w:r>
      <w:r w:rsidRPr="008A09D6">
        <w:rPr>
          <w:rFonts w:ascii="Times New Roman" w:hAnsi="Times New Roman" w:cs="Times New Roman"/>
          <w:sz w:val="20"/>
          <w:szCs w:val="20"/>
        </w:rPr>
        <w:fldChar w:fldCharType="end"/>
      </w:r>
      <w:r w:rsidRPr="008A09D6">
        <w:rPr>
          <w:rFonts w:ascii="Times New Roman" w:hAnsi="Times New Roman" w:cs="Times New Roman"/>
          <w:sz w:val="20"/>
          <w:szCs w:val="20"/>
        </w:rPr>
        <w:t>. Nesse contexto, os átomos de K têm sido apontados como bons doadores de elétrons 4</w:t>
      </w:r>
      <w:r w:rsidR="00B804DC">
        <w:rPr>
          <w:rFonts w:ascii="Times New Roman" w:hAnsi="Times New Roman" w:cs="Times New Roman"/>
          <w:sz w:val="20"/>
          <w:szCs w:val="20"/>
        </w:rPr>
        <w:t>s</w:t>
      </w:r>
      <w:r w:rsidRPr="008A09D6">
        <w:rPr>
          <w:rFonts w:ascii="Times New Roman" w:hAnsi="Times New Roman" w:cs="Times New Roman"/>
          <w:sz w:val="20"/>
          <w:szCs w:val="20"/>
        </w:rPr>
        <w:t xml:space="preserve"> </w:t>
      </w:r>
      <w:r w:rsidR="00C35FB9">
        <w:rPr>
          <w:rFonts w:ascii="Times New Roman" w:hAnsi="Times New Roman" w:cs="Times New Roman"/>
          <w:sz w:val="20"/>
          <w:szCs w:val="20"/>
        </w:rPr>
        <w:t>às</w:t>
      </w:r>
      <w:r w:rsidRPr="008A09D6">
        <w:rPr>
          <w:rFonts w:ascii="Times New Roman" w:hAnsi="Times New Roman" w:cs="Times New Roman"/>
          <w:sz w:val="20"/>
          <w:szCs w:val="20"/>
        </w:rPr>
        <w:t xml:space="preserve"> moléculas de dióxido de carbono </w:t>
      </w:r>
      <w:r w:rsidRPr="008A09D6">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"10.1007/s10562-014-1446-7", "ISSN" : "1572879X", "abstract" : "A novel two-stage bed catalyst combination system composed of a low-temperature RWGS catalyst and another high-temperature modified F-T synthesis catalyst was developed to higher alcohols synthesis from CO2 hydrogenation in this work. Firstly, the roles of K2O and ZnO promoters in Cu-based catalyst were investigated by N2 adsorption/desorption, XRD, H2-TPR, CO2-TPD and RWGS reaction test. Results showed that K2O plays a positive role in improving the CuO-ZnO interaction and ZnO acts as a support for promoting the dispersion of copper species and improving the unit surface area of copper metal. Well dispersed copper in contact with the surface of ZnO particles leads to the ideal performances for RWGS reaction accompanying with methanol synthesis over CuZn1.0K0.15 catalyst due to the synergetic promotion effect between K2O and ZnO promoters. Then, the optimization of loading mode and loading volume ratio of catalyst combination system was conducted. It was indicated that the higher alcohols can be effectively synthesized from CO2 hydrogenation over the optimal CZK(1.5)//CFCK(4.5) two-stage bed catalyst combination system due to the thermal coupling effect and product conversion coupling effect of these catalysts. Graphical Abstract: The higher alcohols synthesis from CO2 hydrogenation was effectively conducted over the CZK(1.5)//CFCK(4.5) two-stage bed catalyst combination system due to the thermal coupling effect and product conversion coupling effect.[Figure not available: see fulltext.]", "author" : [ { "dropping-particle" : "", "family" : "Guo", "given" : "Haijun", "non-dropping-particle" : "", "parse-names" : false, "suffix" : "" }, { "dropping-particle" : "", "family" : "Li", "given" : "Shanggui", "non-dropping-particle" : "", "parse-names" : false, "suffix" : "" }, { "dropping-particle" : "", "family" : "Peng", "given" : "Fen", "non-dropping-particle" : "", "parse-names" : false, "suffix" : "" }, { "dropping-particle" : "", "family" : "Zhang", "given" : "Hairong", "non-dropping-particle" : "", "parse-names" : false, "suffix" : "" }, { "dropping-particle" : "", "family" : "Xiong", "given" : "Lian", "non-dropping-particle" : "", "parse-names" : false, "suffix" : "" }, { "dropping-particle" : "", "family" : "Huang", "given" : "Chao", "non-dropping-particle" : "", "parse-names" : false, "suffix" : "" }, { "dropping-particle" : "", "family" : "Wang", "given" : "Can", "non-dropping-particle" : "", "parse-names" : false, "suffix" : "" }, { "dropping-particle" : "", "family" : "Chen", "given" : "Xinde", "non-dropping-particle" : "", "parse-names" : false, "suffix" : "" } ], "container-title" : "Catalysis Letters", "id" : "ITEM-1", "issue" : "2", "issued" : { "date-parts" : [ [ "2015" ] ] }, "page" : "620-630", "title" : "Roles Investigation of Promoters in K/Cu-Zn Catalyst and Higher Alcohols Synthesis from CO2 Hydrogenation over a Novel Two-Stage Bed Catalyst Combination System", "type" : "article-journal", "volume" : "145" }, "uris" : [ "http://www.mendeley.com/documents/?uuid=e11ffcfc-e7fa-4c8e-95d2-3a5e9ce718dc" ] } ], "mendeley" : { "formattedCitation" : "(17)", "plainTextFormattedCitation" : "(17)", "previouslyFormattedCitation" : "(16)" }, "properties" : { "noteIndex" : 0 }, "schema" : "https://github.com/citation-style-language/schema/raw/master/csl-citation.json" }</w:instrText>
      </w:r>
      <w:r w:rsidRPr="008A09D6">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(17)</w:t>
      </w:r>
      <w:r w:rsidRPr="008A09D6">
        <w:rPr>
          <w:rFonts w:ascii="Times New Roman" w:hAnsi="Times New Roman" w:cs="Times New Roman"/>
          <w:sz w:val="20"/>
          <w:szCs w:val="20"/>
        </w:rPr>
        <w:fldChar w:fldCharType="end"/>
      </w:r>
      <w:r w:rsidRPr="008A09D6">
        <w:rPr>
          <w:rFonts w:ascii="Times New Roman" w:hAnsi="Times New Roman" w:cs="Times New Roman"/>
          <w:sz w:val="20"/>
          <w:szCs w:val="20"/>
        </w:rPr>
        <w:t xml:space="preserve">, resultando em um abaixamento da energia de ativação necessária para a hidrogenação desse reagente ao CO. </w:t>
      </w:r>
    </w:p>
    <w:p w14:paraId="28774D4E" w14:textId="06F9A90C" w:rsidR="00EB180B" w:rsidRDefault="00D24DE2" w:rsidP="00AC5A4F">
      <w:pPr>
        <w:spacing w:after="0" w:line="240" w:lineRule="exact"/>
        <w:ind w:firstLine="425"/>
        <w:jc w:val="both"/>
        <w:rPr>
          <w:rFonts w:ascii="Times New Roman" w:hAnsi="Times New Roman" w:cs="Times New Roman"/>
          <w:sz w:val="20"/>
          <w:szCs w:val="20"/>
        </w:rPr>
      </w:pPr>
      <w:r w:rsidRPr="00D24DE2">
        <w:rPr>
          <w:rFonts w:ascii="Times New Roman" w:hAnsi="Times New Roman" w:cs="Times New Roman"/>
          <w:sz w:val="20"/>
          <w:szCs w:val="20"/>
        </w:rPr>
        <w:t>A conversão do CO</w:t>
      </w:r>
      <w:r w:rsidRPr="00D24DE2">
        <w:rPr>
          <w:rFonts w:ascii="Times New Roman" w:hAnsi="Times New Roman" w:cs="Times New Roman"/>
          <w:sz w:val="20"/>
          <w:szCs w:val="20"/>
          <w:vertAlign w:val="subscript"/>
        </w:rPr>
        <w:t>2</w:t>
      </w:r>
      <w:r w:rsidRPr="00D24DE2">
        <w:rPr>
          <w:rFonts w:ascii="Times New Roman" w:hAnsi="Times New Roman" w:cs="Times New Roman"/>
          <w:sz w:val="20"/>
          <w:szCs w:val="20"/>
        </w:rPr>
        <w:t xml:space="preserve"> e seletividade aos produtos estão na Tabela </w:t>
      </w:r>
      <w:r w:rsidR="0058145B">
        <w:rPr>
          <w:rFonts w:ascii="Times New Roman" w:hAnsi="Times New Roman" w:cs="Times New Roman"/>
          <w:sz w:val="20"/>
          <w:szCs w:val="20"/>
        </w:rPr>
        <w:t>2</w:t>
      </w:r>
      <w:r w:rsidRPr="00D24DE2">
        <w:rPr>
          <w:rFonts w:ascii="Times New Roman" w:hAnsi="Times New Roman" w:cs="Times New Roman"/>
          <w:sz w:val="20"/>
          <w:szCs w:val="20"/>
        </w:rPr>
        <w:t>. A conversão do CO</w:t>
      </w:r>
      <w:r w:rsidRPr="00D24DE2">
        <w:rPr>
          <w:rFonts w:ascii="Times New Roman" w:hAnsi="Times New Roman" w:cs="Times New Roman"/>
          <w:sz w:val="20"/>
          <w:szCs w:val="20"/>
          <w:vertAlign w:val="subscript"/>
        </w:rPr>
        <w:t>2</w:t>
      </w:r>
      <w:r w:rsidRPr="00D24DE2">
        <w:rPr>
          <w:rFonts w:ascii="Times New Roman" w:hAnsi="Times New Roman" w:cs="Times New Roman"/>
          <w:sz w:val="20"/>
          <w:szCs w:val="20"/>
        </w:rPr>
        <w:t xml:space="preserve"> aumentou com a temperatura para todos os catalisadores estudados. </w:t>
      </w:r>
      <w:r w:rsidR="00A63FAC">
        <w:rPr>
          <w:rFonts w:ascii="Times New Roman" w:hAnsi="Times New Roman" w:cs="Times New Roman"/>
          <w:sz w:val="20"/>
          <w:szCs w:val="20"/>
        </w:rPr>
        <w:t>Além disso, a</w:t>
      </w:r>
      <w:r w:rsidRPr="00D24DE2">
        <w:rPr>
          <w:rFonts w:ascii="Times New Roman" w:hAnsi="Times New Roman" w:cs="Times New Roman"/>
          <w:sz w:val="20"/>
          <w:szCs w:val="20"/>
        </w:rPr>
        <w:t xml:space="preserve"> distribuição dos produtos também se mostrou dependente desse parâmetro. Conforme a temperatura aumenta, o CO é suprimido, enquanto os hidrocarbonetos </w:t>
      </w:r>
      <w:r w:rsidR="00427D82">
        <w:rPr>
          <w:rFonts w:ascii="Times New Roman" w:hAnsi="Times New Roman" w:cs="Times New Roman"/>
          <w:sz w:val="20"/>
          <w:szCs w:val="20"/>
        </w:rPr>
        <w:t>C</w:t>
      </w:r>
      <w:r w:rsidR="00427D82" w:rsidRPr="00427D82">
        <w:rPr>
          <w:rFonts w:ascii="Times New Roman" w:hAnsi="Times New Roman" w:cs="Times New Roman"/>
          <w:sz w:val="20"/>
          <w:szCs w:val="20"/>
          <w:vertAlign w:val="subscript"/>
        </w:rPr>
        <w:t>2</w:t>
      </w:r>
      <w:r w:rsidR="00427D82" w:rsidRPr="004F3A7E">
        <w:rPr>
          <w:rFonts w:ascii="Times New Roman" w:hAnsi="Times New Roman" w:cs="Times New Roman"/>
          <w:sz w:val="20"/>
          <w:szCs w:val="20"/>
          <w:vertAlign w:val="subscript"/>
        </w:rPr>
        <w:t>+</w:t>
      </w:r>
      <w:r w:rsidR="00427D82" w:rsidRPr="004F3A7E">
        <w:rPr>
          <w:rFonts w:ascii="Times New Roman" w:hAnsi="Times New Roman" w:cs="Times New Roman"/>
          <w:sz w:val="20"/>
          <w:szCs w:val="20"/>
        </w:rPr>
        <w:t xml:space="preserve"> </w:t>
      </w:r>
      <w:r w:rsidRPr="004F3A7E">
        <w:rPr>
          <w:rFonts w:ascii="Times New Roman" w:hAnsi="Times New Roman" w:cs="Times New Roman"/>
          <w:sz w:val="20"/>
          <w:szCs w:val="20"/>
        </w:rPr>
        <w:t>tornam-se o produto dominante</w:t>
      </w:r>
      <w:r w:rsidR="004F3A7E" w:rsidRPr="004F3A7E">
        <w:rPr>
          <w:rFonts w:ascii="Times New Roman" w:hAnsi="Times New Roman" w:cs="Times New Roman"/>
          <w:sz w:val="20"/>
          <w:szCs w:val="20"/>
        </w:rPr>
        <w:t>, com exceção à amostra</w:t>
      </w:r>
      <w:r w:rsidR="004F3A7E" w:rsidRPr="004F3A7E">
        <w:rPr>
          <w:rFonts w:ascii="Times New Roman" w:hAnsi="Times New Roman"/>
          <w:sz w:val="20"/>
          <w:szCs w:val="20"/>
        </w:rPr>
        <w:t xml:space="preserve"> Fe</w:t>
      </w:r>
      <w:r w:rsidR="004F3A7E" w:rsidRPr="004F3A7E">
        <w:rPr>
          <w:rFonts w:ascii="Times New Roman" w:hAnsi="Times New Roman"/>
          <w:sz w:val="20"/>
          <w:szCs w:val="20"/>
          <w:vertAlign w:val="subscript"/>
        </w:rPr>
        <w:t>10</w:t>
      </w:r>
      <w:r w:rsidR="004F3A7E" w:rsidRPr="004F3A7E">
        <w:rPr>
          <w:rFonts w:ascii="Times New Roman" w:hAnsi="Times New Roman"/>
          <w:sz w:val="20"/>
          <w:szCs w:val="20"/>
        </w:rPr>
        <w:t>Cu</w:t>
      </w:r>
      <w:r w:rsidR="004F3A7E" w:rsidRPr="004F3A7E">
        <w:rPr>
          <w:rFonts w:ascii="Times New Roman" w:hAnsi="Times New Roman"/>
          <w:sz w:val="20"/>
          <w:szCs w:val="20"/>
          <w:vertAlign w:val="subscript"/>
        </w:rPr>
        <w:t>8</w:t>
      </w:r>
      <w:r w:rsidR="004F3A7E" w:rsidRPr="004F3A7E">
        <w:rPr>
          <w:rFonts w:ascii="Times New Roman" w:hAnsi="Times New Roman"/>
          <w:sz w:val="20"/>
          <w:szCs w:val="20"/>
        </w:rPr>
        <w:t>K</w:t>
      </w:r>
      <w:r w:rsidR="004F3A7E" w:rsidRPr="004F3A7E">
        <w:rPr>
          <w:rFonts w:ascii="Times New Roman" w:hAnsi="Times New Roman"/>
          <w:sz w:val="20"/>
          <w:szCs w:val="20"/>
          <w:vertAlign w:val="subscript"/>
        </w:rPr>
        <w:t>6</w:t>
      </w:r>
      <w:r w:rsidRPr="004F3A7E">
        <w:rPr>
          <w:rFonts w:ascii="Times New Roman" w:hAnsi="Times New Roman" w:cs="Times New Roman"/>
          <w:sz w:val="20"/>
          <w:szCs w:val="20"/>
        </w:rPr>
        <w:t xml:space="preserve">. A síntese do metanol é significativamente inibida com o aumento da temperatura, enquanto a produção de etanol é maximizada a 300 ºC. </w:t>
      </w:r>
    </w:p>
    <w:p w14:paraId="4F5EDC47" w14:textId="744DEED4" w:rsidR="0058145B" w:rsidRDefault="00EB180B" w:rsidP="00AC5A4F">
      <w:pPr>
        <w:spacing w:after="0" w:line="240" w:lineRule="exact"/>
        <w:ind w:firstLine="425"/>
        <w:jc w:val="both"/>
        <w:rPr>
          <w:rFonts w:ascii="Times New Roman" w:hAnsi="Times New Roman" w:cs="Times New Roman"/>
          <w:sz w:val="20"/>
          <w:szCs w:val="20"/>
        </w:rPr>
      </w:pPr>
      <w:r>
        <w:rPr>
          <w:rFonts w:ascii="Times New Roman" w:hAnsi="Times New Roman" w:cs="Times New Roman"/>
          <w:sz w:val="20"/>
          <w:szCs w:val="20"/>
        </w:rPr>
        <w:t xml:space="preserve">Destaca-se também o fato de que os catalisadores ricos em Cu levaram a um aumento da seletividade ao CO, enquanto os catalisadores ricos em Fe ampliaram a </w:t>
      </w:r>
      <w:r>
        <w:rPr>
          <w:rFonts w:ascii="Times New Roman" w:hAnsi="Times New Roman" w:cs="Times New Roman"/>
          <w:sz w:val="20"/>
          <w:szCs w:val="20"/>
        </w:rPr>
        <w:lastRenderedPageBreak/>
        <w:t>seletividade ao CH</w:t>
      </w:r>
      <w:r w:rsidRPr="00EB180B">
        <w:rPr>
          <w:rFonts w:ascii="Times New Roman" w:hAnsi="Times New Roman" w:cs="Times New Roman"/>
          <w:sz w:val="20"/>
          <w:szCs w:val="20"/>
          <w:vertAlign w:val="subscript"/>
        </w:rPr>
        <w:t>4</w:t>
      </w:r>
      <w:r>
        <w:rPr>
          <w:rFonts w:ascii="Times New Roman" w:hAnsi="Times New Roman" w:cs="Times New Roman"/>
          <w:sz w:val="20"/>
          <w:szCs w:val="20"/>
        </w:rPr>
        <w:t xml:space="preserve">. Isso se relaciona aos tipos de interação do intermediário CO nos diferentes metais. Enquanto o Cu o ativa </w:t>
      </w:r>
      <w:r w:rsidR="00022C20">
        <w:rPr>
          <w:rFonts w:ascii="Times New Roman" w:hAnsi="Times New Roman" w:cs="Times New Roman"/>
          <w:sz w:val="20"/>
          <w:szCs w:val="20"/>
        </w:rPr>
        <w:t>de forma não-dissociativa</w:t>
      </w:r>
      <w:r>
        <w:rPr>
          <w:rFonts w:ascii="Times New Roman" w:hAnsi="Times New Roman" w:cs="Times New Roman"/>
          <w:sz w:val="20"/>
          <w:szCs w:val="20"/>
        </w:rPr>
        <w:t xml:space="preserve">, liberando-o como produto, o Fe o dissocia, transformando-o em metano, após uma etapa de hidrogenação.  </w:t>
      </w:r>
      <w:r w:rsidR="00022C20">
        <w:rPr>
          <w:rFonts w:ascii="Times New Roman" w:hAnsi="Times New Roman" w:cs="Times New Roman"/>
          <w:sz w:val="20"/>
          <w:szCs w:val="20"/>
        </w:rPr>
        <w:t xml:space="preserve">Quando os dois intermediários ativados, </w:t>
      </w:r>
      <w:r w:rsidR="00022C20" w:rsidRPr="0064789D">
        <w:rPr>
          <w:rFonts w:ascii="Times New Roman" w:hAnsi="Times New Roman"/>
          <w:sz w:val="20"/>
        </w:rPr>
        <w:t>*CH</w:t>
      </w:r>
      <w:r w:rsidR="00022C20" w:rsidRPr="0064789D">
        <w:rPr>
          <w:rFonts w:ascii="Times New Roman" w:hAnsi="Times New Roman"/>
          <w:sz w:val="20"/>
          <w:vertAlign w:val="subscript"/>
        </w:rPr>
        <w:t>x</w:t>
      </w:r>
      <w:r w:rsidR="00022C20">
        <w:rPr>
          <w:rFonts w:ascii="Times New Roman" w:hAnsi="Times New Roman"/>
          <w:sz w:val="20"/>
        </w:rPr>
        <w:t xml:space="preserve"> e </w:t>
      </w:r>
      <w:r w:rsidR="00022C20" w:rsidRPr="0064789D">
        <w:rPr>
          <w:rFonts w:ascii="Times New Roman" w:hAnsi="Times New Roman"/>
          <w:sz w:val="20"/>
        </w:rPr>
        <w:t>*CO</w:t>
      </w:r>
      <w:r w:rsidR="00022C20">
        <w:rPr>
          <w:rFonts w:ascii="Times New Roman" w:hAnsi="Times New Roman"/>
          <w:sz w:val="20"/>
        </w:rPr>
        <w:t xml:space="preserve">, estão em uma proporção ótima, a probabilidade de acoplamento </w:t>
      </w:r>
      <w:r w:rsidR="00022C20" w:rsidRPr="00A63FAC">
        <w:rPr>
          <w:rFonts w:ascii="Times New Roman" w:hAnsi="Times New Roman" w:cs="Times New Roman"/>
          <w:sz w:val="20"/>
          <w:szCs w:val="20"/>
        </w:rPr>
        <w:t>*CH</w:t>
      </w:r>
      <w:r w:rsidR="00022C20" w:rsidRPr="00A63FAC">
        <w:rPr>
          <w:rFonts w:ascii="Times New Roman" w:hAnsi="Times New Roman" w:cs="Times New Roman"/>
          <w:sz w:val="20"/>
          <w:szCs w:val="20"/>
          <w:vertAlign w:val="subscript"/>
        </w:rPr>
        <w:t>x</w:t>
      </w:r>
      <w:r w:rsidR="00022C20" w:rsidRPr="00A63FAC">
        <w:rPr>
          <w:rFonts w:ascii="Times New Roman" w:hAnsi="Times New Roman" w:cs="Times New Roman"/>
          <w:sz w:val="20"/>
          <w:szCs w:val="20"/>
        </w:rPr>
        <w:t>-*CO</w:t>
      </w:r>
      <w:r w:rsidR="00022C20">
        <w:rPr>
          <w:rFonts w:ascii="Times New Roman" w:hAnsi="Times New Roman"/>
          <w:sz w:val="20"/>
        </w:rPr>
        <w:t xml:space="preserve"> para a produção de álcoois superiores aumenta consideravelmente </w:t>
      </w:r>
      <w:r w:rsidR="00022C20" w:rsidRPr="00A63FAC">
        <w:rPr>
          <w:rFonts w:ascii="Times New Roman" w:hAnsi="Times New Roman" w:cs="Times New Roman"/>
          <w:sz w:val="20"/>
          <w:szCs w:val="20"/>
        </w:rPr>
        <w:fldChar w:fldCharType="begin" w:fldLock="1"/>
      </w:r>
      <w:r w:rsidR="00022C20">
        <w:rPr>
          <w:rFonts w:ascii="Times New Roman" w:hAnsi="Times New Roman" w:cs="Times New Roman"/>
          <w:sz w:val="20"/>
          <w:szCs w:val="20"/>
        </w:rPr>
        <w:instrText>ADDIN CSL_CITATION { "citationItems" : [ { "id" : "ITEM-1", "itemData" : { "DOI" : "10.1021/acscatal.0c03575", "ISSN" : "2155-5435", "author" : [ { "dropping-particle" : "", "family" : "Xu", "given" : "Di", "non-dropping-particle" : "", "parse-names" : false, "suffix" : "" }, { "dropping-particle" : "", "family" : "Ding", "given" : "Mingyue", "non-dropping-particle" : "", "parse-names" : false, "suffix" : "" }, { "dropping-particle" : "", "family" : "Hong", "given" : "Xinlin", "non-dropping-particle" : "", "parse-names" : false, "suffix" : "" }, { "dropping-particle" : "", "family" : "Liu", "given" : "Guoliang", "non-dropping-particle" : "", "parse-names" : false, "suffix" : "" } ], "container-title" : "ACS Catalysis", "id" : "ITEM-1", "issue" : "24", "issued" : { "date-parts" : [ [ "2020", "12", "18" ] ] }, "note" : "k suprime a foema\u00e7\u00e3o do matanol e de parafins. Aumenta a de olefinas eH AS\nDiminui WHSV, aumenta o seletividadde de HA\nK TB AUMENTA O PROPABILIDADDE DE CRSIMENTO D CADEAIA\npelo drifsts: a adsor\u00e7\u00e3o co-linear no Cu \u00e9 associativa e a adsor\u00e7\u00e3o co em ponte de dissiciativa\n\nThe same authors [21] studied the effect of K Promotion in K-CuMgZnFe catalysts in CO2 hydrogenation, concerning the effect of this alkali in promoting *CHx -*CO coupling. In line with the first work, they found K atoms reduce the hydrogenation ability and improve the linear non-dissociative CO adsorption on Cu sites, also favoring RWGS and suppressing alkylation reaction, \u00a0promoting the alcohols formation through the insertion of *CO species with a *CHx group, and thereby favoring the formation of the intermediate *C2H5O. The CMZF catalysts containing 0.1 and 4.6% wt.% of K resulted in a selectivity to higher alcohols of 1.1 an 15.9%, respectively [20].", "page" : "14516-14526", "title" : "Mechanistic Aspects of the Role of K Promotion on Cu\u2013Fe-Based Catalysts for Higher Alcohol Synthesis from CO 2 Hydrogenation", "type" : "article-journal", "volume" : "10" }, "uris" : [ "http://www.mendeley.com/documents/?uuid=c79d64f9-8ef4-4aeb-998d-ece3aa4fe6da" ] } ], "mendeley" : { "formattedCitation" : "(6)", "plainTextFormattedCitation" : "(6)", "previouslyFormattedCitation" : "(6)" }, "properties" : { "noteIndex" : 0 }, "schema" : "https://github.com/citation-style-language/schema/raw/master/csl-citation.json" }</w:instrText>
      </w:r>
      <w:r w:rsidR="00022C20" w:rsidRPr="00A63FAC">
        <w:rPr>
          <w:rFonts w:ascii="Times New Roman" w:hAnsi="Times New Roman" w:cs="Times New Roman"/>
          <w:sz w:val="20"/>
          <w:szCs w:val="20"/>
        </w:rPr>
        <w:fldChar w:fldCharType="separate"/>
      </w:r>
      <w:r w:rsidR="00022C20" w:rsidRPr="00BF6CD1">
        <w:rPr>
          <w:rFonts w:ascii="Times New Roman" w:hAnsi="Times New Roman" w:cs="Times New Roman"/>
          <w:noProof/>
          <w:sz w:val="20"/>
          <w:szCs w:val="20"/>
        </w:rPr>
        <w:t>(6)</w:t>
      </w:r>
      <w:r w:rsidR="00022C20" w:rsidRPr="00A63FAC">
        <w:rPr>
          <w:rFonts w:ascii="Times New Roman" w:hAnsi="Times New Roman" w:cs="Times New Roman"/>
          <w:sz w:val="20"/>
          <w:szCs w:val="20"/>
        </w:rPr>
        <w:fldChar w:fldCharType="end"/>
      </w:r>
      <w:r w:rsidR="00022C20">
        <w:rPr>
          <w:rFonts w:ascii="Times New Roman" w:hAnsi="Times New Roman"/>
          <w:sz w:val="20"/>
        </w:rPr>
        <w:t>.</w:t>
      </w:r>
      <w:r>
        <w:rPr>
          <w:rFonts w:ascii="Times New Roman" w:hAnsi="Times New Roman" w:cs="Times New Roman"/>
          <w:sz w:val="20"/>
          <w:szCs w:val="20"/>
        </w:rPr>
        <w:t xml:space="preserve"> </w:t>
      </w:r>
    </w:p>
    <w:p w14:paraId="6CD02051" w14:textId="77777777" w:rsidR="00AC5A4F" w:rsidRDefault="00AC5A4F" w:rsidP="00AC5A4F">
      <w:pPr>
        <w:spacing w:after="0" w:line="240" w:lineRule="exact"/>
        <w:ind w:firstLine="425"/>
        <w:jc w:val="both"/>
        <w:rPr>
          <w:rFonts w:ascii="Times New Roman" w:hAnsi="Times New Roman" w:cs="Times New Roman"/>
          <w:sz w:val="20"/>
          <w:szCs w:val="20"/>
        </w:rPr>
      </w:pPr>
    </w:p>
    <w:p w14:paraId="18E1A81A" w14:textId="6A103C3C" w:rsidR="00427D82" w:rsidRPr="00427D82" w:rsidRDefault="00427D82" w:rsidP="00C35FB9">
      <w:pPr>
        <w:spacing w:line="240" w:lineRule="exact"/>
        <w:jc w:val="both"/>
        <w:rPr>
          <w:rFonts w:ascii="Times New Roman" w:hAnsi="Times New Roman" w:cs="Times New Roman"/>
          <w:sz w:val="18"/>
          <w:szCs w:val="18"/>
        </w:rPr>
      </w:pPr>
      <w:r w:rsidRPr="00427D82">
        <w:rPr>
          <w:rFonts w:ascii="Times New Roman" w:hAnsi="Times New Roman"/>
          <w:b/>
          <w:sz w:val="18"/>
          <w:szCs w:val="18"/>
        </w:rPr>
        <w:t>Tabela 2.</w:t>
      </w:r>
      <w:r w:rsidRPr="00427D82">
        <w:rPr>
          <w:rFonts w:ascii="Times New Roman" w:hAnsi="Times New Roman"/>
          <w:sz w:val="18"/>
          <w:szCs w:val="18"/>
        </w:rPr>
        <w:t xml:space="preserve"> </w:t>
      </w:r>
      <w:r w:rsidRPr="00427D82">
        <w:rPr>
          <w:rFonts w:ascii="Times New Roman" w:hAnsi="Times New Roman" w:cs="Times New Roman"/>
          <w:sz w:val="18"/>
          <w:szCs w:val="18"/>
        </w:rPr>
        <w:t>Conversão do CO</w:t>
      </w:r>
      <w:r w:rsidRPr="00427D82">
        <w:rPr>
          <w:rFonts w:ascii="Times New Roman" w:hAnsi="Times New Roman" w:cs="Times New Roman"/>
          <w:sz w:val="18"/>
          <w:szCs w:val="18"/>
          <w:vertAlign w:val="subscript"/>
        </w:rPr>
        <w:t>2</w:t>
      </w:r>
      <w:r w:rsidRPr="00427D82">
        <w:rPr>
          <w:rFonts w:ascii="Times New Roman" w:hAnsi="Times New Roman" w:cs="Times New Roman"/>
          <w:sz w:val="18"/>
          <w:szCs w:val="18"/>
        </w:rPr>
        <w:t xml:space="preserve"> e seletividades aos produtos para os catalisadores Fe-Cu/K-</w:t>
      </w:r>
      <w:r w:rsidRPr="00427D82">
        <w:rPr>
          <w:rFonts w:ascii="Symbol" w:hAnsi="Symbol" w:cs="Times New Roman"/>
          <w:sz w:val="18"/>
          <w:szCs w:val="18"/>
        </w:rPr>
        <w:t></w:t>
      </w:r>
      <w:r w:rsidRPr="00427D82">
        <w:rPr>
          <w:rFonts w:ascii="Times New Roman" w:hAnsi="Times New Roman" w:cs="Times New Roman"/>
          <w:sz w:val="18"/>
          <w:szCs w:val="18"/>
        </w:rPr>
        <w:t>-Al</w:t>
      </w:r>
      <w:r w:rsidRPr="00427D82">
        <w:rPr>
          <w:rFonts w:ascii="Times New Roman" w:hAnsi="Times New Roman" w:cs="Times New Roman"/>
          <w:sz w:val="18"/>
          <w:szCs w:val="18"/>
          <w:vertAlign w:val="subscript"/>
        </w:rPr>
        <w:t>2</w:t>
      </w:r>
      <w:r w:rsidRPr="00427D82">
        <w:rPr>
          <w:rFonts w:ascii="Times New Roman" w:hAnsi="Times New Roman" w:cs="Times New Roman"/>
          <w:sz w:val="18"/>
          <w:szCs w:val="18"/>
        </w:rPr>
        <w:t>O</w:t>
      </w:r>
      <w:r w:rsidRPr="00427D82">
        <w:rPr>
          <w:rFonts w:ascii="Times New Roman" w:hAnsi="Times New Roman" w:cs="Times New Roman"/>
          <w:sz w:val="18"/>
          <w:szCs w:val="18"/>
          <w:vertAlign w:val="subscript"/>
        </w:rPr>
        <w:t>3</w:t>
      </w:r>
      <w:r w:rsidRPr="00427D82">
        <w:rPr>
          <w:rFonts w:ascii="Times New Roman" w:hAnsi="Times New Roman" w:cs="Times New Roman"/>
          <w:sz w:val="18"/>
          <w:szCs w:val="18"/>
        </w:rPr>
        <w:t>.</w:t>
      </w: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9"/>
        <w:gridCol w:w="567"/>
        <w:gridCol w:w="426"/>
        <w:gridCol w:w="425"/>
        <w:gridCol w:w="425"/>
        <w:gridCol w:w="425"/>
        <w:gridCol w:w="425"/>
        <w:gridCol w:w="426"/>
        <w:gridCol w:w="567"/>
      </w:tblGrid>
      <w:tr w:rsidR="00070799" w:rsidRPr="00072C7A" w14:paraId="2B0BFF80" w14:textId="78685E64" w:rsidTr="00427D82">
        <w:tc>
          <w:tcPr>
            <w:tcW w:w="1129" w:type="dxa"/>
          </w:tcPr>
          <w:p w14:paraId="28A9F2FE" w14:textId="3202E6BC" w:rsidR="00070799" w:rsidRPr="00AC5A4F" w:rsidRDefault="00070799" w:rsidP="00427D82">
            <w:pPr>
              <w:pStyle w:val="TCTableBody"/>
              <w:rPr>
                <w:rFonts w:ascii="Times New Roman" w:hAnsi="Times New Roman"/>
                <w:szCs w:val="18"/>
                <w:lang w:val="pt-BR"/>
              </w:rPr>
            </w:pPr>
            <w:r w:rsidRPr="00AC5A4F">
              <w:rPr>
                <w:rFonts w:ascii="Times New Roman" w:hAnsi="Times New Roman"/>
                <w:szCs w:val="18"/>
                <w:lang w:val="pt-BR"/>
              </w:rPr>
              <w:t>Catalisador</w:t>
            </w:r>
          </w:p>
        </w:tc>
        <w:tc>
          <w:tcPr>
            <w:tcW w:w="567" w:type="dxa"/>
          </w:tcPr>
          <w:p w14:paraId="1ADBBB2A" w14:textId="03A29B6C" w:rsidR="00070799" w:rsidRPr="00AC5A4F" w:rsidRDefault="00070799" w:rsidP="00427D82">
            <w:pPr>
              <w:pStyle w:val="TCTableBody"/>
              <w:rPr>
                <w:rFonts w:ascii="Times New Roman" w:hAnsi="Times New Roman"/>
                <w:iCs/>
                <w:szCs w:val="18"/>
                <w:lang w:val="pt-BR"/>
              </w:rPr>
            </w:pPr>
            <w:r w:rsidRPr="00AC5A4F">
              <w:rPr>
                <w:rFonts w:ascii="Times New Roman" w:hAnsi="Times New Roman"/>
                <w:szCs w:val="18"/>
                <w:lang w:val="pt-BR"/>
              </w:rPr>
              <w:t xml:space="preserve">T (ºC) </w:t>
            </w:r>
          </w:p>
        </w:tc>
        <w:tc>
          <w:tcPr>
            <w:tcW w:w="426" w:type="dxa"/>
          </w:tcPr>
          <w:p w14:paraId="7AA7F945" w14:textId="11B5D465" w:rsidR="00070799" w:rsidRPr="00AC5A4F" w:rsidRDefault="00070799" w:rsidP="00427D82">
            <w:pPr>
              <w:pStyle w:val="TCTableBody"/>
              <w:rPr>
                <w:rFonts w:ascii="Times New Roman" w:hAnsi="Times New Roman"/>
                <w:szCs w:val="18"/>
                <w:lang w:val="pt-BR"/>
              </w:rPr>
            </w:pPr>
            <w:r w:rsidRPr="00AC5A4F">
              <w:rPr>
                <w:rFonts w:ascii="Times New Roman" w:hAnsi="Times New Roman"/>
                <w:szCs w:val="18"/>
                <w:lang w:val="pt-BR"/>
              </w:rPr>
              <w:t>Χ (%)</w:t>
            </w:r>
          </w:p>
        </w:tc>
        <w:tc>
          <w:tcPr>
            <w:tcW w:w="2126" w:type="dxa"/>
            <w:gridSpan w:val="5"/>
          </w:tcPr>
          <w:p w14:paraId="65539BF4" w14:textId="76EB56FB" w:rsidR="00070799" w:rsidRPr="00AC5A4F" w:rsidRDefault="00070799" w:rsidP="00427D82">
            <w:pPr>
              <w:pStyle w:val="TCTableBody"/>
              <w:jc w:val="center"/>
              <w:rPr>
                <w:rFonts w:ascii="Times New Roman" w:hAnsi="Times New Roman"/>
                <w:szCs w:val="18"/>
                <w:lang w:val="pt-BR"/>
              </w:rPr>
            </w:pPr>
            <w:r w:rsidRPr="00AC5A4F">
              <w:rPr>
                <w:rFonts w:ascii="Times New Roman" w:hAnsi="Times New Roman"/>
                <w:szCs w:val="18"/>
                <w:lang w:val="pt-BR"/>
              </w:rPr>
              <w:t>Seletividade (%)</w:t>
            </w:r>
          </w:p>
        </w:tc>
        <w:tc>
          <w:tcPr>
            <w:tcW w:w="567" w:type="dxa"/>
          </w:tcPr>
          <w:p w14:paraId="56FA290C" w14:textId="54290BE2" w:rsidR="00070799" w:rsidRPr="00AC5A4F" w:rsidRDefault="00070799" w:rsidP="00427D82">
            <w:pPr>
              <w:pStyle w:val="TCTableBody"/>
              <w:rPr>
                <w:rFonts w:ascii="Times New Roman" w:hAnsi="Times New Roman"/>
                <w:szCs w:val="18"/>
                <w:lang w:val="pt-BR"/>
              </w:rPr>
            </w:pPr>
            <w:r w:rsidRPr="00AC5A4F">
              <w:rPr>
                <w:rFonts w:ascii="Times New Roman" w:hAnsi="Times New Roman"/>
                <w:szCs w:val="18"/>
                <w:lang w:val="pt-BR"/>
              </w:rPr>
              <w:t>R (%)</w:t>
            </w:r>
          </w:p>
        </w:tc>
      </w:tr>
      <w:tr w:rsidR="00070799" w:rsidRPr="00072C7A" w14:paraId="4A5E9080" w14:textId="5605A1FA" w:rsidTr="00427D82">
        <w:trPr>
          <w:trHeight w:val="454"/>
        </w:trPr>
        <w:tc>
          <w:tcPr>
            <w:tcW w:w="1129" w:type="dxa"/>
            <w:tcBorders>
              <w:bottom w:val="single" w:sz="6" w:space="0" w:color="auto"/>
            </w:tcBorders>
            <w:vAlign w:val="center"/>
          </w:tcPr>
          <w:p w14:paraId="06559829" w14:textId="32E357E3" w:rsidR="00070799" w:rsidRPr="00070799" w:rsidRDefault="00427D82" w:rsidP="00070799">
            <w:pPr>
              <w:pStyle w:val="TCTableBody"/>
              <w:jc w:val="center"/>
              <w:rPr>
                <w:sz w:val="16"/>
                <w:szCs w:val="16"/>
                <w:lang w:val="pt-BR"/>
              </w:rPr>
            </w:pPr>
            <w:r>
              <w:rPr>
                <w:sz w:val="16"/>
                <w:szCs w:val="16"/>
                <w:lang w:val="pt-BR"/>
              </w:rPr>
              <w:t>-</w:t>
            </w:r>
          </w:p>
        </w:tc>
        <w:tc>
          <w:tcPr>
            <w:tcW w:w="567" w:type="dxa"/>
            <w:tcBorders>
              <w:bottom w:val="single" w:sz="6" w:space="0" w:color="auto"/>
            </w:tcBorders>
            <w:vAlign w:val="center"/>
          </w:tcPr>
          <w:p w14:paraId="1CBB1B63" w14:textId="7B3965D8" w:rsidR="00070799" w:rsidRPr="00070799" w:rsidRDefault="00427D82" w:rsidP="00070799">
            <w:pPr>
              <w:pStyle w:val="TCTableBody"/>
              <w:jc w:val="center"/>
              <w:rPr>
                <w:rFonts w:ascii="Times New Roman" w:hAnsi="Times New Roman"/>
                <w:sz w:val="16"/>
                <w:szCs w:val="16"/>
                <w:lang w:val="pt-BR"/>
              </w:rPr>
            </w:pPr>
            <w:r>
              <w:rPr>
                <w:rFonts w:ascii="Times New Roman" w:hAnsi="Times New Roman"/>
                <w:sz w:val="16"/>
                <w:szCs w:val="16"/>
                <w:lang w:val="pt-BR"/>
              </w:rPr>
              <w:t>-</w:t>
            </w:r>
          </w:p>
        </w:tc>
        <w:tc>
          <w:tcPr>
            <w:tcW w:w="426" w:type="dxa"/>
            <w:tcBorders>
              <w:bottom w:val="single" w:sz="6" w:space="0" w:color="auto"/>
            </w:tcBorders>
          </w:tcPr>
          <w:p w14:paraId="51166B2C" w14:textId="64051AD5" w:rsidR="00070799" w:rsidRPr="00070799" w:rsidRDefault="00427D82" w:rsidP="00070799">
            <w:pPr>
              <w:pStyle w:val="TCTableBody"/>
              <w:jc w:val="center"/>
              <w:rPr>
                <w:rFonts w:ascii="Times New Roman" w:hAnsi="Times New Roman"/>
                <w:sz w:val="16"/>
                <w:szCs w:val="16"/>
                <w:lang w:val="pt-BR"/>
              </w:rPr>
            </w:pPr>
            <w:r>
              <w:rPr>
                <w:rFonts w:ascii="Times New Roman" w:hAnsi="Times New Roman"/>
                <w:sz w:val="16"/>
                <w:szCs w:val="16"/>
                <w:lang w:val="pt-BR"/>
              </w:rPr>
              <w:t>-</w:t>
            </w:r>
          </w:p>
        </w:tc>
        <w:tc>
          <w:tcPr>
            <w:tcW w:w="425" w:type="dxa"/>
            <w:tcBorders>
              <w:bottom w:val="single" w:sz="6" w:space="0" w:color="auto"/>
            </w:tcBorders>
            <w:vAlign w:val="center"/>
          </w:tcPr>
          <w:p w14:paraId="641A5864" w14:textId="76A500B6" w:rsidR="00070799" w:rsidRPr="00070799" w:rsidRDefault="00070799" w:rsidP="00070799">
            <w:pPr>
              <w:pStyle w:val="TCTableBody"/>
              <w:jc w:val="center"/>
              <w:rPr>
                <w:rFonts w:ascii="Times New Roman" w:hAnsi="Times New Roman"/>
                <w:sz w:val="16"/>
                <w:szCs w:val="16"/>
                <w:lang w:val="pt-BR"/>
              </w:rPr>
            </w:pPr>
            <w:r w:rsidRPr="00070799">
              <w:rPr>
                <w:rFonts w:ascii="Times New Roman" w:hAnsi="Times New Roman"/>
                <w:sz w:val="16"/>
                <w:szCs w:val="16"/>
                <w:lang w:val="pt-BR"/>
              </w:rPr>
              <w:t>CO</w:t>
            </w:r>
          </w:p>
        </w:tc>
        <w:tc>
          <w:tcPr>
            <w:tcW w:w="425" w:type="dxa"/>
            <w:tcBorders>
              <w:bottom w:val="single" w:sz="6" w:space="0" w:color="auto"/>
            </w:tcBorders>
            <w:vAlign w:val="center"/>
          </w:tcPr>
          <w:p w14:paraId="61BDD343" w14:textId="331932D7" w:rsidR="00070799" w:rsidRPr="00070799" w:rsidRDefault="00070799" w:rsidP="00070799">
            <w:pPr>
              <w:pStyle w:val="TCTableBody"/>
              <w:jc w:val="center"/>
              <w:rPr>
                <w:rFonts w:ascii="Times New Roman" w:hAnsi="Times New Roman"/>
                <w:sz w:val="16"/>
                <w:szCs w:val="16"/>
                <w:lang w:val="pt-BR"/>
              </w:rPr>
            </w:pPr>
            <w:r w:rsidRPr="00070799">
              <w:rPr>
                <w:rFonts w:ascii="Times New Roman" w:hAnsi="Times New Roman"/>
                <w:sz w:val="16"/>
                <w:szCs w:val="16"/>
                <w:lang w:val="pt-BR"/>
              </w:rPr>
              <w:t>CH</w:t>
            </w:r>
            <w:r w:rsidRPr="00070799">
              <w:rPr>
                <w:rFonts w:ascii="Times New Roman" w:hAnsi="Times New Roman"/>
                <w:sz w:val="16"/>
                <w:szCs w:val="16"/>
                <w:vertAlign w:val="subscript"/>
                <w:lang w:val="pt-BR"/>
              </w:rPr>
              <w:t>4</w:t>
            </w:r>
          </w:p>
        </w:tc>
        <w:tc>
          <w:tcPr>
            <w:tcW w:w="425" w:type="dxa"/>
            <w:tcBorders>
              <w:bottom w:val="single" w:sz="6" w:space="0" w:color="auto"/>
            </w:tcBorders>
            <w:vAlign w:val="center"/>
          </w:tcPr>
          <w:p w14:paraId="7970CC64" w14:textId="68C02B29" w:rsidR="00070799" w:rsidRPr="00070799" w:rsidRDefault="00070799" w:rsidP="00070799">
            <w:pPr>
              <w:pStyle w:val="TCTableBody"/>
              <w:jc w:val="center"/>
              <w:rPr>
                <w:rFonts w:ascii="Times New Roman" w:hAnsi="Times New Roman"/>
                <w:sz w:val="16"/>
                <w:szCs w:val="16"/>
                <w:lang w:val="pt-BR"/>
              </w:rPr>
            </w:pPr>
            <w:r w:rsidRPr="00070799">
              <w:rPr>
                <w:rFonts w:ascii="Times New Roman" w:hAnsi="Times New Roman"/>
                <w:sz w:val="16"/>
                <w:szCs w:val="16"/>
                <w:lang w:val="pt-BR"/>
              </w:rPr>
              <w:t>C</w:t>
            </w:r>
            <w:r w:rsidRPr="00070799">
              <w:rPr>
                <w:rFonts w:ascii="Times New Roman" w:hAnsi="Times New Roman"/>
                <w:sz w:val="16"/>
                <w:szCs w:val="16"/>
                <w:vertAlign w:val="subscript"/>
                <w:lang w:val="pt-BR"/>
              </w:rPr>
              <w:t>2+</w:t>
            </w:r>
          </w:p>
        </w:tc>
        <w:tc>
          <w:tcPr>
            <w:tcW w:w="425" w:type="dxa"/>
            <w:tcBorders>
              <w:bottom w:val="single" w:sz="6" w:space="0" w:color="auto"/>
            </w:tcBorders>
            <w:vAlign w:val="center"/>
          </w:tcPr>
          <w:p w14:paraId="116D397E" w14:textId="2F44A18E" w:rsidR="00070799" w:rsidRPr="00070799" w:rsidRDefault="00070799" w:rsidP="00070799">
            <w:pPr>
              <w:pStyle w:val="TCTableBody"/>
              <w:jc w:val="center"/>
              <w:rPr>
                <w:rFonts w:ascii="Times New Roman" w:hAnsi="Times New Roman"/>
                <w:sz w:val="16"/>
                <w:szCs w:val="16"/>
                <w:lang w:val="pt-BR"/>
              </w:rPr>
            </w:pPr>
            <w:r w:rsidRPr="00070799">
              <w:rPr>
                <w:rFonts w:ascii="Times New Roman" w:hAnsi="Times New Roman"/>
                <w:sz w:val="16"/>
                <w:szCs w:val="16"/>
                <w:lang w:val="pt-BR"/>
              </w:rPr>
              <w:t>Me</w:t>
            </w:r>
            <w:r>
              <w:rPr>
                <w:rFonts w:ascii="Times New Roman" w:hAnsi="Times New Roman"/>
                <w:sz w:val="16"/>
                <w:szCs w:val="16"/>
                <w:lang w:val="pt-BR"/>
              </w:rPr>
              <w:t>-</w:t>
            </w:r>
            <w:r w:rsidRPr="00070799">
              <w:rPr>
                <w:rFonts w:ascii="Times New Roman" w:hAnsi="Times New Roman"/>
                <w:sz w:val="16"/>
                <w:szCs w:val="16"/>
                <w:lang w:val="pt-BR"/>
              </w:rPr>
              <w:t>OH</w:t>
            </w:r>
          </w:p>
        </w:tc>
        <w:tc>
          <w:tcPr>
            <w:tcW w:w="426" w:type="dxa"/>
            <w:tcBorders>
              <w:bottom w:val="single" w:sz="6" w:space="0" w:color="auto"/>
            </w:tcBorders>
            <w:vAlign w:val="center"/>
          </w:tcPr>
          <w:p w14:paraId="445D363F" w14:textId="76F6A05F" w:rsidR="00070799" w:rsidRPr="00070799" w:rsidRDefault="00070799" w:rsidP="00070799">
            <w:pPr>
              <w:pStyle w:val="TCTableBody"/>
              <w:jc w:val="center"/>
              <w:rPr>
                <w:rFonts w:ascii="Times New Roman" w:hAnsi="Times New Roman"/>
                <w:sz w:val="16"/>
                <w:szCs w:val="16"/>
                <w:lang w:val="pt-BR"/>
              </w:rPr>
            </w:pPr>
            <w:r w:rsidRPr="00070799">
              <w:rPr>
                <w:rFonts w:ascii="Times New Roman" w:hAnsi="Times New Roman"/>
                <w:sz w:val="16"/>
                <w:szCs w:val="16"/>
                <w:lang w:val="pt-BR"/>
              </w:rPr>
              <w:t>C</w:t>
            </w:r>
            <w:r w:rsidRPr="00070799">
              <w:rPr>
                <w:rFonts w:ascii="Times New Roman" w:hAnsi="Times New Roman"/>
                <w:sz w:val="16"/>
                <w:szCs w:val="16"/>
                <w:vertAlign w:val="subscript"/>
                <w:lang w:val="pt-BR"/>
              </w:rPr>
              <w:t>2+</w:t>
            </w:r>
            <w:r>
              <w:rPr>
                <w:rFonts w:ascii="Times New Roman" w:hAnsi="Times New Roman"/>
                <w:sz w:val="16"/>
                <w:szCs w:val="16"/>
                <w:lang w:val="pt-BR"/>
              </w:rPr>
              <w:t>-OH</w:t>
            </w:r>
          </w:p>
        </w:tc>
        <w:tc>
          <w:tcPr>
            <w:tcW w:w="567" w:type="dxa"/>
            <w:tcBorders>
              <w:bottom w:val="single" w:sz="6" w:space="0" w:color="auto"/>
            </w:tcBorders>
            <w:vAlign w:val="center"/>
          </w:tcPr>
          <w:p w14:paraId="3123CDE3" w14:textId="4EC5E886" w:rsidR="00070799" w:rsidRPr="00070799" w:rsidRDefault="00070799" w:rsidP="00070799">
            <w:pPr>
              <w:pStyle w:val="TCTableBody"/>
              <w:jc w:val="center"/>
              <w:rPr>
                <w:rFonts w:ascii="Times New Roman" w:hAnsi="Times New Roman"/>
                <w:sz w:val="16"/>
                <w:szCs w:val="16"/>
                <w:lang w:val="pt-BR"/>
              </w:rPr>
            </w:pPr>
            <w:r>
              <w:rPr>
                <w:rFonts w:ascii="Times New Roman" w:hAnsi="Times New Roman"/>
                <w:sz w:val="16"/>
                <w:szCs w:val="16"/>
                <w:lang w:val="pt-BR"/>
              </w:rPr>
              <w:t>Et</w:t>
            </w:r>
            <w:r w:rsidRPr="00070799">
              <w:rPr>
                <w:rFonts w:ascii="Times New Roman" w:hAnsi="Times New Roman"/>
                <w:sz w:val="16"/>
                <w:szCs w:val="16"/>
                <w:lang w:val="pt-BR"/>
              </w:rPr>
              <w:t>OH</w:t>
            </w:r>
          </w:p>
        </w:tc>
      </w:tr>
      <w:tr w:rsidR="00427D82" w:rsidRPr="00072C7A" w14:paraId="6DCE5963" w14:textId="459E3DAE" w:rsidTr="00427D82">
        <w:trPr>
          <w:trHeight w:val="454"/>
        </w:trPr>
        <w:tc>
          <w:tcPr>
            <w:tcW w:w="1129" w:type="dxa"/>
            <w:tcBorders>
              <w:bottom w:val="single" w:sz="6" w:space="0" w:color="auto"/>
            </w:tcBorders>
          </w:tcPr>
          <w:p w14:paraId="4FAB69BF" w14:textId="7613193A" w:rsidR="00427D82" w:rsidRPr="008A09D6" w:rsidRDefault="00427D82" w:rsidP="00427D82">
            <w:pPr>
              <w:pStyle w:val="TCTableBody"/>
              <w:jc w:val="center"/>
              <w:rPr>
                <w:rFonts w:ascii="Times New Roman" w:hAnsi="Times New Roman"/>
                <w:szCs w:val="24"/>
                <w:lang w:val="pt-BR"/>
              </w:rPr>
            </w:pPr>
            <w:r w:rsidRPr="008A09D6">
              <w:rPr>
                <w:rFonts w:ascii="Times New Roman" w:hAnsi="Times New Roman"/>
                <w:szCs w:val="24"/>
                <w:lang w:val="pt-BR"/>
              </w:rPr>
              <w:t>Fe</w:t>
            </w:r>
            <w:r w:rsidRPr="005D60B3">
              <w:rPr>
                <w:rFonts w:ascii="Times New Roman" w:hAnsi="Times New Roman"/>
                <w:szCs w:val="24"/>
                <w:vertAlign w:val="subscript"/>
                <w:lang w:val="pt-BR"/>
              </w:rPr>
              <w:t>7</w:t>
            </w:r>
            <w:r>
              <w:rPr>
                <w:rFonts w:ascii="Times New Roman" w:hAnsi="Times New Roman"/>
                <w:szCs w:val="24"/>
                <w:lang w:val="pt-BR"/>
              </w:rPr>
              <w:t>Cu</w:t>
            </w:r>
            <w:r w:rsidRPr="005D60B3">
              <w:rPr>
                <w:rFonts w:ascii="Times New Roman" w:hAnsi="Times New Roman"/>
                <w:szCs w:val="24"/>
                <w:vertAlign w:val="subscript"/>
                <w:lang w:val="pt-BR"/>
              </w:rPr>
              <w:t>20</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7E04B60D" w14:textId="382CDC6D"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lang w:val="pt-BR"/>
              </w:rPr>
              <w:t>260</w:t>
            </w:r>
          </w:p>
        </w:tc>
        <w:tc>
          <w:tcPr>
            <w:tcW w:w="426" w:type="dxa"/>
            <w:tcBorders>
              <w:bottom w:val="single" w:sz="6" w:space="0" w:color="auto"/>
            </w:tcBorders>
            <w:vAlign w:val="center"/>
          </w:tcPr>
          <w:p w14:paraId="15C8FF9F" w14:textId="740C39C7"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13</w:t>
            </w:r>
            <w:r w:rsidR="00AC5A4F">
              <w:rPr>
                <w:rFonts w:ascii="Times New Roman" w:hAnsi="Times New Roman"/>
                <w:sz w:val="16"/>
                <w:szCs w:val="16"/>
              </w:rPr>
              <w:t>,</w:t>
            </w:r>
            <w:r w:rsidRPr="00427D82">
              <w:rPr>
                <w:rFonts w:ascii="Times New Roman" w:hAnsi="Times New Roman"/>
                <w:sz w:val="16"/>
                <w:szCs w:val="16"/>
              </w:rPr>
              <w:t>3</w:t>
            </w:r>
          </w:p>
        </w:tc>
        <w:tc>
          <w:tcPr>
            <w:tcW w:w="425" w:type="dxa"/>
            <w:tcBorders>
              <w:bottom w:val="single" w:sz="6" w:space="0" w:color="auto"/>
            </w:tcBorders>
            <w:vAlign w:val="bottom"/>
          </w:tcPr>
          <w:p w14:paraId="5B0323A4" w14:textId="7BBDC07D"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45</w:t>
            </w:r>
            <w:r w:rsidR="00AC5A4F">
              <w:rPr>
                <w:rFonts w:ascii="Times New Roman" w:hAnsi="Times New Roman"/>
                <w:sz w:val="16"/>
                <w:szCs w:val="16"/>
              </w:rPr>
              <w:t>,</w:t>
            </w:r>
            <w:r w:rsidRPr="00A54B92">
              <w:rPr>
                <w:rFonts w:ascii="Times New Roman" w:hAnsi="Times New Roman"/>
                <w:sz w:val="16"/>
                <w:szCs w:val="16"/>
              </w:rPr>
              <w:t>1</w:t>
            </w:r>
          </w:p>
        </w:tc>
        <w:tc>
          <w:tcPr>
            <w:tcW w:w="425" w:type="dxa"/>
            <w:tcBorders>
              <w:bottom w:val="single" w:sz="6" w:space="0" w:color="auto"/>
            </w:tcBorders>
            <w:vAlign w:val="bottom"/>
          </w:tcPr>
          <w:p w14:paraId="227B4337" w14:textId="2C1491BE"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13</w:t>
            </w:r>
            <w:r w:rsidR="00AC5A4F">
              <w:rPr>
                <w:rFonts w:ascii="Times New Roman" w:hAnsi="Times New Roman"/>
                <w:sz w:val="16"/>
                <w:szCs w:val="16"/>
              </w:rPr>
              <w:t>,</w:t>
            </w:r>
            <w:r w:rsidRPr="00A54B92">
              <w:rPr>
                <w:rFonts w:ascii="Times New Roman" w:hAnsi="Times New Roman"/>
                <w:sz w:val="16"/>
                <w:szCs w:val="16"/>
              </w:rPr>
              <w:t>7</w:t>
            </w:r>
          </w:p>
        </w:tc>
        <w:tc>
          <w:tcPr>
            <w:tcW w:w="425" w:type="dxa"/>
            <w:tcBorders>
              <w:bottom w:val="single" w:sz="6" w:space="0" w:color="auto"/>
            </w:tcBorders>
            <w:vAlign w:val="bottom"/>
          </w:tcPr>
          <w:p w14:paraId="6D02EC0E" w14:textId="74C33459"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34</w:t>
            </w:r>
          </w:p>
        </w:tc>
        <w:tc>
          <w:tcPr>
            <w:tcW w:w="425" w:type="dxa"/>
            <w:tcBorders>
              <w:bottom w:val="single" w:sz="6" w:space="0" w:color="auto"/>
            </w:tcBorders>
            <w:vAlign w:val="bottom"/>
          </w:tcPr>
          <w:p w14:paraId="7CE93D69" w14:textId="1575B420"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4</w:t>
            </w:r>
            <w:r w:rsidR="00AC5A4F">
              <w:rPr>
                <w:rFonts w:ascii="Times New Roman" w:hAnsi="Times New Roman"/>
                <w:sz w:val="16"/>
                <w:szCs w:val="16"/>
              </w:rPr>
              <w:t>,</w:t>
            </w:r>
            <w:r w:rsidRPr="00A54B92">
              <w:rPr>
                <w:rFonts w:ascii="Times New Roman" w:hAnsi="Times New Roman"/>
                <w:sz w:val="16"/>
                <w:szCs w:val="16"/>
              </w:rPr>
              <w:t>5</w:t>
            </w:r>
          </w:p>
        </w:tc>
        <w:tc>
          <w:tcPr>
            <w:tcW w:w="426" w:type="dxa"/>
            <w:tcBorders>
              <w:bottom w:val="single" w:sz="6" w:space="0" w:color="auto"/>
            </w:tcBorders>
            <w:vAlign w:val="bottom"/>
          </w:tcPr>
          <w:p w14:paraId="06CCD5F5" w14:textId="14521118"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w:t>
            </w:r>
            <w:r w:rsidR="00AC5A4F">
              <w:rPr>
                <w:rFonts w:ascii="Times New Roman" w:hAnsi="Times New Roman"/>
                <w:sz w:val="16"/>
                <w:szCs w:val="16"/>
              </w:rPr>
              <w:t>,</w:t>
            </w:r>
            <w:r w:rsidRPr="00A54B92">
              <w:rPr>
                <w:rFonts w:ascii="Times New Roman" w:hAnsi="Times New Roman"/>
                <w:sz w:val="16"/>
                <w:szCs w:val="16"/>
              </w:rPr>
              <w:t>6</w:t>
            </w:r>
          </w:p>
        </w:tc>
        <w:tc>
          <w:tcPr>
            <w:tcW w:w="567" w:type="dxa"/>
            <w:tcBorders>
              <w:bottom w:val="single" w:sz="6" w:space="0" w:color="auto"/>
            </w:tcBorders>
            <w:vAlign w:val="bottom"/>
          </w:tcPr>
          <w:p w14:paraId="62B1093C" w14:textId="17E7C672"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2</w:t>
            </w:r>
          </w:p>
        </w:tc>
      </w:tr>
      <w:tr w:rsidR="00427D82" w:rsidRPr="00072C7A" w14:paraId="08F1CE95" w14:textId="3CBC3882" w:rsidTr="00427D82">
        <w:trPr>
          <w:trHeight w:val="454"/>
        </w:trPr>
        <w:tc>
          <w:tcPr>
            <w:tcW w:w="1129" w:type="dxa"/>
            <w:tcBorders>
              <w:bottom w:val="single" w:sz="6" w:space="0" w:color="auto"/>
            </w:tcBorders>
          </w:tcPr>
          <w:p w14:paraId="204824F3" w14:textId="55BBCE10" w:rsidR="00427D82" w:rsidRPr="008A09D6" w:rsidRDefault="00427D82" w:rsidP="00427D82">
            <w:pPr>
              <w:pStyle w:val="TCTableBody"/>
              <w:jc w:val="center"/>
              <w:rPr>
                <w:rFonts w:ascii="Times New Roman" w:hAnsi="Times New Roman"/>
                <w:szCs w:val="24"/>
                <w:lang w:val="pt-BR"/>
              </w:rPr>
            </w:pPr>
            <w:r w:rsidRPr="008A09D6">
              <w:rPr>
                <w:rFonts w:ascii="Times New Roman" w:hAnsi="Times New Roman"/>
                <w:szCs w:val="24"/>
                <w:lang w:val="pt-BR"/>
              </w:rPr>
              <w:t>Fe</w:t>
            </w:r>
            <w:r w:rsidRPr="005D60B3">
              <w:rPr>
                <w:rFonts w:ascii="Times New Roman" w:hAnsi="Times New Roman"/>
                <w:szCs w:val="24"/>
                <w:vertAlign w:val="subscript"/>
                <w:lang w:val="pt-BR"/>
              </w:rPr>
              <w:t>7</w:t>
            </w:r>
            <w:r>
              <w:rPr>
                <w:rFonts w:ascii="Times New Roman" w:hAnsi="Times New Roman"/>
                <w:szCs w:val="24"/>
                <w:lang w:val="pt-BR"/>
              </w:rPr>
              <w:t>Cu</w:t>
            </w:r>
            <w:r w:rsidRPr="005D60B3">
              <w:rPr>
                <w:rFonts w:ascii="Times New Roman" w:hAnsi="Times New Roman"/>
                <w:szCs w:val="24"/>
                <w:vertAlign w:val="subscript"/>
                <w:lang w:val="pt-BR"/>
              </w:rPr>
              <w:t>20</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0ABE4D08" w14:textId="007794AE"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lang w:val="pt-BR"/>
              </w:rPr>
              <w:t>300</w:t>
            </w:r>
          </w:p>
        </w:tc>
        <w:tc>
          <w:tcPr>
            <w:tcW w:w="426" w:type="dxa"/>
            <w:tcBorders>
              <w:bottom w:val="single" w:sz="6" w:space="0" w:color="auto"/>
            </w:tcBorders>
            <w:vAlign w:val="center"/>
          </w:tcPr>
          <w:p w14:paraId="419DDBB6" w14:textId="0120493B"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29</w:t>
            </w:r>
            <w:r w:rsidR="00AC5A4F">
              <w:rPr>
                <w:rFonts w:ascii="Times New Roman" w:hAnsi="Times New Roman"/>
                <w:sz w:val="16"/>
                <w:szCs w:val="16"/>
              </w:rPr>
              <w:t>,</w:t>
            </w:r>
            <w:r w:rsidRPr="00427D82">
              <w:rPr>
                <w:rFonts w:ascii="Times New Roman" w:hAnsi="Times New Roman"/>
                <w:sz w:val="16"/>
                <w:szCs w:val="16"/>
              </w:rPr>
              <w:t>4</w:t>
            </w:r>
          </w:p>
        </w:tc>
        <w:tc>
          <w:tcPr>
            <w:tcW w:w="425" w:type="dxa"/>
            <w:tcBorders>
              <w:bottom w:val="single" w:sz="6" w:space="0" w:color="auto"/>
            </w:tcBorders>
            <w:vAlign w:val="bottom"/>
          </w:tcPr>
          <w:p w14:paraId="6002AA9C" w14:textId="54164B4F"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31</w:t>
            </w:r>
            <w:r w:rsidR="00AC5A4F">
              <w:rPr>
                <w:rFonts w:ascii="Times New Roman" w:hAnsi="Times New Roman"/>
                <w:sz w:val="16"/>
                <w:szCs w:val="16"/>
              </w:rPr>
              <w:t>,</w:t>
            </w:r>
            <w:r w:rsidRPr="00A54B92">
              <w:rPr>
                <w:rFonts w:ascii="Times New Roman" w:hAnsi="Times New Roman"/>
                <w:sz w:val="16"/>
                <w:szCs w:val="16"/>
              </w:rPr>
              <w:t>4</w:t>
            </w:r>
          </w:p>
        </w:tc>
        <w:tc>
          <w:tcPr>
            <w:tcW w:w="425" w:type="dxa"/>
            <w:tcBorders>
              <w:bottom w:val="single" w:sz="6" w:space="0" w:color="auto"/>
            </w:tcBorders>
            <w:vAlign w:val="bottom"/>
          </w:tcPr>
          <w:p w14:paraId="6158062D" w14:textId="6F0C93A0"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18</w:t>
            </w:r>
          </w:p>
        </w:tc>
        <w:tc>
          <w:tcPr>
            <w:tcW w:w="425" w:type="dxa"/>
            <w:tcBorders>
              <w:bottom w:val="single" w:sz="6" w:space="0" w:color="auto"/>
            </w:tcBorders>
            <w:vAlign w:val="bottom"/>
          </w:tcPr>
          <w:p w14:paraId="7D44F27E" w14:textId="0CDA15A7"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45</w:t>
            </w:r>
            <w:r w:rsidR="00AC5A4F">
              <w:rPr>
                <w:rFonts w:ascii="Times New Roman" w:hAnsi="Times New Roman"/>
                <w:sz w:val="16"/>
                <w:szCs w:val="16"/>
              </w:rPr>
              <w:t>,</w:t>
            </w:r>
            <w:r w:rsidRPr="00A54B92">
              <w:rPr>
                <w:rFonts w:ascii="Times New Roman" w:hAnsi="Times New Roman"/>
                <w:sz w:val="16"/>
                <w:szCs w:val="16"/>
              </w:rPr>
              <w:t>1</w:t>
            </w:r>
          </w:p>
        </w:tc>
        <w:tc>
          <w:tcPr>
            <w:tcW w:w="425" w:type="dxa"/>
            <w:tcBorders>
              <w:bottom w:val="single" w:sz="6" w:space="0" w:color="auto"/>
            </w:tcBorders>
            <w:vAlign w:val="bottom"/>
          </w:tcPr>
          <w:p w14:paraId="029EE202" w14:textId="5723D4D5"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w:t>
            </w:r>
            <w:r w:rsidR="00AC5A4F">
              <w:rPr>
                <w:rFonts w:ascii="Times New Roman" w:hAnsi="Times New Roman"/>
                <w:sz w:val="16"/>
                <w:szCs w:val="16"/>
              </w:rPr>
              <w:t>,</w:t>
            </w:r>
            <w:r w:rsidRPr="00A54B92">
              <w:rPr>
                <w:rFonts w:ascii="Times New Roman" w:hAnsi="Times New Roman"/>
                <w:sz w:val="16"/>
                <w:szCs w:val="16"/>
              </w:rPr>
              <w:t>8</w:t>
            </w:r>
          </w:p>
        </w:tc>
        <w:tc>
          <w:tcPr>
            <w:tcW w:w="426" w:type="dxa"/>
            <w:tcBorders>
              <w:bottom w:val="single" w:sz="6" w:space="0" w:color="auto"/>
            </w:tcBorders>
            <w:vAlign w:val="bottom"/>
          </w:tcPr>
          <w:p w14:paraId="4BF18A38" w14:textId="2DFC4FD2"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w:t>
            </w:r>
            <w:r w:rsidR="00AC5A4F">
              <w:rPr>
                <w:rFonts w:ascii="Times New Roman" w:hAnsi="Times New Roman"/>
                <w:sz w:val="16"/>
                <w:szCs w:val="16"/>
              </w:rPr>
              <w:t>,</w:t>
            </w:r>
            <w:r w:rsidRPr="00A54B92">
              <w:rPr>
                <w:rFonts w:ascii="Times New Roman" w:hAnsi="Times New Roman"/>
                <w:sz w:val="16"/>
                <w:szCs w:val="16"/>
              </w:rPr>
              <w:t>7</w:t>
            </w:r>
          </w:p>
        </w:tc>
        <w:tc>
          <w:tcPr>
            <w:tcW w:w="567" w:type="dxa"/>
            <w:tcBorders>
              <w:bottom w:val="single" w:sz="6" w:space="0" w:color="auto"/>
            </w:tcBorders>
            <w:vAlign w:val="bottom"/>
          </w:tcPr>
          <w:p w14:paraId="1BD0BAC8" w14:textId="61658D6B"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5</w:t>
            </w:r>
          </w:p>
        </w:tc>
      </w:tr>
      <w:tr w:rsidR="00427D82" w:rsidRPr="00072C7A" w14:paraId="0C7D542E" w14:textId="319A3F2F" w:rsidTr="00427D82">
        <w:trPr>
          <w:trHeight w:val="454"/>
        </w:trPr>
        <w:tc>
          <w:tcPr>
            <w:tcW w:w="1129" w:type="dxa"/>
            <w:tcBorders>
              <w:bottom w:val="single" w:sz="6" w:space="0" w:color="auto"/>
            </w:tcBorders>
          </w:tcPr>
          <w:p w14:paraId="3F8EE2A0" w14:textId="20DD2FBB" w:rsidR="00427D82" w:rsidRPr="008A09D6" w:rsidRDefault="00427D82" w:rsidP="00427D82">
            <w:pPr>
              <w:pStyle w:val="TCTableBody"/>
              <w:jc w:val="center"/>
              <w:rPr>
                <w:rFonts w:ascii="Times New Roman" w:hAnsi="Times New Roman"/>
                <w:szCs w:val="24"/>
                <w:lang w:val="pt-BR"/>
              </w:rPr>
            </w:pPr>
            <w:r w:rsidRPr="008A09D6">
              <w:rPr>
                <w:rFonts w:ascii="Times New Roman" w:hAnsi="Times New Roman"/>
                <w:szCs w:val="24"/>
                <w:lang w:val="pt-BR"/>
              </w:rPr>
              <w:t>Fe</w:t>
            </w:r>
            <w:r w:rsidRPr="005D60B3">
              <w:rPr>
                <w:rFonts w:ascii="Times New Roman" w:hAnsi="Times New Roman"/>
                <w:szCs w:val="24"/>
                <w:vertAlign w:val="subscript"/>
                <w:lang w:val="pt-BR"/>
              </w:rPr>
              <w:t>7</w:t>
            </w:r>
            <w:r>
              <w:rPr>
                <w:rFonts w:ascii="Times New Roman" w:hAnsi="Times New Roman"/>
                <w:szCs w:val="24"/>
                <w:lang w:val="pt-BR"/>
              </w:rPr>
              <w:t>Cu</w:t>
            </w:r>
            <w:r w:rsidRPr="005D60B3">
              <w:rPr>
                <w:rFonts w:ascii="Times New Roman" w:hAnsi="Times New Roman"/>
                <w:szCs w:val="24"/>
                <w:vertAlign w:val="subscript"/>
                <w:lang w:val="pt-BR"/>
              </w:rPr>
              <w:t>20</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6798EC50" w14:textId="2603A7E4"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lang w:val="pt-BR"/>
              </w:rPr>
              <w:t>340</w:t>
            </w:r>
          </w:p>
        </w:tc>
        <w:tc>
          <w:tcPr>
            <w:tcW w:w="426" w:type="dxa"/>
            <w:tcBorders>
              <w:bottom w:val="single" w:sz="6" w:space="0" w:color="auto"/>
            </w:tcBorders>
            <w:vAlign w:val="center"/>
          </w:tcPr>
          <w:p w14:paraId="70AEB13F" w14:textId="62DEA899"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43</w:t>
            </w:r>
            <w:r w:rsidR="00AC5A4F">
              <w:rPr>
                <w:rFonts w:ascii="Times New Roman" w:hAnsi="Times New Roman"/>
                <w:sz w:val="16"/>
                <w:szCs w:val="16"/>
              </w:rPr>
              <w:t>,</w:t>
            </w:r>
            <w:r w:rsidRPr="00427D82">
              <w:rPr>
                <w:rFonts w:ascii="Times New Roman" w:hAnsi="Times New Roman"/>
                <w:sz w:val="16"/>
                <w:szCs w:val="16"/>
              </w:rPr>
              <w:t>7</w:t>
            </w:r>
          </w:p>
        </w:tc>
        <w:tc>
          <w:tcPr>
            <w:tcW w:w="425" w:type="dxa"/>
            <w:tcBorders>
              <w:bottom w:val="single" w:sz="6" w:space="0" w:color="auto"/>
            </w:tcBorders>
            <w:vAlign w:val="bottom"/>
          </w:tcPr>
          <w:p w14:paraId="78D2A536" w14:textId="24549351"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21</w:t>
            </w:r>
            <w:r w:rsidR="00AC5A4F">
              <w:rPr>
                <w:rFonts w:ascii="Times New Roman" w:hAnsi="Times New Roman"/>
                <w:sz w:val="16"/>
                <w:szCs w:val="16"/>
              </w:rPr>
              <w:t>,</w:t>
            </w:r>
            <w:r w:rsidRPr="00A54B92">
              <w:rPr>
                <w:rFonts w:ascii="Times New Roman" w:hAnsi="Times New Roman"/>
                <w:sz w:val="16"/>
                <w:szCs w:val="16"/>
              </w:rPr>
              <w:t>7</w:t>
            </w:r>
          </w:p>
        </w:tc>
        <w:tc>
          <w:tcPr>
            <w:tcW w:w="425" w:type="dxa"/>
            <w:tcBorders>
              <w:bottom w:val="single" w:sz="6" w:space="0" w:color="auto"/>
            </w:tcBorders>
            <w:vAlign w:val="bottom"/>
          </w:tcPr>
          <w:p w14:paraId="4418F50A" w14:textId="4C2E9BCE"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21</w:t>
            </w:r>
            <w:r w:rsidR="00AC5A4F">
              <w:rPr>
                <w:rFonts w:ascii="Times New Roman" w:hAnsi="Times New Roman"/>
                <w:sz w:val="16"/>
                <w:szCs w:val="16"/>
              </w:rPr>
              <w:t>,</w:t>
            </w:r>
            <w:r w:rsidRPr="00A54B92">
              <w:rPr>
                <w:rFonts w:ascii="Times New Roman" w:hAnsi="Times New Roman"/>
                <w:sz w:val="16"/>
                <w:szCs w:val="16"/>
              </w:rPr>
              <w:t>5</w:t>
            </w:r>
          </w:p>
        </w:tc>
        <w:tc>
          <w:tcPr>
            <w:tcW w:w="425" w:type="dxa"/>
            <w:tcBorders>
              <w:bottom w:val="single" w:sz="6" w:space="0" w:color="auto"/>
            </w:tcBorders>
            <w:vAlign w:val="bottom"/>
          </w:tcPr>
          <w:p w14:paraId="01A2A004" w14:textId="583F2869"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54</w:t>
            </w:r>
            <w:r w:rsidR="00AC5A4F">
              <w:rPr>
                <w:rFonts w:ascii="Times New Roman" w:hAnsi="Times New Roman"/>
                <w:sz w:val="16"/>
                <w:szCs w:val="16"/>
              </w:rPr>
              <w:t>,</w:t>
            </w:r>
            <w:r w:rsidRPr="00A54B92">
              <w:rPr>
                <w:rFonts w:ascii="Times New Roman" w:hAnsi="Times New Roman"/>
                <w:sz w:val="16"/>
                <w:szCs w:val="16"/>
              </w:rPr>
              <w:t>4</w:t>
            </w:r>
          </w:p>
        </w:tc>
        <w:tc>
          <w:tcPr>
            <w:tcW w:w="425" w:type="dxa"/>
            <w:tcBorders>
              <w:bottom w:val="single" w:sz="6" w:space="0" w:color="auto"/>
            </w:tcBorders>
            <w:vAlign w:val="bottom"/>
          </w:tcPr>
          <w:p w14:paraId="571C266B" w14:textId="779FBDE2"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6</w:t>
            </w:r>
          </w:p>
        </w:tc>
        <w:tc>
          <w:tcPr>
            <w:tcW w:w="426" w:type="dxa"/>
            <w:tcBorders>
              <w:bottom w:val="single" w:sz="6" w:space="0" w:color="auto"/>
            </w:tcBorders>
            <w:vAlign w:val="bottom"/>
          </w:tcPr>
          <w:p w14:paraId="029DBBB7" w14:textId="4ECB044A"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w:t>
            </w:r>
            <w:r w:rsidR="00AC5A4F">
              <w:rPr>
                <w:rFonts w:ascii="Times New Roman" w:hAnsi="Times New Roman"/>
                <w:sz w:val="16"/>
                <w:szCs w:val="16"/>
              </w:rPr>
              <w:t>,</w:t>
            </w:r>
            <w:r w:rsidRPr="00A54B92">
              <w:rPr>
                <w:rFonts w:ascii="Times New Roman" w:hAnsi="Times New Roman"/>
                <w:sz w:val="16"/>
                <w:szCs w:val="16"/>
              </w:rPr>
              <w:t>8</w:t>
            </w:r>
          </w:p>
        </w:tc>
        <w:tc>
          <w:tcPr>
            <w:tcW w:w="567" w:type="dxa"/>
            <w:tcBorders>
              <w:bottom w:val="single" w:sz="6" w:space="0" w:color="auto"/>
            </w:tcBorders>
            <w:vAlign w:val="bottom"/>
          </w:tcPr>
          <w:p w14:paraId="0576AE37" w14:textId="3B0E87CE"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6</w:t>
            </w:r>
          </w:p>
        </w:tc>
      </w:tr>
      <w:tr w:rsidR="00427D82" w:rsidRPr="00072C7A" w14:paraId="47A1213D" w14:textId="35063A0A" w:rsidTr="00427D82">
        <w:trPr>
          <w:trHeight w:val="454"/>
        </w:trPr>
        <w:tc>
          <w:tcPr>
            <w:tcW w:w="1129" w:type="dxa"/>
            <w:tcBorders>
              <w:bottom w:val="single" w:sz="6" w:space="0" w:color="auto"/>
            </w:tcBorders>
          </w:tcPr>
          <w:p w14:paraId="3F13307E" w14:textId="182404AA" w:rsidR="00427D82" w:rsidRPr="008A09D6" w:rsidRDefault="00427D82" w:rsidP="00427D82">
            <w:pPr>
              <w:pStyle w:val="TCTableBody"/>
              <w:jc w:val="center"/>
              <w:rPr>
                <w:rFonts w:ascii="Times New Roman" w:hAnsi="Times New Roman"/>
                <w:szCs w:val="24"/>
                <w:lang w:val="pt-BR"/>
              </w:rPr>
            </w:pPr>
            <w:r w:rsidRPr="008A09D6">
              <w:rPr>
                <w:rFonts w:ascii="Times New Roman" w:hAnsi="Times New Roman"/>
                <w:szCs w:val="24"/>
                <w:lang w:val="pt-BR"/>
              </w:rPr>
              <w:t>Fe</w:t>
            </w:r>
            <w:r>
              <w:rPr>
                <w:rFonts w:ascii="Times New Roman" w:hAnsi="Times New Roman"/>
                <w:szCs w:val="24"/>
                <w:vertAlign w:val="subscript"/>
                <w:lang w:val="pt-BR"/>
              </w:rPr>
              <w:t>10</w:t>
            </w:r>
            <w:r>
              <w:rPr>
                <w:rFonts w:ascii="Times New Roman" w:hAnsi="Times New Roman"/>
                <w:szCs w:val="24"/>
                <w:lang w:val="pt-BR"/>
              </w:rPr>
              <w:t>Cu</w:t>
            </w:r>
            <w:r>
              <w:rPr>
                <w:rFonts w:ascii="Times New Roman" w:hAnsi="Times New Roman"/>
                <w:szCs w:val="24"/>
                <w:vertAlign w:val="subscript"/>
                <w:lang w:val="pt-BR"/>
              </w:rPr>
              <w:t>16</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5E382C0F" w14:textId="2B7BD3F4" w:rsidR="00427D82" w:rsidRPr="00C65E4B" w:rsidRDefault="00427D82" w:rsidP="00427D82">
            <w:pPr>
              <w:pStyle w:val="TCTableBody"/>
              <w:jc w:val="center"/>
              <w:rPr>
                <w:rFonts w:ascii="Times New Roman" w:hAnsi="Times New Roman"/>
                <w:sz w:val="20"/>
                <w:lang w:val="pt-BR"/>
              </w:rPr>
            </w:pPr>
            <w:r w:rsidRPr="00427D82">
              <w:rPr>
                <w:rFonts w:ascii="Times New Roman" w:hAnsi="Times New Roman"/>
                <w:sz w:val="16"/>
                <w:szCs w:val="16"/>
                <w:lang w:val="pt-BR"/>
              </w:rPr>
              <w:t>260</w:t>
            </w:r>
          </w:p>
        </w:tc>
        <w:tc>
          <w:tcPr>
            <w:tcW w:w="426" w:type="dxa"/>
            <w:tcBorders>
              <w:bottom w:val="single" w:sz="6" w:space="0" w:color="auto"/>
            </w:tcBorders>
            <w:vAlign w:val="bottom"/>
          </w:tcPr>
          <w:p w14:paraId="2BFF36EF" w14:textId="44F91D39"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14</w:t>
            </w:r>
            <w:r w:rsidR="00AC5A4F">
              <w:rPr>
                <w:rFonts w:ascii="Times New Roman" w:hAnsi="Times New Roman"/>
                <w:sz w:val="16"/>
                <w:szCs w:val="16"/>
              </w:rPr>
              <w:t>,</w:t>
            </w:r>
            <w:r w:rsidRPr="00427D82">
              <w:rPr>
                <w:rFonts w:ascii="Times New Roman" w:hAnsi="Times New Roman"/>
                <w:sz w:val="16"/>
                <w:szCs w:val="16"/>
              </w:rPr>
              <w:t>4</w:t>
            </w:r>
          </w:p>
        </w:tc>
        <w:tc>
          <w:tcPr>
            <w:tcW w:w="425" w:type="dxa"/>
            <w:tcBorders>
              <w:bottom w:val="single" w:sz="6" w:space="0" w:color="auto"/>
            </w:tcBorders>
            <w:vAlign w:val="center"/>
          </w:tcPr>
          <w:p w14:paraId="78EB2F7C" w14:textId="538F07BB"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38</w:t>
            </w:r>
            <w:r w:rsidR="00AC5A4F">
              <w:rPr>
                <w:rFonts w:ascii="Times New Roman" w:hAnsi="Times New Roman"/>
                <w:sz w:val="16"/>
                <w:szCs w:val="16"/>
              </w:rPr>
              <w:t>,</w:t>
            </w:r>
            <w:r w:rsidRPr="00A54B92">
              <w:rPr>
                <w:rFonts w:ascii="Times New Roman" w:hAnsi="Times New Roman"/>
                <w:sz w:val="16"/>
                <w:szCs w:val="16"/>
              </w:rPr>
              <w:t>2</w:t>
            </w:r>
          </w:p>
        </w:tc>
        <w:tc>
          <w:tcPr>
            <w:tcW w:w="425" w:type="dxa"/>
            <w:tcBorders>
              <w:bottom w:val="single" w:sz="6" w:space="0" w:color="auto"/>
            </w:tcBorders>
            <w:vAlign w:val="center"/>
          </w:tcPr>
          <w:p w14:paraId="71899EE1" w14:textId="7583EBE2"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15</w:t>
            </w:r>
            <w:r w:rsidR="00AC5A4F">
              <w:rPr>
                <w:rFonts w:ascii="Times New Roman" w:hAnsi="Times New Roman"/>
                <w:sz w:val="16"/>
                <w:szCs w:val="16"/>
              </w:rPr>
              <w:t>,</w:t>
            </w:r>
            <w:r w:rsidRPr="00A54B92">
              <w:rPr>
                <w:rFonts w:ascii="Times New Roman" w:hAnsi="Times New Roman"/>
                <w:sz w:val="16"/>
                <w:szCs w:val="16"/>
              </w:rPr>
              <w:t>4</w:t>
            </w:r>
          </w:p>
        </w:tc>
        <w:tc>
          <w:tcPr>
            <w:tcW w:w="425" w:type="dxa"/>
            <w:tcBorders>
              <w:bottom w:val="single" w:sz="6" w:space="0" w:color="auto"/>
            </w:tcBorders>
            <w:vAlign w:val="center"/>
          </w:tcPr>
          <w:p w14:paraId="2130D73B" w14:textId="6F423E5A"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38</w:t>
            </w:r>
            <w:r w:rsidR="00AC5A4F">
              <w:rPr>
                <w:rFonts w:ascii="Times New Roman" w:hAnsi="Times New Roman"/>
                <w:sz w:val="16"/>
                <w:szCs w:val="16"/>
              </w:rPr>
              <w:t>,</w:t>
            </w:r>
            <w:r w:rsidRPr="00A54B92">
              <w:rPr>
                <w:rFonts w:ascii="Times New Roman" w:hAnsi="Times New Roman"/>
                <w:sz w:val="16"/>
                <w:szCs w:val="16"/>
              </w:rPr>
              <w:t>7</w:t>
            </w:r>
          </w:p>
        </w:tc>
        <w:tc>
          <w:tcPr>
            <w:tcW w:w="425" w:type="dxa"/>
            <w:tcBorders>
              <w:bottom w:val="single" w:sz="6" w:space="0" w:color="auto"/>
            </w:tcBorders>
            <w:vAlign w:val="center"/>
          </w:tcPr>
          <w:p w14:paraId="445193B0" w14:textId="655E3620"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4</w:t>
            </w:r>
            <w:r w:rsidR="00AC5A4F">
              <w:rPr>
                <w:rFonts w:ascii="Times New Roman" w:hAnsi="Times New Roman"/>
                <w:sz w:val="16"/>
                <w:szCs w:val="16"/>
              </w:rPr>
              <w:t>,</w:t>
            </w:r>
            <w:r w:rsidRPr="00A54B92">
              <w:rPr>
                <w:rFonts w:ascii="Times New Roman" w:hAnsi="Times New Roman"/>
                <w:sz w:val="16"/>
                <w:szCs w:val="16"/>
              </w:rPr>
              <w:t>1</w:t>
            </w:r>
          </w:p>
        </w:tc>
        <w:tc>
          <w:tcPr>
            <w:tcW w:w="426" w:type="dxa"/>
            <w:tcBorders>
              <w:bottom w:val="single" w:sz="6" w:space="0" w:color="auto"/>
            </w:tcBorders>
            <w:vAlign w:val="center"/>
          </w:tcPr>
          <w:p w14:paraId="74035624" w14:textId="0331607A"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3</w:t>
            </w:r>
            <w:r w:rsidR="00AC5A4F">
              <w:rPr>
                <w:rFonts w:ascii="Times New Roman" w:hAnsi="Times New Roman"/>
                <w:sz w:val="16"/>
                <w:szCs w:val="16"/>
              </w:rPr>
              <w:t>,</w:t>
            </w:r>
            <w:r w:rsidRPr="00A54B92">
              <w:rPr>
                <w:rFonts w:ascii="Times New Roman" w:hAnsi="Times New Roman"/>
                <w:sz w:val="16"/>
                <w:szCs w:val="16"/>
              </w:rPr>
              <w:t>5</w:t>
            </w:r>
          </w:p>
        </w:tc>
        <w:tc>
          <w:tcPr>
            <w:tcW w:w="567" w:type="dxa"/>
            <w:tcBorders>
              <w:bottom w:val="single" w:sz="6" w:space="0" w:color="auto"/>
            </w:tcBorders>
            <w:vAlign w:val="center"/>
          </w:tcPr>
          <w:p w14:paraId="4AED651A" w14:textId="241C553E"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3</w:t>
            </w:r>
          </w:p>
        </w:tc>
      </w:tr>
      <w:tr w:rsidR="00427D82" w:rsidRPr="00072C7A" w14:paraId="1C855CF0" w14:textId="104C7DA0" w:rsidTr="00427D82">
        <w:trPr>
          <w:trHeight w:val="454"/>
        </w:trPr>
        <w:tc>
          <w:tcPr>
            <w:tcW w:w="1129" w:type="dxa"/>
            <w:tcBorders>
              <w:bottom w:val="single" w:sz="6" w:space="0" w:color="auto"/>
            </w:tcBorders>
          </w:tcPr>
          <w:p w14:paraId="510B59C4" w14:textId="705E1B0A" w:rsidR="00427D82" w:rsidRPr="008A09D6" w:rsidRDefault="00427D82" w:rsidP="00427D82">
            <w:pPr>
              <w:pStyle w:val="TCTableBody"/>
              <w:jc w:val="center"/>
              <w:rPr>
                <w:rFonts w:ascii="Times New Roman" w:hAnsi="Times New Roman"/>
                <w:szCs w:val="24"/>
                <w:lang w:val="pt-BR"/>
              </w:rPr>
            </w:pPr>
            <w:r w:rsidRPr="008A09D6">
              <w:rPr>
                <w:rFonts w:ascii="Times New Roman" w:hAnsi="Times New Roman"/>
                <w:szCs w:val="24"/>
                <w:lang w:val="pt-BR"/>
              </w:rPr>
              <w:t>Fe</w:t>
            </w:r>
            <w:r>
              <w:rPr>
                <w:rFonts w:ascii="Times New Roman" w:hAnsi="Times New Roman"/>
                <w:szCs w:val="24"/>
                <w:vertAlign w:val="subscript"/>
                <w:lang w:val="pt-BR"/>
              </w:rPr>
              <w:t>10</w:t>
            </w:r>
            <w:r>
              <w:rPr>
                <w:rFonts w:ascii="Times New Roman" w:hAnsi="Times New Roman"/>
                <w:szCs w:val="24"/>
                <w:lang w:val="pt-BR"/>
              </w:rPr>
              <w:t>Cu</w:t>
            </w:r>
            <w:r>
              <w:rPr>
                <w:rFonts w:ascii="Times New Roman" w:hAnsi="Times New Roman"/>
                <w:szCs w:val="24"/>
                <w:vertAlign w:val="subscript"/>
                <w:lang w:val="pt-BR"/>
              </w:rPr>
              <w:t>16</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3B7F862D" w14:textId="487EF768" w:rsidR="00427D82" w:rsidRPr="00C65E4B" w:rsidRDefault="00427D82" w:rsidP="00427D82">
            <w:pPr>
              <w:pStyle w:val="TCTableBody"/>
              <w:jc w:val="center"/>
              <w:rPr>
                <w:rFonts w:ascii="Times New Roman" w:hAnsi="Times New Roman"/>
                <w:sz w:val="20"/>
                <w:lang w:val="pt-BR"/>
              </w:rPr>
            </w:pPr>
            <w:r w:rsidRPr="00427D82">
              <w:rPr>
                <w:rFonts w:ascii="Times New Roman" w:hAnsi="Times New Roman"/>
                <w:sz w:val="16"/>
                <w:szCs w:val="16"/>
                <w:lang w:val="pt-BR"/>
              </w:rPr>
              <w:t>300</w:t>
            </w:r>
          </w:p>
        </w:tc>
        <w:tc>
          <w:tcPr>
            <w:tcW w:w="426" w:type="dxa"/>
            <w:tcBorders>
              <w:bottom w:val="single" w:sz="6" w:space="0" w:color="auto"/>
            </w:tcBorders>
            <w:vAlign w:val="bottom"/>
          </w:tcPr>
          <w:p w14:paraId="264B3B40" w14:textId="695B6B07"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30</w:t>
            </w:r>
            <w:r w:rsidR="00AC5A4F">
              <w:rPr>
                <w:rFonts w:ascii="Times New Roman" w:hAnsi="Times New Roman"/>
                <w:sz w:val="16"/>
                <w:szCs w:val="16"/>
              </w:rPr>
              <w:t>,</w:t>
            </w:r>
            <w:r w:rsidRPr="00427D82">
              <w:rPr>
                <w:rFonts w:ascii="Times New Roman" w:hAnsi="Times New Roman"/>
                <w:sz w:val="16"/>
                <w:szCs w:val="16"/>
              </w:rPr>
              <w:t>2</w:t>
            </w:r>
          </w:p>
        </w:tc>
        <w:tc>
          <w:tcPr>
            <w:tcW w:w="425" w:type="dxa"/>
            <w:tcBorders>
              <w:bottom w:val="single" w:sz="6" w:space="0" w:color="auto"/>
            </w:tcBorders>
            <w:vAlign w:val="center"/>
          </w:tcPr>
          <w:p w14:paraId="2F2CC3FE" w14:textId="0D5C77E5"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22</w:t>
            </w:r>
            <w:r w:rsidR="00AC5A4F">
              <w:rPr>
                <w:rFonts w:ascii="Times New Roman" w:hAnsi="Times New Roman"/>
                <w:sz w:val="16"/>
                <w:szCs w:val="16"/>
              </w:rPr>
              <w:t>,</w:t>
            </w:r>
            <w:r w:rsidRPr="00A54B92">
              <w:rPr>
                <w:rFonts w:ascii="Times New Roman" w:hAnsi="Times New Roman"/>
                <w:sz w:val="16"/>
                <w:szCs w:val="16"/>
              </w:rPr>
              <w:t>7</w:t>
            </w:r>
          </w:p>
        </w:tc>
        <w:tc>
          <w:tcPr>
            <w:tcW w:w="425" w:type="dxa"/>
            <w:tcBorders>
              <w:bottom w:val="single" w:sz="6" w:space="0" w:color="auto"/>
            </w:tcBorders>
            <w:vAlign w:val="center"/>
          </w:tcPr>
          <w:p w14:paraId="6367B486" w14:textId="00BA4FA0"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23</w:t>
            </w:r>
            <w:r w:rsidR="00AC5A4F">
              <w:rPr>
                <w:rFonts w:ascii="Times New Roman" w:hAnsi="Times New Roman"/>
                <w:sz w:val="16"/>
                <w:szCs w:val="16"/>
              </w:rPr>
              <w:t>,</w:t>
            </w:r>
            <w:r w:rsidRPr="00A54B92">
              <w:rPr>
                <w:rFonts w:ascii="Times New Roman" w:hAnsi="Times New Roman"/>
                <w:sz w:val="16"/>
                <w:szCs w:val="16"/>
              </w:rPr>
              <w:t>1</w:t>
            </w:r>
          </w:p>
        </w:tc>
        <w:tc>
          <w:tcPr>
            <w:tcW w:w="425" w:type="dxa"/>
            <w:tcBorders>
              <w:bottom w:val="single" w:sz="6" w:space="0" w:color="auto"/>
            </w:tcBorders>
            <w:vAlign w:val="center"/>
          </w:tcPr>
          <w:p w14:paraId="2EA649E2" w14:textId="76F99A0C"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48</w:t>
            </w:r>
            <w:r w:rsidR="00AC5A4F">
              <w:rPr>
                <w:rFonts w:ascii="Times New Roman" w:hAnsi="Times New Roman"/>
                <w:sz w:val="16"/>
                <w:szCs w:val="16"/>
              </w:rPr>
              <w:t>,</w:t>
            </w:r>
            <w:r w:rsidRPr="00A54B92">
              <w:rPr>
                <w:rFonts w:ascii="Times New Roman" w:hAnsi="Times New Roman"/>
                <w:sz w:val="16"/>
                <w:szCs w:val="16"/>
              </w:rPr>
              <w:t>3</w:t>
            </w:r>
          </w:p>
        </w:tc>
        <w:tc>
          <w:tcPr>
            <w:tcW w:w="425" w:type="dxa"/>
            <w:tcBorders>
              <w:bottom w:val="single" w:sz="6" w:space="0" w:color="auto"/>
            </w:tcBorders>
            <w:vAlign w:val="center"/>
          </w:tcPr>
          <w:p w14:paraId="54BBCC3E" w14:textId="39F5FCD4"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w:t>
            </w:r>
            <w:r w:rsidR="00AC5A4F">
              <w:rPr>
                <w:rFonts w:ascii="Times New Roman" w:hAnsi="Times New Roman"/>
                <w:sz w:val="16"/>
                <w:szCs w:val="16"/>
              </w:rPr>
              <w:t>,</w:t>
            </w:r>
            <w:r w:rsidRPr="00A54B92">
              <w:rPr>
                <w:rFonts w:ascii="Times New Roman" w:hAnsi="Times New Roman"/>
                <w:sz w:val="16"/>
                <w:szCs w:val="16"/>
              </w:rPr>
              <w:t>4</w:t>
            </w:r>
          </w:p>
        </w:tc>
        <w:tc>
          <w:tcPr>
            <w:tcW w:w="426" w:type="dxa"/>
            <w:tcBorders>
              <w:bottom w:val="single" w:sz="6" w:space="0" w:color="auto"/>
            </w:tcBorders>
            <w:vAlign w:val="center"/>
          </w:tcPr>
          <w:p w14:paraId="6000F402" w14:textId="3787ED74"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3</w:t>
            </w:r>
            <w:r w:rsidR="00AC5A4F">
              <w:rPr>
                <w:rFonts w:ascii="Times New Roman" w:hAnsi="Times New Roman"/>
                <w:sz w:val="16"/>
                <w:szCs w:val="16"/>
              </w:rPr>
              <w:t>,</w:t>
            </w:r>
            <w:r w:rsidRPr="00A54B92">
              <w:rPr>
                <w:rFonts w:ascii="Times New Roman" w:hAnsi="Times New Roman"/>
                <w:sz w:val="16"/>
                <w:szCs w:val="16"/>
              </w:rPr>
              <w:t>4</w:t>
            </w:r>
          </w:p>
        </w:tc>
        <w:tc>
          <w:tcPr>
            <w:tcW w:w="567" w:type="dxa"/>
            <w:tcBorders>
              <w:bottom w:val="single" w:sz="6" w:space="0" w:color="auto"/>
            </w:tcBorders>
            <w:vAlign w:val="center"/>
          </w:tcPr>
          <w:p w14:paraId="617C1B2B" w14:textId="3529BAD1"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6</w:t>
            </w:r>
          </w:p>
        </w:tc>
      </w:tr>
      <w:tr w:rsidR="00427D82" w:rsidRPr="00072C7A" w14:paraId="77417CB3" w14:textId="712B3BBA" w:rsidTr="00427D82">
        <w:trPr>
          <w:trHeight w:val="454"/>
        </w:trPr>
        <w:tc>
          <w:tcPr>
            <w:tcW w:w="1129" w:type="dxa"/>
            <w:tcBorders>
              <w:bottom w:val="single" w:sz="6" w:space="0" w:color="auto"/>
            </w:tcBorders>
          </w:tcPr>
          <w:p w14:paraId="434B1803" w14:textId="239F152E" w:rsidR="00427D82" w:rsidRPr="008A09D6" w:rsidRDefault="00427D82" w:rsidP="00427D82">
            <w:pPr>
              <w:pStyle w:val="TCTableBody"/>
              <w:jc w:val="center"/>
              <w:rPr>
                <w:rFonts w:ascii="Times New Roman" w:hAnsi="Times New Roman"/>
                <w:szCs w:val="24"/>
                <w:lang w:val="pt-BR"/>
              </w:rPr>
            </w:pPr>
            <w:r w:rsidRPr="008A09D6">
              <w:rPr>
                <w:rFonts w:ascii="Times New Roman" w:hAnsi="Times New Roman"/>
                <w:szCs w:val="24"/>
                <w:lang w:val="pt-BR"/>
              </w:rPr>
              <w:t>Fe</w:t>
            </w:r>
            <w:r>
              <w:rPr>
                <w:rFonts w:ascii="Times New Roman" w:hAnsi="Times New Roman"/>
                <w:szCs w:val="24"/>
                <w:vertAlign w:val="subscript"/>
                <w:lang w:val="pt-BR"/>
              </w:rPr>
              <w:t>10</w:t>
            </w:r>
            <w:r>
              <w:rPr>
                <w:rFonts w:ascii="Times New Roman" w:hAnsi="Times New Roman"/>
                <w:szCs w:val="24"/>
                <w:lang w:val="pt-BR"/>
              </w:rPr>
              <w:t>Cu</w:t>
            </w:r>
            <w:r>
              <w:rPr>
                <w:rFonts w:ascii="Times New Roman" w:hAnsi="Times New Roman"/>
                <w:szCs w:val="24"/>
                <w:vertAlign w:val="subscript"/>
                <w:lang w:val="pt-BR"/>
              </w:rPr>
              <w:t>16</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32E5071A" w14:textId="49E61A5C" w:rsidR="00427D82" w:rsidRPr="00C65E4B" w:rsidRDefault="00427D82" w:rsidP="00427D82">
            <w:pPr>
              <w:pStyle w:val="TCTableBody"/>
              <w:jc w:val="center"/>
              <w:rPr>
                <w:rFonts w:ascii="Times New Roman" w:hAnsi="Times New Roman"/>
                <w:sz w:val="20"/>
                <w:lang w:val="pt-BR"/>
              </w:rPr>
            </w:pPr>
            <w:r w:rsidRPr="00427D82">
              <w:rPr>
                <w:rFonts w:ascii="Times New Roman" w:hAnsi="Times New Roman"/>
                <w:sz w:val="16"/>
                <w:szCs w:val="16"/>
                <w:lang w:val="pt-BR"/>
              </w:rPr>
              <w:t>340</w:t>
            </w:r>
          </w:p>
        </w:tc>
        <w:tc>
          <w:tcPr>
            <w:tcW w:w="426" w:type="dxa"/>
            <w:tcBorders>
              <w:bottom w:val="single" w:sz="6" w:space="0" w:color="auto"/>
            </w:tcBorders>
            <w:vAlign w:val="bottom"/>
          </w:tcPr>
          <w:p w14:paraId="174E4C63" w14:textId="5BBB0DB8"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44</w:t>
            </w:r>
            <w:r w:rsidR="00AC5A4F">
              <w:rPr>
                <w:rFonts w:ascii="Times New Roman" w:hAnsi="Times New Roman"/>
                <w:sz w:val="16"/>
                <w:szCs w:val="16"/>
              </w:rPr>
              <w:t>,</w:t>
            </w:r>
            <w:r w:rsidRPr="00427D82">
              <w:rPr>
                <w:rFonts w:ascii="Times New Roman" w:hAnsi="Times New Roman"/>
                <w:sz w:val="16"/>
                <w:szCs w:val="16"/>
              </w:rPr>
              <w:t>1</w:t>
            </w:r>
          </w:p>
        </w:tc>
        <w:tc>
          <w:tcPr>
            <w:tcW w:w="425" w:type="dxa"/>
            <w:tcBorders>
              <w:bottom w:val="single" w:sz="6" w:space="0" w:color="auto"/>
            </w:tcBorders>
            <w:vAlign w:val="bottom"/>
          </w:tcPr>
          <w:p w14:paraId="31D52092" w14:textId="49B3837D"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17</w:t>
            </w:r>
            <w:r w:rsidR="00AC5A4F">
              <w:rPr>
                <w:rFonts w:ascii="Times New Roman" w:hAnsi="Times New Roman"/>
                <w:sz w:val="16"/>
                <w:szCs w:val="16"/>
              </w:rPr>
              <w:t>,</w:t>
            </w:r>
            <w:r w:rsidRPr="00A54B92">
              <w:rPr>
                <w:rFonts w:ascii="Times New Roman" w:hAnsi="Times New Roman"/>
                <w:sz w:val="16"/>
                <w:szCs w:val="16"/>
              </w:rPr>
              <w:t>6</w:t>
            </w:r>
          </w:p>
        </w:tc>
        <w:tc>
          <w:tcPr>
            <w:tcW w:w="425" w:type="dxa"/>
            <w:tcBorders>
              <w:bottom w:val="single" w:sz="6" w:space="0" w:color="auto"/>
            </w:tcBorders>
            <w:vAlign w:val="bottom"/>
          </w:tcPr>
          <w:p w14:paraId="584F5A21" w14:textId="485C24AA"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23</w:t>
            </w:r>
            <w:r w:rsidR="00AC5A4F">
              <w:rPr>
                <w:rFonts w:ascii="Times New Roman" w:hAnsi="Times New Roman"/>
                <w:sz w:val="16"/>
                <w:szCs w:val="16"/>
              </w:rPr>
              <w:t>,</w:t>
            </w:r>
            <w:r w:rsidRPr="00A54B92">
              <w:rPr>
                <w:rFonts w:ascii="Times New Roman" w:hAnsi="Times New Roman"/>
                <w:sz w:val="16"/>
                <w:szCs w:val="16"/>
              </w:rPr>
              <w:t>9</w:t>
            </w:r>
          </w:p>
        </w:tc>
        <w:tc>
          <w:tcPr>
            <w:tcW w:w="425" w:type="dxa"/>
            <w:tcBorders>
              <w:bottom w:val="single" w:sz="6" w:space="0" w:color="auto"/>
            </w:tcBorders>
            <w:vAlign w:val="bottom"/>
          </w:tcPr>
          <w:p w14:paraId="433858B6" w14:textId="5A00B941"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56</w:t>
            </w:r>
            <w:r w:rsidR="00AC5A4F">
              <w:rPr>
                <w:rFonts w:ascii="Times New Roman" w:hAnsi="Times New Roman"/>
                <w:sz w:val="16"/>
                <w:szCs w:val="16"/>
              </w:rPr>
              <w:t>,</w:t>
            </w:r>
            <w:r w:rsidRPr="00A54B92">
              <w:rPr>
                <w:rFonts w:ascii="Times New Roman" w:hAnsi="Times New Roman"/>
                <w:sz w:val="16"/>
                <w:szCs w:val="16"/>
              </w:rPr>
              <w:t>2</w:t>
            </w:r>
          </w:p>
        </w:tc>
        <w:tc>
          <w:tcPr>
            <w:tcW w:w="425" w:type="dxa"/>
            <w:tcBorders>
              <w:bottom w:val="single" w:sz="6" w:space="0" w:color="auto"/>
            </w:tcBorders>
            <w:vAlign w:val="bottom"/>
          </w:tcPr>
          <w:p w14:paraId="1BC3CA83" w14:textId="09787212"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5</w:t>
            </w:r>
          </w:p>
        </w:tc>
        <w:tc>
          <w:tcPr>
            <w:tcW w:w="426" w:type="dxa"/>
            <w:tcBorders>
              <w:bottom w:val="single" w:sz="6" w:space="0" w:color="auto"/>
            </w:tcBorders>
            <w:vAlign w:val="bottom"/>
          </w:tcPr>
          <w:p w14:paraId="074AE1FE" w14:textId="2422E881"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w:t>
            </w:r>
            <w:r w:rsidR="00AC5A4F">
              <w:rPr>
                <w:rFonts w:ascii="Times New Roman" w:hAnsi="Times New Roman"/>
                <w:sz w:val="16"/>
                <w:szCs w:val="16"/>
              </w:rPr>
              <w:t>,</w:t>
            </w:r>
            <w:r w:rsidRPr="00A54B92">
              <w:rPr>
                <w:rFonts w:ascii="Times New Roman" w:hAnsi="Times New Roman"/>
                <w:sz w:val="16"/>
                <w:szCs w:val="16"/>
              </w:rPr>
              <w:t>8</w:t>
            </w:r>
          </w:p>
        </w:tc>
        <w:tc>
          <w:tcPr>
            <w:tcW w:w="567" w:type="dxa"/>
            <w:tcBorders>
              <w:bottom w:val="single" w:sz="6" w:space="0" w:color="auto"/>
            </w:tcBorders>
            <w:vAlign w:val="bottom"/>
          </w:tcPr>
          <w:p w14:paraId="229F391F" w14:textId="769F489D"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5</w:t>
            </w:r>
          </w:p>
        </w:tc>
      </w:tr>
      <w:tr w:rsidR="00427D82" w:rsidRPr="00072C7A" w14:paraId="27022701" w14:textId="515F1920" w:rsidTr="00427D82">
        <w:trPr>
          <w:trHeight w:val="454"/>
        </w:trPr>
        <w:tc>
          <w:tcPr>
            <w:tcW w:w="1129" w:type="dxa"/>
            <w:tcBorders>
              <w:bottom w:val="single" w:sz="6" w:space="0" w:color="auto"/>
            </w:tcBorders>
          </w:tcPr>
          <w:p w14:paraId="2659E1A1" w14:textId="02EF6266" w:rsidR="00427D82" w:rsidRPr="008A09D6" w:rsidRDefault="00427D82" w:rsidP="00427D82">
            <w:pPr>
              <w:pStyle w:val="TCTableBody"/>
              <w:jc w:val="center"/>
              <w:rPr>
                <w:rFonts w:ascii="Times New Roman" w:hAnsi="Times New Roman"/>
                <w:szCs w:val="24"/>
                <w:lang w:val="pt-BR"/>
              </w:rPr>
            </w:pPr>
            <w:r w:rsidRPr="008A09D6">
              <w:rPr>
                <w:rFonts w:ascii="Times New Roman" w:hAnsi="Times New Roman"/>
                <w:szCs w:val="24"/>
                <w:lang w:val="pt-BR"/>
              </w:rPr>
              <w:t>Fe</w:t>
            </w:r>
            <w:r>
              <w:rPr>
                <w:rFonts w:ascii="Times New Roman" w:hAnsi="Times New Roman"/>
                <w:szCs w:val="24"/>
                <w:vertAlign w:val="subscript"/>
                <w:lang w:val="pt-BR"/>
              </w:rPr>
              <w:t>14</w:t>
            </w:r>
            <w:r>
              <w:rPr>
                <w:rFonts w:ascii="Times New Roman" w:hAnsi="Times New Roman"/>
                <w:szCs w:val="24"/>
                <w:lang w:val="pt-BR"/>
              </w:rPr>
              <w:t>Cu</w:t>
            </w:r>
            <w:r>
              <w:rPr>
                <w:rFonts w:ascii="Times New Roman" w:hAnsi="Times New Roman"/>
                <w:szCs w:val="24"/>
                <w:vertAlign w:val="subscript"/>
                <w:lang w:val="pt-BR"/>
              </w:rPr>
              <w:t>11</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6131A80A" w14:textId="47217782" w:rsidR="00427D82" w:rsidRPr="00C65E4B" w:rsidRDefault="00427D82" w:rsidP="00427D82">
            <w:pPr>
              <w:pStyle w:val="TCTableBody"/>
              <w:jc w:val="center"/>
              <w:rPr>
                <w:rFonts w:ascii="Times New Roman" w:hAnsi="Times New Roman"/>
                <w:sz w:val="20"/>
                <w:lang w:val="pt-BR"/>
              </w:rPr>
            </w:pPr>
            <w:r w:rsidRPr="00427D82">
              <w:rPr>
                <w:rFonts w:ascii="Times New Roman" w:hAnsi="Times New Roman"/>
                <w:sz w:val="16"/>
                <w:szCs w:val="16"/>
                <w:lang w:val="pt-BR"/>
              </w:rPr>
              <w:t>260</w:t>
            </w:r>
          </w:p>
        </w:tc>
        <w:tc>
          <w:tcPr>
            <w:tcW w:w="426" w:type="dxa"/>
            <w:tcBorders>
              <w:bottom w:val="single" w:sz="6" w:space="0" w:color="auto"/>
            </w:tcBorders>
            <w:vAlign w:val="center"/>
          </w:tcPr>
          <w:p w14:paraId="49087D92" w14:textId="57C1BBB7"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15</w:t>
            </w:r>
            <w:r w:rsidR="00AC5A4F">
              <w:rPr>
                <w:rFonts w:ascii="Times New Roman" w:hAnsi="Times New Roman"/>
                <w:sz w:val="16"/>
                <w:szCs w:val="16"/>
              </w:rPr>
              <w:t>,</w:t>
            </w:r>
            <w:r w:rsidRPr="00427D82">
              <w:rPr>
                <w:rFonts w:ascii="Times New Roman" w:hAnsi="Times New Roman"/>
                <w:sz w:val="16"/>
                <w:szCs w:val="16"/>
              </w:rPr>
              <w:t>6</w:t>
            </w:r>
          </w:p>
        </w:tc>
        <w:tc>
          <w:tcPr>
            <w:tcW w:w="425" w:type="dxa"/>
            <w:tcBorders>
              <w:bottom w:val="single" w:sz="6" w:space="0" w:color="auto"/>
            </w:tcBorders>
            <w:vAlign w:val="bottom"/>
          </w:tcPr>
          <w:p w14:paraId="65C62021" w14:textId="6782AE5D"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29</w:t>
            </w:r>
            <w:r w:rsidR="00AC5A4F">
              <w:rPr>
                <w:rFonts w:ascii="Times New Roman" w:hAnsi="Times New Roman"/>
                <w:sz w:val="16"/>
                <w:szCs w:val="16"/>
              </w:rPr>
              <w:t>,</w:t>
            </w:r>
            <w:r w:rsidRPr="00A54B92">
              <w:rPr>
                <w:rFonts w:ascii="Times New Roman" w:hAnsi="Times New Roman"/>
                <w:sz w:val="16"/>
                <w:szCs w:val="16"/>
              </w:rPr>
              <w:t>3</w:t>
            </w:r>
          </w:p>
        </w:tc>
        <w:tc>
          <w:tcPr>
            <w:tcW w:w="425" w:type="dxa"/>
            <w:tcBorders>
              <w:bottom w:val="single" w:sz="6" w:space="0" w:color="auto"/>
            </w:tcBorders>
            <w:vAlign w:val="bottom"/>
          </w:tcPr>
          <w:p w14:paraId="7CCB86DF" w14:textId="01617C4F"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19</w:t>
            </w:r>
            <w:r w:rsidR="00AC5A4F">
              <w:rPr>
                <w:rFonts w:ascii="Times New Roman" w:hAnsi="Times New Roman"/>
                <w:sz w:val="16"/>
                <w:szCs w:val="16"/>
              </w:rPr>
              <w:t>,</w:t>
            </w:r>
            <w:r w:rsidRPr="00A54B92">
              <w:rPr>
                <w:rFonts w:ascii="Times New Roman" w:hAnsi="Times New Roman"/>
                <w:sz w:val="16"/>
                <w:szCs w:val="16"/>
              </w:rPr>
              <w:t>5</w:t>
            </w:r>
          </w:p>
        </w:tc>
        <w:tc>
          <w:tcPr>
            <w:tcW w:w="425" w:type="dxa"/>
            <w:tcBorders>
              <w:bottom w:val="single" w:sz="6" w:space="0" w:color="auto"/>
            </w:tcBorders>
            <w:vAlign w:val="bottom"/>
          </w:tcPr>
          <w:p w14:paraId="72974613" w14:textId="276B06B9"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43</w:t>
            </w:r>
            <w:r w:rsidR="00AC5A4F">
              <w:rPr>
                <w:rFonts w:ascii="Times New Roman" w:hAnsi="Times New Roman"/>
                <w:sz w:val="16"/>
                <w:szCs w:val="16"/>
              </w:rPr>
              <w:t>,</w:t>
            </w:r>
            <w:r w:rsidRPr="00A54B92">
              <w:rPr>
                <w:rFonts w:ascii="Times New Roman" w:hAnsi="Times New Roman"/>
                <w:sz w:val="16"/>
                <w:szCs w:val="16"/>
              </w:rPr>
              <w:t>2</w:t>
            </w:r>
          </w:p>
        </w:tc>
        <w:tc>
          <w:tcPr>
            <w:tcW w:w="425" w:type="dxa"/>
            <w:tcBorders>
              <w:bottom w:val="single" w:sz="6" w:space="0" w:color="auto"/>
            </w:tcBorders>
            <w:vAlign w:val="bottom"/>
          </w:tcPr>
          <w:p w14:paraId="54333739" w14:textId="6DF5B7E6"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3</w:t>
            </w:r>
            <w:r w:rsidR="00AC5A4F">
              <w:rPr>
                <w:rFonts w:ascii="Times New Roman" w:hAnsi="Times New Roman"/>
                <w:sz w:val="16"/>
                <w:szCs w:val="16"/>
              </w:rPr>
              <w:t>,</w:t>
            </w:r>
            <w:r w:rsidRPr="00A54B92">
              <w:rPr>
                <w:rFonts w:ascii="Times New Roman" w:hAnsi="Times New Roman"/>
                <w:sz w:val="16"/>
                <w:szCs w:val="16"/>
              </w:rPr>
              <w:t>9</w:t>
            </w:r>
          </w:p>
        </w:tc>
        <w:tc>
          <w:tcPr>
            <w:tcW w:w="426" w:type="dxa"/>
            <w:tcBorders>
              <w:bottom w:val="single" w:sz="6" w:space="0" w:color="auto"/>
            </w:tcBorders>
            <w:vAlign w:val="bottom"/>
          </w:tcPr>
          <w:p w14:paraId="6745EDFB" w14:textId="495FA4BF"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4</w:t>
            </w:r>
            <w:r w:rsidR="00AC5A4F">
              <w:rPr>
                <w:rFonts w:ascii="Times New Roman" w:hAnsi="Times New Roman"/>
                <w:sz w:val="16"/>
                <w:szCs w:val="16"/>
              </w:rPr>
              <w:t>,</w:t>
            </w:r>
            <w:r w:rsidRPr="00A54B92">
              <w:rPr>
                <w:rFonts w:ascii="Times New Roman" w:hAnsi="Times New Roman"/>
                <w:sz w:val="16"/>
                <w:szCs w:val="16"/>
              </w:rPr>
              <w:t>1</w:t>
            </w:r>
          </w:p>
        </w:tc>
        <w:tc>
          <w:tcPr>
            <w:tcW w:w="567" w:type="dxa"/>
            <w:tcBorders>
              <w:bottom w:val="single" w:sz="6" w:space="0" w:color="auto"/>
            </w:tcBorders>
            <w:vAlign w:val="bottom"/>
          </w:tcPr>
          <w:p w14:paraId="4853C9AD" w14:textId="32D877CF"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4</w:t>
            </w:r>
          </w:p>
        </w:tc>
      </w:tr>
      <w:tr w:rsidR="00427D82" w:rsidRPr="00072C7A" w14:paraId="5C678DF2" w14:textId="516CBEA6" w:rsidTr="00427D82">
        <w:trPr>
          <w:trHeight w:val="454"/>
        </w:trPr>
        <w:tc>
          <w:tcPr>
            <w:tcW w:w="1129" w:type="dxa"/>
            <w:tcBorders>
              <w:bottom w:val="single" w:sz="6" w:space="0" w:color="auto"/>
            </w:tcBorders>
          </w:tcPr>
          <w:p w14:paraId="189F0CEF" w14:textId="089B2B6E" w:rsidR="00427D82" w:rsidRPr="008A09D6" w:rsidRDefault="00427D82" w:rsidP="00427D82">
            <w:pPr>
              <w:pStyle w:val="TCTableBody"/>
              <w:jc w:val="center"/>
              <w:rPr>
                <w:rFonts w:ascii="Times New Roman" w:hAnsi="Times New Roman"/>
                <w:szCs w:val="24"/>
                <w:lang w:val="pt-BR"/>
              </w:rPr>
            </w:pPr>
            <w:r w:rsidRPr="008A09D6">
              <w:rPr>
                <w:rFonts w:ascii="Times New Roman" w:hAnsi="Times New Roman"/>
                <w:szCs w:val="24"/>
                <w:lang w:val="pt-BR"/>
              </w:rPr>
              <w:t>Fe</w:t>
            </w:r>
            <w:r>
              <w:rPr>
                <w:rFonts w:ascii="Times New Roman" w:hAnsi="Times New Roman"/>
                <w:szCs w:val="24"/>
                <w:vertAlign w:val="subscript"/>
                <w:lang w:val="pt-BR"/>
              </w:rPr>
              <w:t>14</w:t>
            </w:r>
            <w:r>
              <w:rPr>
                <w:rFonts w:ascii="Times New Roman" w:hAnsi="Times New Roman"/>
                <w:szCs w:val="24"/>
                <w:lang w:val="pt-BR"/>
              </w:rPr>
              <w:t>Cu</w:t>
            </w:r>
            <w:r>
              <w:rPr>
                <w:rFonts w:ascii="Times New Roman" w:hAnsi="Times New Roman"/>
                <w:szCs w:val="24"/>
                <w:vertAlign w:val="subscript"/>
                <w:lang w:val="pt-BR"/>
              </w:rPr>
              <w:t>11</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28BFEFD0" w14:textId="69F28054" w:rsidR="00427D82" w:rsidRPr="00C65E4B" w:rsidRDefault="00427D82" w:rsidP="00427D82">
            <w:pPr>
              <w:pStyle w:val="TCTableBody"/>
              <w:jc w:val="center"/>
              <w:rPr>
                <w:rFonts w:ascii="Times New Roman" w:hAnsi="Times New Roman"/>
                <w:sz w:val="20"/>
                <w:lang w:val="pt-BR"/>
              </w:rPr>
            </w:pPr>
            <w:r w:rsidRPr="00427D82">
              <w:rPr>
                <w:rFonts w:ascii="Times New Roman" w:hAnsi="Times New Roman"/>
                <w:sz w:val="16"/>
                <w:szCs w:val="16"/>
                <w:lang w:val="pt-BR"/>
              </w:rPr>
              <w:t>300</w:t>
            </w:r>
          </w:p>
        </w:tc>
        <w:tc>
          <w:tcPr>
            <w:tcW w:w="426" w:type="dxa"/>
            <w:tcBorders>
              <w:bottom w:val="single" w:sz="6" w:space="0" w:color="auto"/>
            </w:tcBorders>
            <w:vAlign w:val="center"/>
          </w:tcPr>
          <w:p w14:paraId="665FC0DF" w14:textId="7DE3B19A"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30</w:t>
            </w:r>
            <w:r w:rsidR="00AC5A4F">
              <w:rPr>
                <w:rFonts w:ascii="Times New Roman" w:hAnsi="Times New Roman"/>
                <w:sz w:val="16"/>
                <w:szCs w:val="16"/>
              </w:rPr>
              <w:t>,</w:t>
            </w:r>
            <w:r w:rsidRPr="00427D82">
              <w:rPr>
                <w:rFonts w:ascii="Times New Roman" w:hAnsi="Times New Roman"/>
                <w:sz w:val="16"/>
                <w:szCs w:val="16"/>
              </w:rPr>
              <w:t>6</w:t>
            </w:r>
          </w:p>
        </w:tc>
        <w:tc>
          <w:tcPr>
            <w:tcW w:w="425" w:type="dxa"/>
            <w:tcBorders>
              <w:bottom w:val="single" w:sz="6" w:space="0" w:color="auto"/>
            </w:tcBorders>
            <w:vAlign w:val="bottom"/>
          </w:tcPr>
          <w:p w14:paraId="027721B4" w14:textId="4F686548"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18</w:t>
            </w:r>
            <w:r w:rsidR="00AC5A4F">
              <w:rPr>
                <w:rFonts w:ascii="Times New Roman" w:hAnsi="Times New Roman"/>
                <w:sz w:val="16"/>
                <w:szCs w:val="16"/>
              </w:rPr>
              <w:t>,</w:t>
            </w:r>
            <w:r w:rsidRPr="00A54B92">
              <w:rPr>
                <w:rFonts w:ascii="Times New Roman" w:hAnsi="Times New Roman"/>
                <w:sz w:val="16"/>
                <w:szCs w:val="16"/>
              </w:rPr>
              <w:t>9</w:t>
            </w:r>
          </w:p>
        </w:tc>
        <w:tc>
          <w:tcPr>
            <w:tcW w:w="425" w:type="dxa"/>
            <w:tcBorders>
              <w:bottom w:val="single" w:sz="6" w:space="0" w:color="auto"/>
            </w:tcBorders>
            <w:vAlign w:val="bottom"/>
          </w:tcPr>
          <w:p w14:paraId="2F549F14" w14:textId="39A941A6"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23</w:t>
            </w:r>
            <w:r w:rsidR="00AC5A4F">
              <w:rPr>
                <w:rFonts w:ascii="Times New Roman" w:hAnsi="Times New Roman"/>
                <w:sz w:val="16"/>
                <w:szCs w:val="16"/>
              </w:rPr>
              <w:t>,</w:t>
            </w:r>
            <w:r w:rsidRPr="00A54B92">
              <w:rPr>
                <w:rFonts w:ascii="Times New Roman" w:hAnsi="Times New Roman"/>
                <w:sz w:val="16"/>
                <w:szCs w:val="16"/>
              </w:rPr>
              <w:t>4</w:t>
            </w:r>
          </w:p>
        </w:tc>
        <w:tc>
          <w:tcPr>
            <w:tcW w:w="425" w:type="dxa"/>
            <w:tcBorders>
              <w:bottom w:val="single" w:sz="6" w:space="0" w:color="auto"/>
            </w:tcBorders>
            <w:vAlign w:val="bottom"/>
          </w:tcPr>
          <w:p w14:paraId="28F8C587" w14:textId="49A04AFF"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52</w:t>
            </w:r>
            <w:r w:rsidR="00AC5A4F">
              <w:rPr>
                <w:rFonts w:ascii="Times New Roman" w:hAnsi="Times New Roman"/>
                <w:sz w:val="16"/>
                <w:szCs w:val="16"/>
              </w:rPr>
              <w:t>,</w:t>
            </w:r>
            <w:r w:rsidRPr="00A54B92">
              <w:rPr>
                <w:rFonts w:ascii="Times New Roman" w:hAnsi="Times New Roman"/>
                <w:sz w:val="16"/>
                <w:szCs w:val="16"/>
              </w:rPr>
              <w:t>1</w:t>
            </w:r>
          </w:p>
        </w:tc>
        <w:tc>
          <w:tcPr>
            <w:tcW w:w="425" w:type="dxa"/>
            <w:tcBorders>
              <w:bottom w:val="single" w:sz="6" w:space="0" w:color="auto"/>
            </w:tcBorders>
            <w:vAlign w:val="bottom"/>
          </w:tcPr>
          <w:p w14:paraId="13E68BA8" w14:textId="6AA519B7"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w:t>
            </w:r>
            <w:r w:rsidR="00AC5A4F">
              <w:rPr>
                <w:rFonts w:ascii="Times New Roman" w:hAnsi="Times New Roman"/>
                <w:sz w:val="16"/>
                <w:szCs w:val="16"/>
              </w:rPr>
              <w:t>,</w:t>
            </w:r>
            <w:r w:rsidRPr="00A54B92">
              <w:rPr>
                <w:rFonts w:ascii="Times New Roman" w:hAnsi="Times New Roman"/>
                <w:sz w:val="16"/>
                <w:szCs w:val="16"/>
              </w:rPr>
              <w:t>8</w:t>
            </w:r>
          </w:p>
        </w:tc>
        <w:tc>
          <w:tcPr>
            <w:tcW w:w="426" w:type="dxa"/>
            <w:tcBorders>
              <w:bottom w:val="single" w:sz="6" w:space="0" w:color="auto"/>
            </w:tcBorders>
            <w:vAlign w:val="bottom"/>
          </w:tcPr>
          <w:p w14:paraId="03C49E28" w14:textId="3F27A5EB"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3</w:t>
            </w:r>
            <w:r w:rsidR="00AC5A4F">
              <w:rPr>
                <w:rFonts w:ascii="Times New Roman" w:hAnsi="Times New Roman"/>
                <w:sz w:val="16"/>
                <w:szCs w:val="16"/>
              </w:rPr>
              <w:t>,</w:t>
            </w:r>
            <w:r w:rsidRPr="00A54B92">
              <w:rPr>
                <w:rFonts w:ascii="Times New Roman" w:hAnsi="Times New Roman"/>
                <w:sz w:val="16"/>
                <w:szCs w:val="16"/>
              </w:rPr>
              <w:t>9</w:t>
            </w:r>
          </w:p>
        </w:tc>
        <w:tc>
          <w:tcPr>
            <w:tcW w:w="567" w:type="dxa"/>
            <w:tcBorders>
              <w:bottom w:val="single" w:sz="6" w:space="0" w:color="auto"/>
            </w:tcBorders>
            <w:vAlign w:val="bottom"/>
          </w:tcPr>
          <w:p w14:paraId="53DAC71C" w14:textId="14531FAC"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8</w:t>
            </w:r>
          </w:p>
        </w:tc>
      </w:tr>
      <w:tr w:rsidR="00427D82" w:rsidRPr="00072C7A" w14:paraId="59D10A72" w14:textId="0B157117" w:rsidTr="00427D82">
        <w:trPr>
          <w:trHeight w:val="454"/>
        </w:trPr>
        <w:tc>
          <w:tcPr>
            <w:tcW w:w="1129" w:type="dxa"/>
            <w:tcBorders>
              <w:bottom w:val="single" w:sz="6" w:space="0" w:color="auto"/>
            </w:tcBorders>
          </w:tcPr>
          <w:p w14:paraId="28DA4C34" w14:textId="7B534972" w:rsidR="00427D82" w:rsidRPr="00F8629F" w:rsidRDefault="00427D82" w:rsidP="00427D82">
            <w:pPr>
              <w:pStyle w:val="TCTableBody"/>
              <w:jc w:val="center"/>
              <w:rPr>
                <w:rFonts w:ascii="Times New Roman" w:hAnsi="Times New Roman"/>
                <w:sz w:val="20"/>
                <w:lang w:val="pt-BR"/>
              </w:rPr>
            </w:pPr>
            <w:r w:rsidRPr="008A09D6">
              <w:rPr>
                <w:rFonts w:ascii="Times New Roman" w:hAnsi="Times New Roman"/>
                <w:szCs w:val="24"/>
                <w:lang w:val="pt-BR"/>
              </w:rPr>
              <w:t>Fe</w:t>
            </w:r>
            <w:r>
              <w:rPr>
                <w:rFonts w:ascii="Times New Roman" w:hAnsi="Times New Roman"/>
                <w:szCs w:val="24"/>
                <w:vertAlign w:val="subscript"/>
                <w:lang w:val="pt-BR"/>
              </w:rPr>
              <w:t>14</w:t>
            </w:r>
            <w:r>
              <w:rPr>
                <w:rFonts w:ascii="Times New Roman" w:hAnsi="Times New Roman"/>
                <w:szCs w:val="24"/>
                <w:lang w:val="pt-BR"/>
              </w:rPr>
              <w:t>Cu</w:t>
            </w:r>
            <w:r>
              <w:rPr>
                <w:rFonts w:ascii="Times New Roman" w:hAnsi="Times New Roman"/>
                <w:szCs w:val="24"/>
                <w:vertAlign w:val="subscript"/>
                <w:lang w:val="pt-BR"/>
              </w:rPr>
              <w:t>11</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59AA283A" w14:textId="17320902" w:rsidR="00427D82" w:rsidRPr="00C65E4B" w:rsidRDefault="00427D82" w:rsidP="00427D82">
            <w:pPr>
              <w:pStyle w:val="TCTableBody"/>
              <w:jc w:val="center"/>
              <w:rPr>
                <w:rFonts w:ascii="Times New Roman" w:hAnsi="Times New Roman"/>
                <w:sz w:val="20"/>
                <w:lang w:val="pt-BR"/>
              </w:rPr>
            </w:pPr>
            <w:r w:rsidRPr="00427D82">
              <w:rPr>
                <w:rFonts w:ascii="Times New Roman" w:hAnsi="Times New Roman"/>
                <w:sz w:val="16"/>
                <w:szCs w:val="16"/>
                <w:lang w:val="pt-BR"/>
              </w:rPr>
              <w:t>340</w:t>
            </w:r>
          </w:p>
        </w:tc>
        <w:tc>
          <w:tcPr>
            <w:tcW w:w="426" w:type="dxa"/>
            <w:tcBorders>
              <w:bottom w:val="single" w:sz="6" w:space="0" w:color="auto"/>
            </w:tcBorders>
            <w:vAlign w:val="center"/>
          </w:tcPr>
          <w:p w14:paraId="6FD621E4" w14:textId="5A743A51" w:rsidR="00427D82" w:rsidRPr="00427D82" w:rsidRDefault="00427D82" w:rsidP="00427D82">
            <w:pPr>
              <w:pStyle w:val="TCTableBody"/>
              <w:jc w:val="center"/>
              <w:rPr>
                <w:rFonts w:ascii="Times New Roman" w:hAnsi="Times New Roman"/>
                <w:sz w:val="16"/>
                <w:szCs w:val="16"/>
                <w:lang w:val="pt-BR"/>
              </w:rPr>
            </w:pPr>
            <w:r w:rsidRPr="00427D82">
              <w:rPr>
                <w:rFonts w:ascii="Times New Roman" w:hAnsi="Times New Roman"/>
                <w:sz w:val="16"/>
                <w:szCs w:val="16"/>
              </w:rPr>
              <w:t>49</w:t>
            </w:r>
          </w:p>
        </w:tc>
        <w:tc>
          <w:tcPr>
            <w:tcW w:w="425" w:type="dxa"/>
            <w:tcBorders>
              <w:bottom w:val="single" w:sz="6" w:space="0" w:color="auto"/>
            </w:tcBorders>
            <w:vAlign w:val="bottom"/>
          </w:tcPr>
          <w:p w14:paraId="04DF2C75" w14:textId="1F5BFDBD" w:rsidR="00427D82" w:rsidRPr="00A54B92" w:rsidRDefault="00427D82" w:rsidP="00427D82">
            <w:pPr>
              <w:pStyle w:val="TCTableBody"/>
              <w:jc w:val="center"/>
              <w:rPr>
                <w:rFonts w:ascii="Times New Roman" w:hAnsi="Times New Roman"/>
                <w:sz w:val="16"/>
                <w:szCs w:val="16"/>
                <w:lang w:val="pt-BR"/>
              </w:rPr>
            </w:pPr>
            <w:r w:rsidRPr="00A54B92">
              <w:rPr>
                <w:rFonts w:ascii="Times New Roman" w:hAnsi="Times New Roman"/>
                <w:sz w:val="16"/>
                <w:szCs w:val="16"/>
              </w:rPr>
              <w:t>15</w:t>
            </w:r>
          </w:p>
        </w:tc>
        <w:tc>
          <w:tcPr>
            <w:tcW w:w="425" w:type="dxa"/>
            <w:tcBorders>
              <w:bottom w:val="single" w:sz="6" w:space="0" w:color="auto"/>
            </w:tcBorders>
            <w:vAlign w:val="bottom"/>
          </w:tcPr>
          <w:p w14:paraId="00B9251A" w14:textId="2230FC13" w:rsidR="00427D82" w:rsidRPr="00A54B92" w:rsidRDefault="00427D82" w:rsidP="00427D82">
            <w:pPr>
              <w:pStyle w:val="TCTableBody"/>
              <w:jc w:val="center"/>
              <w:rPr>
                <w:rFonts w:ascii="Times New Roman" w:hAnsi="Times New Roman"/>
                <w:sz w:val="16"/>
                <w:szCs w:val="16"/>
                <w:lang w:val="pt-BR"/>
              </w:rPr>
            </w:pPr>
            <w:r w:rsidRPr="00A54B92">
              <w:rPr>
                <w:rFonts w:ascii="Times New Roman" w:hAnsi="Times New Roman"/>
                <w:sz w:val="16"/>
                <w:szCs w:val="16"/>
              </w:rPr>
              <w:t>25</w:t>
            </w:r>
            <w:r w:rsidR="00AC5A4F">
              <w:rPr>
                <w:rFonts w:ascii="Times New Roman" w:hAnsi="Times New Roman"/>
                <w:sz w:val="16"/>
                <w:szCs w:val="16"/>
              </w:rPr>
              <w:t>,</w:t>
            </w:r>
            <w:r w:rsidRPr="00A54B92">
              <w:rPr>
                <w:rFonts w:ascii="Times New Roman" w:hAnsi="Times New Roman"/>
                <w:sz w:val="16"/>
                <w:szCs w:val="16"/>
              </w:rPr>
              <w:t>9</w:t>
            </w:r>
          </w:p>
        </w:tc>
        <w:tc>
          <w:tcPr>
            <w:tcW w:w="425" w:type="dxa"/>
            <w:tcBorders>
              <w:bottom w:val="single" w:sz="6" w:space="0" w:color="auto"/>
            </w:tcBorders>
            <w:vAlign w:val="bottom"/>
          </w:tcPr>
          <w:p w14:paraId="2A84F39A" w14:textId="49EA9AC8"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56</w:t>
            </w:r>
            <w:r w:rsidR="00AC5A4F">
              <w:rPr>
                <w:rFonts w:ascii="Times New Roman" w:hAnsi="Times New Roman"/>
                <w:sz w:val="16"/>
                <w:szCs w:val="16"/>
              </w:rPr>
              <w:t>,</w:t>
            </w:r>
            <w:r w:rsidRPr="00A54B92">
              <w:rPr>
                <w:rFonts w:ascii="Times New Roman" w:hAnsi="Times New Roman"/>
                <w:sz w:val="16"/>
                <w:szCs w:val="16"/>
              </w:rPr>
              <w:t>8</w:t>
            </w:r>
          </w:p>
        </w:tc>
        <w:tc>
          <w:tcPr>
            <w:tcW w:w="425" w:type="dxa"/>
            <w:tcBorders>
              <w:bottom w:val="single" w:sz="6" w:space="0" w:color="auto"/>
            </w:tcBorders>
            <w:vAlign w:val="bottom"/>
          </w:tcPr>
          <w:p w14:paraId="1F6BDF6B" w14:textId="79DB757E"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5</w:t>
            </w:r>
          </w:p>
        </w:tc>
        <w:tc>
          <w:tcPr>
            <w:tcW w:w="426" w:type="dxa"/>
            <w:tcBorders>
              <w:bottom w:val="single" w:sz="6" w:space="0" w:color="auto"/>
            </w:tcBorders>
            <w:vAlign w:val="bottom"/>
          </w:tcPr>
          <w:p w14:paraId="36E5466C" w14:textId="2DAC3047"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1</w:t>
            </w:r>
            <w:r w:rsidR="00AC5A4F">
              <w:rPr>
                <w:rFonts w:ascii="Times New Roman" w:hAnsi="Times New Roman"/>
                <w:sz w:val="16"/>
                <w:szCs w:val="16"/>
              </w:rPr>
              <w:t>,</w:t>
            </w:r>
            <w:r w:rsidRPr="00A54B92">
              <w:rPr>
                <w:rFonts w:ascii="Times New Roman" w:hAnsi="Times New Roman"/>
                <w:sz w:val="16"/>
                <w:szCs w:val="16"/>
              </w:rPr>
              <w:t>9</w:t>
            </w:r>
          </w:p>
        </w:tc>
        <w:tc>
          <w:tcPr>
            <w:tcW w:w="567" w:type="dxa"/>
            <w:tcBorders>
              <w:bottom w:val="single" w:sz="6" w:space="0" w:color="auto"/>
            </w:tcBorders>
            <w:vAlign w:val="bottom"/>
          </w:tcPr>
          <w:p w14:paraId="50A032C1" w14:textId="38538EC0" w:rsidR="00427D82" w:rsidRPr="00A54B92" w:rsidRDefault="00427D82" w:rsidP="00427D82">
            <w:pPr>
              <w:pStyle w:val="TCTableBody"/>
              <w:jc w:val="center"/>
              <w:rPr>
                <w:rFonts w:ascii="Times New Roman" w:hAnsi="Times New Roman"/>
                <w:sz w:val="16"/>
                <w:szCs w:val="16"/>
              </w:rPr>
            </w:pPr>
            <w:r w:rsidRPr="00A54B92">
              <w:rPr>
                <w:rFonts w:ascii="Times New Roman" w:hAnsi="Times New Roman"/>
                <w:sz w:val="16"/>
                <w:szCs w:val="16"/>
              </w:rPr>
              <w:t>0</w:t>
            </w:r>
            <w:r w:rsidR="00AC5A4F">
              <w:rPr>
                <w:rFonts w:ascii="Times New Roman" w:hAnsi="Times New Roman"/>
                <w:sz w:val="16"/>
                <w:szCs w:val="16"/>
              </w:rPr>
              <w:t>,</w:t>
            </w:r>
            <w:r w:rsidRPr="00A54B92">
              <w:rPr>
                <w:rFonts w:ascii="Times New Roman" w:hAnsi="Times New Roman"/>
                <w:sz w:val="16"/>
                <w:szCs w:val="16"/>
              </w:rPr>
              <w:t>6</w:t>
            </w:r>
          </w:p>
        </w:tc>
      </w:tr>
      <w:tr w:rsidR="00C35FB9" w:rsidRPr="00072C7A" w14:paraId="549AB8FB" w14:textId="2CC8072E" w:rsidTr="00427D82">
        <w:trPr>
          <w:trHeight w:val="454"/>
        </w:trPr>
        <w:tc>
          <w:tcPr>
            <w:tcW w:w="1129" w:type="dxa"/>
            <w:tcBorders>
              <w:bottom w:val="single" w:sz="6" w:space="0" w:color="auto"/>
            </w:tcBorders>
          </w:tcPr>
          <w:p w14:paraId="438A9381" w14:textId="3358C652" w:rsidR="00C35FB9" w:rsidRPr="00F8629F" w:rsidRDefault="00C35FB9" w:rsidP="00C35FB9">
            <w:pPr>
              <w:pStyle w:val="TCTableBody"/>
              <w:jc w:val="center"/>
              <w:rPr>
                <w:rFonts w:ascii="Times New Roman" w:hAnsi="Times New Roman"/>
                <w:sz w:val="20"/>
                <w:lang w:val="pt-BR"/>
              </w:rPr>
            </w:pPr>
            <w:r w:rsidRPr="008A09D6">
              <w:rPr>
                <w:rFonts w:ascii="Times New Roman" w:hAnsi="Times New Roman"/>
                <w:szCs w:val="24"/>
                <w:lang w:val="pt-BR"/>
              </w:rPr>
              <w:t>Fe</w:t>
            </w:r>
            <w:r w:rsidRPr="0090454D">
              <w:rPr>
                <w:rFonts w:ascii="Times New Roman" w:hAnsi="Times New Roman"/>
                <w:szCs w:val="24"/>
                <w:vertAlign w:val="subscript"/>
                <w:lang w:val="pt-BR"/>
              </w:rPr>
              <w:t>1</w:t>
            </w:r>
            <w:r w:rsidRPr="005D60B3">
              <w:rPr>
                <w:rFonts w:ascii="Times New Roman" w:hAnsi="Times New Roman"/>
                <w:szCs w:val="24"/>
                <w:vertAlign w:val="subscript"/>
                <w:lang w:val="pt-BR"/>
              </w:rPr>
              <w:t>7</w:t>
            </w:r>
            <w:r>
              <w:rPr>
                <w:rFonts w:ascii="Times New Roman" w:hAnsi="Times New Roman"/>
                <w:szCs w:val="24"/>
                <w:lang w:val="pt-BR"/>
              </w:rPr>
              <w:t>Cu</w:t>
            </w:r>
            <w:r>
              <w:rPr>
                <w:rFonts w:ascii="Times New Roman" w:hAnsi="Times New Roman"/>
                <w:szCs w:val="24"/>
                <w:vertAlign w:val="subscript"/>
                <w:lang w:val="pt-BR"/>
              </w:rPr>
              <w:t>9</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364983DF" w14:textId="63ED1D40" w:rsidR="00C35FB9" w:rsidRPr="00C65E4B" w:rsidRDefault="00C35FB9" w:rsidP="00C35FB9">
            <w:pPr>
              <w:pStyle w:val="TCTableBody"/>
              <w:jc w:val="center"/>
              <w:rPr>
                <w:rFonts w:ascii="Times New Roman" w:hAnsi="Times New Roman"/>
                <w:sz w:val="20"/>
                <w:lang w:val="pt-BR"/>
              </w:rPr>
            </w:pPr>
            <w:r w:rsidRPr="00427D82">
              <w:rPr>
                <w:rFonts w:ascii="Times New Roman" w:hAnsi="Times New Roman"/>
                <w:sz w:val="16"/>
                <w:szCs w:val="16"/>
                <w:lang w:val="pt-BR"/>
              </w:rPr>
              <w:t>260</w:t>
            </w:r>
          </w:p>
        </w:tc>
        <w:tc>
          <w:tcPr>
            <w:tcW w:w="426" w:type="dxa"/>
            <w:tcBorders>
              <w:bottom w:val="single" w:sz="6" w:space="0" w:color="auto"/>
            </w:tcBorders>
            <w:vAlign w:val="center"/>
          </w:tcPr>
          <w:p w14:paraId="3D54CAD8" w14:textId="03D3A1F1" w:rsidR="00C35FB9" w:rsidRPr="00427D82" w:rsidRDefault="00C35FB9" w:rsidP="00C35FB9">
            <w:pPr>
              <w:pStyle w:val="TCTableBody"/>
              <w:jc w:val="center"/>
              <w:rPr>
                <w:rFonts w:ascii="Times New Roman" w:hAnsi="Times New Roman"/>
                <w:sz w:val="16"/>
                <w:szCs w:val="16"/>
                <w:lang w:val="pt-BR"/>
              </w:rPr>
            </w:pPr>
            <w:r w:rsidRPr="00427D82">
              <w:rPr>
                <w:rFonts w:ascii="Times New Roman" w:hAnsi="Times New Roman"/>
                <w:sz w:val="16"/>
                <w:szCs w:val="16"/>
              </w:rPr>
              <w:t>15</w:t>
            </w:r>
            <w:r w:rsidR="00AC5A4F">
              <w:rPr>
                <w:rFonts w:ascii="Times New Roman" w:hAnsi="Times New Roman"/>
                <w:sz w:val="16"/>
                <w:szCs w:val="16"/>
              </w:rPr>
              <w:t>,</w:t>
            </w:r>
            <w:r w:rsidRPr="00427D82">
              <w:rPr>
                <w:rFonts w:ascii="Times New Roman" w:hAnsi="Times New Roman"/>
                <w:sz w:val="16"/>
                <w:szCs w:val="16"/>
              </w:rPr>
              <w:t>7</w:t>
            </w:r>
          </w:p>
        </w:tc>
        <w:tc>
          <w:tcPr>
            <w:tcW w:w="425" w:type="dxa"/>
            <w:tcBorders>
              <w:bottom w:val="single" w:sz="6" w:space="0" w:color="auto"/>
            </w:tcBorders>
            <w:vAlign w:val="bottom"/>
          </w:tcPr>
          <w:p w14:paraId="78F68939" w14:textId="1B099ADF"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26</w:t>
            </w:r>
            <w:r w:rsidR="00AC5A4F">
              <w:rPr>
                <w:rFonts w:ascii="Times New Roman" w:hAnsi="Times New Roman"/>
                <w:sz w:val="16"/>
                <w:szCs w:val="16"/>
              </w:rPr>
              <w:t>,</w:t>
            </w:r>
            <w:r w:rsidRPr="00C35FB9">
              <w:rPr>
                <w:rFonts w:ascii="Times New Roman" w:hAnsi="Times New Roman"/>
                <w:sz w:val="16"/>
                <w:szCs w:val="16"/>
              </w:rPr>
              <w:t>2</w:t>
            </w:r>
          </w:p>
        </w:tc>
        <w:tc>
          <w:tcPr>
            <w:tcW w:w="425" w:type="dxa"/>
            <w:tcBorders>
              <w:bottom w:val="single" w:sz="6" w:space="0" w:color="auto"/>
            </w:tcBorders>
            <w:vAlign w:val="bottom"/>
          </w:tcPr>
          <w:p w14:paraId="24FB37DC" w14:textId="0A2EA17C"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20</w:t>
            </w:r>
            <w:r w:rsidR="00AC5A4F">
              <w:rPr>
                <w:rFonts w:ascii="Times New Roman" w:hAnsi="Times New Roman"/>
                <w:sz w:val="16"/>
                <w:szCs w:val="16"/>
              </w:rPr>
              <w:t>,</w:t>
            </w:r>
            <w:r w:rsidRPr="00C35FB9">
              <w:rPr>
                <w:rFonts w:ascii="Times New Roman" w:hAnsi="Times New Roman"/>
                <w:sz w:val="16"/>
                <w:szCs w:val="16"/>
              </w:rPr>
              <w:t>6</w:t>
            </w:r>
          </w:p>
        </w:tc>
        <w:tc>
          <w:tcPr>
            <w:tcW w:w="425" w:type="dxa"/>
            <w:tcBorders>
              <w:bottom w:val="single" w:sz="6" w:space="0" w:color="auto"/>
            </w:tcBorders>
            <w:vAlign w:val="bottom"/>
          </w:tcPr>
          <w:p w14:paraId="1E9DE954" w14:textId="22968F26"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45</w:t>
            </w:r>
            <w:r w:rsidR="00AC5A4F">
              <w:rPr>
                <w:rFonts w:ascii="Times New Roman" w:hAnsi="Times New Roman"/>
                <w:sz w:val="16"/>
                <w:szCs w:val="16"/>
              </w:rPr>
              <w:t>,</w:t>
            </w:r>
            <w:r w:rsidRPr="00C35FB9">
              <w:rPr>
                <w:rFonts w:ascii="Times New Roman" w:hAnsi="Times New Roman"/>
                <w:sz w:val="16"/>
                <w:szCs w:val="16"/>
              </w:rPr>
              <w:t>5</w:t>
            </w:r>
          </w:p>
        </w:tc>
        <w:tc>
          <w:tcPr>
            <w:tcW w:w="425" w:type="dxa"/>
            <w:tcBorders>
              <w:bottom w:val="single" w:sz="6" w:space="0" w:color="auto"/>
            </w:tcBorders>
            <w:vAlign w:val="bottom"/>
          </w:tcPr>
          <w:p w14:paraId="6DD510CE" w14:textId="30E321E9"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3</w:t>
            </w:r>
            <w:r w:rsidR="00AC5A4F">
              <w:rPr>
                <w:rFonts w:ascii="Times New Roman" w:hAnsi="Times New Roman"/>
                <w:sz w:val="16"/>
                <w:szCs w:val="16"/>
              </w:rPr>
              <w:t>,</w:t>
            </w:r>
            <w:r w:rsidRPr="00C35FB9">
              <w:rPr>
                <w:rFonts w:ascii="Times New Roman" w:hAnsi="Times New Roman"/>
                <w:sz w:val="16"/>
                <w:szCs w:val="16"/>
              </w:rPr>
              <w:t>8</w:t>
            </w:r>
          </w:p>
        </w:tc>
        <w:tc>
          <w:tcPr>
            <w:tcW w:w="426" w:type="dxa"/>
            <w:tcBorders>
              <w:bottom w:val="single" w:sz="6" w:space="0" w:color="auto"/>
            </w:tcBorders>
            <w:vAlign w:val="bottom"/>
          </w:tcPr>
          <w:p w14:paraId="5C3DDA20" w14:textId="155D6A33"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4</w:t>
            </w:r>
          </w:p>
        </w:tc>
        <w:tc>
          <w:tcPr>
            <w:tcW w:w="567" w:type="dxa"/>
            <w:tcBorders>
              <w:bottom w:val="single" w:sz="6" w:space="0" w:color="auto"/>
            </w:tcBorders>
            <w:vAlign w:val="bottom"/>
          </w:tcPr>
          <w:p w14:paraId="10C84D3A" w14:textId="40862346"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0</w:t>
            </w:r>
            <w:r w:rsidR="00AC5A4F">
              <w:rPr>
                <w:rFonts w:ascii="Times New Roman" w:hAnsi="Times New Roman"/>
                <w:sz w:val="16"/>
                <w:szCs w:val="16"/>
              </w:rPr>
              <w:t>,</w:t>
            </w:r>
            <w:r w:rsidRPr="00C35FB9">
              <w:rPr>
                <w:rFonts w:ascii="Times New Roman" w:hAnsi="Times New Roman"/>
                <w:sz w:val="16"/>
                <w:szCs w:val="16"/>
              </w:rPr>
              <w:t>4</w:t>
            </w:r>
          </w:p>
        </w:tc>
      </w:tr>
      <w:tr w:rsidR="00C35FB9" w:rsidRPr="00072C7A" w14:paraId="0D3B2E63" w14:textId="6F47518E" w:rsidTr="00427D82">
        <w:trPr>
          <w:trHeight w:val="454"/>
        </w:trPr>
        <w:tc>
          <w:tcPr>
            <w:tcW w:w="1129" w:type="dxa"/>
            <w:tcBorders>
              <w:bottom w:val="single" w:sz="6" w:space="0" w:color="auto"/>
            </w:tcBorders>
          </w:tcPr>
          <w:p w14:paraId="4EB748A7" w14:textId="583CAF6F" w:rsidR="00C35FB9" w:rsidRPr="00F8629F" w:rsidRDefault="00C35FB9" w:rsidP="00C35FB9">
            <w:pPr>
              <w:pStyle w:val="TCTableBody"/>
              <w:jc w:val="center"/>
              <w:rPr>
                <w:rFonts w:ascii="Times New Roman" w:hAnsi="Times New Roman"/>
                <w:sz w:val="20"/>
                <w:lang w:val="pt-BR"/>
              </w:rPr>
            </w:pPr>
            <w:r w:rsidRPr="008A09D6">
              <w:rPr>
                <w:rFonts w:ascii="Times New Roman" w:hAnsi="Times New Roman"/>
                <w:szCs w:val="24"/>
                <w:lang w:val="pt-BR"/>
              </w:rPr>
              <w:t>Fe</w:t>
            </w:r>
            <w:r w:rsidRPr="0090454D">
              <w:rPr>
                <w:rFonts w:ascii="Times New Roman" w:hAnsi="Times New Roman"/>
                <w:szCs w:val="24"/>
                <w:vertAlign w:val="subscript"/>
                <w:lang w:val="pt-BR"/>
              </w:rPr>
              <w:t>1</w:t>
            </w:r>
            <w:r w:rsidRPr="005D60B3">
              <w:rPr>
                <w:rFonts w:ascii="Times New Roman" w:hAnsi="Times New Roman"/>
                <w:szCs w:val="24"/>
                <w:vertAlign w:val="subscript"/>
                <w:lang w:val="pt-BR"/>
              </w:rPr>
              <w:t>7</w:t>
            </w:r>
            <w:r>
              <w:rPr>
                <w:rFonts w:ascii="Times New Roman" w:hAnsi="Times New Roman"/>
                <w:szCs w:val="24"/>
                <w:lang w:val="pt-BR"/>
              </w:rPr>
              <w:t>Cu</w:t>
            </w:r>
            <w:r>
              <w:rPr>
                <w:rFonts w:ascii="Times New Roman" w:hAnsi="Times New Roman"/>
                <w:szCs w:val="24"/>
                <w:vertAlign w:val="subscript"/>
                <w:lang w:val="pt-BR"/>
              </w:rPr>
              <w:t>9</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686B15D8" w14:textId="1A88046F" w:rsidR="00C35FB9" w:rsidRPr="00C65E4B" w:rsidRDefault="00C35FB9" w:rsidP="00C35FB9">
            <w:pPr>
              <w:pStyle w:val="TCTableBody"/>
              <w:jc w:val="center"/>
              <w:rPr>
                <w:rFonts w:ascii="Times New Roman" w:hAnsi="Times New Roman"/>
                <w:sz w:val="20"/>
                <w:lang w:val="pt-BR"/>
              </w:rPr>
            </w:pPr>
            <w:r w:rsidRPr="00427D82">
              <w:rPr>
                <w:rFonts w:ascii="Times New Roman" w:hAnsi="Times New Roman"/>
                <w:sz w:val="16"/>
                <w:szCs w:val="16"/>
                <w:lang w:val="pt-BR"/>
              </w:rPr>
              <w:t>300</w:t>
            </w:r>
          </w:p>
        </w:tc>
        <w:tc>
          <w:tcPr>
            <w:tcW w:w="426" w:type="dxa"/>
            <w:tcBorders>
              <w:bottom w:val="single" w:sz="6" w:space="0" w:color="auto"/>
            </w:tcBorders>
            <w:vAlign w:val="center"/>
          </w:tcPr>
          <w:p w14:paraId="6F31DDE0" w14:textId="38C9718C" w:rsidR="00C35FB9" w:rsidRPr="00427D82" w:rsidRDefault="00C35FB9" w:rsidP="00C35FB9">
            <w:pPr>
              <w:pStyle w:val="TCTableBody"/>
              <w:jc w:val="center"/>
              <w:rPr>
                <w:rFonts w:ascii="Times New Roman" w:hAnsi="Times New Roman"/>
                <w:sz w:val="16"/>
                <w:szCs w:val="16"/>
                <w:lang w:val="pt-BR"/>
              </w:rPr>
            </w:pPr>
            <w:r w:rsidRPr="00427D82">
              <w:rPr>
                <w:rFonts w:ascii="Times New Roman" w:hAnsi="Times New Roman"/>
                <w:sz w:val="16"/>
                <w:szCs w:val="16"/>
              </w:rPr>
              <w:t>32</w:t>
            </w:r>
            <w:r w:rsidR="00AC5A4F">
              <w:rPr>
                <w:rFonts w:ascii="Times New Roman" w:hAnsi="Times New Roman"/>
                <w:sz w:val="16"/>
                <w:szCs w:val="16"/>
              </w:rPr>
              <w:t>,</w:t>
            </w:r>
            <w:r w:rsidRPr="00427D82">
              <w:rPr>
                <w:rFonts w:ascii="Times New Roman" w:hAnsi="Times New Roman"/>
                <w:sz w:val="16"/>
                <w:szCs w:val="16"/>
              </w:rPr>
              <w:t>8</w:t>
            </w:r>
          </w:p>
        </w:tc>
        <w:tc>
          <w:tcPr>
            <w:tcW w:w="425" w:type="dxa"/>
            <w:tcBorders>
              <w:bottom w:val="single" w:sz="6" w:space="0" w:color="auto"/>
            </w:tcBorders>
            <w:vAlign w:val="bottom"/>
          </w:tcPr>
          <w:p w14:paraId="6719D57B" w14:textId="19AE5FA2"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18</w:t>
            </w:r>
            <w:r w:rsidR="00AC5A4F">
              <w:rPr>
                <w:rFonts w:ascii="Times New Roman" w:hAnsi="Times New Roman"/>
                <w:sz w:val="16"/>
                <w:szCs w:val="16"/>
              </w:rPr>
              <w:t>,</w:t>
            </w:r>
            <w:r w:rsidRPr="00C35FB9">
              <w:rPr>
                <w:rFonts w:ascii="Times New Roman" w:hAnsi="Times New Roman"/>
                <w:sz w:val="16"/>
                <w:szCs w:val="16"/>
              </w:rPr>
              <w:t>1</w:t>
            </w:r>
          </w:p>
        </w:tc>
        <w:tc>
          <w:tcPr>
            <w:tcW w:w="425" w:type="dxa"/>
            <w:tcBorders>
              <w:bottom w:val="single" w:sz="6" w:space="0" w:color="auto"/>
            </w:tcBorders>
            <w:vAlign w:val="bottom"/>
          </w:tcPr>
          <w:p w14:paraId="651FBA4E" w14:textId="3D3C7F57"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25</w:t>
            </w:r>
            <w:r w:rsidR="00AC5A4F">
              <w:rPr>
                <w:rFonts w:ascii="Times New Roman" w:hAnsi="Times New Roman"/>
                <w:sz w:val="16"/>
                <w:szCs w:val="16"/>
              </w:rPr>
              <w:t>,</w:t>
            </w:r>
            <w:r w:rsidRPr="00C35FB9">
              <w:rPr>
                <w:rFonts w:ascii="Times New Roman" w:hAnsi="Times New Roman"/>
                <w:sz w:val="16"/>
                <w:szCs w:val="16"/>
              </w:rPr>
              <w:t>5</w:t>
            </w:r>
          </w:p>
        </w:tc>
        <w:tc>
          <w:tcPr>
            <w:tcW w:w="425" w:type="dxa"/>
            <w:tcBorders>
              <w:bottom w:val="single" w:sz="6" w:space="0" w:color="auto"/>
            </w:tcBorders>
            <w:vAlign w:val="bottom"/>
          </w:tcPr>
          <w:p w14:paraId="2E4CC900" w14:textId="534F1F1B"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52</w:t>
            </w:r>
          </w:p>
        </w:tc>
        <w:tc>
          <w:tcPr>
            <w:tcW w:w="425" w:type="dxa"/>
            <w:tcBorders>
              <w:bottom w:val="single" w:sz="6" w:space="0" w:color="auto"/>
            </w:tcBorders>
            <w:vAlign w:val="bottom"/>
          </w:tcPr>
          <w:p w14:paraId="742C7BA8" w14:textId="4B6B8A39"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1</w:t>
            </w:r>
            <w:r w:rsidR="00AC5A4F">
              <w:rPr>
                <w:rFonts w:ascii="Times New Roman" w:hAnsi="Times New Roman"/>
                <w:sz w:val="16"/>
                <w:szCs w:val="16"/>
              </w:rPr>
              <w:t>,</w:t>
            </w:r>
            <w:r w:rsidRPr="00C35FB9">
              <w:rPr>
                <w:rFonts w:ascii="Times New Roman" w:hAnsi="Times New Roman"/>
                <w:sz w:val="16"/>
                <w:szCs w:val="16"/>
              </w:rPr>
              <w:t>2</w:t>
            </w:r>
          </w:p>
        </w:tc>
        <w:tc>
          <w:tcPr>
            <w:tcW w:w="426" w:type="dxa"/>
            <w:tcBorders>
              <w:bottom w:val="single" w:sz="6" w:space="0" w:color="auto"/>
            </w:tcBorders>
            <w:vAlign w:val="bottom"/>
          </w:tcPr>
          <w:p w14:paraId="4F9E12D4" w14:textId="30DCBCDC"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3</w:t>
            </w:r>
            <w:r w:rsidR="00AC5A4F">
              <w:rPr>
                <w:rFonts w:ascii="Times New Roman" w:hAnsi="Times New Roman"/>
                <w:sz w:val="16"/>
                <w:szCs w:val="16"/>
              </w:rPr>
              <w:t>,</w:t>
            </w:r>
            <w:r w:rsidRPr="00C35FB9">
              <w:rPr>
                <w:rFonts w:ascii="Times New Roman" w:hAnsi="Times New Roman"/>
                <w:sz w:val="16"/>
                <w:szCs w:val="16"/>
              </w:rPr>
              <w:t>1</w:t>
            </w:r>
          </w:p>
        </w:tc>
        <w:tc>
          <w:tcPr>
            <w:tcW w:w="567" w:type="dxa"/>
            <w:tcBorders>
              <w:bottom w:val="single" w:sz="6" w:space="0" w:color="auto"/>
            </w:tcBorders>
            <w:vAlign w:val="bottom"/>
          </w:tcPr>
          <w:p w14:paraId="1E10AA3A" w14:textId="5F7D98AF"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0</w:t>
            </w:r>
            <w:r w:rsidR="00AC5A4F">
              <w:rPr>
                <w:rFonts w:ascii="Times New Roman" w:hAnsi="Times New Roman"/>
                <w:sz w:val="16"/>
                <w:szCs w:val="16"/>
              </w:rPr>
              <w:t>,</w:t>
            </w:r>
            <w:r w:rsidRPr="00C35FB9">
              <w:rPr>
                <w:rFonts w:ascii="Times New Roman" w:hAnsi="Times New Roman"/>
                <w:sz w:val="16"/>
                <w:szCs w:val="16"/>
              </w:rPr>
              <w:t>7</w:t>
            </w:r>
          </w:p>
        </w:tc>
      </w:tr>
      <w:tr w:rsidR="00C35FB9" w:rsidRPr="00072C7A" w14:paraId="3FD72810" w14:textId="005F2D72" w:rsidTr="00427D82">
        <w:trPr>
          <w:trHeight w:val="454"/>
        </w:trPr>
        <w:tc>
          <w:tcPr>
            <w:tcW w:w="1129" w:type="dxa"/>
            <w:tcBorders>
              <w:bottom w:val="single" w:sz="6" w:space="0" w:color="auto"/>
            </w:tcBorders>
          </w:tcPr>
          <w:p w14:paraId="326F3C98" w14:textId="0C2A9CDB" w:rsidR="00C35FB9" w:rsidRPr="00F8629F" w:rsidRDefault="00C35FB9" w:rsidP="00C35FB9">
            <w:pPr>
              <w:pStyle w:val="TCTableBody"/>
              <w:jc w:val="center"/>
              <w:rPr>
                <w:rFonts w:ascii="Times New Roman" w:hAnsi="Times New Roman"/>
                <w:sz w:val="20"/>
                <w:lang w:val="pt-BR"/>
              </w:rPr>
            </w:pPr>
            <w:r w:rsidRPr="008A09D6">
              <w:rPr>
                <w:rFonts w:ascii="Times New Roman" w:hAnsi="Times New Roman"/>
                <w:szCs w:val="24"/>
                <w:lang w:val="pt-BR"/>
              </w:rPr>
              <w:t>Fe</w:t>
            </w:r>
            <w:r w:rsidRPr="0090454D">
              <w:rPr>
                <w:rFonts w:ascii="Times New Roman" w:hAnsi="Times New Roman"/>
                <w:szCs w:val="24"/>
                <w:vertAlign w:val="subscript"/>
                <w:lang w:val="pt-BR"/>
              </w:rPr>
              <w:t>1</w:t>
            </w:r>
            <w:r w:rsidRPr="005D60B3">
              <w:rPr>
                <w:rFonts w:ascii="Times New Roman" w:hAnsi="Times New Roman"/>
                <w:szCs w:val="24"/>
                <w:vertAlign w:val="subscript"/>
                <w:lang w:val="pt-BR"/>
              </w:rPr>
              <w:t>7</w:t>
            </w:r>
            <w:r>
              <w:rPr>
                <w:rFonts w:ascii="Times New Roman" w:hAnsi="Times New Roman"/>
                <w:szCs w:val="24"/>
                <w:lang w:val="pt-BR"/>
              </w:rPr>
              <w:t>Cu</w:t>
            </w:r>
            <w:r>
              <w:rPr>
                <w:rFonts w:ascii="Times New Roman" w:hAnsi="Times New Roman"/>
                <w:szCs w:val="24"/>
                <w:vertAlign w:val="subscript"/>
                <w:lang w:val="pt-BR"/>
              </w:rPr>
              <w:t>9</w:t>
            </w:r>
            <w:r w:rsidRPr="008A09D6">
              <w:rPr>
                <w:rFonts w:ascii="Times New Roman" w:hAnsi="Times New Roman"/>
                <w:szCs w:val="24"/>
                <w:lang w:val="pt-BR"/>
              </w:rPr>
              <w:t>K</w:t>
            </w:r>
            <w:r>
              <w:rPr>
                <w:rFonts w:ascii="Times New Roman" w:hAnsi="Times New Roman"/>
                <w:szCs w:val="24"/>
                <w:vertAlign w:val="subscript"/>
                <w:lang w:val="pt-BR"/>
              </w:rPr>
              <w:t>2</w:t>
            </w:r>
          </w:p>
        </w:tc>
        <w:tc>
          <w:tcPr>
            <w:tcW w:w="567" w:type="dxa"/>
            <w:tcBorders>
              <w:bottom w:val="single" w:sz="6" w:space="0" w:color="auto"/>
            </w:tcBorders>
            <w:vAlign w:val="center"/>
          </w:tcPr>
          <w:p w14:paraId="707468A2" w14:textId="6F1EC42E" w:rsidR="00C35FB9" w:rsidRPr="00C65E4B" w:rsidRDefault="00C35FB9" w:rsidP="00C35FB9">
            <w:pPr>
              <w:pStyle w:val="TCTableBody"/>
              <w:jc w:val="center"/>
              <w:rPr>
                <w:rFonts w:ascii="Times New Roman" w:hAnsi="Times New Roman"/>
                <w:sz w:val="20"/>
                <w:lang w:val="pt-BR"/>
              </w:rPr>
            </w:pPr>
            <w:r w:rsidRPr="00427D82">
              <w:rPr>
                <w:rFonts w:ascii="Times New Roman" w:hAnsi="Times New Roman"/>
                <w:sz w:val="16"/>
                <w:szCs w:val="16"/>
                <w:lang w:val="pt-BR"/>
              </w:rPr>
              <w:t>340</w:t>
            </w:r>
          </w:p>
        </w:tc>
        <w:tc>
          <w:tcPr>
            <w:tcW w:w="426" w:type="dxa"/>
            <w:tcBorders>
              <w:bottom w:val="single" w:sz="6" w:space="0" w:color="auto"/>
            </w:tcBorders>
            <w:vAlign w:val="center"/>
          </w:tcPr>
          <w:p w14:paraId="3CDF11C0" w14:textId="6198A04C" w:rsidR="00C35FB9" w:rsidRPr="00427D82" w:rsidRDefault="00C35FB9" w:rsidP="00C35FB9">
            <w:pPr>
              <w:pStyle w:val="TCTableBody"/>
              <w:jc w:val="center"/>
              <w:rPr>
                <w:rFonts w:ascii="Times New Roman" w:hAnsi="Times New Roman"/>
                <w:sz w:val="16"/>
                <w:szCs w:val="16"/>
                <w:lang w:val="pt-BR"/>
              </w:rPr>
            </w:pPr>
            <w:r w:rsidRPr="00427D82">
              <w:rPr>
                <w:rFonts w:ascii="Times New Roman" w:hAnsi="Times New Roman"/>
                <w:sz w:val="16"/>
                <w:szCs w:val="16"/>
              </w:rPr>
              <w:t>51</w:t>
            </w:r>
            <w:r w:rsidR="00AC5A4F">
              <w:rPr>
                <w:rFonts w:ascii="Times New Roman" w:hAnsi="Times New Roman"/>
                <w:sz w:val="16"/>
                <w:szCs w:val="16"/>
              </w:rPr>
              <w:t>,</w:t>
            </w:r>
            <w:r w:rsidRPr="00427D82">
              <w:rPr>
                <w:rFonts w:ascii="Times New Roman" w:hAnsi="Times New Roman"/>
                <w:sz w:val="16"/>
                <w:szCs w:val="16"/>
              </w:rPr>
              <w:t>7</w:t>
            </w:r>
          </w:p>
        </w:tc>
        <w:tc>
          <w:tcPr>
            <w:tcW w:w="425" w:type="dxa"/>
            <w:tcBorders>
              <w:bottom w:val="single" w:sz="6" w:space="0" w:color="auto"/>
            </w:tcBorders>
            <w:vAlign w:val="bottom"/>
          </w:tcPr>
          <w:p w14:paraId="54B8D92D" w14:textId="3CB04246"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13</w:t>
            </w:r>
            <w:r w:rsidR="00AC5A4F">
              <w:rPr>
                <w:rFonts w:ascii="Times New Roman" w:hAnsi="Times New Roman"/>
                <w:sz w:val="16"/>
                <w:szCs w:val="16"/>
              </w:rPr>
              <w:t>,</w:t>
            </w:r>
            <w:r w:rsidRPr="00C35FB9">
              <w:rPr>
                <w:rFonts w:ascii="Times New Roman" w:hAnsi="Times New Roman"/>
                <w:sz w:val="16"/>
                <w:szCs w:val="16"/>
              </w:rPr>
              <w:t>1</w:t>
            </w:r>
          </w:p>
        </w:tc>
        <w:tc>
          <w:tcPr>
            <w:tcW w:w="425" w:type="dxa"/>
            <w:tcBorders>
              <w:bottom w:val="single" w:sz="6" w:space="0" w:color="auto"/>
            </w:tcBorders>
            <w:vAlign w:val="bottom"/>
          </w:tcPr>
          <w:p w14:paraId="527078CD" w14:textId="6FECC67A"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26</w:t>
            </w:r>
            <w:r w:rsidR="00AC5A4F">
              <w:rPr>
                <w:rFonts w:ascii="Times New Roman" w:hAnsi="Times New Roman"/>
                <w:sz w:val="16"/>
                <w:szCs w:val="16"/>
              </w:rPr>
              <w:t>,</w:t>
            </w:r>
            <w:r w:rsidRPr="00C35FB9">
              <w:rPr>
                <w:rFonts w:ascii="Times New Roman" w:hAnsi="Times New Roman"/>
                <w:sz w:val="16"/>
                <w:szCs w:val="16"/>
              </w:rPr>
              <w:t>6</w:t>
            </w:r>
          </w:p>
        </w:tc>
        <w:tc>
          <w:tcPr>
            <w:tcW w:w="425" w:type="dxa"/>
            <w:tcBorders>
              <w:bottom w:val="single" w:sz="6" w:space="0" w:color="auto"/>
            </w:tcBorders>
            <w:vAlign w:val="bottom"/>
          </w:tcPr>
          <w:p w14:paraId="58B4102A" w14:textId="7F4FB1F2"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58</w:t>
            </w:r>
            <w:r w:rsidR="00AC5A4F">
              <w:rPr>
                <w:rFonts w:ascii="Times New Roman" w:hAnsi="Times New Roman"/>
                <w:sz w:val="16"/>
                <w:szCs w:val="16"/>
              </w:rPr>
              <w:t>,</w:t>
            </w:r>
            <w:r w:rsidRPr="00C35FB9">
              <w:rPr>
                <w:rFonts w:ascii="Times New Roman" w:hAnsi="Times New Roman"/>
                <w:sz w:val="16"/>
                <w:szCs w:val="16"/>
              </w:rPr>
              <w:t>2</w:t>
            </w:r>
          </w:p>
        </w:tc>
        <w:tc>
          <w:tcPr>
            <w:tcW w:w="425" w:type="dxa"/>
            <w:tcBorders>
              <w:bottom w:val="single" w:sz="6" w:space="0" w:color="auto"/>
            </w:tcBorders>
            <w:vAlign w:val="bottom"/>
          </w:tcPr>
          <w:p w14:paraId="72867C56" w14:textId="26341EE3"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0</w:t>
            </w:r>
            <w:r w:rsidR="00AC5A4F">
              <w:rPr>
                <w:rFonts w:ascii="Times New Roman" w:hAnsi="Times New Roman"/>
                <w:sz w:val="16"/>
                <w:szCs w:val="16"/>
              </w:rPr>
              <w:t>,</w:t>
            </w:r>
            <w:r w:rsidRPr="00C35FB9">
              <w:rPr>
                <w:rFonts w:ascii="Times New Roman" w:hAnsi="Times New Roman"/>
                <w:sz w:val="16"/>
                <w:szCs w:val="16"/>
              </w:rPr>
              <w:t>4</w:t>
            </w:r>
          </w:p>
        </w:tc>
        <w:tc>
          <w:tcPr>
            <w:tcW w:w="426" w:type="dxa"/>
            <w:tcBorders>
              <w:bottom w:val="single" w:sz="6" w:space="0" w:color="auto"/>
            </w:tcBorders>
            <w:vAlign w:val="bottom"/>
          </w:tcPr>
          <w:p w14:paraId="3D9672BB" w14:textId="47398324"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1</w:t>
            </w:r>
            <w:r w:rsidR="00AC5A4F">
              <w:rPr>
                <w:rFonts w:ascii="Times New Roman" w:hAnsi="Times New Roman"/>
                <w:sz w:val="16"/>
                <w:szCs w:val="16"/>
              </w:rPr>
              <w:t>,</w:t>
            </w:r>
            <w:r w:rsidRPr="00C35FB9">
              <w:rPr>
                <w:rFonts w:ascii="Times New Roman" w:hAnsi="Times New Roman"/>
                <w:sz w:val="16"/>
                <w:szCs w:val="16"/>
              </w:rPr>
              <w:t>6</w:t>
            </w:r>
          </w:p>
        </w:tc>
        <w:tc>
          <w:tcPr>
            <w:tcW w:w="567" w:type="dxa"/>
            <w:tcBorders>
              <w:bottom w:val="single" w:sz="6" w:space="0" w:color="auto"/>
            </w:tcBorders>
            <w:vAlign w:val="bottom"/>
          </w:tcPr>
          <w:p w14:paraId="5E5F0EA2" w14:textId="47A3AA5C"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0</w:t>
            </w:r>
            <w:r w:rsidR="00AC5A4F">
              <w:rPr>
                <w:rFonts w:ascii="Times New Roman" w:hAnsi="Times New Roman"/>
                <w:sz w:val="16"/>
                <w:szCs w:val="16"/>
              </w:rPr>
              <w:t>,</w:t>
            </w:r>
            <w:r w:rsidRPr="00C35FB9">
              <w:rPr>
                <w:rFonts w:ascii="Times New Roman" w:hAnsi="Times New Roman"/>
                <w:sz w:val="16"/>
                <w:szCs w:val="16"/>
              </w:rPr>
              <w:t>6</w:t>
            </w:r>
          </w:p>
        </w:tc>
      </w:tr>
      <w:tr w:rsidR="00C35FB9" w:rsidRPr="00072C7A" w14:paraId="47E389B8" w14:textId="77777777" w:rsidTr="00427D82">
        <w:trPr>
          <w:trHeight w:val="454"/>
        </w:trPr>
        <w:tc>
          <w:tcPr>
            <w:tcW w:w="1129" w:type="dxa"/>
            <w:tcBorders>
              <w:bottom w:val="single" w:sz="6" w:space="0" w:color="auto"/>
            </w:tcBorders>
          </w:tcPr>
          <w:p w14:paraId="796C2C96" w14:textId="0C4B208A" w:rsidR="00C35FB9" w:rsidRPr="008A09D6" w:rsidRDefault="00C35FB9" w:rsidP="00C35FB9">
            <w:pPr>
              <w:pStyle w:val="TCTableBody"/>
              <w:jc w:val="center"/>
              <w:rPr>
                <w:rFonts w:ascii="Times New Roman" w:hAnsi="Times New Roman"/>
                <w:szCs w:val="24"/>
                <w:lang w:val="pt-BR"/>
              </w:rPr>
            </w:pPr>
            <w:r w:rsidRPr="008A09D6">
              <w:rPr>
                <w:rFonts w:ascii="Times New Roman" w:hAnsi="Times New Roman"/>
                <w:szCs w:val="24"/>
                <w:lang w:val="pt-BR"/>
              </w:rPr>
              <w:t>Fe</w:t>
            </w:r>
            <w:r w:rsidRPr="0090454D">
              <w:rPr>
                <w:rFonts w:ascii="Times New Roman" w:hAnsi="Times New Roman"/>
                <w:szCs w:val="24"/>
                <w:vertAlign w:val="subscript"/>
                <w:lang w:val="pt-BR"/>
              </w:rPr>
              <w:t>1</w:t>
            </w:r>
            <w:r>
              <w:rPr>
                <w:rFonts w:ascii="Times New Roman" w:hAnsi="Times New Roman"/>
                <w:szCs w:val="24"/>
                <w:vertAlign w:val="subscript"/>
                <w:lang w:val="pt-BR"/>
              </w:rPr>
              <w:t>0</w:t>
            </w:r>
            <w:r>
              <w:rPr>
                <w:rFonts w:ascii="Times New Roman" w:hAnsi="Times New Roman"/>
                <w:szCs w:val="24"/>
                <w:lang w:val="pt-BR"/>
              </w:rPr>
              <w:t>Cu</w:t>
            </w:r>
            <w:r>
              <w:rPr>
                <w:rFonts w:ascii="Times New Roman" w:hAnsi="Times New Roman"/>
                <w:szCs w:val="24"/>
                <w:vertAlign w:val="subscript"/>
                <w:lang w:val="pt-BR"/>
              </w:rPr>
              <w:t>8</w:t>
            </w:r>
            <w:r w:rsidRPr="008A09D6">
              <w:rPr>
                <w:rFonts w:ascii="Times New Roman" w:hAnsi="Times New Roman"/>
                <w:szCs w:val="24"/>
                <w:lang w:val="pt-BR"/>
              </w:rPr>
              <w:t>K</w:t>
            </w:r>
            <w:r>
              <w:rPr>
                <w:rFonts w:ascii="Times New Roman" w:hAnsi="Times New Roman"/>
                <w:szCs w:val="24"/>
                <w:vertAlign w:val="subscript"/>
                <w:lang w:val="pt-BR"/>
              </w:rPr>
              <w:t>6</w:t>
            </w:r>
          </w:p>
        </w:tc>
        <w:tc>
          <w:tcPr>
            <w:tcW w:w="567" w:type="dxa"/>
            <w:tcBorders>
              <w:bottom w:val="single" w:sz="6" w:space="0" w:color="auto"/>
            </w:tcBorders>
            <w:vAlign w:val="center"/>
          </w:tcPr>
          <w:p w14:paraId="45F76CCE" w14:textId="5CBC0A02" w:rsidR="00C35FB9" w:rsidRPr="00C65E4B" w:rsidRDefault="00C35FB9" w:rsidP="00C35FB9">
            <w:pPr>
              <w:pStyle w:val="TCTableBody"/>
              <w:jc w:val="center"/>
              <w:rPr>
                <w:rFonts w:ascii="Times New Roman" w:hAnsi="Times New Roman"/>
                <w:sz w:val="20"/>
                <w:lang w:val="pt-BR"/>
              </w:rPr>
            </w:pPr>
            <w:r w:rsidRPr="00427D82">
              <w:rPr>
                <w:rFonts w:ascii="Times New Roman" w:hAnsi="Times New Roman"/>
                <w:sz w:val="16"/>
                <w:szCs w:val="16"/>
                <w:lang w:val="pt-BR"/>
              </w:rPr>
              <w:t>260</w:t>
            </w:r>
          </w:p>
        </w:tc>
        <w:tc>
          <w:tcPr>
            <w:tcW w:w="426" w:type="dxa"/>
            <w:tcBorders>
              <w:bottom w:val="single" w:sz="6" w:space="0" w:color="auto"/>
            </w:tcBorders>
            <w:vAlign w:val="center"/>
          </w:tcPr>
          <w:p w14:paraId="4015ED7B" w14:textId="5012C2DE" w:rsidR="00C35FB9" w:rsidRPr="00427D82" w:rsidRDefault="00C35FB9" w:rsidP="00C35FB9">
            <w:pPr>
              <w:pStyle w:val="TCTableBody"/>
              <w:jc w:val="center"/>
              <w:rPr>
                <w:rFonts w:ascii="Times New Roman" w:hAnsi="Times New Roman"/>
                <w:sz w:val="16"/>
                <w:szCs w:val="16"/>
                <w:lang w:val="pt-BR"/>
              </w:rPr>
            </w:pPr>
            <w:r w:rsidRPr="00427D82">
              <w:rPr>
                <w:rFonts w:ascii="Times New Roman" w:hAnsi="Times New Roman"/>
                <w:sz w:val="16"/>
                <w:szCs w:val="16"/>
              </w:rPr>
              <w:t>10</w:t>
            </w:r>
            <w:r w:rsidR="00AC5A4F">
              <w:rPr>
                <w:rFonts w:ascii="Times New Roman" w:hAnsi="Times New Roman"/>
                <w:sz w:val="16"/>
                <w:szCs w:val="16"/>
              </w:rPr>
              <w:t>,</w:t>
            </w:r>
            <w:r w:rsidRPr="00427D82">
              <w:rPr>
                <w:rFonts w:ascii="Times New Roman" w:hAnsi="Times New Roman"/>
                <w:sz w:val="16"/>
                <w:szCs w:val="16"/>
              </w:rPr>
              <w:t>5</w:t>
            </w:r>
          </w:p>
        </w:tc>
        <w:tc>
          <w:tcPr>
            <w:tcW w:w="425" w:type="dxa"/>
            <w:tcBorders>
              <w:bottom w:val="single" w:sz="6" w:space="0" w:color="auto"/>
            </w:tcBorders>
            <w:vAlign w:val="bottom"/>
          </w:tcPr>
          <w:p w14:paraId="24446EF0" w14:textId="4A1D7B83"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75</w:t>
            </w:r>
            <w:r w:rsidR="00AC5A4F">
              <w:rPr>
                <w:rFonts w:ascii="Times New Roman" w:hAnsi="Times New Roman"/>
                <w:sz w:val="16"/>
                <w:szCs w:val="16"/>
              </w:rPr>
              <w:t>,</w:t>
            </w:r>
            <w:r w:rsidRPr="00C35FB9">
              <w:rPr>
                <w:rFonts w:ascii="Times New Roman" w:hAnsi="Times New Roman"/>
                <w:sz w:val="16"/>
                <w:szCs w:val="16"/>
              </w:rPr>
              <w:t>6</w:t>
            </w:r>
          </w:p>
        </w:tc>
        <w:tc>
          <w:tcPr>
            <w:tcW w:w="425" w:type="dxa"/>
            <w:tcBorders>
              <w:bottom w:val="single" w:sz="6" w:space="0" w:color="auto"/>
            </w:tcBorders>
            <w:vAlign w:val="bottom"/>
          </w:tcPr>
          <w:p w14:paraId="7060AC33" w14:textId="025A0D0D"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6</w:t>
            </w:r>
            <w:r w:rsidR="00AC5A4F">
              <w:rPr>
                <w:rFonts w:ascii="Times New Roman" w:hAnsi="Times New Roman"/>
                <w:sz w:val="16"/>
                <w:szCs w:val="16"/>
              </w:rPr>
              <w:t>,</w:t>
            </w:r>
            <w:r w:rsidRPr="00C35FB9">
              <w:rPr>
                <w:rFonts w:ascii="Times New Roman" w:hAnsi="Times New Roman"/>
                <w:sz w:val="16"/>
                <w:szCs w:val="16"/>
              </w:rPr>
              <w:t>1</w:t>
            </w:r>
          </w:p>
        </w:tc>
        <w:tc>
          <w:tcPr>
            <w:tcW w:w="425" w:type="dxa"/>
            <w:tcBorders>
              <w:bottom w:val="single" w:sz="6" w:space="0" w:color="auto"/>
            </w:tcBorders>
            <w:vAlign w:val="bottom"/>
          </w:tcPr>
          <w:p w14:paraId="47BB1783" w14:textId="226C43CF"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14</w:t>
            </w:r>
            <w:r w:rsidR="00AC5A4F">
              <w:rPr>
                <w:rFonts w:ascii="Times New Roman" w:hAnsi="Times New Roman"/>
                <w:sz w:val="16"/>
                <w:szCs w:val="16"/>
              </w:rPr>
              <w:t>,</w:t>
            </w:r>
            <w:r w:rsidRPr="00C35FB9">
              <w:rPr>
                <w:rFonts w:ascii="Times New Roman" w:hAnsi="Times New Roman"/>
                <w:sz w:val="16"/>
                <w:szCs w:val="16"/>
              </w:rPr>
              <w:t>2</w:t>
            </w:r>
          </w:p>
        </w:tc>
        <w:tc>
          <w:tcPr>
            <w:tcW w:w="425" w:type="dxa"/>
            <w:tcBorders>
              <w:bottom w:val="single" w:sz="6" w:space="0" w:color="auto"/>
            </w:tcBorders>
            <w:vAlign w:val="bottom"/>
          </w:tcPr>
          <w:p w14:paraId="6F81E783" w14:textId="6B17B744"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0</w:t>
            </w:r>
            <w:r w:rsidR="00AC5A4F">
              <w:rPr>
                <w:rFonts w:ascii="Times New Roman" w:hAnsi="Times New Roman"/>
                <w:sz w:val="16"/>
                <w:szCs w:val="16"/>
              </w:rPr>
              <w:t>,</w:t>
            </w:r>
            <w:r w:rsidRPr="00C35FB9">
              <w:rPr>
                <w:rFonts w:ascii="Times New Roman" w:hAnsi="Times New Roman"/>
                <w:sz w:val="16"/>
                <w:szCs w:val="16"/>
              </w:rPr>
              <w:t>3</w:t>
            </w:r>
          </w:p>
        </w:tc>
        <w:tc>
          <w:tcPr>
            <w:tcW w:w="426" w:type="dxa"/>
            <w:tcBorders>
              <w:bottom w:val="single" w:sz="6" w:space="0" w:color="auto"/>
            </w:tcBorders>
            <w:vAlign w:val="bottom"/>
          </w:tcPr>
          <w:p w14:paraId="659B6E25" w14:textId="7FC14B23"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3</w:t>
            </w:r>
            <w:r w:rsidR="00AC5A4F">
              <w:rPr>
                <w:rFonts w:ascii="Times New Roman" w:hAnsi="Times New Roman"/>
                <w:sz w:val="16"/>
                <w:szCs w:val="16"/>
              </w:rPr>
              <w:t>,</w:t>
            </w:r>
            <w:r w:rsidRPr="00C35FB9">
              <w:rPr>
                <w:rFonts w:ascii="Times New Roman" w:hAnsi="Times New Roman"/>
                <w:sz w:val="16"/>
                <w:szCs w:val="16"/>
              </w:rPr>
              <w:t>6</w:t>
            </w:r>
          </w:p>
        </w:tc>
        <w:tc>
          <w:tcPr>
            <w:tcW w:w="567" w:type="dxa"/>
            <w:tcBorders>
              <w:bottom w:val="single" w:sz="6" w:space="0" w:color="auto"/>
            </w:tcBorders>
            <w:vAlign w:val="bottom"/>
          </w:tcPr>
          <w:p w14:paraId="16DD6E77" w14:textId="1E249253"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0</w:t>
            </w:r>
            <w:r w:rsidR="00AC5A4F">
              <w:rPr>
                <w:rFonts w:ascii="Times New Roman" w:hAnsi="Times New Roman"/>
                <w:sz w:val="16"/>
                <w:szCs w:val="16"/>
              </w:rPr>
              <w:t>,</w:t>
            </w:r>
            <w:r w:rsidRPr="00C35FB9">
              <w:rPr>
                <w:rFonts w:ascii="Times New Roman" w:hAnsi="Times New Roman"/>
                <w:sz w:val="16"/>
                <w:szCs w:val="16"/>
              </w:rPr>
              <w:t>1</w:t>
            </w:r>
          </w:p>
        </w:tc>
      </w:tr>
      <w:tr w:rsidR="00C35FB9" w:rsidRPr="00072C7A" w14:paraId="3494B1F0" w14:textId="77777777" w:rsidTr="00427D82">
        <w:trPr>
          <w:trHeight w:val="454"/>
        </w:trPr>
        <w:tc>
          <w:tcPr>
            <w:tcW w:w="1129" w:type="dxa"/>
            <w:tcBorders>
              <w:bottom w:val="single" w:sz="6" w:space="0" w:color="auto"/>
            </w:tcBorders>
          </w:tcPr>
          <w:p w14:paraId="0CFE5BEC" w14:textId="51835021" w:rsidR="00C35FB9" w:rsidRPr="008A09D6" w:rsidRDefault="00C35FB9" w:rsidP="00C35FB9">
            <w:pPr>
              <w:pStyle w:val="TCTableBody"/>
              <w:jc w:val="center"/>
              <w:rPr>
                <w:rFonts w:ascii="Times New Roman" w:hAnsi="Times New Roman"/>
                <w:szCs w:val="24"/>
                <w:lang w:val="pt-BR"/>
              </w:rPr>
            </w:pPr>
            <w:r w:rsidRPr="008A09D6">
              <w:rPr>
                <w:rFonts w:ascii="Times New Roman" w:hAnsi="Times New Roman"/>
                <w:szCs w:val="24"/>
                <w:lang w:val="pt-BR"/>
              </w:rPr>
              <w:t>Fe</w:t>
            </w:r>
            <w:r w:rsidRPr="0090454D">
              <w:rPr>
                <w:rFonts w:ascii="Times New Roman" w:hAnsi="Times New Roman"/>
                <w:szCs w:val="24"/>
                <w:vertAlign w:val="subscript"/>
                <w:lang w:val="pt-BR"/>
              </w:rPr>
              <w:t>1</w:t>
            </w:r>
            <w:r>
              <w:rPr>
                <w:rFonts w:ascii="Times New Roman" w:hAnsi="Times New Roman"/>
                <w:szCs w:val="24"/>
                <w:vertAlign w:val="subscript"/>
                <w:lang w:val="pt-BR"/>
              </w:rPr>
              <w:t>0</w:t>
            </w:r>
            <w:r>
              <w:rPr>
                <w:rFonts w:ascii="Times New Roman" w:hAnsi="Times New Roman"/>
                <w:szCs w:val="24"/>
                <w:lang w:val="pt-BR"/>
              </w:rPr>
              <w:t>Cu</w:t>
            </w:r>
            <w:r>
              <w:rPr>
                <w:rFonts w:ascii="Times New Roman" w:hAnsi="Times New Roman"/>
                <w:szCs w:val="24"/>
                <w:vertAlign w:val="subscript"/>
                <w:lang w:val="pt-BR"/>
              </w:rPr>
              <w:t>8</w:t>
            </w:r>
            <w:r w:rsidRPr="008A09D6">
              <w:rPr>
                <w:rFonts w:ascii="Times New Roman" w:hAnsi="Times New Roman"/>
                <w:szCs w:val="24"/>
                <w:lang w:val="pt-BR"/>
              </w:rPr>
              <w:t>K</w:t>
            </w:r>
            <w:r>
              <w:rPr>
                <w:rFonts w:ascii="Times New Roman" w:hAnsi="Times New Roman"/>
                <w:szCs w:val="24"/>
                <w:vertAlign w:val="subscript"/>
                <w:lang w:val="pt-BR"/>
              </w:rPr>
              <w:t>6</w:t>
            </w:r>
          </w:p>
        </w:tc>
        <w:tc>
          <w:tcPr>
            <w:tcW w:w="567" w:type="dxa"/>
            <w:tcBorders>
              <w:bottom w:val="single" w:sz="6" w:space="0" w:color="auto"/>
            </w:tcBorders>
            <w:vAlign w:val="center"/>
          </w:tcPr>
          <w:p w14:paraId="15191439" w14:textId="34D8D90D" w:rsidR="00C35FB9" w:rsidRPr="00C65E4B" w:rsidRDefault="00C35FB9" w:rsidP="00C35FB9">
            <w:pPr>
              <w:pStyle w:val="TCTableBody"/>
              <w:jc w:val="center"/>
              <w:rPr>
                <w:rFonts w:ascii="Times New Roman" w:hAnsi="Times New Roman"/>
                <w:sz w:val="20"/>
                <w:lang w:val="pt-BR"/>
              </w:rPr>
            </w:pPr>
            <w:r w:rsidRPr="00427D82">
              <w:rPr>
                <w:rFonts w:ascii="Times New Roman" w:hAnsi="Times New Roman"/>
                <w:sz w:val="16"/>
                <w:szCs w:val="16"/>
                <w:lang w:val="pt-BR"/>
              </w:rPr>
              <w:t>300</w:t>
            </w:r>
          </w:p>
        </w:tc>
        <w:tc>
          <w:tcPr>
            <w:tcW w:w="426" w:type="dxa"/>
            <w:tcBorders>
              <w:bottom w:val="single" w:sz="6" w:space="0" w:color="auto"/>
            </w:tcBorders>
            <w:vAlign w:val="center"/>
          </w:tcPr>
          <w:p w14:paraId="7E299DFA" w14:textId="499CCCC5" w:rsidR="00C35FB9" w:rsidRPr="00427D82" w:rsidRDefault="00C35FB9" w:rsidP="00C35FB9">
            <w:pPr>
              <w:pStyle w:val="TCTableBody"/>
              <w:jc w:val="center"/>
              <w:rPr>
                <w:rFonts w:ascii="Times New Roman" w:hAnsi="Times New Roman"/>
                <w:sz w:val="16"/>
                <w:szCs w:val="16"/>
                <w:lang w:val="pt-BR"/>
              </w:rPr>
            </w:pPr>
            <w:r w:rsidRPr="00427D82">
              <w:rPr>
                <w:rFonts w:ascii="Times New Roman" w:hAnsi="Times New Roman"/>
                <w:sz w:val="16"/>
                <w:szCs w:val="16"/>
              </w:rPr>
              <w:t>19</w:t>
            </w:r>
            <w:r w:rsidR="00AC5A4F">
              <w:rPr>
                <w:rFonts w:ascii="Times New Roman" w:hAnsi="Times New Roman"/>
                <w:sz w:val="16"/>
                <w:szCs w:val="16"/>
              </w:rPr>
              <w:t>,</w:t>
            </w:r>
            <w:r w:rsidRPr="00427D82">
              <w:rPr>
                <w:rFonts w:ascii="Times New Roman" w:hAnsi="Times New Roman"/>
                <w:sz w:val="16"/>
                <w:szCs w:val="16"/>
              </w:rPr>
              <w:t>6</w:t>
            </w:r>
          </w:p>
        </w:tc>
        <w:tc>
          <w:tcPr>
            <w:tcW w:w="425" w:type="dxa"/>
            <w:tcBorders>
              <w:bottom w:val="single" w:sz="6" w:space="0" w:color="auto"/>
            </w:tcBorders>
            <w:vAlign w:val="bottom"/>
          </w:tcPr>
          <w:p w14:paraId="1D9E86C5" w14:textId="04DD6745"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52</w:t>
            </w:r>
            <w:r w:rsidR="00AC5A4F">
              <w:rPr>
                <w:rFonts w:ascii="Times New Roman" w:hAnsi="Times New Roman"/>
                <w:sz w:val="16"/>
                <w:szCs w:val="16"/>
              </w:rPr>
              <w:t>,</w:t>
            </w:r>
            <w:r w:rsidRPr="00C35FB9">
              <w:rPr>
                <w:rFonts w:ascii="Times New Roman" w:hAnsi="Times New Roman"/>
                <w:sz w:val="16"/>
                <w:szCs w:val="16"/>
              </w:rPr>
              <w:t>8</w:t>
            </w:r>
          </w:p>
        </w:tc>
        <w:tc>
          <w:tcPr>
            <w:tcW w:w="425" w:type="dxa"/>
            <w:tcBorders>
              <w:bottom w:val="single" w:sz="6" w:space="0" w:color="auto"/>
            </w:tcBorders>
            <w:vAlign w:val="bottom"/>
          </w:tcPr>
          <w:p w14:paraId="65A4EC49" w14:textId="7D982A45"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10</w:t>
            </w:r>
            <w:r w:rsidR="00AC5A4F">
              <w:rPr>
                <w:rFonts w:ascii="Times New Roman" w:hAnsi="Times New Roman"/>
                <w:sz w:val="16"/>
                <w:szCs w:val="16"/>
              </w:rPr>
              <w:t>,</w:t>
            </w:r>
            <w:r w:rsidRPr="00C35FB9">
              <w:rPr>
                <w:rFonts w:ascii="Times New Roman" w:hAnsi="Times New Roman"/>
                <w:sz w:val="16"/>
                <w:szCs w:val="16"/>
              </w:rPr>
              <w:t>5</w:t>
            </w:r>
          </w:p>
        </w:tc>
        <w:tc>
          <w:tcPr>
            <w:tcW w:w="425" w:type="dxa"/>
            <w:tcBorders>
              <w:bottom w:val="single" w:sz="6" w:space="0" w:color="auto"/>
            </w:tcBorders>
            <w:vAlign w:val="bottom"/>
          </w:tcPr>
          <w:p w14:paraId="0309999F" w14:textId="30789A86"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27</w:t>
            </w:r>
            <w:r w:rsidR="00AC5A4F">
              <w:rPr>
                <w:rFonts w:ascii="Times New Roman" w:hAnsi="Times New Roman"/>
                <w:sz w:val="16"/>
                <w:szCs w:val="16"/>
              </w:rPr>
              <w:t>,</w:t>
            </w:r>
            <w:r w:rsidRPr="00C35FB9">
              <w:rPr>
                <w:rFonts w:ascii="Times New Roman" w:hAnsi="Times New Roman"/>
                <w:sz w:val="16"/>
                <w:szCs w:val="16"/>
              </w:rPr>
              <w:t>3</w:t>
            </w:r>
          </w:p>
        </w:tc>
        <w:tc>
          <w:tcPr>
            <w:tcW w:w="425" w:type="dxa"/>
            <w:tcBorders>
              <w:bottom w:val="single" w:sz="6" w:space="0" w:color="auto"/>
            </w:tcBorders>
            <w:vAlign w:val="bottom"/>
          </w:tcPr>
          <w:p w14:paraId="225707DC" w14:textId="57E7FED3"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0</w:t>
            </w:r>
            <w:r w:rsidR="00AC5A4F">
              <w:rPr>
                <w:rFonts w:ascii="Times New Roman" w:hAnsi="Times New Roman"/>
                <w:sz w:val="16"/>
                <w:szCs w:val="16"/>
              </w:rPr>
              <w:t>,</w:t>
            </w:r>
            <w:r w:rsidRPr="00C35FB9">
              <w:rPr>
                <w:rFonts w:ascii="Times New Roman" w:hAnsi="Times New Roman"/>
                <w:sz w:val="16"/>
                <w:szCs w:val="16"/>
              </w:rPr>
              <w:t>4</w:t>
            </w:r>
          </w:p>
        </w:tc>
        <w:tc>
          <w:tcPr>
            <w:tcW w:w="426" w:type="dxa"/>
            <w:tcBorders>
              <w:bottom w:val="single" w:sz="6" w:space="0" w:color="auto"/>
            </w:tcBorders>
            <w:vAlign w:val="bottom"/>
          </w:tcPr>
          <w:p w14:paraId="7FD54502" w14:textId="61E35805"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8</w:t>
            </w:r>
            <w:r w:rsidR="00AC5A4F">
              <w:rPr>
                <w:rFonts w:ascii="Times New Roman" w:hAnsi="Times New Roman"/>
                <w:sz w:val="16"/>
                <w:szCs w:val="16"/>
              </w:rPr>
              <w:t>,</w:t>
            </w:r>
            <w:r w:rsidRPr="00C35FB9">
              <w:rPr>
                <w:rFonts w:ascii="Times New Roman" w:hAnsi="Times New Roman"/>
                <w:sz w:val="16"/>
                <w:szCs w:val="16"/>
              </w:rPr>
              <w:t>8</w:t>
            </w:r>
          </w:p>
        </w:tc>
        <w:tc>
          <w:tcPr>
            <w:tcW w:w="567" w:type="dxa"/>
            <w:tcBorders>
              <w:bottom w:val="single" w:sz="6" w:space="0" w:color="auto"/>
            </w:tcBorders>
            <w:vAlign w:val="bottom"/>
          </w:tcPr>
          <w:p w14:paraId="33C55683" w14:textId="45FD03A0"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1</w:t>
            </w:r>
          </w:p>
        </w:tc>
      </w:tr>
      <w:tr w:rsidR="00C35FB9" w:rsidRPr="00072C7A" w14:paraId="095B8560" w14:textId="7FC13ABC" w:rsidTr="00427D82">
        <w:trPr>
          <w:trHeight w:val="454"/>
        </w:trPr>
        <w:tc>
          <w:tcPr>
            <w:tcW w:w="1129" w:type="dxa"/>
            <w:tcBorders>
              <w:bottom w:val="single" w:sz="6" w:space="0" w:color="auto"/>
            </w:tcBorders>
          </w:tcPr>
          <w:p w14:paraId="3C28D49D" w14:textId="5AA66854" w:rsidR="00C35FB9" w:rsidRPr="008A09D6" w:rsidRDefault="00C35FB9" w:rsidP="00C35FB9">
            <w:pPr>
              <w:pStyle w:val="TCTableBody"/>
              <w:jc w:val="center"/>
              <w:rPr>
                <w:rFonts w:ascii="Times New Roman" w:hAnsi="Times New Roman"/>
                <w:szCs w:val="24"/>
                <w:lang w:val="pt-BR"/>
              </w:rPr>
            </w:pPr>
            <w:r w:rsidRPr="008A09D6">
              <w:rPr>
                <w:rFonts w:ascii="Times New Roman" w:hAnsi="Times New Roman"/>
                <w:szCs w:val="24"/>
                <w:lang w:val="pt-BR"/>
              </w:rPr>
              <w:t>Fe</w:t>
            </w:r>
            <w:r w:rsidRPr="0090454D">
              <w:rPr>
                <w:rFonts w:ascii="Times New Roman" w:hAnsi="Times New Roman"/>
                <w:szCs w:val="24"/>
                <w:vertAlign w:val="subscript"/>
                <w:lang w:val="pt-BR"/>
              </w:rPr>
              <w:t>1</w:t>
            </w:r>
            <w:r>
              <w:rPr>
                <w:rFonts w:ascii="Times New Roman" w:hAnsi="Times New Roman"/>
                <w:szCs w:val="24"/>
                <w:vertAlign w:val="subscript"/>
                <w:lang w:val="pt-BR"/>
              </w:rPr>
              <w:t>0</w:t>
            </w:r>
            <w:r>
              <w:rPr>
                <w:rFonts w:ascii="Times New Roman" w:hAnsi="Times New Roman"/>
                <w:szCs w:val="24"/>
                <w:lang w:val="pt-BR"/>
              </w:rPr>
              <w:t>Cu</w:t>
            </w:r>
            <w:r>
              <w:rPr>
                <w:rFonts w:ascii="Times New Roman" w:hAnsi="Times New Roman"/>
                <w:szCs w:val="24"/>
                <w:vertAlign w:val="subscript"/>
                <w:lang w:val="pt-BR"/>
              </w:rPr>
              <w:t>8</w:t>
            </w:r>
            <w:r w:rsidRPr="008A09D6">
              <w:rPr>
                <w:rFonts w:ascii="Times New Roman" w:hAnsi="Times New Roman"/>
                <w:szCs w:val="24"/>
                <w:lang w:val="pt-BR"/>
              </w:rPr>
              <w:t>K</w:t>
            </w:r>
            <w:r>
              <w:rPr>
                <w:rFonts w:ascii="Times New Roman" w:hAnsi="Times New Roman"/>
                <w:szCs w:val="24"/>
                <w:vertAlign w:val="subscript"/>
                <w:lang w:val="pt-BR"/>
              </w:rPr>
              <w:t>6</w:t>
            </w:r>
          </w:p>
        </w:tc>
        <w:tc>
          <w:tcPr>
            <w:tcW w:w="567" w:type="dxa"/>
            <w:tcBorders>
              <w:bottom w:val="single" w:sz="6" w:space="0" w:color="auto"/>
            </w:tcBorders>
            <w:vAlign w:val="center"/>
          </w:tcPr>
          <w:p w14:paraId="05716CF8" w14:textId="7E0B97E4" w:rsidR="00C35FB9" w:rsidRPr="00C65E4B" w:rsidRDefault="00C35FB9" w:rsidP="00C35FB9">
            <w:pPr>
              <w:pStyle w:val="TCTableBody"/>
              <w:jc w:val="center"/>
              <w:rPr>
                <w:rFonts w:ascii="Times New Roman" w:hAnsi="Times New Roman"/>
                <w:sz w:val="20"/>
                <w:lang w:val="pt-BR"/>
              </w:rPr>
            </w:pPr>
            <w:r w:rsidRPr="00427D82">
              <w:rPr>
                <w:rFonts w:ascii="Times New Roman" w:hAnsi="Times New Roman"/>
                <w:sz w:val="16"/>
                <w:szCs w:val="16"/>
                <w:lang w:val="pt-BR"/>
              </w:rPr>
              <w:t>340</w:t>
            </w:r>
          </w:p>
        </w:tc>
        <w:tc>
          <w:tcPr>
            <w:tcW w:w="426" w:type="dxa"/>
            <w:tcBorders>
              <w:bottom w:val="single" w:sz="6" w:space="0" w:color="auto"/>
            </w:tcBorders>
            <w:vAlign w:val="center"/>
          </w:tcPr>
          <w:p w14:paraId="6B6E2914" w14:textId="53EAB629" w:rsidR="00C35FB9" w:rsidRPr="00427D82" w:rsidRDefault="00C35FB9" w:rsidP="00C35FB9">
            <w:pPr>
              <w:pStyle w:val="TCTableBody"/>
              <w:jc w:val="center"/>
              <w:rPr>
                <w:rFonts w:ascii="Times New Roman" w:hAnsi="Times New Roman"/>
                <w:sz w:val="16"/>
                <w:szCs w:val="16"/>
                <w:lang w:val="pt-BR"/>
              </w:rPr>
            </w:pPr>
            <w:r w:rsidRPr="00427D82">
              <w:rPr>
                <w:rFonts w:ascii="Times New Roman" w:hAnsi="Times New Roman"/>
                <w:sz w:val="16"/>
                <w:szCs w:val="16"/>
              </w:rPr>
              <w:t>30</w:t>
            </w:r>
            <w:r w:rsidR="00AC5A4F">
              <w:rPr>
                <w:rFonts w:ascii="Times New Roman" w:hAnsi="Times New Roman"/>
                <w:sz w:val="16"/>
                <w:szCs w:val="16"/>
              </w:rPr>
              <w:t>,</w:t>
            </w:r>
            <w:r w:rsidRPr="00427D82">
              <w:rPr>
                <w:rFonts w:ascii="Times New Roman" w:hAnsi="Times New Roman"/>
                <w:sz w:val="16"/>
                <w:szCs w:val="16"/>
              </w:rPr>
              <w:t>4</w:t>
            </w:r>
          </w:p>
        </w:tc>
        <w:tc>
          <w:tcPr>
            <w:tcW w:w="425" w:type="dxa"/>
            <w:tcBorders>
              <w:bottom w:val="single" w:sz="6" w:space="0" w:color="auto"/>
            </w:tcBorders>
            <w:vAlign w:val="bottom"/>
          </w:tcPr>
          <w:p w14:paraId="7C2ACCF0" w14:textId="3B6107D4"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31</w:t>
            </w:r>
            <w:r w:rsidR="00AC5A4F">
              <w:rPr>
                <w:rFonts w:ascii="Times New Roman" w:hAnsi="Times New Roman"/>
                <w:sz w:val="16"/>
                <w:szCs w:val="16"/>
              </w:rPr>
              <w:t>,</w:t>
            </w:r>
            <w:r w:rsidRPr="00C35FB9">
              <w:rPr>
                <w:rFonts w:ascii="Times New Roman" w:hAnsi="Times New Roman"/>
                <w:sz w:val="16"/>
                <w:szCs w:val="16"/>
              </w:rPr>
              <w:t>4</w:t>
            </w:r>
          </w:p>
        </w:tc>
        <w:tc>
          <w:tcPr>
            <w:tcW w:w="425" w:type="dxa"/>
            <w:tcBorders>
              <w:bottom w:val="single" w:sz="6" w:space="0" w:color="auto"/>
            </w:tcBorders>
            <w:vAlign w:val="bottom"/>
          </w:tcPr>
          <w:p w14:paraId="110509F4" w14:textId="1214208C" w:rsidR="00C35FB9" w:rsidRPr="00C35FB9" w:rsidRDefault="00C35FB9" w:rsidP="00C35FB9">
            <w:pPr>
              <w:pStyle w:val="TCTableBody"/>
              <w:jc w:val="center"/>
              <w:rPr>
                <w:rFonts w:ascii="Times New Roman" w:hAnsi="Times New Roman"/>
                <w:sz w:val="16"/>
                <w:szCs w:val="16"/>
                <w:lang w:val="pt-BR"/>
              </w:rPr>
            </w:pPr>
            <w:r w:rsidRPr="00C35FB9">
              <w:rPr>
                <w:rFonts w:ascii="Times New Roman" w:hAnsi="Times New Roman"/>
                <w:sz w:val="16"/>
                <w:szCs w:val="16"/>
              </w:rPr>
              <w:t>14</w:t>
            </w:r>
            <w:r w:rsidR="00AC5A4F">
              <w:rPr>
                <w:rFonts w:ascii="Times New Roman" w:hAnsi="Times New Roman"/>
                <w:sz w:val="16"/>
                <w:szCs w:val="16"/>
              </w:rPr>
              <w:t>,</w:t>
            </w:r>
            <w:r w:rsidRPr="00C35FB9">
              <w:rPr>
                <w:rFonts w:ascii="Times New Roman" w:hAnsi="Times New Roman"/>
                <w:sz w:val="16"/>
                <w:szCs w:val="16"/>
              </w:rPr>
              <w:t>2</w:t>
            </w:r>
          </w:p>
        </w:tc>
        <w:tc>
          <w:tcPr>
            <w:tcW w:w="425" w:type="dxa"/>
            <w:tcBorders>
              <w:bottom w:val="single" w:sz="6" w:space="0" w:color="auto"/>
            </w:tcBorders>
            <w:vAlign w:val="bottom"/>
          </w:tcPr>
          <w:p w14:paraId="4F7C9D31" w14:textId="64A53EC1"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42</w:t>
            </w:r>
            <w:r w:rsidR="00AC5A4F">
              <w:rPr>
                <w:rFonts w:ascii="Times New Roman" w:hAnsi="Times New Roman"/>
                <w:sz w:val="16"/>
                <w:szCs w:val="16"/>
              </w:rPr>
              <w:t>,</w:t>
            </w:r>
            <w:r w:rsidRPr="00C35FB9">
              <w:rPr>
                <w:rFonts w:ascii="Times New Roman" w:hAnsi="Times New Roman"/>
                <w:sz w:val="16"/>
                <w:szCs w:val="16"/>
              </w:rPr>
              <w:t>3</w:t>
            </w:r>
          </w:p>
        </w:tc>
        <w:tc>
          <w:tcPr>
            <w:tcW w:w="425" w:type="dxa"/>
            <w:tcBorders>
              <w:bottom w:val="single" w:sz="6" w:space="0" w:color="auto"/>
            </w:tcBorders>
            <w:vAlign w:val="bottom"/>
          </w:tcPr>
          <w:p w14:paraId="01A5F968" w14:textId="783E6656"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0</w:t>
            </w:r>
            <w:r w:rsidR="00AC5A4F">
              <w:rPr>
                <w:rFonts w:ascii="Times New Roman" w:hAnsi="Times New Roman"/>
                <w:sz w:val="16"/>
                <w:szCs w:val="16"/>
              </w:rPr>
              <w:t>,</w:t>
            </w:r>
            <w:r w:rsidRPr="00C35FB9">
              <w:rPr>
                <w:rFonts w:ascii="Times New Roman" w:hAnsi="Times New Roman"/>
                <w:sz w:val="16"/>
                <w:szCs w:val="16"/>
              </w:rPr>
              <w:t>5</w:t>
            </w:r>
          </w:p>
        </w:tc>
        <w:tc>
          <w:tcPr>
            <w:tcW w:w="426" w:type="dxa"/>
            <w:tcBorders>
              <w:bottom w:val="single" w:sz="6" w:space="0" w:color="auto"/>
            </w:tcBorders>
            <w:vAlign w:val="bottom"/>
          </w:tcPr>
          <w:p w14:paraId="06A8F41F" w14:textId="5F8933E7"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11</w:t>
            </w:r>
            <w:r w:rsidR="00AC5A4F">
              <w:rPr>
                <w:rFonts w:ascii="Times New Roman" w:hAnsi="Times New Roman"/>
                <w:sz w:val="16"/>
                <w:szCs w:val="16"/>
              </w:rPr>
              <w:t>,</w:t>
            </w:r>
            <w:r w:rsidRPr="00C35FB9">
              <w:rPr>
                <w:rFonts w:ascii="Times New Roman" w:hAnsi="Times New Roman"/>
                <w:sz w:val="16"/>
                <w:szCs w:val="16"/>
              </w:rPr>
              <w:t>7</w:t>
            </w:r>
          </w:p>
        </w:tc>
        <w:tc>
          <w:tcPr>
            <w:tcW w:w="567" w:type="dxa"/>
            <w:tcBorders>
              <w:bottom w:val="single" w:sz="6" w:space="0" w:color="auto"/>
            </w:tcBorders>
            <w:vAlign w:val="bottom"/>
          </w:tcPr>
          <w:p w14:paraId="32F73D60" w14:textId="61300D1F" w:rsidR="00C35FB9" w:rsidRPr="00C35FB9" w:rsidRDefault="00C35FB9" w:rsidP="00C35FB9">
            <w:pPr>
              <w:pStyle w:val="TCTableBody"/>
              <w:jc w:val="center"/>
              <w:rPr>
                <w:rFonts w:ascii="Times New Roman" w:hAnsi="Times New Roman"/>
                <w:sz w:val="16"/>
                <w:szCs w:val="16"/>
              </w:rPr>
            </w:pPr>
            <w:r w:rsidRPr="00C35FB9">
              <w:rPr>
                <w:rFonts w:ascii="Times New Roman" w:hAnsi="Times New Roman"/>
                <w:sz w:val="16"/>
                <w:szCs w:val="16"/>
              </w:rPr>
              <w:t>2</w:t>
            </w:r>
            <w:r w:rsidR="00AC5A4F">
              <w:rPr>
                <w:rFonts w:ascii="Times New Roman" w:hAnsi="Times New Roman"/>
                <w:sz w:val="16"/>
                <w:szCs w:val="16"/>
              </w:rPr>
              <w:t>,</w:t>
            </w:r>
            <w:r w:rsidRPr="00C35FB9">
              <w:rPr>
                <w:rFonts w:ascii="Times New Roman" w:hAnsi="Times New Roman"/>
                <w:sz w:val="16"/>
                <w:szCs w:val="16"/>
              </w:rPr>
              <w:t>2</w:t>
            </w:r>
          </w:p>
        </w:tc>
      </w:tr>
      <w:tr w:rsidR="00427D82" w:rsidRPr="00072C7A" w14:paraId="4EE8AF0C" w14:textId="51FA681C" w:rsidTr="00427D82">
        <w:tc>
          <w:tcPr>
            <w:tcW w:w="1129" w:type="dxa"/>
            <w:tcBorders>
              <w:top w:val="single" w:sz="6" w:space="0" w:color="auto"/>
              <w:left w:val="nil"/>
              <w:bottom w:val="nil"/>
              <w:right w:val="nil"/>
            </w:tcBorders>
          </w:tcPr>
          <w:p w14:paraId="17185C0A" w14:textId="77777777" w:rsidR="00427D82" w:rsidRPr="00E038AF" w:rsidRDefault="00427D82" w:rsidP="00427D82">
            <w:pPr>
              <w:pStyle w:val="TCTableBody"/>
              <w:spacing w:after="0" w:line="240" w:lineRule="auto"/>
              <w:rPr>
                <w:rFonts w:ascii="Times New Roman" w:hAnsi="Times New Roman"/>
                <w:lang w:val="pt-BR"/>
              </w:rPr>
            </w:pPr>
          </w:p>
        </w:tc>
        <w:tc>
          <w:tcPr>
            <w:tcW w:w="1843" w:type="dxa"/>
            <w:gridSpan w:val="4"/>
            <w:tcBorders>
              <w:top w:val="single" w:sz="6" w:space="0" w:color="auto"/>
              <w:left w:val="nil"/>
              <w:bottom w:val="nil"/>
              <w:right w:val="nil"/>
            </w:tcBorders>
            <w:vAlign w:val="center"/>
          </w:tcPr>
          <w:p w14:paraId="1C8FACE6" w14:textId="77777777" w:rsidR="00427D82" w:rsidRPr="00E038AF" w:rsidRDefault="00427D82" w:rsidP="00427D82">
            <w:pPr>
              <w:pStyle w:val="TCTableBody"/>
              <w:spacing w:after="0" w:line="240" w:lineRule="auto"/>
              <w:rPr>
                <w:rFonts w:ascii="Times New Roman" w:hAnsi="Times New Roman"/>
                <w:lang w:val="pt-BR"/>
              </w:rPr>
            </w:pPr>
          </w:p>
        </w:tc>
        <w:tc>
          <w:tcPr>
            <w:tcW w:w="425" w:type="dxa"/>
            <w:tcBorders>
              <w:top w:val="single" w:sz="6" w:space="0" w:color="auto"/>
              <w:left w:val="nil"/>
              <w:bottom w:val="nil"/>
              <w:right w:val="nil"/>
            </w:tcBorders>
          </w:tcPr>
          <w:p w14:paraId="7BFA5D53" w14:textId="77777777" w:rsidR="00427D82" w:rsidRPr="00E038AF" w:rsidRDefault="00427D82" w:rsidP="00427D82">
            <w:pPr>
              <w:pStyle w:val="TCTableBody"/>
              <w:spacing w:after="0" w:line="240" w:lineRule="auto"/>
              <w:rPr>
                <w:rFonts w:ascii="Times New Roman" w:hAnsi="Times New Roman"/>
                <w:lang w:val="pt-BR"/>
              </w:rPr>
            </w:pPr>
          </w:p>
        </w:tc>
        <w:tc>
          <w:tcPr>
            <w:tcW w:w="425" w:type="dxa"/>
            <w:tcBorders>
              <w:top w:val="single" w:sz="6" w:space="0" w:color="auto"/>
              <w:left w:val="nil"/>
              <w:bottom w:val="nil"/>
              <w:right w:val="nil"/>
            </w:tcBorders>
          </w:tcPr>
          <w:p w14:paraId="43BA4BBE" w14:textId="77777777" w:rsidR="00427D82" w:rsidRPr="00E038AF" w:rsidRDefault="00427D82" w:rsidP="00427D82">
            <w:pPr>
              <w:pStyle w:val="TCTableBody"/>
              <w:spacing w:after="0" w:line="240" w:lineRule="auto"/>
              <w:rPr>
                <w:rFonts w:ascii="Times New Roman" w:hAnsi="Times New Roman"/>
                <w:lang w:val="pt-BR"/>
              </w:rPr>
            </w:pPr>
          </w:p>
        </w:tc>
        <w:tc>
          <w:tcPr>
            <w:tcW w:w="426" w:type="dxa"/>
            <w:tcBorders>
              <w:top w:val="single" w:sz="6" w:space="0" w:color="auto"/>
              <w:left w:val="nil"/>
              <w:bottom w:val="nil"/>
              <w:right w:val="nil"/>
            </w:tcBorders>
          </w:tcPr>
          <w:p w14:paraId="0612732E" w14:textId="575DC779" w:rsidR="00427D82" w:rsidRPr="00E038AF" w:rsidRDefault="00427D82" w:rsidP="00427D82">
            <w:pPr>
              <w:pStyle w:val="TCTableBody"/>
              <w:spacing w:after="0" w:line="240" w:lineRule="auto"/>
              <w:rPr>
                <w:rFonts w:ascii="Times New Roman" w:hAnsi="Times New Roman"/>
                <w:lang w:val="pt-BR"/>
              </w:rPr>
            </w:pPr>
          </w:p>
        </w:tc>
        <w:tc>
          <w:tcPr>
            <w:tcW w:w="567" w:type="dxa"/>
            <w:tcBorders>
              <w:top w:val="single" w:sz="6" w:space="0" w:color="auto"/>
              <w:left w:val="nil"/>
              <w:bottom w:val="nil"/>
              <w:right w:val="nil"/>
            </w:tcBorders>
          </w:tcPr>
          <w:p w14:paraId="0E78EB04" w14:textId="1AA9FB17" w:rsidR="00427D82" w:rsidRPr="00E038AF" w:rsidRDefault="00427D82" w:rsidP="00427D82">
            <w:pPr>
              <w:pStyle w:val="TCTableBody"/>
              <w:spacing w:after="0" w:line="240" w:lineRule="auto"/>
              <w:rPr>
                <w:rFonts w:ascii="Times New Roman" w:hAnsi="Times New Roman"/>
                <w:lang w:val="pt-BR"/>
              </w:rPr>
            </w:pPr>
          </w:p>
        </w:tc>
      </w:tr>
    </w:tbl>
    <w:p w14:paraId="21A3EC38" w14:textId="5DB8AC79" w:rsidR="0058145B" w:rsidRDefault="00AC5A4F" w:rsidP="00AC5A4F">
      <w:pPr>
        <w:spacing w:after="0" w:line="240" w:lineRule="exact"/>
        <w:ind w:firstLine="426"/>
        <w:jc w:val="both"/>
        <w:rPr>
          <w:rFonts w:ascii="Times New Roman" w:hAnsi="Times New Roman" w:cs="Times New Roman"/>
          <w:sz w:val="20"/>
          <w:szCs w:val="20"/>
        </w:rPr>
      </w:pPr>
      <w:r w:rsidRPr="004F3A7E">
        <w:rPr>
          <w:rFonts w:ascii="Times New Roman" w:hAnsi="Times New Roman" w:cs="Times New Roman"/>
          <w:sz w:val="20"/>
          <w:szCs w:val="20"/>
        </w:rPr>
        <w:t>Os valores de seletividade aos álcoois C</w:t>
      </w:r>
      <w:r w:rsidRPr="004F3A7E">
        <w:rPr>
          <w:rFonts w:ascii="Times New Roman" w:hAnsi="Times New Roman" w:cs="Times New Roman"/>
          <w:sz w:val="20"/>
          <w:szCs w:val="20"/>
          <w:vertAlign w:val="subscript"/>
        </w:rPr>
        <w:t>2+</w:t>
      </w:r>
      <w:r w:rsidRPr="004F3A7E">
        <w:rPr>
          <w:rFonts w:ascii="Times New Roman" w:hAnsi="Times New Roman" w:cs="Times New Roman"/>
          <w:sz w:val="20"/>
          <w:szCs w:val="20"/>
        </w:rPr>
        <w:t xml:space="preserve"> e rendimento </w:t>
      </w:r>
      <w:r>
        <w:rPr>
          <w:rFonts w:ascii="Times New Roman" w:hAnsi="Times New Roman" w:cs="Times New Roman"/>
          <w:sz w:val="20"/>
          <w:szCs w:val="20"/>
        </w:rPr>
        <w:t xml:space="preserve">(R%) </w:t>
      </w:r>
      <w:r w:rsidRPr="004F3A7E">
        <w:rPr>
          <w:rFonts w:ascii="Times New Roman" w:hAnsi="Times New Roman" w:cs="Times New Roman"/>
          <w:sz w:val="20"/>
          <w:szCs w:val="20"/>
        </w:rPr>
        <w:t xml:space="preserve">ao etanol mostram que a amostra </w:t>
      </w:r>
      <w:r w:rsidRPr="004F3A7E">
        <w:rPr>
          <w:rFonts w:ascii="Times New Roman" w:hAnsi="Times New Roman"/>
          <w:sz w:val="20"/>
          <w:szCs w:val="20"/>
        </w:rPr>
        <w:t>Fe</w:t>
      </w:r>
      <w:r w:rsidRPr="004F3A7E">
        <w:rPr>
          <w:rFonts w:ascii="Times New Roman" w:hAnsi="Times New Roman"/>
          <w:sz w:val="20"/>
          <w:szCs w:val="20"/>
          <w:vertAlign w:val="subscript"/>
        </w:rPr>
        <w:t>14</w:t>
      </w:r>
      <w:r w:rsidRPr="004F3A7E">
        <w:rPr>
          <w:rFonts w:ascii="Times New Roman" w:hAnsi="Times New Roman"/>
          <w:sz w:val="20"/>
          <w:szCs w:val="20"/>
        </w:rPr>
        <w:t>Cu</w:t>
      </w:r>
      <w:r w:rsidRPr="004F3A7E">
        <w:rPr>
          <w:rFonts w:ascii="Times New Roman" w:hAnsi="Times New Roman"/>
          <w:sz w:val="20"/>
          <w:szCs w:val="20"/>
          <w:vertAlign w:val="subscript"/>
        </w:rPr>
        <w:t>11</w:t>
      </w:r>
      <w:r w:rsidRPr="004F3A7E">
        <w:rPr>
          <w:rFonts w:ascii="Times New Roman" w:hAnsi="Times New Roman"/>
          <w:sz w:val="20"/>
          <w:szCs w:val="20"/>
        </w:rPr>
        <w:t>K</w:t>
      </w:r>
      <w:r w:rsidRPr="004F3A7E">
        <w:rPr>
          <w:rFonts w:ascii="Times New Roman" w:hAnsi="Times New Roman"/>
          <w:sz w:val="20"/>
          <w:szCs w:val="20"/>
          <w:vertAlign w:val="subscript"/>
        </w:rPr>
        <w:t>2</w:t>
      </w:r>
      <w:r>
        <w:rPr>
          <w:rFonts w:ascii="Times New Roman" w:hAnsi="Times New Roman" w:cs="Times New Roman"/>
          <w:sz w:val="20"/>
          <w:szCs w:val="20"/>
        </w:rPr>
        <w:t>, entre os 4 catalisadores com o mesmo teor de K</w:t>
      </w:r>
      <w:r w:rsidR="00DE61EF">
        <w:rPr>
          <w:rFonts w:ascii="Times New Roman" w:hAnsi="Times New Roman" w:cs="Times New Roman"/>
          <w:sz w:val="20"/>
          <w:szCs w:val="20"/>
        </w:rPr>
        <w:t xml:space="preserve"> (2% m/m)</w:t>
      </w:r>
      <w:r>
        <w:rPr>
          <w:rFonts w:ascii="Times New Roman" w:hAnsi="Times New Roman" w:cs="Times New Roman"/>
          <w:sz w:val="20"/>
          <w:szCs w:val="20"/>
        </w:rPr>
        <w:t xml:space="preserve">, </w:t>
      </w:r>
      <w:r w:rsidRPr="00022964">
        <w:rPr>
          <w:rFonts w:ascii="Times New Roman" w:hAnsi="Times New Roman" w:cs="Times New Roman"/>
          <w:sz w:val="20"/>
          <w:szCs w:val="20"/>
        </w:rPr>
        <w:t>é</w:t>
      </w:r>
      <w:r w:rsidRPr="00D24DE2">
        <w:rPr>
          <w:rFonts w:ascii="Times New Roman" w:hAnsi="Times New Roman" w:cs="Times New Roman"/>
          <w:sz w:val="20"/>
          <w:szCs w:val="20"/>
        </w:rPr>
        <w:t xml:space="preserve"> a que obtém um balanço mais adequado entre a </w:t>
      </w:r>
      <w:r>
        <w:rPr>
          <w:rFonts w:ascii="Times New Roman" w:hAnsi="Times New Roman" w:cs="Times New Roman"/>
          <w:sz w:val="20"/>
          <w:szCs w:val="20"/>
        </w:rPr>
        <w:t>ambas as ativações</w:t>
      </w:r>
      <w:r w:rsidRPr="00D24DE2">
        <w:rPr>
          <w:rFonts w:ascii="Times New Roman" w:hAnsi="Times New Roman" w:cs="Times New Roman"/>
          <w:sz w:val="20"/>
          <w:szCs w:val="20"/>
        </w:rPr>
        <w:t xml:space="preserve">, resultando em uma produção otimizada </w:t>
      </w:r>
      <w:r>
        <w:rPr>
          <w:rFonts w:ascii="Times New Roman" w:hAnsi="Times New Roman" w:cs="Times New Roman"/>
          <w:sz w:val="20"/>
          <w:szCs w:val="20"/>
        </w:rPr>
        <w:t>desses compostos</w:t>
      </w:r>
      <w:r w:rsidRPr="00D24DE2">
        <w:rPr>
          <w:rFonts w:ascii="Times New Roman" w:hAnsi="Times New Roman" w:cs="Times New Roman"/>
          <w:sz w:val="20"/>
          <w:szCs w:val="20"/>
        </w:rPr>
        <w:t>.</w:t>
      </w:r>
    </w:p>
    <w:p w14:paraId="49AE8C02" w14:textId="0E89E47E" w:rsidR="00EA4E1B" w:rsidRDefault="00C35FB9" w:rsidP="00AC5A4F">
      <w:pPr>
        <w:spacing w:after="0" w:line="240" w:lineRule="exact"/>
        <w:ind w:firstLine="425"/>
        <w:jc w:val="both"/>
        <w:rPr>
          <w:rFonts w:ascii="Times New Roman" w:hAnsi="Times New Roman" w:cs="Times New Roman"/>
          <w:sz w:val="20"/>
          <w:szCs w:val="20"/>
        </w:rPr>
      </w:pPr>
      <w:r>
        <w:rPr>
          <w:rFonts w:ascii="Times New Roman" w:hAnsi="Times New Roman" w:cs="Times New Roman"/>
          <w:sz w:val="20"/>
          <w:szCs w:val="20"/>
        </w:rPr>
        <w:t xml:space="preserve">A </w:t>
      </w:r>
      <w:r w:rsidR="00A63FAC" w:rsidRPr="00A63FAC">
        <w:rPr>
          <w:rFonts w:ascii="Times New Roman" w:hAnsi="Times New Roman" w:cs="Times New Roman"/>
          <w:sz w:val="20"/>
          <w:szCs w:val="20"/>
        </w:rPr>
        <w:t xml:space="preserve"> capacidade de adsorção do CO</w:t>
      </w:r>
      <w:r w:rsidR="00A63FAC" w:rsidRPr="00A63FAC">
        <w:rPr>
          <w:rFonts w:ascii="Times New Roman" w:hAnsi="Times New Roman" w:cs="Times New Roman"/>
          <w:sz w:val="20"/>
          <w:szCs w:val="20"/>
          <w:vertAlign w:val="subscript"/>
        </w:rPr>
        <w:t>2</w:t>
      </w:r>
      <w:r w:rsidR="00A63FAC" w:rsidRPr="00A63FAC">
        <w:rPr>
          <w:rFonts w:ascii="Times New Roman" w:hAnsi="Times New Roman" w:cs="Times New Roman"/>
          <w:sz w:val="20"/>
          <w:szCs w:val="20"/>
        </w:rPr>
        <w:t xml:space="preserve"> é um fator chave na promoção da </w:t>
      </w:r>
      <w:r w:rsidR="00A63FAC" w:rsidRPr="00A63FAC">
        <w:rPr>
          <w:rFonts w:ascii="Times New Roman" w:hAnsi="Times New Roman" w:cs="Times New Roman"/>
          <w:sz w:val="20"/>
          <w:szCs w:val="20"/>
          <w:shd w:val="clear" w:color="auto" w:fill="FFFFFF"/>
        </w:rPr>
        <w:t>reação de deslocamento gás-água reversa para os catalisadores</w:t>
      </w:r>
      <w:r w:rsidR="00A63FAC" w:rsidRPr="00A63FAC">
        <w:rPr>
          <w:rFonts w:ascii="Times New Roman" w:hAnsi="Times New Roman" w:cs="Times New Roman"/>
          <w:sz w:val="20"/>
          <w:szCs w:val="20"/>
        </w:rPr>
        <w:t xml:space="preserve"> </w:t>
      </w:r>
      <w:r>
        <w:rPr>
          <w:rFonts w:ascii="Times New Roman" w:hAnsi="Times New Roman" w:cs="Times New Roman"/>
          <w:sz w:val="20"/>
          <w:szCs w:val="20"/>
        </w:rPr>
        <w:t xml:space="preserve">de </w:t>
      </w:r>
      <w:r w:rsidR="00A63FAC" w:rsidRPr="00A63FAC">
        <w:rPr>
          <w:rFonts w:ascii="Times New Roman" w:hAnsi="Times New Roman" w:cs="Times New Roman"/>
          <w:sz w:val="20"/>
          <w:szCs w:val="20"/>
        </w:rPr>
        <w:t>Cu</w:t>
      </w:r>
      <w:r>
        <w:rPr>
          <w:rFonts w:ascii="Times New Roman" w:hAnsi="Times New Roman" w:cs="Times New Roman"/>
          <w:sz w:val="20"/>
          <w:szCs w:val="20"/>
        </w:rPr>
        <w:t>-Fe</w:t>
      </w:r>
      <w:r w:rsidR="00A63FAC" w:rsidRPr="00A63FAC">
        <w:rPr>
          <w:rFonts w:ascii="Times New Roman" w:hAnsi="Times New Roman" w:cs="Times New Roman"/>
          <w:sz w:val="20"/>
          <w:szCs w:val="20"/>
          <w:vertAlign w:val="subscript"/>
        </w:rPr>
        <w:t xml:space="preserve"> </w:t>
      </w:r>
      <w:r w:rsidR="00A63FAC" w:rsidRPr="00A63FAC">
        <w:rPr>
          <w:rFonts w:ascii="Times New Roman" w:hAnsi="Times New Roman" w:cs="Times New Roman"/>
          <w:sz w:val="20"/>
          <w:szCs w:val="20"/>
        </w:rPr>
        <w:fldChar w:fldCharType="begin" w:fldLock="1"/>
      </w:r>
      <w:r w:rsidR="00B62489">
        <w:rPr>
          <w:rFonts w:ascii="Times New Roman" w:hAnsi="Times New Roman" w:cs="Times New Roman"/>
          <w:sz w:val="20"/>
          <w:szCs w:val="20"/>
        </w:rPr>
        <w:instrText>ADDIN CSL_CITATION { "citationItems" : [ { "id" : "ITEM-1", "itemData" : { "DOI" : "10.1016/S0926-860X(02)00221-1", "ISSN" : "0926860X", "abstract" : "The reverse water gas shift (RWGS) reaction over Cu/SiO2 with and without potassium promoter was studied by means of CO2 hydrogenation, temperature programmed reduction (TPR) and temperature programmed desorption (TPD). After addition of even a little amount of potassium, Cu/K2O/SiO2 obviously offers better catalytic activity than Cu/SiO2. The coverage of formate species increases on Cu/K catalyst. TPD of CO2 adsorbed on Cu/K2O/SiO 2 and TPR profile of Cu/K2O/SiO2 showed that new active sites could be created at interface between Cu and K. The main role of K2O was to provide catalytic activity for decomposition of formates, besides acting as a promoter for CO2 adsorption. A new reaction mechanism was suggested. Hydrogen was dissociatively adsorbed on Cu and could spill over to K2O to associate with CO2. This resulted in the formation of formate species for the production of CO. \u00a9 2002 Elsevier Science B.V. All rights reserved.", "author" : [ { "dropping-particle" : "", "family" : "Chen", "given" : "Ching Shiun", "non-dropping-particle" : "", "parse-names" : false, "suffix" : "" }, { "dropping-particle" : "", "family" : "Cheng", "given" : "Wu Hsun", "non-dropping-particle" : "", "parse-names" : false, "suffix" : "" }, { "dropping-particle" : "", "family" : "Lin", "given" : "Shou Shiun", "non-dropping-particle" : "", "parse-names" : false, "suffix" : "" } ], "container-title" : "Applied Catalysis A: General", "id" : "ITEM-1", "issue" : "1", "issued" : { "date-parts" : [ [ "2003" ] ] }, "page" : "55-67", "title" : "Study of reverse water gas shift reaction by TPD, TPR and CO2 hydrogenation over potassium-promoted Cu/SiO2 catalyst", "type" : "article-journal", "volume" : "238" }, "uris" : [ "http://www.mendeley.com/documents/?uuid=da37575c-c6b5-4287-aecf-7eaa6cf44ce3" ] } ], "mendeley" : { "formattedCitation" : "(18)", "plainTextFormattedCitation" : "(18)", "previouslyFormattedCitation" : "(17)" }, "properties" : { "noteIndex" : 0 }, "schema" : "https://github.com/citation-style-language/schema/raw/master/csl-citation.json" }</w:instrText>
      </w:r>
      <w:r w:rsidR="00A63FAC" w:rsidRPr="00A63FAC">
        <w:rPr>
          <w:rFonts w:ascii="Times New Roman" w:hAnsi="Times New Roman" w:cs="Times New Roman"/>
          <w:sz w:val="20"/>
          <w:szCs w:val="20"/>
        </w:rPr>
        <w:fldChar w:fldCharType="separate"/>
      </w:r>
      <w:r w:rsidR="00B62489" w:rsidRPr="00B62489">
        <w:rPr>
          <w:rFonts w:ascii="Times New Roman" w:hAnsi="Times New Roman" w:cs="Times New Roman"/>
          <w:noProof/>
          <w:sz w:val="20"/>
          <w:szCs w:val="20"/>
        </w:rPr>
        <w:t>(18)</w:t>
      </w:r>
      <w:r w:rsidR="00A63FAC" w:rsidRPr="00A63FAC">
        <w:rPr>
          <w:rFonts w:ascii="Times New Roman" w:hAnsi="Times New Roman" w:cs="Times New Roman"/>
          <w:sz w:val="20"/>
          <w:szCs w:val="20"/>
        </w:rPr>
        <w:fldChar w:fldCharType="end"/>
      </w:r>
      <w:r w:rsidR="00A63FAC" w:rsidRPr="00A63FAC">
        <w:rPr>
          <w:rFonts w:ascii="Times New Roman" w:hAnsi="Times New Roman" w:cs="Times New Roman"/>
          <w:sz w:val="20"/>
          <w:szCs w:val="20"/>
        </w:rPr>
        <w:t xml:space="preserve">. Isso pode ser </w:t>
      </w:r>
      <w:r>
        <w:rPr>
          <w:rFonts w:ascii="Times New Roman" w:hAnsi="Times New Roman" w:cs="Times New Roman"/>
          <w:sz w:val="20"/>
          <w:szCs w:val="20"/>
        </w:rPr>
        <w:t>constatado</w:t>
      </w:r>
      <w:r w:rsidR="00A63FAC" w:rsidRPr="00A63FAC">
        <w:rPr>
          <w:rFonts w:ascii="Times New Roman" w:hAnsi="Times New Roman" w:cs="Times New Roman"/>
          <w:sz w:val="20"/>
          <w:szCs w:val="20"/>
        </w:rPr>
        <w:t xml:space="preserve"> pelo </w:t>
      </w:r>
      <w:r w:rsidR="00022964">
        <w:rPr>
          <w:rFonts w:ascii="Times New Roman" w:hAnsi="Times New Roman" w:cs="Times New Roman"/>
          <w:sz w:val="20"/>
          <w:szCs w:val="20"/>
        </w:rPr>
        <w:t xml:space="preserve">fato de que </w:t>
      </w:r>
      <w:r w:rsidR="00022964" w:rsidRPr="00A63FAC">
        <w:rPr>
          <w:rFonts w:ascii="Times New Roman" w:hAnsi="Times New Roman" w:cs="Times New Roman"/>
          <w:sz w:val="20"/>
          <w:szCs w:val="20"/>
        </w:rPr>
        <w:t xml:space="preserve">catalisador </w:t>
      </w:r>
      <w:r w:rsidR="00022964" w:rsidRPr="008A09D6">
        <w:rPr>
          <w:rFonts w:ascii="Times New Roman" w:hAnsi="Times New Roman"/>
          <w:szCs w:val="24"/>
        </w:rPr>
        <w:t>Fe</w:t>
      </w:r>
      <w:r w:rsidR="00022964" w:rsidRPr="0090454D">
        <w:rPr>
          <w:rFonts w:ascii="Times New Roman" w:hAnsi="Times New Roman"/>
          <w:szCs w:val="24"/>
          <w:vertAlign w:val="subscript"/>
        </w:rPr>
        <w:t>1</w:t>
      </w:r>
      <w:r w:rsidR="00022964">
        <w:rPr>
          <w:rFonts w:ascii="Times New Roman" w:hAnsi="Times New Roman"/>
          <w:szCs w:val="24"/>
          <w:vertAlign w:val="subscript"/>
        </w:rPr>
        <w:t>0</w:t>
      </w:r>
      <w:r w:rsidR="00022964">
        <w:rPr>
          <w:rFonts w:ascii="Times New Roman" w:hAnsi="Times New Roman"/>
          <w:szCs w:val="24"/>
        </w:rPr>
        <w:t>Cu</w:t>
      </w:r>
      <w:r w:rsidR="00022964">
        <w:rPr>
          <w:rFonts w:ascii="Times New Roman" w:hAnsi="Times New Roman"/>
          <w:szCs w:val="24"/>
          <w:vertAlign w:val="subscript"/>
        </w:rPr>
        <w:t>8</w:t>
      </w:r>
      <w:r w:rsidR="00022964" w:rsidRPr="008A09D6">
        <w:rPr>
          <w:rFonts w:ascii="Times New Roman" w:hAnsi="Times New Roman"/>
          <w:szCs w:val="24"/>
        </w:rPr>
        <w:t>K</w:t>
      </w:r>
      <w:r w:rsidR="00022964">
        <w:rPr>
          <w:rFonts w:ascii="Times New Roman" w:hAnsi="Times New Roman"/>
          <w:szCs w:val="24"/>
          <w:vertAlign w:val="subscript"/>
        </w:rPr>
        <w:t>6</w:t>
      </w:r>
      <w:r w:rsidR="00022C20">
        <w:rPr>
          <w:rFonts w:ascii="Times New Roman" w:hAnsi="Times New Roman"/>
          <w:szCs w:val="24"/>
        </w:rPr>
        <w:t>, de maior basicidade,</w:t>
      </w:r>
      <w:r w:rsidR="00022964">
        <w:rPr>
          <w:rFonts w:ascii="Times New Roman" w:hAnsi="Times New Roman"/>
          <w:szCs w:val="24"/>
          <w:vertAlign w:val="subscript"/>
        </w:rPr>
        <w:t xml:space="preserve"> </w:t>
      </w:r>
      <w:r w:rsidR="00022964" w:rsidRPr="00022964">
        <w:rPr>
          <w:rFonts w:ascii="Times New Roman" w:hAnsi="Times New Roman"/>
          <w:szCs w:val="24"/>
        </w:rPr>
        <w:t xml:space="preserve">possui o maior </w:t>
      </w:r>
      <w:r w:rsidR="00A63FAC" w:rsidRPr="00022964">
        <w:rPr>
          <w:rFonts w:ascii="Times New Roman" w:hAnsi="Times New Roman" w:cs="Times New Roman"/>
          <w:sz w:val="20"/>
          <w:szCs w:val="20"/>
        </w:rPr>
        <w:t>rendimento</w:t>
      </w:r>
      <w:r w:rsidR="00A63FAC" w:rsidRPr="00A63FAC">
        <w:rPr>
          <w:rFonts w:ascii="Times New Roman" w:hAnsi="Times New Roman" w:cs="Times New Roman"/>
          <w:sz w:val="20"/>
          <w:szCs w:val="20"/>
        </w:rPr>
        <w:t xml:space="preserve"> ao CO (Tabela </w:t>
      </w:r>
      <w:r>
        <w:rPr>
          <w:rFonts w:ascii="Times New Roman" w:hAnsi="Times New Roman" w:cs="Times New Roman"/>
          <w:sz w:val="20"/>
          <w:szCs w:val="20"/>
        </w:rPr>
        <w:t>2</w:t>
      </w:r>
      <w:r w:rsidR="00A63FAC" w:rsidRPr="00A63FAC">
        <w:rPr>
          <w:rFonts w:ascii="Times New Roman" w:hAnsi="Times New Roman" w:cs="Times New Roman"/>
          <w:sz w:val="20"/>
          <w:szCs w:val="20"/>
        </w:rPr>
        <w:t xml:space="preserve">), em qualquer temperatura. </w:t>
      </w:r>
      <w:r w:rsidR="00022C20">
        <w:rPr>
          <w:rFonts w:ascii="Times New Roman" w:hAnsi="Times New Roman" w:cs="Times New Roman"/>
          <w:sz w:val="20"/>
          <w:szCs w:val="20"/>
        </w:rPr>
        <w:t>Entretanto</w:t>
      </w:r>
      <w:r w:rsidR="00A63FAC" w:rsidRPr="00A63FAC">
        <w:rPr>
          <w:rFonts w:ascii="Times New Roman" w:hAnsi="Times New Roman" w:cs="Times New Roman"/>
          <w:sz w:val="20"/>
          <w:szCs w:val="20"/>
        </w:rPr>
        <w:t xml:space="preserve">, o rendimento do etanol </w:t>
      </w:r>
      <w:r w:rsidR="00022C20">
        <w:rPr>
          <w:rFonts w:ascii="Times New Roman" w:hAnsi="Times New Roman" w:cs="Times New Roman"/>
          <w:sz w:val="20"/>
          <w:szCs w:val="20"/>
        </w:rPr>
        <w:t xml:space="preserve">também </w:t>
      </w:r>
      <w:r w:rsidR="00A63FAC" w:rsidRPr="00A63FAC">
        <w:rPr>
          <w:rFonts w:ascii="Times New Roman" w:hAnsi="Times New Roman" w:cs="Times New Roman"/>
          <w:sz w:val="20"/>
          <w:szCs w:val="20"/>
        </w:rPr>
        <w:t>é maximizado com o aumento do teor de K</w:t>
      </w:r>
      <w:r w:rsidR="00DE61EF">
        <w:rPr>
          <w:rFonts w:ascii="Times New Roman" w:hAnsi="Times New Roman" w:cs="Times New Roman"/>
          <w:sz w:val="20"/>
          <w:szCs w:val="20"/>
        </w:rPr>
        <w:t xml:space="preserve">, mostrando que a proporção entre as espécies ativas </w:t>
      </w:r>
      <w:r w:rsidR="00DE61EF" w:rsidRPr="0064789D">
        <w:rPr>
          <w:rFonts w:ascii="Times New Roman" w:hAnsi="Times New Roman"/>
          <w:sz w:val="20"/>
        </w:rPr>
        <w:t>*CH</w:t>
      </w:r>
      <w:r w:rsidR="00DE61EF" w:rsidRPr="0064789D">
        <w:rPr>
          <w:rFonts w:ascii="Times New Roman" w:hAnsi="Times New Roman"/>
          <w:sz w:val="20"/>
          <w:vertAlign w:val="subscript"/>
        </w:rPr>
        <w:t>x</w:t>
      </w:r>
      <w:r w:rsidR="00DE61EF">
        <w:rPr>
          <w:rFonts w:ascii="Times New Roman" w:hAnsi="Times New Roman"/>
          <w:sz w:val="20"/>
        </w:rPr>
        <w:t xml:space="preserve"> e </w:t>
      </w:r>
      <w:r w:rsidR="00DE61EF" w:rsidRPr="0064789D">
        <w:rPr>
          <w:rFonts w:ascii="Times New Roman" w:hAnsi="Times New Roman"/>
          <w:sz w:val="20"/>
        </w:rPr>
        <w:t>*CO</w:t>
      </w:r>
      <w:r w:rsidR="00DE61EF">
        <w:rPr>
          <w:rFonts w:ascii="Times New Roman" w:hAnsi="Times New Roman"/>
          <w:sz w:val="20"/>
        </w:rPr>
        <w:t xml:space="preserve"> foi otimizada</w:t>
      </w:r>
      <w:r w:rsidR="00A63FAC" w:rsidRPr="00A63FAC">
        <w:rPr>
          <w:rFonts w:ascii="Times New Roman" w:hAnsi="Times New Roman" w:cs="Times New Roman"/>
          <w:sz w:val="20"/>
          <w:szCs w:val="20"/>
        </w:rPr>
        <w:t xml:space="preserve">. Concomitantemente, a quantidade </w:t>
      </w:r>
      <w:r w:rsidR="00DE61EF">
        <w:rPr>
          <w:rFonts w:ascii="Times New Roman" w:hAnsi="Times New Roman" w:cs="Times New Roman"/>
          <w:sz w:val="20"/>
          <w:szCs w:val="20"/>
        </w:rPr>
        <w:t>balanceada</w:t>
      </w:r>
      <w:r w:rsidR="00022C20">
        <w:rPr>
          <w:rFonts w:ascii="Times New Roman" w:hAnsi="Times New Roman" w:cs="Times New Roman"/>
          <w:sz w:val="20"/>
          <w:szCs w:val="20"/>
        </w:rPr>
        <w:t xml:space="preserve"> </w:t>
      </w:r>
      <w:r w:rsidR="00A63FAC" w:rsidRPr="00A63FAC">
        <w:rPr>
          <w:rFonts w:ascii="Times New Roman" w:hAnsi="Times New Roman" w:cs="Times New Roman"/>
          <w:sz w:val="20"/>
          <w:szCs w:val="20"/>
        </w:rPr>
        <w:t xml:space="preserve">de sítios </w:t>
      </w:r>
      <w:r w:rsidR="00022C20">
        <w:rPr>
          <w:rFonts w:ascii="Times New Roman" w:hAnsi="Times New Roman" w:cs="Times New Roman"/>
          <w:sz w:val="20"/>
          <w:szCs w:val="20"/>
        </w:rPr>
        <w:t>de hidrogenação</w:t>
      </w:r>
      <w:r w:rsidR="00A63FAC" w:rsidRPr="00A63FAC">
        <w:rPr>
          <w:rFonts w:ascii="Times New Roman" w:hAnsi="Times New Roman" w:cs="Times New Roman"/>
          <w:sz w:val="20"/>
          <w:szCs w:val="20"/>
        </w:rPr>
        <w:t xml:space="preserve"> </w:t>
      </w:r>
      <w:r w:rsidR="00022C20">
        <w:rPr>
          <w:rFonts w:ascii="Times New Roman" w:hAnsi="Times New Roman" w:cs="Times New Roman"/>
          <w:sz w:val="20"/>
          <w:szCs w:val="20"/>
        </w:rPr>
        <w:t>inibiu a produção de</w:t>
      </w:r>
      <w:r w:rsidR="00A63FAC" w:rsidRPr="00A63FAC">
        <w:rPr>
          <w:rFonts w:ascii="Times New Roman" w:hAnsi="Times New Roman" w:cs="Times New Roman"/>
          <w:sz w:val="20"/>
          <w:szCs w:val="20"/>
        </w:rPr>
        <w:t xml:space="preserve"> metano, resultando na diminuição da seletividade a esse composto, mostrando que há uma otimização entre a ativação não-dissociativa do CO e a capacidade de hidrogenação dos catalisadores. </w:t>
      </w:r>
    </w:p>
    <w:p w14:paraId="699C8F1F" w14:textId="77777777" w:rsidR="0083245F" w:rsidRPr="00982C90" w:rsidRDefault="0083245F" w:rsidP="0083245F">
      <w:pPr>
        <w:spacing w:after="0" w:line="240" w:lineRule="exact"/>
        <w:ind w:firstLine="425"/>
        <w:jc w:val="both"/>
        <w:rPr>
          <w:rFonts w:ascii="Times New Roman" w:hAnsi="Times New Roman" w:cs="Times New Roman"/>
          <w:sz w:val="20"/>
          <w:szCs w:val="20"/>
        </w:rPr>
      </w:pPr>
    </w:p>
    <w:p w14:paraId="20AA905D" w14:textId="09EB3D13" w:rsidR="00EA4E1B" w:rsidRPr="001F25B2" w:rsidRDefault="00EA4E1B" w:rsidP="0083245F">
      <w:pPr>
        <w:pStyle w:val="Ttulo2"/>
        <w:spacing w:before="0" w:after="0" w:line="240" w:lineRule="exact"/>
        <w:rPr>
          <w:rFonts w:ascii="Helvetica" w:hAnsi="Helvetica" w:cs="Helvetica"/>
          <w:sz w:val="24"/>
          <w:szCs w:val="24"/>
        </w:rPr>
      </w:pPr>
      <w:r w:rsidRPr="001F25B2">
        <w:rPr>
          <w:rFonts w:ascii="Helvetica" w:hAnsi="Helvetica" w:cs="Helvetica"/>
          <w:sz w:val="24"/>
          <w:szCs w:val="24"/>
        </w:rPr>
        <w:t>Conclusões</w:t>
      </w:r>
    </w:p>
    <w:p w14:paraId="3325124F" w14:textId="362B99BD" w:rsidR="00352706" w:rsidRDefault="00EB180B" w:rsidP="0083245F">
      <w:pPr>
        <w:spacing w:after="0" w:line="240" w:lineRule="exact"/>
        <w:ind w:firstLine="425"/>
        <w:jc w:val="both"/>
        <w:rPr>
          <w:rFonts w:ascii="Times New Roman" w:hAnsi="Times New Roman" w:cs="Times New Roman"/>
          <w:sz w:val="20"/>
          <w:szCs w:val="20"/>
        </w:rPr>
      </w:pPr>
      <w:r>
        <w:rPr>
          <w:rFonts w:ascii="Times New Roman" w:hAnsi="Times New Roman" w:cs="Times New Roman"/>
          <w:sz w:val="20"/>
          <w:szCs w:val="20"/>
        </w:rPr>
        <w:t>T</w:t>
      </w:r>
      <w:r w:rsidR="00352706" w:rsidRPr="00352706">
        <w:rPr>
          <w:rFonts w:ascii="Times New Roman" w:hAnsi="Times New Roman" w:cs="Times New Roman"/>
          <w:sz w:val="20"/>
          <w:szCs w:val="20"/>
        </w:rPr>
        <w:t>anto a proporção entre átomos de Cu e Fe, quanto a quantidade de átomos de K adicionados mostraram-se fundamentais na conversão do CO</w:t>
      </w:r>
      <w:r w:rsidR="00352706" w:rsidRPr="00352706">
        <w:rPr>
          <w:rFonts w:ascii="Times New Roman" w:hAnsi="Times New Roman" w:cs="Times New Roman"/>
          <w:sz w:val="20"/>
          <w:szCs w:val="20"/>
          <w:vertAlign w:val="subscript"/>
        </w:rPr>
        <w:t>2</w:t>
      </w:r>
      <w:r w:rsidR="00352706" w:rsidRPr="00352706">
        <w:rPr>
          <w:rFonts w:ascii="Times New Roman" w:hAnsi="Times New Roman" w:cs="Times New Roman"/>
          <w:sz w:val="20"/>
          <w:szCs w:val="20"/>
        </w:rPr>
        <w:t xml:space="preserve"> e distribuição de produtos. Isso </w:t>
      </w:r>
      <w:r>
        <w:rPr>
          <w:rFonts w:ascii="Times New Roman" w:hAnsi="Times New Roman" w:cs="Times New Roman"/>
          <w:sz w:val="20"/>
          <w:szCs w:val="20"/>
        </w:rPr>
        <w:t>ocorre, pois,</w:t>
      </w:r>
      <w:r w:rsidR="00352706" w:rsidRPr="00352706">
        <w:rPr>
          <w:rFonts w:ascii="Times New Roman" w:hAnsi="Times New Roman" w:cs="Times New Roman"/>
          <w:sz w:val="20"/>
          <w:szCs w:val="20"/>
        </w:rPr>
        <w:t xml:space="preserve"> um balanço adequando entre a capacidade de hidrogenação e ativação do CO</w:t>
      </w:r>
      <w:r w:rsidR="00352706" w:rsidRPr="00352706">
        <w:rPr>
          <w:rFonts w:ascii="Times New Roman" w:hAnsi="Times New Roman" w:cs="Times New Roman"/>
          <w:sz w:val="20"/>
          <w:szCs w:val="20"/>
          <w:vertAlign w:val="subscript"/>
        </w:rPr>
        <w:t>2</w:t>
      </w:r>
      <w:r w:rsidR="00352706" w:rsidRPr="00352706">
        <w:rPr>
          <w:rFonts w:ascii="Times New Roman" w:hAnsi="Times New Roman" w:cs="Times New Roman"/>
          <w:sz w:val="20"/>
          <w:szCs w:val="20"/>
        </w:rPr>
        <w:t xml:space="preserve"> mostrou-se fundamental para a formação de álcoois superiores. Uma capacidade de hidrogenação baixa leva a baixas conversões; uma hidrogenação excessiva, por outro lado, conduz a uma seletividade bastante elevada de </w:t>
      </w:r>
      <w:r>
        <w:rPr>
          <w:rFonts w:ascii="Times New Roman" w:hAnsi="Times New Roman" w:cs="Times New Roman"/>
          <w:sz w:val="20"/>
          <w:szCs w:val="20"/>
        </w:rPr>
        <w:t>metano</w:t>
      </w:r>
      <w:r w:rsidR="00352706" w:rsidRPr="00352706">
        <w:rPr>
          <w:rFonts w:ascii="Times New Roman" w:hAnsi="Times New Roman" w:cs="Times New Roman"/>
          <w:sz w:val="20"/>
          <w:szCs w:val="20"/>
        </w:rPr>
        <w:t xml:space="preserve">. Nesse contexto, a amostra </w:t>
      </w:r>
      <w:r w:rsidR="00614B83" w:rsidRPr="004F3A7E">
        <w:rPr>
          <w:rFonts w:ascii="Times New Roman" w:hAnsi="Times New Roman"/>
          <w:sz w:val="20"/>
          <w:szCs w:val="20"/>
        </w:rPr>
        <w:t>Fe</w:t>
      </w:r>
      <w:r w:rsidR="00614B83" w:rsidRPr="004F3A7E">
        <w:rPr>
          <w:rFonts w:ascii="Times New Roman" w:hAnsi="Times New Roman"/>
          <w:sz w:val="20"/>
          <w:szCs w:val="20"/>
          <w:vertAlign w:val="subscript"/>
        </w:rPr>
        <w:t>10</w:t>
      </w:r>
      <w:r w:rsidR="00614B83" w:rsidRPr="004F3A7E">
        <w:rPr>
          <w:rFonts w:ascii="Times New Roman" w:hAnsi="Times New Roman"/>
          <w:sz w:val="20"/>
          <w:szCs w:val="20"/>
        </w:rPr>
        <w:t>Cu</w:t>
      </w:r>
      <w:r w:rsidR="00614B83" w:rsidRPr="004F3A7E">
        <w:rPr>
          <w:rFonts w:ascii="Times New Roman" w:hAnsi="Times New Roman"/>
          <w:sz w:val="20"/>
          <w:szCs w:val="20"/>
          <w:vertAlign w:val="subscript"/>
        </w:rPr>
        <w:t>8</w:t>
      </w:r>
      <w:r w:rsidR="00614B83" w:rsidRPr="004F3A7E">
        <w:rPr>
          <w:rFonts w:ascii="Times New Roman" w:hAnsi="Times New Roman"/>
          <w:sz w:val="20"/>
          <w:szCs w:val="20"/>
        </w:rPr>
        <w:t>K</w:t>
      </w:r>
      <w:r w:rsidR="00614B83" w:rsidRPr="004F3A7E">
        <w:rPr>
          <w:rFonts w:ascii="Times New Roman" w:hAnsi="Times New Roman"/>
          <w:sz w:val="20"/>
          <w:szCs w:val="20"/>
          <w:vertAlign w:val="subscript"/>
        </w:rPr>
        <w:t>6</w:t>
      </w:r>
      <w:r w:rsidR="00614B83">
        <w:rPr>
          <w:rFonts w:ascii="Times New Roman" w:hAnsi="Times New Roman"/>
          <w:sz w:val="20"/>
          <w:szCs w:val="20"/>
          <w:vertAlign w:val="subscript"/>
        </w:rPr>
        <w:t xml:space="preserve"> </w:t>
      </w:r>
      <w:r w:rsidR="00352706" w:rsidRPr="00352706">
        <w:rPr>
          <w:rFonts w:ascii="Times New Roman" w:hAnsi="Times New Roman" w:cs="Times New Roman"/>
          <w:sz w:val="20"/>
          <w:szCs w:val="20"/>
        </w:rPr>
        <w:t xml:space="preserve">conduziu a um maior rendimento aos álcoois superiores por apresentar alta basicidade e </w:t>
      </w:r>
      <w:r>
        <w:rPr>
          <w:rFonts w:ascii="Times New Roman" w:hAnsi="Times New Roman" w:cs="Times New Roman"/>
          <w:sz w:val="20"/>
          <w:szCs w:val="20"/>
        </w:rPr>
        <w:t>hidrogenação</w:t>
      </w:r>
      <w:r w:rsidR="00352706" w:rsidRPr="00352706">
        <w:rPr>
          <w:rFonts w:ascii="Times New Roman" w:hAnsi="Times New Roman" w:cs="Times New Roman"/>
          <w:sz w:val="20"/>
          <w:szCs w:val="20"/>
        </w:rPr>
        <w:t xml:space="preserve"> balanceada.</w:t>
      </w:r>
    </w:p>
    <w:p w14:paraId="41B5BCB4" w14:textId="77777777" w:rsidR="0083245F" w:rsidRPr="00352706" w:rsidRDefault="0083245F" w:rsidP="0083245F">
      <w:pPr>
        <w:spacing w:after="0" w:line="240" w:lineRule="exact"/>
        <w:ind w:firstLine="425"/>
        <w:jc w:val="both"/>
        <w:rPr>
          <w:rFonts w:ascii="Times New Roman" w:hAnsi="Times New Roman" w:cs="Times New Roman"/>
          <w:sz w:val="20"/>
          <w:szCs w:val="20"/>
        </w:rPr>
      </w:pPr>
    </w:p>
    <w:p w14:paraId="6BE32F7B" w14:textId="4F456A38" w:rsidR="00EA4E1B" w:rsidRPr="001F25B2" w:rsidRDefault="00EA4E1B" w:rsidP="0083245F">
      <w:pPr>
        <w:pStyle w:val="Ttulo2"/>
        <w:spacing w:before="0" w:after="0" w:line="240" w:lineRule="exact"/>
        <w:rPr>
          <w:rFonts w:ascii="Helvetica" w:hAnsi="Helvetica" w:cs="Helvetica"/>
          <w:sz w:val="24"/>
          <w:szCs w:val="24"/>
        </w:rPr>
      </w:pPr>
      <w:r w:rsidRPr="001F25B2">
        <w:rPr>
          <w:rFonts w:ascii="Helvetica" w:hAnsi="Helvetica" w:cs="Helvetica"/>
          <w:sz w:val="24"/>
          <w:szCs w:val="24"/>
        </w:rPr>
        <w:t>Agradecimentos</w:t>
      </w:r>
    </w:p>
    <w:p w14:paraId="111B84C7" w14:textId="77777777" w:rsidR="003F51E6" w:rsidRDefault="003F51E6" w:rsidP="0083245F">
      <w:pPr>
        <w:pStyle w:val="Ttulo2"/>
        <w:spacing w:before="0" w:after="0" w:line="240" w:lineRule="exact"/>
        <w:jc w:val="both"/>
        <w:rPr>
          <w:rFonts w:ascii="Times New Roman" w:eastAsia="Times New Roman" w:hAnsi="Times New Roman" w:cs="Times New Roman"/>
          <w:sz w:val="20"/>
          <w:szCs w:val="20"/>
          <w:lang w:eastAsia="pt-BR"/>
        </w:rPr>
      </w:pPr>
    </w:p>
    <w:p w14:paraId="3829EE13" w14:textId="52F71675" w:rsidR="00B62489" w:rsidRPr="00B62489" w:rsidRDefault="00752717" w:rsidP="0083245F">
      <w:pPr>
        <w:pStyle w:val="Ttulo2"/>
        <w:spacing w:before="0" w:after="0" w:line="240" w:lineRule="exact"/>
        <w:jc w:val="both"/>
        <w:rPr>
          <w:rFonts w:ascii="Times New Roman" w:eastAsia="Times New Roman" w:hAnsi="Times New Roman" w:cs="Times New Roman"/>
          <w:sz w:val="20"/>
          <w:szCs w:val="20"/>
          <w:lang w:eastAsia="pt-BR"/>
        </w:rPr>
      </w:pPr>
      <w:r w:rsidRPr="00752717">
        <w:rPr>
          <w:rFonts w:ascii="Times New Roman" w:eastAsia="Times New Roman" w:hAnsi="Times New Roman" w:cs="Times New Roman"/>
          <w:sz w:val="20"/>
          <w:szCs w:val="20"/>
          <w:lang w:eastAsia="pt-BR"/>
        </w:rPr>
        <w:t xml:space="preserve">Nós agradecemos ao </w:t>
      </w:r>
      <w:r w:rsidR="003F51E6">
        <w:rPr>
          <w:rFonts w:ascii="Times New Roman" w:eastAsia="Times New Roman" w:hAnsi="Times New Roman" w:cs="Times New Roman"/>
          <w:sz w:val="20"/>
          <w:szCs w:val="20"/>
          <w:lang w:eastAsia="pt-BR"/>
        </w:rPr>
        <w:t>“</w:t>
      </w:r>
      <w:r w:rsidRPr="00752717">
        <w:rPr>
          <w:rFonts w:ascii="Times New Roman" w:eastAsia="Times New Roman" w:hAnsi="Times New Roman" w:cs="Times New Roman"/>
          <w:sz w:val="20"/>
          <w:szCs w:val="20"/>
          <w:lang w:eastAsia="pt-BR"/>
        </w:rPr>
        <w:t>Projetos Integrados de Pesquisa em Áreas Estratégicas</w:t>
      </w:r>
      <w:r w:rsidR="003F51E6">
        <w:rPr>
          <w:rFonts w:ascii="Times New Roman" w:eastAsia="Times New Roman" w:hAnsi="Times New Roman" w:cs="Times New Roman"/>
          <w:sz w:val="20"/>
          <w:szCs w:val="20"/>
          <w:lang w:eastAsia="pt-BR"/>
        </w:rPr>
        <w:t>”</w:t>
      </w:r>
      <w:r w:rsidRPr="00752717">
        <w:rPr>
          <w:rFonts w:ascii="Times New Roman" w:eastAsia="Times New Roman" w:hAnsi="Times New Roman" w:cs="Times New Roman"/>
          <w:sz w:val="20"/>
          <w:szCs w:val="20"/>
          <w:lang w:eastAsia="pt-BR"/>
        </w:rPr>
        <w:t xml:space="preserve"> (PIPAE, projeto 2021.1.10424.1.9).</w:t>
      </w:r>
      <w:r w:rsidR="00B62489">
        <w:rPr>
          <w:rFonts w:ascii="Times New Roman" w:eastAsia="Times New Roman" w:hAnsi="Times New Roman" w:cs="Times New Roman"/>
          <w:sz w:val="20"/>
          <w:szCs w:val="20"/>
          <w:lang w:eastAsia="pt-BR"/>
        </w:rPr>
        <w:t xml:space="preserve"> Esse trabalho também foi financiado pelo </w:t>
      </w:r>
      <w:r w:rsidR="00B62489" w:rsidRPr="00B62489">
        <w:rPr>
          <w:rFonts w:ascii="Times New Roman" w:eastAsia="Times New Roman" w:hAnsi="Times New Roman" w:cs="Times New Roman"/>
          <w:sz w:val="20"/>
          <w:szCs w:val="20"/>
          <w:lang w:eastAsia="pt-BR"/>
        </w:rPr>
        <w:t>Conselho Nacional de Desenvolvimento Científico e Tecnológico CNPq (310388/2020-1)</w:t>
      </w:r>
      <w:r w:rsidR="00B62489">
        <w:rPr>
          <w:rFonts w:ascii="Times New Roman" w:eastAsia="Times New Roman" w:hAnsi="Times New Roman" w:cs="Times New Roman"/>
          <w:sz w:val="20"/>
          <w:szCs w:val="20"/>
          <w:lang w:eastAsia="pt-BR"/>
        </w:rPr>
        <w:t>.</w:t>
      </w:r>
    </w:p>
    <w:p w14:paraId="77497A7A" w14:textId="77777777" w:rsidR="00B62489" w:rsidRPr="00B62489" w:rsidRDefault="00B62489" w:rsidP="0083245F">
      <w:pPr>
        <w:spacing w:after="0" w:line="240" w:lineRule="exact"/>
        <w:rPr>
          <w:lang w:eastAsia="pt-BR"/>
        </w:rPr>
      </w:pPr>
    </w:p>
    <w:p w14:paraId="1EAAA287" w14:textId="0BC7E7C5" w:rsidR="00EA4E1B" w:rsidRPr="001F25B2" w:rsidRDefault="00D0320A" w:rsidP="0083245F">
      <w:pPr>
        <w:pStyle w:val="Ttulo2"/>
        <w:spacing w:before="0" w:after="0" w:line="240" w:lineRule="exact"/>
        <w:rPr>
          <w:rFonts w:ascii="Helvetica" w:hAnsi="Helvetica" w:cs="Helvetica"/>
          <w:sz w:val="24"/>
          <w:szCs w:val="24"/>
        </w:rPr>
      </w:pPr>
      <w:r w:rsidRPr="00B62489">
        <w:rPr>
          <w:rFonts w:ascii="Times New Roman" w:eastAsia="Times New Roman" w:hAnsi="Times New Roman" w:cs="Times New Roman"/>
          <w:sz w:val="20"/>
          <w:szCs w:val="20"/>
          <w:lang w:eastAsia="pt-BR"/>
        </w:rPr>
        <w:t xml:space="preserve"> </w:t>
      </w:r>
      <w:r w:rsidR="00EA4E1B" w:rsidRPr="001F25B2">
        <w:rPr>
          <w:rFonts w:ascii="Helvetica" w:hAnsi="Helvetica" w:cs="Helvetica"/>
          <w:sz w:val="24"/>
          <w:szCs w:val="24"/>
        </w:rPr>
        <w:t>Referências</w:t>
      </w:r>
    </w:p>
    <w:p w14:paraId="5CC5DB51" w14:textId="77777777" w:rsidR="003D4A5E" w:rsidRPr="007B64EE" w:rsidRDefault="003D4A5E" w:rsidP="0083245F">
      <w:pPr>
        <w:pStyle w:val="TAMainText"/>
        <w:ind w:firstLine="0"/>
        <w:rPr>
          <w:rFonts w:ascii="Times New Roman" w:hAnsi="Times New Roman"/>
          <w:lang w:val="pt-BR"/>
        </w:rPr>
      </w:pPr>
    </w:p>
    <w:p w14:paraId="7FA2816E" w14:textId="1BF438D0" w:rsidR="007B64EE" w:rsidRPr="007B64EE" w:rsidRDefault="007B64EE" w:rsidP="0083245F">
      <w:pPr>
        <w:widowControl w:val="0"/>
        <w:autoSpaceDE w:val="0"/>
        <w:autoSpaceDN w:val="0"/>
        <w:adjustRightInd w:val="0"/>
        <w:spacing w:after="0" w:line="240" w:lineRule="exact"/>
        <w:ind w:firstLine="426"/>
        <w:rPr>
          <w:rFonts w:ascii="Times New Roman" w:hAnsi="Times New Roman"/>
          <w:sz w:val="20"/>
          <w:szCs w:val="20"/>
          <w:lang w:val="en-US"/>
        </w:rPr>
      </w:pPr>
      <w:r w:rsidRPr="00982C90">
        <w:rPr>
          <w:rFonts w:ascii="Times New Roman" w:hAnsi="Times New Roman"/>
          <w:sz w:val="20"/>
          <w:szCs w:val="20"/>
        </w:rPr>
        <w:t xml:space="preserve">1. F. Zeng, C. Mebrahtu, X. Xi, L. Liao, J. Ren, J. Xie, H. J. Heeres, R. Palkovits, Appl. </w:t>
      </w:r>
      <w:r w:rsidRPr="00982C90">
        <w:rPr>
          <w:rFonts w:ascii="Times New Roman" w:hAnsi="Times New Roman"/>
          <w:sz w:val="20"/>
          <w:szCs w:val="20"/>
          <w:lang w:val="en-US"/>
        </w:rPr>
        <w:t xml:space="preserve">Catal. </w:t>
      </w:r>
      <w:r w:rsidRPr="007B64EE">
        <w:rPr>
          <w:rFonts w:ascii="Times New Roman" w:hAnsi="Times New Roman"/>
          <w:sz w:val="20"/>
          <w:szCs w:val="20"/>
          <w:lang w:val="en-US"/>
        </w:rPr>
        <w:t xml:space="preserve">B Environ., </w:t>
      </w:r>
      <w:r w:rsidRPr="007B64EE">
        <w:rPr>
          <w:rFonts w:ascii="Times New Roman" w:hAnsi="Times New Roman"/>
          <w:b/>
          <w:bCs/>
          <w:sz w:val="20"/>
          <w:szCs w:val="20"/>
          <w:lang w:val="en-US"/>
        </w:rPr>
        <w:t>2021</w:t>
      </w:r>
      <w:r w:rsidRPr="007B64EE">
        <w:rPr>
          <w:rFonts w:ascii="Times New Roman" w:hAnsi="Times New Roman"/>
          <w:sz w:val="20"/>
          <w:szCs w:val="20"/>
          <w:lang w:val="en-US"/>
        </w:rPr>
        <w:t>, 291, 120073.</w:t>
      </w:r>
    </w:p>
    <w:p w14:paraId="184C60E2" w14:textId="77777777" w:rsidR="007B64EE" w:rsidRPr="007B64EE" w:rsidRDefault="007B64EE" w:rsidP="0083245F">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2. X. Nie, W. Li, X. Jiang, X. Guo, C. Song, in Adv. Catal., Elsevier Inc., </w:t>
      </w:r>
      <w:r w:rsidRPr="007B64EE">
        <w:rPr>
          <w:rFonts w:ascii="Times New Roman" w:hAnsi="Times New Roman"/>
          <w:b/>
          <w:bCs/>
          <w:sz w:val="20"/>
          <w:szCs w:val="20"/>
          <w:lang w:val="en-US"/>
        </w:rPr>
        <w:t>2019</w:t>
      </w:r>
      <w:r w:rsidRPr="007B64EE">
        <w:rPr>
          <w:rFonts w:ascii="Times New Roman" w:hAnsi="Times New Roman"/>
          <w:sz w:val="20"/>
          <w:szCs w:val="20"/>
          <w:lang w:val="en-US"/>
        </w:rPr>
        <w:t>, pp. 121–233.</w:t>
      </w:r>
    </w:p>
    <w:p w14:paraId="452D84C2"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3. X. Xi, F. Zeng, H. Zhang, X. Wu, J. Ren, T. Bisswanger, C. Stampfer, J. P. Hofmann, R. Palkovits, H. J. Heeres, ACS Sustain. Chem. Eng. </w:t>
      </w:r>
      <w:r w:rsidRPr="007B64EE">
        <w:rPr>
          <w:rFonts w:ascii="Times New Roman" w:hAnsi="Times New Roman"/>
          <w:b/>
          <w:bCs/>
          <w:sz w:val="20"/>
          <w:szCs w:val="20"/>
          <w:lang w:val="en-US"/>
        </w:rPr>
        <w:t>2021</w:t>
      </w:r>
      <w:r w:rsidRPr="007B64EE">
        <w:rPr>
          <w:rFonts w:ascii="Times New Roman" w:hAnsi="Times New Roman"/>
          <w:sz w:val="20"/>
          <w:szCs w:val="20"/>
          <w:lang w:val="en-US"/>
        </w:rPr>
        <w:t>, 9, 6235–6249.</w:t>
      </w:r>
    </w:p>
    <w:p w14:paraId="7E4AEB54"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4. D. Xu, Y. Wang, M. Ding, X. Hong, G. Liu, S. C. E. Tsang, Chem, </w:t>
      </w:r>
      <w:r w:rsidRPr="007B64EE">
        <w:rPr>
          <w:rFonts w:ascii="Times New Roman" w:hAnsi="Times New Roman"/>
          <w:b/>
          <w:bCs/>
          <w:sz w:val="20"/>
          <w:szCs w:val="20"/>
          <w:lang w:val="en-US"/>
        </w:rPr>
        <w:t>2021</w:t>
      </w:r>
      <w:r w:rsidRPr="007B64EE">
        <w:rPr>
          <w:rFonts w:ascii="Times New Roman" w:hAnsi="Times New Roman"/>
          <w:sz w:val="20"/>
          <w:szCs w:val="20"/>
          <w:lang w:val="en-US"/>
        </w:rPr>
        <w:t>, 7, 849–881.</w:t>
      </w:r>
    </w:p>
    <w:p w14:paraId="1B32E217"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5. F. Zhang, W. Zhou, X. Xiong, Y. Wang, K. Cheng, J. Kang, Q. Zhang, Y. Wang, J. Phys. Chem. C, </w:t>
      </w:r>
      <w:r w:rsidRPr="007B64EE">
        <w:rPr>
          <w:rFonts w:ascii="Times New Roman" w:hAnsi="Times New Roman"/>
          <w:b/>
          <w:bCs/>
          <w:sz w:val="20"/>
          <w:szCs w:val="20"/>
          <w:lang w:val="en-US"/>
        </w:rPr>
        <w:t>2021</w:t>
      </w:r>
      <w:r w:rsidRPr="007B64EE">
        <w:rPr>
          <w:rFonts w:ascii="Times New Roman" w:hAnsi="Times New Roman"/>
          <w:sz w:val="20"/>
          <w:szCs w:val="20"/>
          <w:lang w:val="en-US"/>
        </w:rPr>
        <w:t>, 125, 24429–24439.</w:t>
      </w:r>
    </w:p>
    <w:p w14:paraId="0A18477A"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6. D. Xu, M. Ding, X. Hong, G. Liu, ACS Catal., </w:t>
      </w:r>
      <w:r w:rsidRPr="007B64EE">
        <w:rPr>
          <w:rFonts w:ascii="Times New Roman" w:hAnsi="Times New Roman"/>
          <w:b/>
          <w:bCs/>
          <w:sz w:val="20"/>
          <w:szCs w:val="20"/>
          <w:lang w:val="en-US"/>
        </w:rPr>
        <w:t>2020</w:t>
      </w:r>
      <w:r w:rsidRPr="007B64EE">
        <w:rPr>
          <w:rFonts w:ascii="Times New Roman" w:hAnsi="Times New Roman"/>
          <w:sz w:val="20"/>
          <w:szCs w:val="20"/>
          <w:lang w:val="en-US"/>
        </w:rPr>
        <w:t>, 10, 14516–14526.</w:t>
      </w:r>
    </w:p>
    <w:p w14:paraId="607AD2DC"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lastRenderedPageBreak/>
        <w:t xml:space="preserve">7. W. Gao, Y. Zhao, J. Liu, Q. Huang, S. He, C. Li, J. Zhao, M. Wei, Catal. Sci. Technol., </w:t>
      </w:r>
      <w:r w:rsidRPr="007B64EE">
        <w:rPr>
          <w:rFonts w:ascii="Times New Roman" w:hAnsi="Times New Roman"/>
          <w:b/>
          <w:bCs/>
          <w:sz w:val="20"/>
          <w:szCs w:val="20"/>
          <w:lang w:val="en-US"/>
        </w:rPr>
        <w:t>2013</w:t>
      </w:r>
      <w:r w:rsidRPr="007B64EE">
        <w:rPr>
          <w:rFonts w:ascii="Times New Roman" w:hAnsi="Times New Roman"/>
          <w:sz w:val="20"/>
          <w:szCs w:val="20"/>
          <w:lang w:val="en-US"/>
        </w:rPr>
        <w:t>, 3, 1324–1332.</w:t>
      </w:r>
    </w:p>
    <w:p w14:paraId="62F81CF5"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982C90">
        <w:rPr>
          <w:rFonts w:ascii="Times New Roman" w:hAnsi="Times New Roman"/>
          <w:sz w:val="20"/>
          <w:szCs w:val="20"/>
          <w:lang w:val="en-US"/>
        </w:rPr>
        <w:t xml:space="preserve">8. S. C. Mandal, A. Das, D. Roy, S. Das, A. S. Nair, B. Pathak, Coord. </w:t>
      </w:r>
      <w:r w:rsidRPr="007B64EE">
        <w:rPr>
          <w:rFonts w:ascii="Times New Roman" w:hAnsi="Times New Roman"/>
          <w:sz w:val="20"/>
          <w:szCs w:val="20"/>
          <w:lang w:val="en-US"/>
        </w:rPr>
        <w:t xml:space="preserve">Chem. Rev., </w:t>
      </w:r>
      <w:r w:rsidRPr="007B64EE">
        <w:rPr>
          <w:rFonts w:ascii="Times New Roman" w:hAnsi="Times New Roman"/>
          <w:b/>
          <w:bCs/>
          <w:sz w:val="20"/>
          <w:szCs w:val="20"/>
          <w:lang w:val="en-US"/>
        </w:rPr>
        <w:t>2022</w:t>
      </w:r>
      <w:r w:rsidRPr="007B64EE">
        <w:rPr>
          <w:rFonts w:ascii="Times New Roman" w:hAnsi="Times New Roman"/>
          <w:sz w:val="20"/>
          <w:szCs w:val="20"/>
          <w:lang w:val="en-US"/>
        </w:rPr>
        <w:t>, 471, 214737.</w:t>
      </w:r>
    </w:p>
    <w:p w14:paraId="637BD771"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9. H. T. Luk, C. Mondelli, S. Mitchell, D. Curulla Ferré, J. A. Stewart, J. Pérez-Ramírez, J. Catal., </w:t>
      </w:r>
      <w:r w:rsidRPr="007B64EE">
        <w:rPr>
          <w:rFonts w:ascii="Times New Roman" w:hAnsi="Times New Roman"/>
          <w:b/>
          <w:bCs/>
          <w:sz w:val="20"/>
          <w:szCs w:val="20"/>
          <w:lang w:val="en-US"/>
        </w:rPr>
        <w:t>2019</w:t>
      </w:r>
      <w:r w:rsidRPr="007B64EE">
        <w:rPr>
          <w:rFonts w:ascii="Times New Roman" w:hAnsi="Times New Roman"/>
          <w:sz w:val="20"/>
          <w:szCs w:val="20"/>
          <w:lang w:val="en-US"/>
        </w:rPr>
        <w:t>, 371, 116–125.</w:t>
      </w:r>
    </w:p>
    <w:p w14:paraId="2104EE3B"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10. M. Ding, J. Tu, M. Qiu, T. Wang, L. Ma, Y. Li, Appl. Energy, </w:t>
      </w:r>
      <w:r w:rsidRPr="007B64EE">
        <w:rPr>
          <w:rFonts w:ascii="Times New Roman" w:hAnsi="Times New Roman"/>
          <w:b/>
          <w:bCs/>
          <w:sz w:val="20"/>
          <w:szCs w:val="20"/>
          <w:lang w:val="en-US"/>
        </w:rPr>
        <w:t>2015</w:t>
      </w:r>
      <w:r w:rsidRPr="007B64EE">
        <w:rPr>
          <w:rFonts w:ascii="Times New Roman" w:hAnsi="Times New Roman"/>
          <w:sz w:val="20"/>
          <w:szCs w:val="20"/>
          <w:lang w:val="en-US"/>
        </w:rPr>
        <w:t>, 138, 584–589.</w:t>
      </w:r>
    </w:p>
    <w:p w14:paraId="553421A7"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11. R. Lu, D. Mao, J. Yu, Q. Guo, J. Ind. Eng. Chem., </w:t>
      </w:r>
      <w:r w:rsidRPr="007B64EE">
        <w:rPr>
          <w:rFonts w:ascii="Times New Roman" w:hAnsi="Times New Roman"/>
          <w:b/>
          <w:bCs/>
          <w:sz w:val="20"/>
          <w:szCs w:val="20"/>
          <w:lang w:val="en-US"/>
        </w:rPr>
        <w:t>2015</w:t>
      </w:r>
      <w:r w:rsidRPr="007B64EE">
        <w:rPr>
          <w:rFonts w:ascii="Times New Roman" w:hAnsi="Times New Roman"/>
          <w:sz w:val="20"/>
          <w:szCs w:val="20"/>
          <w:lang w:val="en-US"/>
        </w:rPr>
        <w:t>, 25, 338–343.</w:t>
      </w:r>
    </w:p>
    <w:p w14:paraId="4BFBE3CD"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12. T. Numpilai, T. Witoon, N. Chanlek, W. Limphirat, G. Bonura, M. Chareonpanich, J. Limtrakul, Appl. Catal. A Gen., </w:t>
      </w:r>
      <w:r w:rsidRPr="007B64EE">
        <w:rPr>
          <w:rFonts w:ascii="Times New Roman" w:hAnsi="Times New Roman"/>
          <w:b/>
          <w:bCs/>
          <w:sz w:val="20"/>
          <w:szCs w:val="20"/>
          <w:lang w:val="en-US"/>
        </w:rPr>
        <w:t>2017</w:t>
      </w:r>
      <w:r w:rsidRPr="007B64EE">
        <w:rPr>
          <w:rFonts w:ascii="Times New Roman" w:hAnsi="Times New Roman"/>
          <w:sz w:val="20"/>
          <w:szCs w:val="20"/>
          <w:lang w:val="en-US"/>
        </w:rPr>
        <w:t>, 547, 219–229.</w:t>
      </w:r>
    </w:p>
    <w:p w14:paraId="195F0B0A"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13. D. Xu, M. Ding, X. Hong, G. Liu, S. C. E. Tsang, ACS Catal., </w:t>
      </w:r>
      <w:r w:rsidRPr="007B64EE">
        <w:rPr>
          <w:rFonts w:ascii="Times New Roman" w:hAnsi="Times New Roman"/>
          <w:b/>
          <w:bCs/>
          <w:sz w:val="20"/>
          <w:szCs w:val="20"/>
          <w:lang w:val="en-US"/>
        </w:rPr>
        <w:t>2020</w:t>
      </w:r>
      <w:r w:rsidRPr="007B64EE">
        <w:rPr>
          <w:rFonts w:ascii="Times New Roman" w:hAnsi="Times New Roman"/>
          <w:sz w:val="20"/>
          <w:szCs w:val="20"/>
          <w:lang w:val="en-US"/>
        </w:rPr>
        <w:t>, 10, 5250–5260.</w:t>
      </w:r>
    </w:p>
    <w:p w14:paraId="6E3730C2"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14. W. Wang, X. Jiang, X. Wang, C. Song, Ind. Eng. Chem. Res., </w:t>
      </w:r>
      <w:r w:rsidRPr="007B64EE">
        <w:rPr>
          <w:rFonts w:ascii="Times New Roman" w:hAnsi="Times New Roman"/>
          <w:b/>
          <w:bCs/>
          <w:sz w:val="20"/>
          <w:szCs w:val="20"/>
          <w:lang w:val="en-US"/>
        </w:rPr>
        <w:t>2018</w:t>
      </w:r>
      <w:r w:rsidRPr="007B64EE">
        <w:rPr>
          <w:rFonts w:ascii="Times New Roman" w:hAnsi="Times New Roman"/>
          <w:sz w:val="20"/>
          <w:szCs w:val="20"/>
          <w:lang w:val="en-US"/>
        </w:rPr>
        <w:t>, 57, 4535–4542.</w:t>
      </w:r>
    </w:p>
    <w:p w14:paraId="5656702C"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15. H. T. Luk, C. Mondelli, S. Mitchell, S. Siol, J. A. Stewart, D. Curulla Ferré, J. Pérez-Ramírez, ACS Catal., </w:t>
      </w:r>
      <w:r w:rsidRPr="007B64EE">
        <w:rPr>
          <w:rFonts w:ascii="Times New Roman" w:hAnsi="Times New Roman"/>
          <w:b/>
          <w:bCs/>
          <w:sz w:val="20"/>
          <w:szCs w:val="20"/>
          <w:lang w:val="en-US"/>
        </w:rPr>
        <w:t>2018</w:t>
      </w:r>
      <w:r w:rsidRPr="007B64EE">
        <w:rPr>
          <w:rFonts w:ascii="Times New Roman" w:hAnsi="Times New Roman"/>
          <w:sz w:val="20"/>
          <w:szCs w:val="20"/>
          <w:lang w:val="en-US"/>
        </w:rPr>
        <w:t>, 8, 9604–9618.</w:t>
      </w:r>
    </w:p>
    <w:p w14:paraId="4D1A1ED3" w14:textId="77777777" w:rsidR="007B64EE" w:rsidRPr="007B64EE" w:rsidRDefault="007B64EE" w:rsidP="007B64EE">
      <w:pPr>
        <w:widowControl w:val="0"/>
        <w:autoSpaceDE w:val="0"/>
        <w:autoSpaceDN w:val="0"/>
        <w:adjustRightInd w:val="0"/>
        <w:spacing w:after="0" w:line="240" w:lineRule="exact"/>
        <w:ind w:firstLine="426"/>
        <w:rPr>
          <w:rFonts w:ascii="Times New Roman" w:hAnsi="Times New Roman"/>
          <w:sz w:val="20"/>
          <w:szCs w:val="20"/>
          <w:lang w:val="en-US"/>
        </w:rPr>
      </w:pPr>
      <w:r w:rsidRPr="007B64EE">
        <w:rPr>
          <w:rFonts w:ascii="Times New Roman" w:hAnsi="Times New Roman"/>
          <w:sz w:val="20"/>
          <w:szCs w:val="20"/>
          <w:lang w:val="en-US"/>
        </w:rPr>
        <w:t xml:space="preserve">16. X. Nie, W. Li, X. Jiang, X. Guo, C. Song, in Adv. Catal., Elsevier Inc., </w:t>
      </w:r>
      <w:r w:rsidRPr="007B64EE">
        <w:rPr>
          <w:rFonts w:ascii="Times New Roman" w:hAnsi="Times New Roman"/>
          <w:b/>
          <w:bCs/>
          <w:sz w:val="20"/>
          <w:szCs w:val="20"/>
          <w:lang w:val="en-US"/>
        </w:rPr>
        <w:t>2019</w:t>
      </w:r>
      <w:r w:rsidRPr="007B64EE">
        <w:rPr>
          <w:rFonts w:ascii="Times New Roman" w:hAnsi="Times New Roman"/>
          <w:sz w:val="20"/>
          <w:szCs w:val="20"/>
          <w:lang w:val="en-US"/>
        </w:rPr>
        <w:t>, pp. 121–233.</w:t>
      </w:r>
    </w:p>
    <w:p w14:paraId="7E1D727E" w14:textId="77777777" w:rsidR="007B64EE" w:rsidRPr="00D06BB5" w:rsidRDefault="007B64EE" w:rsidP="007B64EE">
      <w:pPr>
        <w:widowControl w:val="0"/>
        <w:autoSpaceDE w:val="0"/>
        <w:autoSpaceDN w:val="0"/>
        <w:adjustRightInd w:val="0"/>
        <w:spacing w:after="0" w:line="240" w:lineRule="exact"/>
        <w:ind w:firstLine="426"/>
        <w:rPr>
          <w:rFonts w:ascii="Times New Roman" w:hAnsi="Times New Roman"/>
          <w:lang w:val="en-US"/>
        </w:rPr>
      </w:pPr>
      <w:r w:rsidRPr="007B64EE">
        <w:rPr>
          <w:rFonts w:ascii="Times New Roman" w:hAnsi="Times New Roman"/>
          <w:sz w:val="20"/>
          <w:szCs w:val="20"/>
          <w:lang w:val="en-US"/>
        </w:rPr>
        <w:t>17. H. Guo, S. Li, F. Peng, H. Zhang, L. Xiong, C.</w:t>
      </w:r>
      <w:r w:rsidRPr="00D06BB5">
        <w:rPr>
          <w:rFonts w:ascii="Times New Roman" w:hAnsi="Times New Roman"/>
          <w:lang w:val="en-US"/>
        </w:rPr>
        <w:t xml:space="preserve"> Huang, C. Wang, X. Chen, Catal. Letters 2015, 145, 620–630.</w:t>
      </w:r>
    </w:p>
    <w:p w14:paraId="4ABE56EA" w14:textId="77777777" w:rsidR="007B64EE" w:rsidRPr="007B64EE" w:rsidRDefault="007B64EE" w:rsidP="007B64EE">
      <w:pPr>
        <w:widowControl w:val="0"/>
        <w:autoSpaceDE w:val="0"/>
        <w:autoSpaceDN w:val="0"/>
        <w:adjustRightInd w:val="0"/>
        <w:spacing w:after="140" w:line="288" w:lineRule="auto"/>
        <w:ind w:firstLine="426"/>
        <w:rPr>
          <w:rFonts w:ascii="Times New Roman" w:hAnsi="Times New Roman"/>
        </w:rPr>
      </w:pPr>
      <w:r>
        <w:rPr>
          <w:rFonts w:ascii="Times New Roman" w:hAnsi="Times New Roman"/>
          <w:lang w:val="en-US"/>
        </w:rPr>
        <w:t xml:space="preserve">18. </w:t>
      </w:r>
      <w:r w:rsidRPr="00D06BB5">
        <w:rPr>
          <w:rFonts w:ascii="Times New Roman" w:hAnsi="Times New Roman"/>
          <w:lang w:val="en-US"/>
        </w:rPr>
        <w:t xml:space="preserve">C. S. Chen, W. H. Cheng, S. S. Lin, Appl. </w:t>
      </w:r>
      <w:r w:rsidRPr="007B64EE">
        <w:rPr>
          <w:rFonts w:ascii="Times New Roman" w:hAnsi="Times New Roman"/>
        </w:rPr>
        <w:t>Catal. A Gen. 2003, 238, 55–67.</w:t>
      </w:r>
    </w:p>
    <w:p w14:paraId="7ACBDB53" w14:textId="283B2260" w:rsidR="003D4A5E" w:rsidRDefault="003D4A5E" w:rsidP="00EA4E1B">
      <w:pPr>
        <w:pStyle w:val="TAMainText"/>
        <w:ind w:firstLine="0"/>
        <w:rPr>
          <w:rFonts w:ascii="Times New Roman" w:hAnsi="Times New Roman"/>
          <w:lang w:val="pt-BR"/>
        </w:rPr>
      </w:pPr>
    </w:p>
    <w:p w14:paraId="0900FFE2" w14:textId="77777777" w:rsidR="003D4A5E" w:rsidRDefault="003D4A5E" w:rsidP="00EA4E1B">
      <w:pPr>
        <w:pStyle w:val="TAMainText"/>
        <w:ind w:firstLine="0"/>
        <w:rPr>
          <w:rFonts w:ascii="Times New Roman" w:hAnsi="Times New Roman"/>
          <w:lang w:val="pt-BR"/>
        </w:rPr>
      </w:pPr>
    </w:p>
    <w:p w14:paraId="58716424"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03D61" w14:textId="77777777" w:rsidR="00FB1AF8" w:rsidRDefault="00FB1AF8" w:rsidP="00EA4E1B">
      <w:pPr>
        <w:spacing w:after="0" w:line="240" w:lineRule="auto"/>
      </w:pPr>
      <w:r>
        <w:separator/>
      </w:r>
    </w:p>
  </w:endnote>
  <w:endnote w:type="continuationSeparator" w:id="0">
    <w:p w14:paraId="6C88C6BE" w14:textId="77777777" w:rsidR="00FB1AF8" w:rsidRDefault="00FB1AF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Malgun Gothic"/>
    <w:charset w:val="00"/>
    <w:family w:val="auto"/>
    <w:pitch w:val="default"/>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30AC1" w14:textId="77777777" w:rsidR="00FB1AF8" w:rsidRDefault="00FB1AF8" w:rsidP="00EA4E1B">
      <w:pPr>
        <w:spacing w:after="0" w:line="240" w:lineRule="auto"/>
      </w:pPr>
      <w:r>
        <w:separator/>
      </w:r>
    </w:p>
  </w:footnote>
  <w:footnote w:type="continuationSeparator" w:id="0">
    <w:p w14:paraId="5289FE1C" w14:textId="77777777" w:rsidR="00FB1AF8" w:rsidRDefault="00FB1AF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9F22" w14:textId="15EBCFB1" w:rsidR="007F4692" w:rsidRDefault="007F4692"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2964"/>
    <w:rsid w:val="00022C20"/>
    <w:rsid w:val="00024E7F"/>
    <w:rsid w:val="000510F1"/>
    <w:rsid w:val="00061A72"/>
    <w:rsid w:val="00070799"/>
    <w:rsid w:val="000F1D24"/>
    <w:rsid w:val="0014284E"/>
    <w:rsid w:val="001D50EC"/>
    <w:rsid w:val="001E58A9"/>
    <w:rsid w:val="001F25B2"/>
    <w:rsid w:val="00222230"/>
    <w:rsid w:val="00246ABD"/>
    <w:rsid w:val="002D53FC"/>
    <w:rsid w:val="00340B1E"/>
    <w:rsid w:val="00352706"/>
    <w:rsid w:val="00352E9D"/>
    <w:rsid w:val="003D4A5E"/>
    <w:rsid w:val="003F51E6"/>
    <w:rsid w:val="00402F3E"/>
    <w:rsid w:val="00427D82"/>
    <w:rsid w:val="004449CF"/>
    <w:rsid w:val="004C7951"/>
    <w:rsid w:val="004F3A7E"/>
    <w:rsid w:val="004F3F42"/>
    <w:rsid w:val="00501C3C"/>
    <w:rsid w:val="0052112E"/>
    <w:rsid w:val="0058145B"/>
    <w:rsid w:val="00591939"/>
    <w:rsid w:val="005C2775"/>
    <w:rsid w:val="005D48F3"/>
    <w:rsid w:val="005D60B3"/>
    <w:rsid w:val="005D65EB"/>
    <w:rsid w:val="005E6542"/>
    <w:rsid w:val="00604718"/>
    <w:rsid w:val="00614B83"/>
    <w:rsid w:val="0064789D"/>
    <w:rsid w:val="00652815"/>
    <w:rsid w:val="006D4E5C"/>
    <w:rsid w:val="006E2161"/>
    <w:rsid w:val="006F599B"/>
    <w:rsid w:val="00752717"/>
    <w:rsid w:val="007670A0"/>
    <w:rsid w:val="00781685"/>
    <w:rsid w:val="007B4B2B"/>
    <w:rsid w:val="007B64EE"/>
    <w:rsid w:val="007D2391"/>
    <w:rsid w:val="007F4692"/>
    <w:rsid w:val="00802A63"/>
    <w:rsid w:val="0083114C"/>
    <w:rsid w:val="0083245F"/>
    <w:rsid w:val="00866822"/>
    <w:rsid w:val="008A09D6"/>
    <w:rsid w:val="008B1683"/>
    <w:rsid w:val="008B2B73"/>
    <w:rsid w:val="008C1B30"/>
    <w:rsid w:val="0090454D"/>
    <w:rsid w:val="00915121"/>
    <w:rsid w:val="009656D9"/>
    <w:rsid w:val="00982C90"/>
    <w:rsid w:val="009C7CB0"/>
    <w:rsid w:val="00A17D85"/>
    <w:rsid w:val="00A504C8"/>
    <w:rsid w:val="00A54B92"/>
    <w:rsid w:val="00A63FAC"/>
    <w:rsid w:val="00A87CE8"/>
    <w:rsid w:val="00AA182E"/>
    <w:rsid w:val="00AC5A4F"/>
    <w:rsid w:val="00AF0400"/>
    <w:rsid w:val="00B2071F"/>
    <w:rsid w:val="00B271D4"/>
    <w:rsid w:val="00B30AEB"/>
    <w:rsid w:val="00B62489"/>
    <w:rsid w:val="00B663FA"/>
    <w:rsid w:val="00B804DC"/>
    <w:rsid w:val="00BA2C94"/>
    <w:rsid w:val="00BA62E3"/>
    <w:rsid w:val="00BA6A6E"/>
    <w:rsid w:val="00BE1519"/>
    <w:rsid w:val="00BE2938"/>
    <w:rsid w:val="00BF17C7"/>
    <w:rsid w:val="00BF5193"/>
    <w:rsid w:val="00BF6CD1"/>
    <w:rsid w:val="00C1513A"/>
    <w:rsid w:val="00C339E3"/>
    <w:rsid w:val="00C35FB9"/>
    <w:rsid w:val="00C65E4B"/>
    <w:rsid w:val="00C76E54"/>
    <w:rsid w:val="00CC1CB4"/>
    <w:rsid w:val="00D0320A"/>
    <w:rsid w:val="00D10CD4"/>
    <w:rsid w:val="00D11511"/>
    <w:rsid w:val="00D24DE2"/>
    <w:rsid w:val="00D73047"/>
    <w:rsid w:val="00D92909"/>
    <w:rsid w:val="00D93421"/>
    <w:rsid w:val="00D96135"/>
    <w:rsid w:val="00DA0231"/>
    <w:rsid w:val="00DD40E6"/>
    <w:rsid w:val="00DE61EF"/>
    <w:rsid w:val="00E02A21"/>
    <w:rsid w:val="00E038AF"/>
    <w:rsid w:val="00E42286"/>
    <w:rsid w:val="00E87612"/>
    <w:rsid w:val="00EA4E1B"/>
    <w:rsid w:val="00EB180B"/>
    <w:rsid w:val="00F30661"/>
    <w:rsid w:val="00F8629F"/>
    <w:rsid w:val="00F917DA"/>
    <w:rsid w:val="00FB1AF8"/>
    <w:rsid w:val="00FB5BA0"/>
    <w:rsid w:val="00FD7E90"/>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27B7A870-10DB-4667-B9AF-EA10A251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customStyle="1" w:styleId="Standard1">
    <w:name w:val="Standard1"/>
    <w:rsid w:val="007F4692"/>
    <w:pPr>
      <w:suppressAutoHyphens/>
      <w:autoSpaceDN w:val="0"/>
      <w:spacing w:line="240" w:lineRule="auto"/>
    </w:pPr>
    <w:rPr>
      <w:rFonts w:ascii="Calibri" w:eastAsia="Calibri" w:hAnsi="Calibri" w:cs="Tahoma"/>
      <w:kern w:val="3"/>
      <w:sz w:val="22"/>
      <w:szCs w:val="22"/>
    </w:rPr>
  </w:style>
  <w:style w:type="character" w:styleId="Hyperlink">
    <w:name w:val="Hyperlink"/>
    <w:basedOn w:val="Fontepargpadro"/>
    <w:uiPriority w:val="99"/>
    <w:unhideWhenUsed/>
    <w:rsid w:val="007F4692"/>
    <w:rPr>
      <w:color w:val="0563C1" w:themeColor="hyperlink"/>
      <w:u w:val="single"/>
    </w:rPr>
  </w:style>
  <w:style w:type="character" w:customStyle="1" w:styleId="MenoPendente1">
    <w:name w:val="Menção Pendente1"/>
    <w:basedOn w:val="Fontepargpadro"/>
    <w:uiPriority w:val="99"/>
    <w:semiHidden/>
    <w:unhideWhenUsed/>
    <w:rsid w:val="007F4692"/>
    <w:rPr>
      <w:color w:val="605E5C"/>
      <w:shd w:val="clear" w:color="auto" w:fill="E1DFDD"/>
    </w:rPr>
  </w:style>
  <w:style w:type="character" w:styleId="Refdecomentrio">
    <w:name w:val="annotation reference"/>
    <w:basedOn w:val="Fontepargpadro"/>
    <w:uiPriority w:val="99"/>
    <w:semiHidden/>
    <w:unhideWhenUsed/>
    <w:rsid w:val="00B804DC"/>
    <w:rPr>
      <w:sz w:val="16"/>
      <w:szCs w:val="16"/>
    </w:rPr>
  </w:style>
  <w:style w:type="paragraph" w:styleId="Textodecomentrio">
    <w:name w:val="annotation text"/>
    <w:basedOn w:val="Normal"/>
    <w:link w:val="TextodecomentrioChar"/>
    <w:uiPriority w:val="99"/>
    <w:semiHidden/>
    <w:unhideWhenUsed/>
    <w:rsid w:val="00B804D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04DC"/>
    <w:rPr>
      <w:sz w:val="20"/>
      <w:szCs w:val="20"/>
    </w:rPr>
  </w:style>
  <w:style w:type="paragraph" w:styleId="Assuntodocomentrio">
    <w:name w:val="annotation subject"/>
    <w:basedOn w:val="Textodecomentrio"/>
    <w:next w:val="Textodecomentrio"/>
    <w:link w:val="AssuntodocomentrioChar"/>
    <w:uiPriority w:val="99"/>
    <w:semiHidden/>
    <w:unhideWhenUsed/>
    <w:rsid w:val="00B804DC"/>
    <w:rPr>
      <w:b/>
      <w:bCs/>
    </w:rPr>
  </w:style>
  <w:style w:type="character" w:customStyle="1" w:styleId="AssuntodocomentrioChar">
    <w:name w:val="Assunto do comentário Char"/>
    <w:basedOn w:val="TextodecomentrioChar"/>
    <w:link w:val="Assuntodocomentrio"/>
    <w:uiPriority w:val="99"/>
    <w:semiHidden/>
    <w:rsid w:val="00B80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catuzo@usp.br" TargetMode="External"/><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9C1F1-C456-4414-9C47-E96C8483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12375</Words>
  <Characters>66827</Characters>
  <Application>Microsoft Office Word</Application>
  <DocSecurity>0</DocSecurity>
  <Lines>556</Lines>
  <Paragraphs>158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Gabriel Liscia Catuzo</cp:lastModifiedBy>
  <cp:revision>4</cp:revision>
  <dcterms:created xsi:type="dcterms:W3CDTF">2023-04-27T20:32:00Z</dcterms:created>
  <dcterms:modified xsi:type="dcterms:W3CDTF">2023-04-28T15:54:00Z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http://abnt_numerico</vt:lpwstr>
  </property>
  <property fmtid="{D5CDD505-2E9C-101B-9397-08002B2CF9AE}" pid="3" name="Mendeley Recent Style Name 0_1">
    <vt:lpwstr>ABNT_Numerico</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http://www.zotero.org/styles/angewandte-chemie</vt:lpwstr>
  </property>
  <property fmtid="{D5CDD505-2E9C-101B-9397-08002B2CF9AE}" pid="9" name="Mendeley Recent Style Name 3_1">
    <vt:lpwstr>Angewandte Chemie International Edition</vt:lpwstr>
  </property>
  <property fmtid="{D5CDD505-2E9C-101B-9397-08002B2CF9AE}" pid="10" name="Mendeley Recent Style Id 4_1">
    <vt:lpwstr>http://www.zotero.org/styles/applied-catalysis-b-environmental</vt:lpwstr>
  </property>
  <property fmtid="{D5CDD505-2E9C-101B-9397-08002B2CF9AE}" pid="11" name="Mendeley Recent Style Name 4_1">
    <vt:lpwstr>Applied Catalysis B: Environmental</vt:lpwstr>
  </property>
  <property fmtid="{D5CDD505-2E9C-101B-9397-08002B2CF9AE}" pid="12" name="Mendeley Recent Style Id 5_1">
    <vt:lpwstr>http://www.zotero.org/styles/journal-of-chemical-education</vt:lpwstr>
  </property>
  <property fmtid="{D5CDD505-2E9C-101B-9397-08002B2CF9AE}" pid="13" name="Mendeley Recent Style Name 5_1">
    <vt:lpwstr>Journal of Chemical Education</vt:lpwstr>
  </property>
  <property fmtid="{D5CDD505-2E9C-101B-9397-08002B2CF9AE}" pid="14" name="Mendeley Recent Style Id 6_1">
    <vt:lpwstr>http://www.zotero.org/styles/journal-of-the-brazilian-chemical-society</vt:lpwstr>
  </property>
  <property fmtid="{D5CDD505-2E9C-101B-9397-08002B2CF9AE}" pid="15" name="Mendeley Recent Style Name 6_1">
    <vt:lpwstr>Journal of the Brazilian Chemical Society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http://www.zotero.org/styles/molecular-catalysis</vt:lpwstr>
  </property>
  <property fmtid="{D5CDD505-2E9C-101B-9397-08002B2CF9AE}" pid="19" name="Mendeley Recent Style Name 8_1">
    <vt:lpwstr>Molecular Catalysis</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ser Name_1">
    <vt:lpwstr>gabriel.catuzo@hotmail.com@www.mendeley.com</vt:lpwstr>
  </property>
  <property fmtid="{D5CDD505-2E9C-101B-9397-08002B2CF9AE}" pid="24" name="Mendeley Citation Style_1">
    <vt:lpwstr>http://abnt_numerico</vt:lpwstr>
  </property>
</Properties>
</file>