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29873881"/>
      <w:bookmarkStart w:id="1" w:name="_Hlk1324517"/>
      <w:bookmarkStart w:id="2" w:name="_Hlk1324670"/>
      <w:bookmarkEnd w:id="0"/>
      <w:r>
        <w:rPr>
          <w:noProof/>
          <w:sz w:val="32"/>
          <w:lang w:val="pt-BR"/>
        </w:rPr>
        <mc:AlternateContent>
          <mc:Choice Requires="wps">
            <w:drawing>
              <wp:anchor distT="0" distB="0" distL="114300" distR="114300" simplePos="0" relativeHeight="251658241"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&#13;&#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354E7EB5" w14:textId="54338713" w:rsidR="007A79FF" w:rsidRDefault="00347F9F" w:rsidP="00085C7E">
      <w:pPr>
        <w:pStyle w:val="BATitle"/>
        <w:spacing w:before="0" w:after="0" w:line="240" w:lineRule="auto"/>
        <w:ind w:right="0"/>
        <w:jc w:val="center"/>
        <w:rPr>
          <w:sz w:val="32"/>
          <w:lang w:val="pt-BR"/>
        </w:rPr>
      </w:pPr>
      <w:r w:rsidRPr="00892F65">
        <w:rPr>
          <w:sz w:val="32"/>
          <w:lang w:val="pt-BR"/>
        </w:rPr>
        <w:t>Imobilização de l</w:t>
      </w:r>
      <w:r w:rsidR="008A10C2" w:rsidRPr="00892F65">
        <w:rPr>
          <w:sz w:val="32"/>
          <w:lang w:val="pt-BR"/>
        </w:rPr>
        <w:t xml:space="preserve">ipase de </w:t>
      </w:r>
      <w:proofErr w:type="spellStart"/>
      <w:r w:rsidR="008A10C2" w:rsidRPr="00892F65">
        <w:rPr>
          <w:i/>
          <w:iCs/>
          <w:sz w:val="32"/>
          <w:lang w:val="pt-BR"/>
        </w:rPr>
        <w:t>Thermomyces</w:t>
      </w:r>
      <w:proofErr w:type="spellEnd"/>
      <w:r w:rsidR="008A10C2" w:rsidRPr="00892F65">
        <w:rPr>
          <w:i/>
          <w:iCs/>
          <w:sz w:val="32"/>
          <w:lang w:val="pt-BR"/>
        </w:rPr>
        <w:t xml:space="preserve"> </w:t>
      </w:r>
      <w:proofErr w:type="spellStart"/>
      <w:r w:rsidR="008A10C2" w:rsidRPr="00892F65">
        <w:rPr>
          <w:i/>
          <w:iCs/>
          <w:sz w:val="32"/>
          <w:lang w:val="pt-BR"/>
        </w:rPr>
        <w:t>lanuginosus</w:t>
      </w:r>
      <w:proofErr w:type="spellEnd"/>
      <w:r w:rsidR="008A10C2" w:rsidRPr="00892F65">
        <w:rPr>
          <w:sz w:val="32"/>
          <w:lang w:val="pt-BR"/>
        </w:rPr>
        <w:t xml:space="preserve"> </w:t>
      </w:r>
      <w:r w:rsidRPr="00892F65">
        <w:rPr>
          <w:sz w:val="32"/>
          <w:lang w:val="pt-BR"/>
        </w:rPr>
        <w:t>e</w:t>
      </w:r>
      <w:r w:rsidR="007C61E1">
        <w:rPr>
          <w:sz w:val="32"/>
          <w:lang w:val="pt-BR"/>
        </w:rPr>
        <w:t xml:space="preserve">m </w:t>
      </w:r>
      <w:proofErr w:type="spellStart"/>
      <w:r w:rsidR="007C61E1">
        <w:rPr>
          <w:sz w:val="32"/>
          <w:lang w:val="pt-BR"/>
        </w:rPr>
        <w:t>Siral</w:t>
      </w:r>
      <w:proofErr w:type="spellEnd"/>
      <w:r w:rsidR="007C61E1">
        <w:rPr>
          <w:sz w:val="32"/>
          <w:lang w:val="pt-BR"/>
        </w:rPr>
        <w:t xml:space="preserve"> 40 e</w:t>
      </w:r>
      <w:r w:rsidRPr="00892F65">
        <w:rPr>
          <w:sz w:val="32"/>
          <w:lang w:val="pt-BR"/>
        </w:rPr>
        <w:t xml:space="preserve"> sua aplicação </w:t>
      </w:r>
      <w:r w:rsidR="00BC23B9">
        <w:rPr>
          <w:sz w:val="32"/>
          <w:lang w:val="pt-BR"/>
        </w:rPr>
        <w:t>em</w:t>
      </w:r>
      <w:r w:rsidR="00892F65" w:rsidRPr="00892F65">
        <w:rPr>
          <w:sz w:val="32"/>
          <w:lang w:val="pt-BR"/>
        </w:rPr>
        <w:t xml:space="preserve"> </w:t>
      </w:r>
      <w:r w:rsidR="00D94A3E" w:rsidRPr="00892F65">
        <w:rPr>
          <w:sz w:val="32"/>
          <w:lang w:val="pt-BR"/>
        </w:rPr>
        <w:t>reações</w:t>
      </w:r>
      <w:r w:rsidR="00434C12">
        <w:rPr>
          <w:sz w:val="32"/>
          <w:lang w:val="pt-BR"/>
        </w:rPr>
        <w:t xml:space="preserve"> de transesterificação, </w:t>
      </w:r>
      <w:r w:rsidR="00A027AF">
        <w:rPr>
          <w:sz w:val="32"/>
          <w:lang w:val="pt-BR"/>
        </w:rPr>
        <w:t xml:space="preserve">de </w:t>
      </w:r>
      <w:r w:rsidR="00434C12">
        <w:rPr>
          <w:sz w:val="32"/>
          <w:lang w:val="pt-BR"/>
        </w:rPr>
        <w:t xml:space="preserve">hidrólise e </w:t>
      </w:r>
      <w:r w:rsidR="00A027AF">
        <w:rPr>
          <w:sz w:val="32"/>
          <w:lang w:val="pt-BR"/>
        </w:rPr>
        <w:t xml:space="preserve">de </w:t>
      </w:r>
      <w:r w:rsidR="00434C12">
        <w:rPr>
          <w:sz w:val="32"/>
          <w:lang w:val="pt-BR"/>
        </w:rPr>
        <w:t>esterificação</w:t>
      </w:r>
    </w:p>
    <w:p w14:paraId="2D1AB852" w14:textId="77777777" w:rsidR="00085C7E" w:rsidRPr="00085C7E" w:rsidRDefault="00085C7E" w:rsidP="0075768E">
      <w:pPr>
        <w:pStyle w:val="BBAuthorName"/>
        <w:spacing w:after="0"/>
        <w:ind w:right="3022"/>
        <w:rPr>
          <w:lang w:val="pt-BR"/>
        </w:rPr>
      </w:pPr>
    </w:p>
    <w:p w14:paraId="18735493" w14:textId="3F3BB805" w:rsidR="00EA4E1B" w:rsidRPr="004D2ABC" w:rsidRDefault="005E0ADE" w:rsidP="00EA4E1B">
      <w:pPr>
        <w:pStyle w:val="BBAuthorName"/>
        <w:spacing w:after="120"/>
        <w:ind w:right="0"/>
        <w:jc w:val="both"/>
        <w:rPr>
          <w:rFonts w:ascii="Times New Roman" w:hAnsi="Times New Roman"/>
          <w:sz w:val="20"/>
          <w:lang w:val="pt-BR"/>
        </w:rPr>
      </w:pPr>
      <w:r>
        <w:rPr>
          <w:rFonts w:ascii="Times New Roman" w:hAnsi="Times New Roman"/>
          <w:sz w:val="20"/>
          <w:lang w:val="pt-BR"/>
        </w:rPr>
        <w:t>Kelly Cristina N. R. Pedro</w:t>
      </w:r>
      <w:r w:rsidRPr="005E0ADE">
        <w:rPr>
          <w:rFonts w:ascii="Times New Roman" w:hAnsi="Times New Roman"/>
          <w:sz w:val="20"/>
          <w:vertAlign w:val="superscript"/>
          <w:lang w:val="pt-BR"/>
        </w:rPr>
        <w:t>1</w:t>
      </w:r>
      <w:r w:rsidR="0024372B">
        <w:rPr>
          <w:rFonts w:ascii="Times New Roman" w:hAnsi="Times New Roman"/>
          <w:sz w:val="20"/>
          <w:lang w:val="pt-BR"/>
        </w:rPr>
        <w:t xml:space="preserve">, </w:t>
      </w:r>
      <w:r w:rsidR="002B5ED8">
        <w:rPr>
          <w:rFonts w:ascii="Times New Roman" w:hAnsi="Times New Roman"/>
          <w:sz w:val="20"/>
          <w:lang w:val="pt-BR"/>
        </w:rPr>
        <w:t>Gabrielle A. R. da Silva</w:t>
      </w:r>
      <w:r w:rsidR="002B5ED8" w:rsidRPr="002B5ED8">
        <w:rPr>
          <w:rFonts w:ascii="Times New Roman" w:hAnsi="Times New Roman"/>
          <w:sz w:val="20"/>
          <w:vertAlign w:val="superscript"/>
          <w:lang w:val="pt-BR"/>
        </w:rPr>
        <w:t>1</w:t>
      </w:r>
      <w:r w:rsidR="002B5ED8">
        <w:rPr>
          <w:rFonts w:ascii="Times New Roman" w:hAnsi="Times New Roman"/>
          <w:sz w:val="20"/>
          <w:lang w:val="pt-BR"/>
        </w:rPr>
        <w:t xml:space="preserve">, </w:t>
      </w:r>
      <w:r w:rsidR="00EE2C29">
        <w:rPr>
          <w:rFonts w:ascii="Times New Roman" w:hAnsi="Times New Roman"/>
          <w:sz w:val="20"/>
          <w:lang w:val="pt-BR"/>
        </w:rPr>
        <w:t xml:space="preserve">Mônica </w:t>
      </w:r>
      <w:r w:rsidR="006576AC">
        <w:rPr>
          <w:rFonts w:ascii="Times New Roman" w:hAnsi="Times New Roman"/>
          <w:sz w:val="20"/>
          <w:lang w:val="pt-BR"/>
        </w:rPr>
        <w:t>A. P. da Silva</w:t>
      </w:r>
      <w:r w:rsidR="00AD6891" w:rsidRPr="00AD6891">
        <w:rPr>
          <w:rFonts w:ascii="Times New Roman" w:hAnsi="Times New Roman"/>
          <w:sz w:val="20"/>
          <w:vertAlign w:val="superscript"/>
          <w:lang w:val="pt-BR"/>
        </w:rPr>
        <w:t>2</w:t>
      </w:r>
      <w:r w:rsidR="00AD6891">
        <w:rPr>
          <w:rFonts w:ascii="Times New Roman" w:hAnsi="Times New Roman"/>
          <w:sz w:val="20"/>
          <w:lang w:val="pt-BR"/>
        </w:rPr>
        <w:t xml:space="preserve">, </w:t>
      </w:r>
      <w:r w:rsidR="00056784">
        <w:rPr>
          <w:rFonts w:ascii="Times New Roman" w:hAnsi="Times New Roman"/>
          <w:sz w:val="20"/>
          <w:lang w:val="pt-BR"/>
        </w:rPr>
        <w:t xml:space="preserve">Cristiane </w:t>
      </w:r>
      <w:r w:rsidR="007E2FF9">
        <w:rPr>
          <w:rFonts w:ascii="Times New Roman" w:hAnsi="Times New Roman"/>
          <w:sz w:val="20"/>
          <w:lang w:val="pt-BR"/>
        </w:rPr>
        <w:t>A. Henriques</w:t>
      </w:r>
      <w:r w:rsidR="007E2FF9" w:rsidRPr="007E2FF9">
        <w:rPr>
          <w:rFonts w:ascii="Times New Roman" w:hAnsi="Times New Roman"/>
          <w:sz w:val="20"/>
          <w:vertAlign w:val="superscript"/>
          <w:lang w:val="pt-BR"/>
        </w:rPr>
        <w:t>1</w:t>
      </w:r>
      <w:r w:rsidR="00317DBC">
        <w:rPr>
          <w:rFonts w:ascii="Times New Roman" w:hAnsi="Times New Roman"/>
          <w:sz w:val="20"/>
          <w:lang w:val="pt-BR"/>
        </w:rPr>
        <w:t xml:space="preserve">, </w:t>
      </w:r>
      <w:r w:rsidR="00A862CD">
        <w:rPr>
          <w:rFonts w:ascii="Times New Roman" w:hAnsi="Times New Roman"/>
          <w:sz w:val="20"/>
          <w:lang w:val="pt-BR"/>
        </w:rPr>
        <w:t>Marta A. P. Langone</w:t>
      </w:r>
      <w:r w:rsidR="004D2ABC" w:rsidRPr="004D2ABC">
        <w:rPr>
          <w:rFonts w:ascii="Times New Roman" w:hAnsi="Times New Roman"/>
          <w:sz w:val="20"/>
          <w:vertAlign w:val="superscript"/>
          <w:lang w:val="pt-BR"/>
        </w:rPr>
        <w:t>1,</w:t>
      </w:r>
      <w:r w:rsidR="00AD6891">
        <w:rPr>
          <w:rFonts w:ascii="Times New Roman" w:hAnsi="Times New Roman"/>
          <w:sz w:val="20"/>
          <w:vertAlign w:val="superscript"/>
          <w:lang w:val="pt-BR"/>
        </w:rPr>
        <w:t>3</w:t>
      </w:r>
      <w:r w:rsidR="004A4C85">
        <w:rPr>
          <w:rFonts w:ascii="Times New Roman" w:hAnsi="Times New Roman"/>
          <w:sz w:val="20"/>
          <w:vertAlign w:val="superscript"/>
          <w:lang w:val="pt-BR"/>
        </w:rPr>
        <w:t>*</w:t>
      </w:r>
      <w:r w:rsidR="002B5ED8">
        <w:rPr>
          <w:rFonts w:ascii="Times New Roman" w:hAnsi="Times New Roman"/>
          <w:sz w:val="20"/>
          <w:vertAlign w:val="superscript"/>
          <w:lang w:val="pt-BR"/>
        </w:rPr>
        <w:t xml:space="preserve"> </w:t>
      </w:r>
    </w:p>
    <w:p w14:paraId="063A5954" w14:textId="3C974FDB" w:rsidR="00DC7AA9" w:rsidRDefault="00EA4E1B" w:rsidP="001E2297">
      <w:pPr>
        <w:spacing w:after="0" w:line="240" w:lineRule="exact"/>
        <w:jc w:val="both"/>
        <w:rPr>
          <w:rFonts w:ascii="Times" w:eastAsia="Arial" w:hAnsi="Times" w:cs="Times"/>
          <w:i/>
          <w:iCs/>
          <w:sz w:val="20"/>
          <w:szCs w:val="20"/>
        </w:rPr>
      </w:pPr>
      <w:r w:rsidRPr="00866167">
        <w:rPr>
          <w:rFonts w:ascii="Times" w:hAnsi="Times" w:cs="Times"/>
          <w:i/>
          <w:iCs/>
          <w:sz w:val="20"/>
          <w:szCs w:val="20"/>
          <w:vertAlign w:val="superscript"/>
        </w:rPr>
        <w:t>1</w:t>
      </w:r>
      <w:r w:rsidR="00866167" w:rsidRPr="00866167">
        <w:rPr>
          <w:rFonts w:ascii="Times" w:eastAsia="Arial" w:hAnsi="Times" w:cs="Times"/>
          <w:i/>
          <w:iCs/>
          <w:sz w:val="20"/>
          <w:szCs w:val="20"/>
        </w:rPr>
        <w:t xml:space="preserve">Departamento de Química Analítica, Instituto de Química, Universidade </w:t>
      </w:r>
      <w:r w:rsidR="000D752F">
        <w:rPr>
          <w:rFonts w:ascii="Times" w:eastAsia="Arial" w:hAnsi="Times" w:cs="Times"/>
          <w:i/>
          <w:iCs/>
          <w:sz w:val="20"/>
          <w:szCs w:val="20"/>
        </w:rPr>
        <w:t>do Estado</w:t>
      </w:r>
      <w:r w:rsidR="00866167" w:rsidRPr="00866167">
        <w:rPr>
          <w:rFonts w:ascii="Times" w:eastAsia="Arial" w:hAnsi="Times" w:cs="Times"/>
          <w:i/>
          <w:iCs/>
          <w:sz w:val="20"/>
          <w:szCs w:val="20"/>
        </w:rPr>
        <w:t xml:space="preserve"> do Rio de Janeiro (UERJ), Rua São Francisco Xavier, 524, 20550-900, Rio de Janeiro – RJ, Brasil</w:t>
      </w:r>
      <w:r w:rsidR="00866167">
        <w:rPr>
          <w:rFonts w:ascii="Times" w:eastAsia="Arial" w:hAnsi="Times" w:cs="Times"/>
          <w:i/>
          <w:iCs/>
          <w:sz w:val="20"/>
          <w:szCs w:val="20"/>
        </w:rPr>
        <w:t>.</w:t>
      </w:r>
    </w:p>
    <w:p w14:paraId="0FA21106" w14:textId="07158AA8" w:rsidR="00AD6891" w:rsidRDefault="00AD6891" w:rsidP="001E2297">
      <w:pPr>
        <w:spacing w:after="0" w:line="240" w:lineRule="exact"/>
        <w:jc w:val="both"/>
        <w:rPr>
          <w:rFonts w:ascii="Times" w:eastAsia="Arial" w:hAnsi="Times" w:cs="Times"/>
          <w:i/>
          <w:iCs/>
          <w:sz w:val="20"/>
          <w:szCs w:val="20"/>
        </w:rPr>
      </w:pPr>
      <w:r>
        <w:rPr>
          <w:rFonts w:ascii="Times" w:hAnsi="Times" w:cs="Times"/>
          <w:i/>
          <w:iCs/>
          <w:sz w:val="20"/>
          <w:szCs w:val="20"/>
          <w:vertAlign w:val="superscript"/>
        </w:rPr>
        <w:t>2</w:t>
      </w:r>
      <w:r w:rsidRPr="00866167">
        <w:rPr>
          <w:rFonts w:ascii="Times" w:eastAsia="Arial" w:hAnsi="Times" w:cs="Times"/>
          <w:i/>
          <w:iCs/>
          <w:sz w:val="20"/>
          <w:szCs w:val="20"/>
        </w:rPr>
        <w:t xml:space="preserve">Departamento de </w:t>
      </w:r>
      <w:r w:rsidR="00576F28">
        <w:rPr>
          <w:rFonts w:ascii="Times" w:eastAsia="Arial" w:hAnsi="Times" w:cs="Times"/>
          <w:i/>
          <w:iCs/>
          <w:sz w:val="20"/>
          <w:szCs w:val="20"/>
        </w:rPr>
        <w:t xml:space="preserve">Engenharia </w:t>
      </w:r>
      <w:r w:rsidRPr="00866167">
        <w:rPr>
          <w:rFonts w:ascii="Times" w:eastAsia="Arial" w:hAnsi="Times" w:cs="Times"/>
          <w:i/>
          <w:iCs/>
          <w:sz w:val="20"/>
          <w:szCs w:val="20"/>
        </w:rPr>
        <w:t xml:space="preserve">Química, </w:t>
      </w:r>
      <w:r w:rsidR="000452D0">
        <w:rPr>
          <w:rFonts w:ascii="Times" w:eastAsia="Arial" w:hAnsi="Times" w:cs="Times"/>
          <w:i/>
          <w:iCs/>
          <w:sz w:val="20"/>
          <w:szCs w:val="20"/>
        </w:rPr>
        <w:t>Escola de</w:t>
      </w:r>
      <w:r w:rsidRPr="00866167">
        <w:rPr>
          <w:rFonts w:ascii="Times" w:eastAsia="Arial" w:hAnsi="Times" w:cs="Times"/>
          <w:i/>
          <w:iCs/>
          <w:sz w:val="20"/>
          <w:szCs w:val="20"/>
        </w:rPr>
        <w:t xml:space="preserve"> Química, Universidade</w:t>
      </w:r>
      <w:r w:rsidR="000452D0">
        <w:rPr>
          <w:rFonts w:ascii="Times" w:eastAsia="Arial" w:hAnsi="Times" w:cs="Times"/>
          <w:i/>
          <w:iCs/>
          <w:sz w:val="20"/>
          <w:szCs w:val="20"/>
        </w:rPr>
        <w:t xml:space="preserve"> Federal </w:t>
      </w:r>
      <w:r w:rsidRPr="00866167">
        <w:rPr>
          <w:rFonts w:ascii="Times" w:eastAsia="Arial" w:hAnsi="Times" w:cs="Times"/>
          <w:i/>
          <w:iCs/>
          <w:sz w:val="20"/>
          <w:szCs w:val="20"/>
        </w:rPr>
        <w:t>do Rio de Janeiro (U</w:t>
      </w:r>
      <w:r w:rsidR="000452D0">
        <w:rPr>
          <w:rFonts w:ascii="Times" w:eastAsia="Arial" w:hAnsi="Times" w:cs="Times"/>
          <w:i/>
          <w:iCs/>
          <w:sz w:val="20"/>
          <w:szCs w:val="20"/>
        </w:rPr>
        <w:t>F</w:t>
      </w:r>
      <w:r w:rsidRPr="00866167">
        <w:rPr>
          <w:rFonts w:ascii="Times" w:eastAsia="Arial" w:hAnsi="Times" w:cs="Times"/>
          <w:i/>
          <w:iCs/>
          <w:sz w:val="20"/>
          <w:szCs w:val="20"/>
        </w:rPr>
        <w:t xml:space="preserve">RJ), </w:t>
      </w:r>
      <w:r w:rsidR="00BC5CE0">
        <w:rPr>
          <w:rFonts w:ascii="Times" w:eastAsia="Arial" w:hAnsi="Times" w:cs="Times"/>
          <w:i/>
          <w:iCs/>
          <w:sz w:val="20"/>
          <w:szCs w:val="20"/>
        </w:rPr>
        <w:t>Centro de Tecnologia</w:t>
      </w:r>
      <w:r w:rsidRPr="00866167">
        <w:rPr>
          <w:rFonts w:ascii="Times" w:eastAsia="Arial" w:hAnsi="Times" w:cs="Times"/>
          <w:i/>
          <w:iCs/>
          <w:sz w:val="20"/>
          <w:szCs w:val="20"/>
        </w:rPr>
        <w:t>,</w:t>
      </w:r>
      <w:r w:rsidR="00BC5CE0">
        <w:rPr>
          <w:rFonts w:ascii="Times" w:eastAsia="Arial" w:hAnsi="Times" w:cs="Times"/>
          <w:i/>
          <w:iCs/>
          <w:sz w:val="20"/>
          <w:szCs w:val="20"/>
        </w:rPr>
        <w:t xml:space="preserve"> </w:t>
      </w:r>
      <w:r w:rsidR="00636ADA">
        <w:rPr>
          <w:rFonts w:ascii="Times" w:eastAsia="Arial" w:hAnsi="Times" w:cs="Times"/>
          <w:i/>
          <w:iCs/>
          <w:sz w:val="20"/>
          <w:szCs w:val="20"/>
        </w:rPr>
        <w:t>Cidade Universitária, Ilha do Fundão</w:t>
      </w:r>
      <w:r w:rsidR="005848B8">
        <w:rPr>
          <w:rFonts w:ascii="Times" w:eastAsia="Arial" w:hAnsi="Times" w:cs="Times"/>
          <w:i/>
          <w:iCs/>
          <w:sz w:val="20"/>
          <w:szCs w:val="20"/>
        </w:rPr>
        <w:t>,</w:t>
      </w:r>
      <w:r w:rsidRPr="00866167">
        <w:rPr>
          <w:rFonts w:ascii="Times" w:eastAsia="Arial" w:hAnsi="Times" w:cs="Times"/>
          <w:i/>
          <w:iCs/>
          <w:sz w:val="20"/>
          <w:szCs w:val="20"/>
        </w:rPr>
        <w:t xml:space="preserve"> 2</w:t>
      </w:r>
      <w:r w:rsidR="005848B8">
        <w:rPr>
          <w:rFonts w:ascii="Times" w:eastAsia="Arial" w:hAnsi="Times" w:cs="Times"/>
          <w:i/>
          <w:iCs/>
          <w:sz w:val="20"/>
          <w:szCs w:val="20"/>
        </w:rPr>
        <w:t>2630</w:t>
      </w:r>
      <w:r w:rsidRPr="00866167">
        <w:rPr>
          <w:rFonts w:ascii="Times" w:eastAsia="Arial" w:hAnsi="Times" w:cs="Times"/>
          <w:i/>
          <w:iCs/>
          <w:sz w:val="20"/>
          <w:szCs w:val="20"/>
        </w:rPr>
        <w:t>-</w:t>
      </w:r>
      <w:r w:rsidR="005848B8">
        <w:rPr>
          <w:rFonts w:ascii="Times" w:eastAsia="Arial" w:hAnsi="Times" w:cs="Times"/>
          <w:i/>
          <w:iCs/>
          <w:sz w:val="20"/>
          <w:szCs w:val="20"/>
        </w:rPr>
        <w:t>010</w:t>
      </w:r>
      <w:r w:rsidRPr="00866167">
        <w:rPr>
          <w:rFonts w:ascii="Times" w:eastAsia="Arial" w:hAnsi="Times" w:cs="Times"/>
          <w:i/>
          <w:iCs/>
          <w:sz w:val="20"/>
          <w:szCs w:val="20"/>
        </w:rPr>
        <w:t>, Rio de Janeiro – RJ, Brasil</w:t>
      </w:r>
      <w:r>
        <w:rPr>
          <w:rFonts w:ascii="Times" w:eastAsia="Arial" w:hAnsi="Times" w:cs="Times"/>
          <w:i/>
          <w:iCs/>
          <w:sz w:val="20"/>
          <w:szCs w:val="20"/>
        </w:rPr>
        <w:t>.</w:t>
      </w:r>
    </w:p>
    <w:p w14:paraId="10D2FBEA" w14:textId="0916F13D" w:rsidR="007C61E1" w:rsidRDefault="00AD6891" w:rsidP="007C61E1">
      <w:pPr>
        <w:spacing w:after="0" w:line="240" w:lineRule="exact"/>
        <w:jc w:val="both"/>
        <w:rPr>
          <w:rFonts w:ascii="Times" w:eastAsia="Arial" w:hAnsi="Times" w:cs="Times"/>
          <w:i/>
          <w:iCs/>
          <w:sz w:val="20"/>
          <w:szCs w:val="20"/>
        </w:rPr>
      </w:pPr>
      <w:r>
        <w:rPr>
          <w:rFonts w:ascii="Times" w:eastAsia="Arial" w:hAnsi="Times" w:cs="Times"/>
          <w:i/>
          <w:iCs/>
          <w:sz w:val="20"/>
          <w:szCs w:val="20"/>
          <w:vertAlign w:val="superscript"/>
        </w:rPr>
        <w:t>3</w:t>
      </w:r>
      <w:r w:rsidR="00954702" w:rsidRPr="00CD2136">
        <w:rPr>
          <w:rFonts w:ascii="Times" w:eastAsia="Arial" w:hAnsi="Times" w:cs="Times"/>
          <w:i/>
          <w:iCs/>
          <w:sz w:val="20"/>
          <w:szCs w:val="20"/>
          <w:vertAlign w:val="superscript"/>
        </w:rPr>
        <w:t xml:space="preserve"> </w:t>
      </w:r>
      <w:r w:rsidR="00954702" w:rsidRPr="00CD2136">
        <w:rPr>
          <w:rFonts w:ascii="Times" w:eastAsia="Arial" w:hAnsi="Times" w:cs="Times"/>
          <w:i/>
          <w:iCs/>
          <w:sz w:val="20"/>
          <w:szCs w:val="20"/>
        </w:rPr>
        <w:t>Instituto Federal de Educação, Ciência e Tecnologia do Rio de Janeiro, Rua Senador Furtado, 121, 20260-100 Rio de Janeiro – RJ, Brasil.</w:t>
      </w:r>
    </w:p>
    <w:p w14:paraId="4A5DDA03" w14:textId="63CB7EF9" w:rsidR="00AF0400" w:rsidRPr="007A79FF" w:rsidRDefault="007A79FF" w:rsidP="007A79FF">
      <w:pPr>
        <w:spacing w:before="100" w:beforeAutospacing="1" w:after="100" w:afterAutospacing="1" w:line="240" w:lineRule="auto"/>
        <w:jc w:val="both"/>
        <w:rPr>
          <w:rFonts w:ascii="Times" w:eastAsia="Arial" w:hAnsi="Times" w:cs="Times"/>
          <w:sz w:val="20"/>
          <w:szCs w:val="20"/>
        </w:rPr>
      </w:pPr>
      <w:r>
        <w:rPr>
          <w:noProof/>
          <w:sz w:val="32"/>
          <w:lang w:eastAsia="pt-BR"/>
        </w:rPr>
        <mc:AlternateContent>
          <mc:Choice Requires="wps">
            <w:drawing>
              <wp:anchor distT="0" distB="0" distL="114300" distR="114300" simplePos="0" relativeHeight="251658240" behindDoc="0" locked="0" layoutInCell="1" allowOverlap="1" wp14:anchorId="7596F111" wp14:editId="3E8ECABE">
                <wp:simplePos x="0" y="0"/>
                <wp:positionH relativeFrom="margin">
                  <wp:posOffset>-9525</wp:posOffset>
                </wp:positionH>
                <wp:positionV relativeFrom="paragraph">
                  <wp:posOffset>332105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677E2B0"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75pt;margin-top:26.15pt;width:512.4pt;height:13.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" fillcolor="#9a0000" stroked="f" strokeweight="1pt">
                <v:textbox inset=",0,,0">
                  <w:txbxContent>
                    <w:p w14:paraId="3D0F07B3" w14:textId="7677E2B0"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r w:rsidR="00E60151">
        <w:rPr>
          <w:rFonts w:ascii="Times" w:eastAsia="Arial" w:hAnsi="Times" w:cs="Times"/>
          <w:i/>
          <w:iCs/>
          <w:sz w:val="20"/>
          <w:szCs w:val="20"/>
        </w:rPr>
        <w:t>*</w:t>
      </w:r>
      <w:r w:rsidR="008358B7">
        <w:rPr>
          <w:rFonts w:ascii="Times" w:eastAsia="Arial" w:hAnsi="Times" w:cs="Times"/>
          <w:sz w:val="20"/>
          <w:szCs w:val="20"/>
        </w:rPr>
        <w:t>marta.langone@gmail.com</w:t>
      </w:r>
      <w:bookmarkEnd w:id="1"/>
    </w:p>
    <w:p w14:paraId="4B969273" w14:textId="52D0B7D9" w:rsidR="00C521B5" w:rsidRPr="003C288E" w:rsidRDefault="00EA4E1B" w:rsidP="00C521B5">
      <w:pPr>
        <w:pStyle w:val="BDAbstract"/>
        <w:spacing w:before="0" w:after="0" w:line="240" w:lineRule="auto"/>
        <w:rPr>
          <w:rFonts w:ascii="Times New Roman" w:hAnsi="Times New Roman"/>
          <w:b w:val="0"/>
          <w:sz w:val="20"/>
          <w:lang w:val="pt-BR"/>
        </w:rPr>
      </w:pPr>
      <w:r w:rsidRPr="001E2297">
        <w:rPr>
          <w:rFonts w:ascii="Times New Roman" w:hAnsi="Times New Roman"/>
          <w:b w:val="0"/>
          <w:sz w:val="20"/>
          <w:lang w:val="pt-BR"/>
        </w:rPr>
        <w:t xml:space="preserve">RESUMO </w:t>
      </w:r>
      <w:r w:rsidR="003D5E69" w:rsidRPr="001E2297">
        <w:rPr>
          <w:rFonts w:ascii="Times New Roman" w:hAnsi="Times New Roman"/>
          <w:b w:val="0"/>
          <w:sz w:val="20"/>
          <w:lang w:val="pt-BR"/>
        </w:rPr>
        <w:t>–</w:t>
      </w:r>
      <w:r w:rsidR="004415E4">
        <w:rPr>
          <w:rFonts w:cs="Helvetica"/>
          <w:b w:val="0"/>
          <w:sz w:val="24"/>
          <w:szCs w:val="24"/>
          <w:lang w:val="pt-BR"/>
        </w:rPr>
        <w:t xml:space="preserve"> </w:t>
      </w:r>
      <w:r w:rsidR="000070D5" w:rsidRPr="003C288E">
        <w:rPr>
          <w:rFonts w:ascii="Times New Roman" w:hAnsi="Times New Roman"/>
          <w:b w:val="0"/>
          <w:sz w:val="20"/>
          <w:lang w:val="pt-BR"/>
        </w:rPr>
        <w:t xml:space="preserve">A lipase de </w:t>
      </w:r>
      <w:proofErr w:type="spellStart"/>
      <w:r w:rsidR="000070D5" w:rsidRPr="003C288E">
        <w:rPr>
          <w:rFonts w:ascii="Times New Roman" w:hAnsi="Times New Roman"/>
          <w:b w:val="0"/>
          <w:i/>
          <w:iCs/>
          <w:sz w:val="20"/>
          <w:lang w:val="pt-BR"/>
        </w:rPr>
        <w:t>Themomyces</w:t>
      </w:r>
      <w:proofErr w:type="spellEnd"/>
      <w:r w:rsidR="000070D5" w:rsidRPr="003C288E">
        <w:rPr>
          <w:rFonts w:ascii="Times New Roman" w:hAnsi="Times New Roman"/>
          <w:b w:val="0"/>
          <w:i/>
          <w:iCs/>
          <w:sz w:val="20"/>
          <w:lang w:val="pt-BR"/>
        </w:rPr>
        <w:t xml:space="preserve"> </w:t>
      </w:r>
      <w:proofErr w:type="spellStart"/>
      <w:r w:rsidR="000070D5" w:rsidRPr="003C288E">
        <w:rPr>
          <w:rFonts w:ascii="Times New Roman" w:hAnsi="Times New Roman"/>
          <w:b w:val="0"/>
          <w:i/>
          <w:iCs/>
          <w:sz w:val="20"/>
          <w:lang w:val="pt-BR"/>
        </w:rPr>
        <w:t>lanuginosus</w:t>
      </w:r>
      <w:proofErr w:type="spellEnd"/>
      <w:r w:rsidR="000070D5" w:rsidRPr="003C288E">
        <w:rPr>
          <w:rFonts w:ascii="Times New Roman" w:hAnsi="Times New Roman"/>
          <w:b w:val="0"/>
          <w:sz w:val="20"/>
          <w:lang w:val="pt-BR"/>
        </w:rPr>
        <w:t xml:space="preserve"> (TLL) se destaca </w:t>
      </w:r>
      <w:r w:rsidR="00CD7FB8" w:rsidRPr="003C288E">
        <w:rPr>
          <w:rFonts w:ascii="Times New Roman" w:hAnsi="Times New Roman"/>
          <w:b w:val="0"/>
          <w:sz w:val="20"/>
          <w:lang w:val="pt-BR"/>
        </w:rPr>
        <w:t xml:space="preserve">entre </w:t>
      </w:r>
      <w:r w:rsidR="000070D5" w:rsidRPr="003C288E">
        <w:rPr>
          <w:rFonts w:ascii="Times New Roman" w:hAnsi="Times New Roman"/>
          <w:b w:val="0"/>
          <w:sz w:val="20"/>
          <w:lang w:val="pt-BR"/>
        </w:rPr>
        <w:t xml:space="preserve">as lipases por ser termoestável e ter </w:t>
      </w:r>
      <w:r w:rsidR="00DF5AED">
        <w:rPr>
          <w:rFonts w:ascii="Times New Roman" w:hAnsi="Times New Roman"/>
          <w:b w:val="0"/>
          <w:sz w:val="20"/>
          <w:lang w:val="pt-BR"/>
        </w:rPr>
        <w:t>elevada</w:t>
      </w:r>
      <w:r w:rsidR="000070D5" w:rsidRPr="003C288E">
        <w:rPr>
          <w:rFonts w:ascii="Times New Roman" w:hAnsi="Times New Roman"/>
          <w:b w:val="0"/>
          <w:sz w:val="20"/>
          <w:lang w:val="pt-BR"/>
        </w:rPr>
        <w:t xml:space="preserve"> atividade catalítica.</w:t>
      </w:r>
      <w:r w:rsidR="005D444F">
        <w:rPr>
          <w:rFonts w:ascii="Times New Roman" w:hAnsi="Times New Roman"/>
          <w:b w:val="0"/>
          <w:sz w:val="20"/>
          <w:lang w:val="pt-BR"/>
        </w:rPr>
        <w:t xml:space="preserve"> </w:t>
      </w:r>
      <w:r w:rsidR="00C521B5" w:rsidRPr="003C288E">
        <w:rPr>
          <w:rFonts w:ascii="Times New Roman" w:hAnsi="Times New Roman"/>
          <w:b w:val="0"/>
          <w:sz w:val="20"/>
          <w:lang w:val="pt-BR"/>
        </w:rPr>
        <w:t xml:space="preserve">O objetivo deste trabalho foi imobilizar a </w:t>
      </w:r>
      <w:r w:rsidR="003A0193" w:rsidRPr="003C288E">
        <w:rPr>
          <w:rFonts w:ascii="Times New Roman" w:hAnsi="Times New Roman"/>
          <w:b w:val="0"/>
          <w:sz w:val="20"/>
          <w:lang w:val="pt-BR"/>
        </w:rPr>
        <w:t xml:space="preserve">TLL </w:t>
      </w:r>
      <w:r w:rsidR="00C521B5" w:rsidRPr="003C288E">
        <w:rPr>
          <w:rFonts w:ascii="Times New Roman" w:hAnsi="Times New Roman"/>
          <w:b w:val="0"/>
          <w:sz w:val="20"/>
          <w:lang w:val="pt-BR"/>
        </w:rPr>
        <w:t>em</w:t>
      </w:r>
      <w:r w:rsidR="003A0193" w:rsidRPr="003C288E">
        <w:rPr>
          <w:rFonts w:ascii="Times New Roman" w:hAnsi="Times New Roman"/>
          <w:b w:val="0"/>
          <w:sz w:val="20"/>
          <w:lang w:val="pt-BR"/>
        </w:rPr>
        <w:t xml:space="preserve"> </w:t>
      </w:r>
      <w:proofErr w:type="spellStart"/>
      <w:r w:rsidR="006A71A5" w:rsidRPr="003C288E">
        <w:rPr>
          <w:rFonts w:ascii="Times New Roman" w:hAnsi="Times New Roman"/>
          <w:b w:val="0"/>
          <w:sz w:val="20"/>
          <w:lang w:val="pt-BR"/>
        </w:rPr>
        <w:t>Siral</w:t>
      </w:r>
      <w:proofErr w:type="spellEnd"/>
      <w:r w:rsidR="006A71A5" w:rsidRPr="003C288E">
        <w:rPr>
          <w:rFonts w:ascii="Times New Roman" w:hAnsi="Times New Roman"/>
          <w:b w:val="0"/>
          <w:sz w:val="20"/>
          <w:lang w:val="pt-BR"/>
        </w:rPr>
        <w:t xml:space="preserve"> 40</w:t>
      </w:r>
      <w:r w:rsidR="00426BEA">
        <w:rPr>
          <w:rFonts w:ascii="Times New Roman" w:hAnsi="Times New Roman"/>
          <w:b w:val="0"/>
          <w:sz w:val="20"/>
          <w:lang w:val="pt-BR"/>
        </w:rPr>
        <w:t xml:space="preserve"> </w:t>
      </w:r>
      <w:r w:rsidR="00585B9A" w:rsidRPr="003C288E">
        <w:rPr>
          <w:rFonts w:ascii="Times New Roman" w:hAnsi="Times New Roman"/>
          <w:b w:val="0"/>
          <w:sz w:val="20"/>
          <w:lang w:val="pt-BR"/>
        </w:rPr>
        <w:t>e empregar o derivado imobilizado em reaç</w:t>
      </w:r>
      <w:r w:rsidR="00B077DE" w:rsidRPr="003C288E">
        <w:rPr>
          <w:rFonts w:ascii="Times New Roman" w:hAnsi="Times New Roman"/>
          <w:b w:val="0"/>
          <w:sz w:val="20"/>
          <w:lang w:val="pt-BR"/>
        </w:rPr>
        <w:t>ões</w:t>
      </w:r>
      <w:r w:rsidR="00EC65D9">
        <w:rPr>
          <w:rFonts w:ascii="Times New Roman" w:hAnsi="Times New Roman"/>
          <w:b w:val="0"/>
          <w:sz w:val="20"/>
          <w:lang w:val="pt-BR"/>
        </w:rPr>
        <w:t xml:space="preserve"> de transesterificação, </w:t>
      </w:r>
      <w:r w:rsidR="00EC1678">
        <w:rPr>
          <w:rFonts w:ascii="Times New Roman" w:hAnsi="Times New Roman"/>
          <w:b w:val="0"/>
          <w:sz w:val="20"/>
          <w:lang w:val="pt-BR"/>
        </w:rPr>
        <w:t xml:space="preserve">de </w:t>
      </w:r>
      <w:r w:rsidR="00EC65D9">
        <w:rPr>
          <w:rFonts w:ascii="Times New Roman" w:hAnsi="Times New Roman"/>
          <w:b w:val="0"/>
          <w:sz w:val="20"/>
          <w:lang w:val="pt-BR"/>
        </w:rPr>
        <w:t xml:space="preserve">hidrólise e </w:t>
      </w:r>
      <w:r w:rsidR="00EC1678">
        <w:rPr>
          <w:rFonts w:ascii="Times New Roman" w:hAnsi="Times New Roman"/>
          <w:b w:val="0"/>
          <w:sz w:val="20"/>
          <w:lang w:val="pt-BR"/>
        </w:rPr>
        <w:t xml:space="preserve">de </w:t>
      </w:r>
      <w:r w:rsidR="00EC65D9">
        <w:rPr>
          <w:rFonts w:ascii="Times New Roman" w:hAnsi="Times New Roman"/>
          <w:b w:val="0"/>
          <w:sz w:val="20"/>
          <w:lang w:val="pt-BR"/>
        </w:rPr>
        <w:t>esterificação</w:t>
      </w:r>
      <w:r w:rsidR="00585B9A" w:rsidRPr="003C288E">
        <w:rPr>
          <w:rFonts w:ascii="Times New Roman" w:hAnsi="Times New Roman"/>
          <w:b w:val="0"/>
          <w:sz w:val="20"/>
          <w:lang w:val="pt-BR"/>
        </w:rPr>
        <w:t xml:space="preserve">. </w:t>
      </w:r>
      <w:r w:rsidR="00C521B5" w:rsidRPr="003C288E">
        <w:rPr>
          <w:rFonts w:ascii="Times New Roman" w:hAnsi="Times New Roman"/>
          <w:b w:val="0"/>
          <w:sz w:val="20"/>
          <w:lang w:val="pt-BR"/>
        </w:rPr>
        <w:t>A imobilizaç</w:t>
      </w:r>
      <w:r w:rsidR="000F20DF" w:rsidRPr="003C288E">
        <w:rPr>
          <w:rFonts w:ascii="Times New Roman" w:hAnsi="Times New Roman"/>
          <w:b w:val="0"/>
          <w:sz w:val="20"/>
          <w:lang w:val="pt-BR"/>
        </w:rPr>
        <w:t>ão foi</w:t>
      </w:r>
      <w:r w:rsidR="00C521B5" w:rsidRPr="003C288E">
        <w:rPr>
          <w:rFonts w:ascii="Times New Roman" w:hAnsi="Times New Roman"/>
          <w:b w:val="0"/>
          <w:sz w:val="20"/>
          <w:lang w:val="pt-BR"/>
        </w:rPr>
        <w:t xml:space="preserve"> feita por adsorção física </w:t>
      </w:r>
      <w:r w:rsidR="005C1814" w:rsidRPr="003C288E">
        <w:rPr>
          <w:rFonts w:ascii="Times New Roman" w:hAnsi="Times New Roman"/>
          <w:b w:val="0"/>
          <w:bCs/>
          <w:sz w:val="20"/>
          <w:lang w:val="pt-BR"/>
        </w:rPr>
        <w:t xml:space="preserve">com eficiência de 99% para </w:t>
      </w:r>
      <w:r w:rsidR="00211BDC">
        <w:rPr>
          <w:rFonts w:ascii="Times New Roman" w:hAnsi="Times New Roman"/>
          <w:b w:val="0"/>
          <w:bCs/>
          <w:sz w:val="20"/>
          <w:lang w:val="pt-BR"/>
        </w:rPr>
        <w:t>as</w:t>
      </w:r>
      <w:r w:rsidR="005C1814" w:rsidRPr="003C288E">
        <w:rPr>
          <w:rFonts w:ascii="Times New Roman" w:hAnsi="Times New Roman"/>
          <w:b w:val="0"/>
          <w:bCs/>
          <w:sz w:val="20"/>
          <w:lang w:val="pt-BR"/>
        </w:rPr>
        <w:t xml:space="preserve"> concentrações </w:t>
      </w:r>
      <w:r w:rsidR="00211BDC">
        <w:rPr>
          <w:rFonts w:ascii="Times New Roman" w:hAnsi="Times New Roman"/>
          <w:b w:val="0"/>
          <w:bCs/>
          <w:sz w:val="20"/>
          <w:lang w:val="pt-BR"/>
        </w:rPr>
        <w:t xml:space="preserve">enzimáticas acima </w:t>
      </w:r>
      <w:r w:rsidR="005C1814" w:rsidRPr="003C288E">
        <w:rPr>
          <w:rFonts w:ascii="Times New Roman" w:hAnsi="Times New Roman"/>
          <w:b w:val="0"/>
          <w:bCs/>
          <w:sz w:val="20"/>
          <w:lang w:val="pt-BR"/>
        </w:rPr>
        <w:t>de 0,4 mg/mL</w:t>
      </w:r>
      <w:r w:rsidR="00F461E7" w:rsidRPr="003C288E">
        <w:rPr>
          <w:rFonts w:ascii="Times New Roman" w:hAnsi="Times New Roman"/>
          <w:b w:val="0"/>
          <w:bCs/>
          <w:sz w:val="20"/>
          <w:lang w:val="pt-BR"/>
        </w:rPr>
        <w:t xml:space="preserve">. </w:t>
      </w:r>
      <w:r w:rsidR="00476998" w:rsidRPr="003C288E">
        <w:rPr>
          <w:rFonts w:ascii="Times New Roman" w:hAnsi="Times New Roman"/>
          <w:b w:val="0"/>
          <w:bCs/>
          <w:iCs/>
          <w:sz w:val="20"/>
          <w:lang w:val="pt-BR"/>
        </w:rPr>
        <w:t xml:space="preserve">A capacidade máxima de adsorção determinada pelo modelo de Langmuir foi igual a 169,5 </w:t>
      </w:r>
      <w:proofErr w:type="spellStart"/>
      <w:r w:rsidR="00476998" w:rsidRPr="003C288E">
        <w:rPr>
          <w:rFonts w:ascii="Times New Roman" w:hAnsi="Times New Roman"/>
          <w:b w:val="0"/>
          <w:bCs/>
          <w:iCs/>
          <w:sz w:val="20"/>
          <w:lang w:val="pt-BR"/>
        </w:rPr>
        <w:t>mg</w:t>
      </w:r>
      <w:r w:rsidR="00476998" w:rsidRPr="003C288E">
        <w:rPr>
          <w:rFonts w:ascii="Times New Roman" w:hAnsi="Times New Roman"/>
          <w:b w:val="0"/>
          <w:bCs/>
          <w:iCs/>
          <w:sz w:val="20"/>
          <w:vertAlign w:val="subscript"/>
          <w:lang w:val="pt-BR"/>
        </w:rPr>
        <w:t>proteína</w:t>
      </w:r>
      <w:proofErr w:type="spellEnd"/>
      <w:r w:rsidR="00C30B43">
        <w:rPr>
          <w:rFonts w:ascii="Times New Roman" w:hAnsi="Times New Roman"/>
          <w:b w:val="0"/>
          <w:bCs/>
          <w:iCs/>
          <w:sz w:val="20"/>
          <w:lang w:val="pt-BR"/>
        </w:rPr>
        <w:t>/</w:t>
      </w:r>
      <w:proofErr w:type="spellStart"/>
      <w:r w:rsidR="00476998" w:rsidRPr="003C288E">
        <w:rPr>
          <w:rFonts w:ascii="Times New Roman" w:hAnsi="Times New Roman"/>
          <w:b w:val="0"/>
          <w:bCs/>
          <w:iCs/>
          <w:sz w:val="20"/>
          <w:lang w:val="pt-BR"/>
        </w:rPr>
        <w:t>g</w:t>
      </w:r>
      <w:r w:rsidR="00476998" w:rsidRPr="003C288E">
        <w:rPr>
          <w:rFonts w:ascii="Times New Roman" w:hAnsi="Times New Roman"/>
          <w:b w:val="0"/>
          <w:bCs/>
          <w:iCs/>
          <w:sz w:val="20"/>
          <w:vertAlign w:val="subscript"/>
          <w:lang w:val="pt-BR"/>
        </w:rPr>
        <w:t>suporte</w:t>
      </w:r>
      <w:proofErr w:type="spellEnd"/>
      <w:r w:rsidR="00301C3B">
        <w:rPr>
          <w:rFonts w:ascii="Times New Roman" w:hAnsi="Times New Roman"/>
          <w:b w:val="0"/>
          <w:bCs/>
          <w:iCs/>
          <w:sz w:val="20"/>
          <w:lang w:val="pt-BR"/>
        </w:rPr>
        <w:t xml:space="preserve">, </w:t>
      </w:r>
      <w:r w:rsidR="0021193F">
        <w:rPr>
          <w:rFonts w:ascii="Times New Roman" w:hAnsi="Times New Roman"/>
          <w:b w:val="0"/>
          <w:bCs/>
          <w:iCs/>
          <w:sz w:val="20"/>
          <w:lang w:val="pt-BR"/>
        </w:rPr>
        <w:t xml:space="preserve">e o </w:t>
      </w:r>
      <w:r w:rsidR="005E52AE">
        <w:rPr>
          <w:rFonts w:ascii="Times New Roman" w:hAnsi="Times New Roman"/>
          <w:b w:val="0"/>
          <w:bCs/>
          <w:iCs/>
          <w:sz w:val="20"/>
          <w:lang w:val="pt-BR"/>
        </w:rPr>
        <w:t xml:space="preserve">coeficiente de determinação </w:t>
      </w:r>
      <w:r w:rsidR="00ED2172">
        <w:rPr>
          <w:rFonts w:ascii="Times New Roman" w:hAnsi="Times New Roman"/>
          <w:b w:val="0"/>
          <w:bCs/>
          <w:iCs/>
          <w:sz w:val="20"/>
          <w:lang w:val="pt-BR"/>
        </w:rPr>
        <w:t xml:space="preserve">foi </w:t>
      </w:r>
      <w:r w:rsidR="005E52AE">
        <w:rPr>
          <w:rFonts w:ascii="Times New Roman" w:hAnsi="Times New Roman"/>
          <w:b w:val="0"/>
          <w:bCs/>
          <w:iCs/>
          <w:sz w:val="20"/>
          <w:lang w:val="pt-BR"/>
        </w:rPr>
        <w:t>de 0,99</w:t>
      </w:r>
      <w:r w:rsidR="00476998" w:rsidRPr="003C288E">
        <w:rPr>
          <w:rFonts w:ascii="Times New Roman" w:hAnsi="Times New Roman"/>
          <w:b w:val="0"/>
          <w:bCs/>
          <w:iCs/>
          <w:sz w:val="20"/>
          <w:lang w:val="pt-BR"/>
        </w:rPr>
        <w:t xml:space="preserve">. </w:t>
      </w:r>
      <w:r w:rsidR="00A068EB" w:rsidRPr="003C288E">
        <w:rPr>
          <w:rFonts w:ascii="Times New Roman" w:hAnsi="Times New Roman"/>
          <w:b w:val="0"/>
          <w:bCs/>
          <w:iCs/>
          <w:sz w:val="20"/>
          <w:lang w:val="pt-BR"/>
        </w:rPr>
        <w:t>A conversão de óleo de soja na reação de transesterificação</w:t>
      </w:r>
      <w:r w:rsidR="007763E8">
        <w:rPr>
          <w:rFonts w:ascii="Times New Roman" w:hAnsi="Times New Roman"/>
          <w:b w:val="0"/>
          <w:bCs/>
          <w:iCs/>
          <w:sz w:val="20"/>
          <w:lang w:val="pt-BR"/>
        </w:rPr>
        <w:t xml:space="preserve"> empregando o derivado imobilizado </w:t>
      </w:r>
      <w:r w:rsidR="00907F43">
        <w:rPr>
          <w:rFonts w:ascii="Times New Roman" w:hAnsi="Times New Roman"/>
          <w:b w:val="0"/>
          <w:bCs/>
          <w:iCs/>
          <w:sz w:val="20"/>
          <w:lang w:val="pt-BR"/>
        </w:rPr>
        <w:t>(TLL-S40)</w:t>
      </w:r>
      <w:r w:rsidR="00A068EB" w:rsidRPr="003C288E">
        <w:rPr>
          <w:rFonts w:ascii="Times New Roman" w:hAnsi="Times New Roman"/>
          <w:b w:val="0"/>
          <w:bCs/>
          <w:iCs/>
          <w:sz w:val="20"/>
          <w:lang w:val="pt-BR"/>
        </w:rPr>
        <w:t xml:space="preserve"> </w:t>
      </w:r>
      <w:r w:rsidR="00724DC6" w:rsidRPr="003C288E">
        <w:rPr>
          <w:rFonts w:ascii="Times New Roman" w:hAnsi="Times New Roman"/>
          <w:b w:val="0"/>
          <w:bCs/>
          <w:iCs/>
          <w:sz w:val="20"/>
          <w:lang w:val="pt-BR"/>
        </w:rPr>
        <w:t>foi baixa (&lt; 2%)</w:t>
      </w:r>
      <w:r w:rsidR="001D4469" w:rsidRPr="003C288E">
        <w:rPr>
          <w:rFonts w:ascii="Times New Roman" w:hAnsi="Times New Roman"/>
          <w:b w:val="0"/>
          <w:bCs/>
          <w:iCs/>
          <w:sz w:val="20"/>
          <w:lang w:val="pt-BR"/>
        </w:rPr>
        <w:t>. Já a</w:t>
      </w:r>
      <w:r w:rsidR="00C521B5" w:rsidRPr="003C288E">
        <w:rPr>
          <w:rFonts w:ascii="Times New Roman" w:hAnsi="Times New Roman"/>
          <w:b w:val="0"/>
          <w:bCs/>
          <w:sz w:val="20"/>
          <w:lang w:val="pt-BR"/>
        </w:rPr>
        <w:t xml:space="preserve"> atividade hidrolítica </w:t>
      </w:r>
      <w:r w:rsidR="00BF2579" w:rsidRPr="003C288E">
        <w:rPr>
          <w:rFonts w:ascii="Times New Roman" w:hAnsi="Times New Roman"/>
          <w:b w:val="0"/>
          <w:bCs/>
          <w:sz w:val="20"/>
          <w:lang w:val="pt-BR"/>
        </w:rPr>
        <w:t>d</w:t>
      </w:r>
      <w:r w:rsidR="00907F43">
        <w:rPr>
          <w:rFonts w:ascii="Times New Roman" w:hAnsi="Times New Roman"/>
          <w:b w:val="0"/>
          <w:bCs/>
          <w:sz w:val="20"/>
          <w:lang w:val="pt-BR"/>
        </w:rPr>
        <w:t>o</w:t>
      </w:r>
      <w:r w:rsidR="00BF2579" w:rsidRPr="003C288E">
        <w:rPr>
          <w:rFonts w:ascii="Times New Roman" w:hAnsi="Times New Roman"/>
          <w:b w:val="0"/>
          <w:bCs/>
          <w:sz w:val="20"/>
          <w:lang w:val="pt-BR"/>
        </w:rPr>
        <w:t xml:space="preserve"> TLL-S40 </w:t>
      </w:r>
      <w:r w:rsidR="00907F43">
        <w:rPr>
          <w:rFonts w:ascii="Times New Roman" w:hAnsi="Times New Roman"/>
          <w:b w:val="0"/>
          <w:bCs/>
          <w:sz w:val="20"/>
          <w:lang w:val="pt-BR"/>
        </w:rPr>
        <w:t>na reação de hidrólise do</w:t>
      </w:r>
      <w:r w:rsidR="002C331E" w:rsidRPr="003C288E">
        <w:rPr>
          <w:rFonts w:ascii="Times New Roman" w:hAnsi="Times New Roman"/>
          <w:b w:val="0"/>
          <w:bCs/>
          <w:sz w:val="20"/>
          <w:lang w:val="pt-BR"/>
        </w:rPr>
        <w:t xml:space="preserve"> óleo de oliva e </w:t>
      </w:r>
      <w:r w:rsidR="00276AA8">
        <w:rPr>
          <w:rFonts w:ascii="Times New Roman" w:hAnsi="Times New Roman"/>
          <w:b w:val="0"/>
          <w:bCs/>
          <w:sz w:val="20"/>
          <w:lang w:val="pt-BR"/>
        </w:rPr>
        <w:t>d</w:t>
      </w:r>
      <w:r w:rsidR="00A33E7F">
        <w:rPr>
          <w:rFonts w:ascii="Times New Roman" w:hAnsi="Times New Roman"/>
          <w:b w:val="0"/>
          <w:bCs/>
          <w:sz w:val="20"/>
          <w:lang w:val="pt-BR"/>
        </w:rPr>
        <w:t>o</w:t>
      </w:r>
      <w:r w:rsidR="00276AA8">
        <w:rPr>
          <w:rFonts w:ascii="Times New Roman" w:hAnsi="Times New Roman"/>
          <w:b w:val="0"/>
          <w:bCs/>
          <w:sz w:val="20"/>
          <w:lang w:val="pt-BR"/>
        </w:rPr>
        <w:t xml:space="preserve"> </w:t>
      </w:r>
      <w:proofErr w:type="spellStart"/>
      <w:r w:rsidR="00C97821">
        <w:rPr>
          <w:rFonts w:ascii="Times New Roman" w:hAnsi="Times New Roman"/>
          <w:b w:val="0"/>
          <w:bCs/>
          <w:sz w:val="20"/>
          <w:lang w:val="pt-BR"/>
        </w:rPr>
        <w:t>laurato</w:t>
      </w:r>
      <w:proofErr w:type="spellEnd"/>
      <w:r w:rsidR="00C97821">
        <w:rPr>
          <w:rFonts w:ascii="Times New Roman" w:hAnsi="Times New Roman"/>
          <w:b w:val="0"/>
          <w:bCs/>
          <w:sz w:val="20"/>
          <w:lang w:val="pt-BR"/>
        </w:rPr>
        <w:t xml:space="preserve"> de </w:t>
      </w:r>
      <w:r w:rsidR="002C331E" w:rsidRPr="003C288E">
        <w:rPr>
          <w:rFonts w:ascii="Times New Roman" w:hAnsi="Times New Roman"/>
          <w:b w:val="0"/>
          <w:bCs/>
          <w:sz w:val="20"/>
          <w:lang w:val="pt-BR"/>
        </w:rPr>
        <w:t>p-</w:t>
      </w:r>
      <w:proofErr w:type="spellStart"/>
      <w:r w:rsidR="002C331E" w:rsidRPr="003C288E">
        <w:rPr>
          <w:rFonts w:ascii="Times New Roman" w:hAnsi="Times New Roman"/>
          <w:b w:val="0"/>
          <w:bCs/>
          <w:sz w:val="20"/>
          <w:lang w:val="pt-BR"/>
        </w:rPr>
        <w:t>nitrofen</w:t>
      </w:r>
      <w:r w:rsidR="00476DD2">
        <w:rPr>
          <w:rFonts w:ascii="Times New Roman" w:hAnsi="Times New Roman"/>
          <w:b w:val="0"/>
          <w:bCs/>
          <w:sz w:val="20"/>
          <w:lang w:val="pt-BR"/>
        </w:rPr>
        <w:t>ila</w:t>
      </w:r>
      <w:proofErr w:type="spellEnd"/>
      <w:r w:rsidR="002C331E" w:rsidRPr="003C288E">
        <w:rPr>
          <w:rFonts w:ascii="Times New Roman" w:hAnsi="Times New Roman"/>
          <w:b w:val="0"/>
          <w:bCs/>
          <w:sz w:val="20"/>
          <w:lang w:val="pt-BR"/>
        </w:rPr>
        <w:t xml:space="preserve"> </w:t>
      </w:r>
      <w:r w:rsidR="00BF2579" w:rsidRPr="003C288E">
        <w:rPr>
          <w:rFonts w:ascii="Times New Roman" w:hAnsi="Times New Roman"/>
          <w:b w:val="0"/>
          <w:bCs/>
          <w:sz w:val="20"/>
          <w:lang w:val="pt-BR"/>
        </w:rPr>
        <w:t>foi</w:t>
      </w:r>
      <w:r w:rsidR="0065752F" w:rsidRPr="003C288E">
        <w:rPr>
          <w:rFonts w:ascii="Times New Roman" w:hAnsi="Times New Roman"/>
          <w:b w:val="0"/>
          <w:bCs/>
          <w:sz w:val="20"/>
          <w:lang w:val="pt-BR"/>
        </w:rPr>
        <w:t xml:space="preserve"> de 22,6 U/g e 111,8 U/g</w:t>
      </w:r>
      <w:r w:rsidR="00825B0F">
        <w:rPr>
          <w:rFonts w:ascii="Times New Roman" w:hAnsi="Times New Roman"/>
          <w:b w:val="0"/>
          <w:bCs/>
          <w:sz w:val="20"/>
          <w:lang w:val="pt-BR"/>
        </w:rPr>
        <w:t>,</w:t>
      </w:r>
      <w:r w:rsidR="0065752F" w:rsidRPr="003C288E">
        <w:rPr>
          <w:rFonts w:ascii="Times New Roman" w:hAnsi="Times New Roman"/>
          <w:b w:val="0"/>
          <w:bCs/>
          <w:sz w:val="20"/>
          <w:lang w:val="pt-BR"/>
        </w:rPr>
        <w:t xml:space="preserve"> respectivamente. </w:t>
      </w:r>
      <w:r w:rsidR="00C521B5" w:rsidRPr="003C288E">
        <w:rPr>
          <w:rFonts w:ascii="Times New Roman" w:hAnsi="Times New Roman"/>
          <w:b w:val="0"/>
          <w:bCs/>
          <w:sz w:val="20"/>
          <w:lang w:val="pt-BR"/>
        </w:rPr>
        <w:t xml:space="preserve">O biocatalisador </w:t>
      </w:r>
      <w:r w:rsidR="0065752F" w:rsidRPr="003C288E">
        <w:rPr>
          <w:rFonts w:ascii="Times New Roman" w:hAnsi="Times New Roman"/>
          <w:b w:val="0"/>
          <w:bCs/>
          <w:sz w:val="20"/>
          <w:lang w:val="pt-BR"/>
        </w:rPr>
        <w:t xml:space="preserve">TLL-S40 </w:t>
      </w:r>
      <w:r w:rsidR="000E3A19">
        <w:rPr>
          <w:rFonts w:ascii="Times New Roman" w:hAnsi="Times New Roman"/>
          <w:b w:val="0"/>
          <w:bCs/>
          <w:sz w:val="20"/>
          <w:lang w:val="pt-BR"/>
        </w:rPr>
        <w:t>foi mais ativo</w:t>
      </w:r>
      <w:r w:rsidR="00C521B5" w:rsidRPr="003C288E">
        <w:rPr>
          <w:rFonts w:ascii="Times New Roman" w:hAnsi="Times New Roman"/>
          <w:b w:val="0"/>
          <w:bCs/>
          <w:sz w:val="20"/>
          <w:lang w:val="pt-BR"/>
        </w:rPr>
        <w:t xml:space="preserve"> na reação de </w:t>
      </w:r>
      <w:r w:rsidR="00C46138">
        <w:rPr>
          <w:rFonts w:ascii="Times New Roman" w:hAnsi="Times New Roman"/>
          <w:b w:val="0"/>
          <w:bCs/>
          <w:sz w:val="20"/>
          <w:lang w:val="pt-BR"/>
        </w:rPr>
        <w:t xml:space="preserve">síntese de oleato de etila a partir da </w:t>
      </w:r>
      <w:r w:rsidR="00C521B5" w:rsidRPr="003C288E">
        <w:rPr>
          <w:rFonts w:ascii="Times New Roman" w:hAnsi="Times New Roman"/>
          <w:b w:val="0"/>
          <w:bCs/>
          <w:sz w:val="20"/>
          <w:lang w:val="pt-BR"/>
        </w:rPr>
        <w:t>esterificação</w:t>
      </w:r>
      <w:r w:rsidR="00E15E05">
        <w:rPr>
          <w:rFonts w:ascii="Times New Roman" w:hAnsi="Times New Roman"/>
          <w:b w:val="0"/>
          <w:bCs/>
          <w:sz w:val="20"/>
          <w:lang w:val="pt-BR"/>
        </w:rPr>
        <w:t xml:space="preserve"> de ácido ol</w:t>
      </w:r>
      <w:r w:rsidR="001E2297">
        <w:rPr>
          <w:rFonts w:ascii="Times New Roman" w:hAnsi="Times New Roman"/>
          <w:b w:val="0"/>
          <w:bCs/>
          <w:sz w:val="20"/>
          <w:lang w:val="pt-BR"/>
        </w:rPr>
        <w:t>e</w:t>
      </w:r>
      <w:r w:rsidR="00E15E05">
        <w:rPr>
          <w:rFonts w:ascii="Times New Roman" w:hAnsi="Times New Roman"/>
          <w:b w:val="0"/>
          <w:bCs/>
          <w:sz w:val="20"/>
          <w:lang w:val="pt-BR"/>
        </w:rPr>
        <w:t>ico com etanol</w:t>
      </w:r>
      <w:r w:rsidR="000B4919">
        <w:rPr>
          <w:rFonts w:ascii="Times New Roman" w:hAnsi="Times New Roman"/>
          <w:b w:val="0"/>
          <w:bCs/>
          <w:sz w:val="20"/>
          <w:lang w:val="pt-BR"/>
        </w:rPr>
        <w:t>. A conversão de ácido ol</w:t>
      </w:r>
      <w:r w:rsidR="001E2297">
        <w:rPr>
          <w:rFonts w:ascii="Times New Roman" w:hAnsi="Times New Roman"/>
          <w:b w:val="0"/>
          <w:bCs/>
          <w:sz w:val="20"/>
          <w:lang w:val="pt-BR"/>
        </w:rPr>
        <w:t>e</w:t>
      </w:r>
      <w:r w:rsidR="000B4919">
        <w:rPr>
          <w:rFonts w:ascii="Times New Roman" w:hAnsi="Times New Roman"/>
          <w:b w:val="0"/>
          <w:bCs/>
          <w:sz w:val="20"/>
          <w:lang w:val="pt-BR"/>
        </w:rPr>
        <w:t>ico foi de</w:t>
      </w:r>
      <w:r w:rsidR="00C521B5" w:rsidRPr="003C288E">
        <w:rPr>
          <w:rFonts w:ascii="Times New Roman" w:hAnsi="Times New Roman"/>
          <w:b w:val="0"/>
          <w:bCs/>
          <w:sz w:val="20"/>
          <w:lang w:val="pt-BR"/>
        </w:rPr>
        <w:t xml:space="preserve"> </w:t>
      </w:r>
      <w:r w:rsidR="0065752F" w:rsidRPr="003C288E">
        <w:rPr>
          <w:rFonts w:ascii="Times New Roman" w:hAnsi="Times New Roman"/>
          <w:b w:val="0"/>
          <w:bCs/>
          <w:sz w:val="20"/>
          <w:lang w:val="pt-BR"/>
        </w:rPr>
        <w:t>54,4</w:t>
      </w:r>
      <w:r w:rsidR="00C521B5" w:rsidRPr="003C288E">
        <w:rPr>
          <w:rFonts w:ascii="Times New Roman" w:hAnsi="Times New Roman"/>
          <w:b w:val="0"/>
          <w:bCs/>
          <w:sz w:val="20"/>
          <w:lang w:val="pt-BR"/>
        </w:rPr>
        <w:t>%</w:t>
      </w:r>
      <w:r w:rsidR="000362C1">
        <w:rPr>
          <w:rFonts w:ascii="Times New Roman" w:hAnsi="Times New Roman"/>
          <w:b w:val="0"/>
          <w:bCs/>
          <w:sz w:val="20"/>
          <w:lang w:val="pt-BR"/>
        </w:rPr>
        <w:t>,</w:t>
      </w:r>
      <w:r w:rsidR="002C1E17">
        <w:rPr>
          <w:rFonts w:ascii="Times New Roman" w:hAnsi="Times New Roman"/>
          <w:b w:val="0"/>
          <w:bCs/>
          <w:sz w:val="20"/>
          <w:lang w:val="pt-BR"/>
        </w:rPr>
        <w:t xml:space="preserve"> </w:t>
      </w:r>
      <w:r w:rsidR="001A2E05" w:rsidRPr="003C288E">
        <w:rPr>
          <w:rFonts w:ascii="Times New Roman" w:hAnsi="Times New Roman"/>
          <w:b w:val="0"/>
          <w:bCs/>
          <w:sz w:val="20"/>
          <w:lang w:val="pt-BR"/>
        </w:rPr>
        <w:t xml:space="preserve">enquanto a </w:t>
      </w:r>
      <w:r w:rsidR="000362C1">
        <w:rPr>
          <w:rFonts w:ascii="Times New Roman" w:hAnsi="Times New Roman"/>
          <w:b w:val="0"/>
          <w:bCs/>
          <w:sz w:val="20"/>
          <w:lang w:val="pt-BR"/>
        </w:rPr>
        <w:t>enzima livre (</w:t>
      </w:r>
      <w:r w:rsidR="001A2E05" w:rsidRPr="003C288E">
        <w:rPr>
          <w:rFonts w:ascii="Times New Roman" w:hAnsi="Times New Roman"/>
          <w:b w:val="0"/>
          <w:bCs/>
          <w:sz w:val="20"/>
          <w:lang w:val="pt-BR"/>
        </w:rPr>
        <w:t>TLL</w:t>
      </w:r>
      <w:r w:rsidR="000362C1">
        <w:rPr>
          <w:rFonts w:ascii="Times New Roman" w:hAnsi="Times New Roman"/>
          <w:b w:val="0"/>
          <w:bCs/>
          <w:sz w:val="20"/>
          <w:lang w:val="pt-BR"/>
        </w:rPr>
        <w:t>)</w:t>
      </w:r>
      <w:r w:rsidR="001A2E05" w:rsidRPr="003C288E">
        <w:rPr>
          <w:rFonts w:ascii="Times New Roman" w:hAnsi="Times New Roman"/>
          <w:b w:val="0"/>
          <w:bCs/>
          <w:sz w:val="20"/>
          <w:lang w:val="pt-BR"/>
        </w:rPr>
        <w:t xml:space="preserve"> converteu 35</w:t>
      </w:r>
      <w:r w:rsidR="00CE4B45" w:rsidRPr="003C288E">
        <w:rPr>
          <w:rFonts w:ascii="Times New Roman" w:hAnsi="Times New Roman"/>
          <w:b w:val="0"/>
          <w:bCs/>
          <w:sz w:val="20"/>
          <w:lang w:val="pt-BR"/>
        </w:rPr>
        <w:t>,2%</w:t>
      </w:r>
      <w:r w:rsidR="001C496A" w:rsidRPr="003C288E">
        <w:rPr>
          <w:rFonts w:ascii="Times New Roman" w:hAnsi="Times New Roman"/>
          <w:b w:val="0"/>
          <w:bCs/>
          <w:sz w:val="20"/>
          <w:lang w:val="pt-BR"/>
        </w:rPr>
        <w:t>.</w:t>
      </w:r>
      <w:r w:rsidR="00FA67D0">
        <w:rPr>
          <w:rFonts w:ascii="Times New Roman" w:hAnsi="Times New Roman"/>
          <w:b w:val="0"/>
          <w:bCs/>
          <w:sz w:val="20"/>
          <w:lang w:val="pt-BR"/>
        </w:rPr>
        <w:t xml:space="preserve"> </w:t>
      </w:r>
      <w:r w:rsidR="001E2297">
        <w:rPr>
          <w:rFonts w:ascii="Times New Roman" w:hAnsi="Times New Roman"/>
          <w:b w:val="0"/>
          <w:bCs/>
          <w:sz w:val="20"/>
          <w:lang w:val="pt-BR"/>
        </w:rPr>
        <w:t xml:space="preserve">A </w:t>
      </w:r>
      <w:r w:rsidR="00D60D76" w:rsidRPr="003C288E">
        <w:rPr>
          <w:rFonts w:ascii="Times New Roman" w:hAnsi="Times New Roman"/>
          <w:b w:val="0"/>
          <w:bCs/>
          <w:sz w:val="20"/>
          <w:lang w:val="pt-BR"/>
        </w:rPr>
        <w:t xml:space="preserve">TLL imobilizada em </w:t>
      </w:r>
      <w:proofErr w:type="spellStart"/>
      <w:r w:rsidR="00D60D76" w:rsidRPr="003C288E">
        <w:rPr>
          <w:rFonts w:ascii="Times New Roman" w:hAnsi="Times New Roman"/>
          <w:b w:val="0"/>
          <w:bCs/>
          <w:sz w:val="20"/>
          <w:lang w:val="pt-BR"/>
        </w:rPr>
        <w:t>Siral</w:t>
      </w:r>
      <w:proofErr w:type="spellEnd"/>
      <w:r w:rsidR="00D60D76" w:rsidRPr="003C288E">
        <w:rPr>
          <w:rFonts w:ascii="Times New Roman" w:hAnsi="Times New Roman"/>
          <w:b w:val="0"/>
          <w:bCs/>
          <w:sz w:val="20"/>
          <w:lang w:val="pt-BR"/>
        </w:rPr>
        <w:t xml:space="preserve"> 40 apresent</w:t>
      </w:r>
      <w:r w:rsidR="002D3ED8">
        <w:rPr>
          <w:rFonts w:ascii="Times New Roman" w:hAnsi="Times New Roman"/>
          <w:b w:val="0"/>
          <w:bCs/>
          <w:sz w:val="20"/>
          <w:lang w:val="pt-BR"/>
        </w:rPr>
        <w:t>ou</w:t>
      </w:r>
      <w:r w:rsidR="00D60D76" w:rsidRPr="003C288E">
        <w:rPr>
          <w:rFonts w:ascii="Times New Roman" w:hAnsi="Times New Roman"/>
          <w:b w:val="0"/>
          <w:bCs/>
          <w:sz w:val="20"/>
          <w:lang w:val="pt-BR"/>
        </w:rPr>
        <w:t xml:space="preserve"> potencial </w:t>
      </w:r>
      <w:r w:rsidR="00C03A63" w:rsidRPr="003C288E">
        <w:rPr>
          <w:rFonts w:ascii="Times New Roman" w:hAnsi="Times New Roman"/>
          <w:b w:val="0"/>
          <w:bCs/>
          <w:sz w:val="20"/>
          <w:lang w:val="pt-BR"/>
        </w:rPr>
        <w:t>como biocatalisador para reações de</w:t>
      </w:r>
      <w:r w:rsidR="00C521B5" w:rsidRPr="003C288E">
        <w:rPr>
          <w:rFonts w:ascii="Times New Roman" w:hAnsi="Times New Roman"/>
          <w:b w:val="0"/>
          <w:bCs/>
          <w:sz w:val="20"/>
          <w:lang w:val="pt-BR"/>
        </w:rPr>
        <w:t xml:space="preserve"> esterificação. </w:t>
      </w:r>
    </w:p>
    <w:p w14:paraId="6A7D2F6D" w14:textId="77777777" w:rsidR="00C521B5" w:rsidRPr="003C288E" w:rsidRDefault="00C521B5" w:rsidP="00C521B5">
      <w:pPr>
        <w:pStyle w:val="BDAbstract"/>
        <w:spacing w:before="0" w:after="0" w:line="240" w:lineRule="auto"/>
        <w:rPr>
          <w:rFonts w:ascii="Times New Roman" w:hAnsi="Times New Roman"/>
          <w:b w:val="0"/>
          <w:sz w:val="20"/>
          <w:lang w:val="pt-BR"/>
        </w:rPr>
      </w:pPr>
    </w:p>
    <w:p w14:paraId="5F9146C8" w14:textId="413D4F2C" w:rsidR="00C521B5" w:rsidRPr="003C288E" w:rsidRDefault="00C521B5" w:rsidP="00C521B5">
      <w:pPr>
        <w:pStyle w:val="BDAbstract"/>
        <w:spacing w:before="0" w:after="0" w:line="240" w:lineRule="auto"/>
        <w:rPr>
          <w:rFonts w:ascii="Times New Roman" w:hAnsi="Times New Roman"/>
          <w:b w:val="0"/>
          <w:sz w:val="20"/>
          <w:lang w:val="pt-BR"/>
        </w:rPr>
      </w:pPr>
      <w:r w:rsidRPr="003C288E">
        <w:rPr>
          <w:rFonts w:ascii="Times New Roman" w:hAnsi="Times New Roman"/>
          <w:b w:val="0"/>
          <w:i/>
          <w:sz w:val="20"/>
          <w:lang w:val="pt-BR"/>
        </w:rPr>
        <w:t xml:space="preserve">Palavras-chave: </w:t>
      </w:r>
      <w:proofErr w:type="spellStart"/>
      <w:r w:rsidR="00BE269F" w:rsidRPr="003C288E">
        <w:rPr>
          <w:rFonts w:ascii="Times New Roman" w:hAnsi="Times New Roman"/>
          <w:b w:val="0"/>
          <w:i/>
          <w:sz w:val="20"/>
          <w:lang w:val="pt-BR"/>
        </w:rPr>
        <w:t>Lipolase</w:t>
      </w:r>
      <w:proofErr w:type="spellEnd"/>
      <w:r w:rsidRPr="003C288E">
        <w:rPr>
          <w:rFonts w:ascii="Times New Roman" w:hAnsi="Times New Roman"/>
          <w:b w:val="0"/>
          <w:i/>
          <w:sz w:val="20"/>
          <w:lang w:val="pt-BR"/>
        </w:rPr>
        <w:t xml:space="preserve">, </w:t>
      </w:r>
      <w:r w:rsidR="00117968" w:rsidRPr="003C288E">
        <w:rPr>
          <w:rFonts w:ascii="Times New Roman" w:hAnsi="Times New Roman"/>
          <w:b w:val="0"/>
          <w:i/>
          <w:sz w:val="20"/>
          <w:lang w:val="pt-BR"/>
        </w:rPr>
        <w:t>sílica-alumina</w:t>
      </w:r>
      <w:r w:rsidRPr="003C288E">
        <w:rPr>
          <w:rFonts w:ascii="Times New Roman" w:hAnsi="Times New Roman"/>
          <w:b w:val="0"/>
          <w:i/>
          <w:sz w:val="20"/>
          <w:lang w:val="pt-BR"/>
        </w:rPr>
        <w:t>,</w:t>
      </w:r>
      <w:r w:rsidR="00117968" w:rsidRPr="003C288E">
        <w:rPr>
          <w:rFonts w:ascii="Times New Roman" w:hAnsi="Times New Roman"/>
          <w:b w:val="0"/>
          <w:i/>
          <w:sz w:val="20"/>
          <w:lang w:val="pt-BR"/>
        </w:rPr>
        <w:t xml:space="preserve"> </w:t>
      </w:r>
      <w:proofErr w:type="spellStart"/>
      <w:r w:rsidR="00117968" w:rsidRPr="003C288E">
        <w:rPr>
          <w:rFonts w:ascii="Times New Roman" w:hAnsi="Times New Roman"/>
          <w:b w:val="0"/>
          <w:i/>
          <w:sz w:val="20"/>
          <w:lang w:val="pt-BR"/>
        </w:rPr>
        <w:t>Siral</w:t>
      </w:r>
      <w:proofErr w:type="spellEnd"/>
      <w:r w:rsidR="00117968" w:rsidRPr="003C288E">
        <w:rPr>
          <w:rFonts w:ascii="Times New Roman" w:hAnsi="Times New Roman"/>
          <w:b w:val="0"/>
          <w:i/>
          <w:sz w:val="20"/>
          <w:lang w:val="pt-BR"/>
        </w:rPr>
        <w:t xml:space="preserve"> 40</w:t>
      </w:r>
      <w:r w:rsidRPr="003C288E">
        <w:rPr>
          <w:rFonts w:ascii="Times New Roman" w:hAnsi="Times New Roman"/>
          <w:b w:val="0"/>
          <w:i/>
          <w:sz w:val="20"/>
          <w:lang w:val="pt-BR"/>
        </w:rPr>
        <w:t>,</w:t>
      </w:r>
      <w:r w:rsidR="00117968" w:rsidRPr="003C288E">
        <w:rPr>
          <w:rFonts w:ascii="Times New Roman" w:hAnsi="Times New Roman"/>
          <w:b w:val="0"/>
          <w:i/>
          <w:sz w:val="20"/>
          <w:lang w:val="pt-BR"/>
        </w:rPr>
        <w:t xml:space="preserve"> </w:t>
      </w:r>
      <w:r w:rsidRPr="003C288E">
        <w:rPr>
          <w:rFonts w:ascii="Times New Roman" w:hAnsi="Times New Roman"/>
          <w:b w:val="0"/>
          <w:i/>
          <w:sz w:val="20"/>
          <w:lang w:val="pt-BR"/>
        </w:rPr>
        <w:t>esterificação.</w:t>
      </w:r>
    </w:p>
    <w:p w14:paraId="63554CDB" w14:textId="77777777" w:rsidR="00C521B5" w:rsidRPr="00487A1C" w:rsidRDefault="00C521B5" w:rsidP="00C521B5">
      <w:pPr>
        <w:pStyle w:val="BDAbstract"/>
        <w:spacing w:before="0" w:after="0" w:line="240" w:lineRule="auto"/>
        <w:rPr>
          <w:rFonts w:ascii="Times New Roman" w:hAnsi="Times New Roman"/>
          <w:b w:val="0"/>
          <w:sz w:val="20"/>
          <w:highlight w:val="yellow"/>
          <w:lang w:val="pt-BR"/>
        </w:rPr>
      </w:pPr>
    </w:p>
    <w:p w14:paraId="1C39FD7C" w14:textId="69FB07C8" w:rsidR="00DC1453" w:rsidRPr="00F825D8" w:rsidRDefault="00C521B5" w:rsidP="00F825D8">
      <w:pPr>
        <w:pStyle w:val="BDAbstract"/>
        <w:spacing w:before="0" w:after="0" w:line="240" w:lineRule="auto"/>
        <w:rPr>
          <w:rFonts w:ascii="Times New Roman" w:hAnsi="Times New Roman"/>
          <w:b w:val="0"/>
          <w:i/>
          <w:sz w:val="20"/>
        </w:rPr>
      </w:pPr>
      <w:r w:rsidRPr="00DF4C02">
        <w:rPr>
          <w:rFonts w:ascii="Times New Roman" w:hAnsi="Times New Roman"/>
          <w:b w:val="0"/>
          <w:sz w:val="20"/>
        </w:rPr>
        <w:t xml:space="preserve">ABSTRACT- </w:t>
      </w:r>
      <w:r w:rsidR="00F825D8" w:rsidRPr="00A027AF">
        <w:rPr>
          <w:rFonts w:ascii="Times New Roman" w:eastAsiaTheme="minorEastAsia" w:hAnsi="Times New Roman"/>
          <w:b w:val="0"/>
          <w:sz w:val="20"/>
          <w:lang w:eastAsia="en-US"/>
        </w:rPr>
        <w:t>Lipase from </w:t>
      </w:r>
      <w:proofErr w:type="spellStart"/>
      <w:r w:rsidR="00F825D8" w:rsidRPr="00A027AF">
        <w:rPr>
          <w:rFonts w:ascii="Times New Roman" w:eastAsiaTheme="minorEastAsia" w:hAnsi="Times New Roman"/>
          <w:b w:val="0"/>
          <w:i/>
          <w:iCs/>
          <w:color w:val="0E101A"/>
          <w:sz w:val="20"/>
          <w:lang w:eastAsia="en-US"/>
        </w:rPr>
        <w:t>Themomyces</w:t>
      </w:r>
      <w:proofErr w:type="spellEnd"/>
      <w:r w:rsidR="00F825D8" w:rsidRPr="00A027AF">
        <w:rPr>
          <w:rFonts w:ascii="Times New Roman" w:eastAsiaTheme="minorEastAsia" w:hAnsi="Times New Roman"/>
          <w:b w:val="0"/>
          <w:i/>
          <w:iCs/>
          <w:color w:val="0E101A"/>
          <w:sz w:val="20"/>
          <w:lang w:eastAsia="en-US"/>
        </w:rPr>
        <w:t xml:space="preserve"> </w:t>
      </w:r>
      <w:proofErr w:type="spellStart"/>
      <w:r w:rsidR="00F825D8" w:rsidRPr="00A027AF">
        <w:rPr>
          <w:rFonts w:ascii="Times New Roman" w:eastAsiaTheme="minorEastAsia" w:hAnsi="Times New Roman"/>
          <w:b w:val="0"/>
          <w:i/>
          <w:iCs/>
          <w:color w:val="0E101A"/>
          <w:sz w:val="20"/>
          <w:lang w:eastAsia="en-US"/>
        </w:rPr>
        <w:t>lanuginosus</w:t>
      </w:r>
      <w:proofErr w:type="spellEnd"/>
      <w:r w:rsidR="00F825D8" w:rsidRPr="00A027AF">
        <w:rPr>
          <w:rFonts w:ascii="Times New Roman" w:eastAsiaTheme="minorEastAsia" w:hAnsi="Times New Roman"/>
          <w:b w:val="0"/>
          <w:sz w:val="20"/>
          <w:lang w:eastAsia="en-US"/>
        </w:rPr>
        <w:t xml:space="preserve"> (TLL) stands out among lipases because it is thermostable and has excellent catalytic activity. This work aimed to immobilize TLL on </w:t>
      </w:r>
      <w:proofErr w:type="spellStart"/>
      <w:r w:rsidR="00F825D8" w:rsidRPr="00A027AF">
        <w:rPr>
          <w:rFonts w:ascii="Times New Roman" w:eastAsiaTheme="minorEastAsia" w:hAnsi="Times New Roman"/>
          <w:b w:val="0"/>
          <w:sz w:val="20"/>
          <w:lang w:eastAsia="en-US"/>
        </w:rPr>
        <w:t>Siral</w:t>
      </w:r>
      <w:proofErr w:type="spellEnd"/>
      <w:r w:rsidR="00F825D8" w:rsidRPr="00A027AF">
        <w:rPr>
          <w:rFonts w:ascii="Times New Roman" w:eastAsiaTheme="minorEastAsia" w:hAnsi="Times New Roman"/>
          <w:b w:val="0"/>
          <w:sz w:val="20"/>
          <w:lang w:eastAsia="en-US"/>
        </w:rPr>
        <w:t xml:space="preserve"> 40 and to use the immobilized derivative in transesterification, hydrolyses, and esterification reactions. Immobilization was performed by physical adsorption with 99% efficiency for enzyme concentrations above 0.4 mg/</w:t>
      </w:r>
      <w:proofErr w:type="spellStart"/>
      <w:r w:rsidR="00F825D8" w:rsidRPr="00A027AF">
        <w:rPr>
          <w:rFonts w:ascii="Times New Roman" w:eastAsiaTheme="minorEastAsia" w:hAnsi="Times New Roman"/>
          <w:b w:val="0"/>
          <w:sz w:val="20"/>
          <w:lang w:eastAsia="en-US"/>
        </w:rPr>
        <w:t>mL.</w:t>
      </w:r>
      <w:proofErr w:type="spellEnd"/>
      <w:r w:rsidR="00F825D8" w:rsidRPr="00A027AF">
        <w:rPr>
          <w:rFonts w:ascii="Times New Roman" w:eastAsiaTheme="minorEastAsia" w:hAnsi="Times New Roman"/>
          <w:b w:val="0"/>
          <w:sz w:val="20"/>
          <w:lang w:eastAsia="en-US"/>
        </w:rPr>
        <w:t xml:space="preserve"> The maximum adsorption capacity determined by the Langmuir model was equal to 169.5 </w:t>
      </w:r>
      <w:proofErr w:type="spellStart"/>
      <w:r w:rsidR="00F825D8" w:rsidRPr="00A027AF">
        <w:rPr>
          <w:rFonts w:ascii="Times New Roman" w:eastAsiaTheme="minorEastAsia" w:hAnsi="Times New Roman"/>
          <w:b w:val="0"/>
          <w:sz w:val="20"/>
          <w:lang w:eastAsia="en-US"/>
        </w:rPr>
        <w:t>mg</w:t>
      </w:r>
      <w:r w:rsidR="00F825D8" w:rsidRPr="00A027AF">
        <w:rPr>
          <w:rFonts w:ascii="Times New Roman" w:eastAsiaTheme="minorEastAsia" w:hAnsi="Times New Roman"/>
          <w:b w:val="0"/>
          <w:sz w:val="20"/>
          <w:vertAlign w:val="subscript"/>
          <w:lang w:eastAsia="en-US"/>
        </w:rPr>
        <w:t>protein</w:t>
      </w:r>
      <w:proofErr w:type="spellEnd"/>
      <w:r w:rsidR="00F825D8" w:rsidRPr="00A027AF">
        <w:rPr>
          <w:rFonts w:ascii="Times New Roman" w:eastAsiaTheme="minorEastAsia" w:hAnsi="Times New Roman"/>
          <w:b w:val="0"/>
          <w:sz w:val="20"/>
          <w:lang w:eastAsia="en-US"/>
        </w:rPr>
        <w:t>/</w:t>
      </w:r>
      <w:proofErr w:type="spellStart"/>
      <w:r w:rsidR="00F825D8" w:rsidRPr="00A027AF">
        <w:rPr>
          <w:rFonts w:ascii="Times New Roman" w:eastAsiaTheme="minorEastAsia" w:hAnsi="Times New Roman"/>
          <w:b w:val="0"/>
          <w:sz w:val="20"/>
          <w:lang w:eastAsia="en-US"/>
        </w:rPr>
        <w:t>g</w:t>
      </w:r>
      <w:r w:rsidR="00F825D8" w:rsidRPr="0075768E">
        <w:rPr>
          <w:rFonts w:ascii="Times New Roman" w:eastAsiaTheme="minorEastAsia" w:hAnsi="Times New Roman"/>
          <w:b w:val="0"/>
          <w:sz w:val="20"/>
          <w:vertAlign w:val="subscript"/>
          <w:lang w:eastAsia="en-US"/>
        </w:rPr>
        <w:t>support</w:t>
      </w:r>
      <w:proofErr w:type="spellEnd"/>
      <w:r w:rsidR="00A65588" w:rsidRPr="00A027AF">
        <w:rPr>
          <w:rFonts w:ascii="Times New Roman" w:eastAsiaTheme="minorEastAsia" w:hAnsi="Times New Roman"/>
          <w:b w:val="0"/>
          <w:sz w:val="20"/>
          <w:lang w:eastAsia="en-US"/>
        </w:rPr>
        <w:t xml:space="preserve">, </w:t>
      </w:r>
      <w:r w:rsidR="00ED2172" w:rsidRPr="00A027AF">
        <w:rPr>
          <w:rFonts w:ascii="Times New Roman" w:eastAsiaTheme="minorEastAsia" w:hAnsi="Times New Roman"/>
          <w:b w:val="0"/>
          <w:sz w:val="20"/>
          <w:lang w:eastAsia="en-US"/>
        </w:rPr>
        <w:t xml:space="preserve">and </w:t>
      </w:r>
      <w:r w:rsidR="009419E7">
        <w:rPr>
          <w:rFonts w:ascii="Times New Roman" w:eastAsiaTheme="minorEastAsia" w:hAnsi="Times New Roman"/>
          <w:b w:val="0"/>
          <w:sz w:val="20"/>
          <w:lang w:eastAsia="en-US"/>
        </w:rPr>
        <w:t xml:space="preserve">the </w:t>
      </w:r>
      <w:r w:rsidR="00337B2A" w:rsidRPr="00A027AF">
        <w:rPr>
          <w:rFonts w:ascii="Times New Roman" w:eastAsiaTheme="minorEastAsia" w:hAnsi="Times New Roman"/>
          <w:b w:val="0"/>
          <w:sz w:val="20"/>
          <w:lang w:eastAsia="en-US"/>
        </w:rPr>
        <w:t>determination coefficient was 0.99</w:t>
      </w:r>
      <w:r w:rsidR="00F825D8" w:rsidRPr="00A027AF">
        <w:rPr>
          <w:rFonts w:ascii="Times New Roman" w:eastAsiaTheme="minorEastAsia" w:hAnsi="Times New Roman"/>
          <w:b w:val="0"/>
          <w:sz w:val="20"/>
          <w:lang w:eastAsia="en-US"/>
        </w:rPr>
        <w:t xml:space="preserve">. Soybean oil conversion in the transesterification reaction using the derivative immobilized (TLL-S40) was low (&lt; 2%). The hydrolytic activity of TLL-S40 in </w:t>
      </w:r>
      <w:r w:rsidR="0093552A" w:rsidRPr="00A027AF">
        <w:rPr>
          <w:rFonts w:ascii="Times New Roman" w:eastAsiaTheme="minorEastAsia" w:hAnsi="Times New Roman"/>
          <w:b w:val="0"/>
          <w:sz w:val="20"/>
          <w:lang w:eastAsia="en-US"/>
        </w:rPr>
        <w:t xml:space="preserve">the </w:t>
      </w:r>
      <w:r w:rsidR="00F825D8" w:rsidRPr="00A027AF">
        <w:rPr>
          <w:rFonts w:ascii="Times New Roman" w:eastAsiaTheme="minorEastAsia" w:hAnsi="Times New Roman"/>
          <w:b w:val="0"/>
          <w:sz w:val="20"/>
          <w:lang w:eastAsia="en-US"/>
        </w:rPr>
        <w:t>hydroly</w:t>
      </w:r>
      <w:r w:rsidR="0093552A" w:rsidRPr="00A027AF">
        <w:rPr>
          <w:rFonts w:ascii="Times New Roman" w:eastAsiaTheme="minorEastAsia" w:hAnsi="Times New Roman"/>
          <w:b w:val="0"/>
          <w:sz w:val="20"/>
          <w:lang w:eastAsia="en-US"/>
        </w:rPr>
        <w:t>sis</w:t>
      </w:r>
      <w:r w:rsidR="00F825D8" w:rsidRPr="00A027AF">
        <w:rPr>
          <w:rFonts w:ascii="Times New Roman" w:eastAsiaTheme="minorEastAsia" w:hAnsi="Times New Roman"/>
          <w:b w:val="0"/>
          <w:sz w:val="20"/>
          <w:lang w:eastAsia="en-US"/>
        </w:rPr>
        <w:t xml:space="preserve"> reactions of olive oil and p-nitrophenol laurate was 22.6 U/g and 111.8 U/g, respectively. The biocatalyst TLL-S40 was more active in the ethyl oleate synthesis from the oleic acid and ethanol esterification reaction. The oleic acid conversion was 54.4%, while the free enzyme (TLL) converted </w:t>
      </w:r>
      <w:r w:rsidR="009419E7">
        <w:rPr>
          <w:rFonts w:ascii="Times New Roman" w:eastAsiaTheme="minorEastAsia" w:hAnsi="Times New Roman"/>
          <w:b w:val="0"/>
          <w:sz w:val="20"/>
          <w:lang w:eastAsia="en-US"/>
        </w:rPr>
        <w:t xml:space="preserve">at </w:t>
      </w:r>
      <w:r w:rsidR="00F825D8" w:rsidRPr="00A027AF">
        <w:rPr>
          <w:rFonts w:ascii="Times New Roman" w:eastAsiaTheme="minorEastAsia" w:hAnsi="Times New Roman"/>
          <w:b w:val="0"/>
          <w:sz w:val="20"/>
          <w:lang w:eastAsia="en-US"/>
        </w:rPr>
        <w:t xml:space="preserve">35.2%. TLL immobilized on </w:t>
      </w:r>
      <w:proofErr w:type="spellStart"/>
      <w:r w:rsidR="00F825D8" w:rsidRPr="00A027AF">
        <w:rPr>
          <w:rFonts w:ascii="Times New Roman" w:eastAsiaTheme="minorEastAsia" w:hAnsi="Times New Roman"/>
          <w:b w:val="0"/>
          <w:sz w:val="20"/>
          <w:lang w:eastAsia="en-US"/>
        </w:rPr>
        <w:t>Siral</w:t>
      </w:r>
      <w:proofErr w:type="spellEnd"/>
      <w:r w:rsidR="00F825D8" w:rsidRPr="00A027AF">
        <w:rPr>
          <w:rFonts w:ascii="Times New Roman" w:eastAsiaTheme="minorEastAsia" w:hAnsi="Times New Roman"/>
          <w:b w:val="0"/>
          <w:sz w:val="20"/>
          <w:lang w:eastAsia="en-US"/>
        </w:rPr>
        <w:t xml:space="preserve"> 40 showed the potential as a biocatalyst for esterification reactions.</w:t>
      </w:r>
    </w:p>
    <w:p w14:paraId="4FD3B773" w14:textId="77777777" w:rsidR="00D25944" w:rsidRDefault="00D25944" w:rsidP="00C521B5">
      <w:pPr>
        <w:pStyle w:val="BDAbstract"/>
        <w:spacing w:before="0" w:after="120" w:line="240" w:lineRule="auto"/>
        <w:rPr>
          <w:rFonts w:ascii="Times New Roman" w:hAnsi="Times New Roman"/>
          <w:b w:val="0"/>
          <w:i/>
          <w:sz w:val="20"/>
        </w:rPr>
      </w:pPr>
    </w:p>
    <w:p w14:paraId="1E17678A" w14:textId="1E9EDEBD" w:rsidR="00C521B5" w:rsidRPr="00A027AF" w:rsidRDefault="00C521B5" w:rsidP="00C521B5">
      <w:pPr>
        <w:pStyle w:val="BDAbstract"/>
        <w:spacing w:before="0" w:after="120" w:line="240" w:lineRule="auto"/>
        <w:rPr>
          <w:rFonts w:ascii="Times New Roman" w:hAnsi="Times New Roman"/>
          <w:b w:val="0"/>
          <w:i/>
          <w:sz w:val="20"/>
          <w:lang w:val="pt-BR"/>
        </w:rPr>
        <w:sectPr w:rsidR="00C521B5" w:rsidRPr="00A027AF" w:rsidSect="00EA4E1B">
          <w:headerReference w:type="default" r:id="rId8"/>
          <w:endnotePr>
            <w:numFmt w:val="decimal"/>
          </w:endnotePr>
          <w:pgSz w:w="11906" w:h="16838"/>
          <w:pgMar w:top="1418" w:right="1094" w:bottom="1418" w:left="567" w:header="709" w:footer="709" w:gutter="0"/>
          <w:cols w:space="708"/>
          <w:docGrid w:linePitch="360"/>
        </w:sectPr>
      </w:pPr>
      <w:r w:rsidRPr="00A027AF">
        <w:rPr>
          <w:rFonts w:ascii="Times New Roman" w:hAnsi="Times New Roman"/>
          <w:b w:val="0"/>
          <w:i/>
          <w:sz w:val="20"/>
          <w:lang w:val="pt-BR"/>
        </w:rPr>
        <w:t xml:space="preserve">Keywords: </w:t>
      </w:r>
      <w:proofErr w:type="spellStart"/>
      <w:r w:rsidR="00117968" w:rsidRPr="00A027AF">
        <w:rPr>
          <w:rFonts w:ascii="Times New Roman" w:hAnsi="Times New Roman"/>
          <w:b w:val="0"/>
          <w:i/>
          <w:sz w:val="20"/>
          <w:lang w:val="pt-BR"/>
        </w:rPr>
        <w:t>Lipolase</w:t>
      </w:r>
      <w:proofErr w:type="spellEnd"/>
      <w:r w:rsidRPr="00A027AF">
        <w:rPr>
          <w:rFonts w:ascii="Times New Roman" w:hAnsi="Times New Roman"/>
          <w:b w:val="0"/>
          <w:i/>
          <w:sz w:val="20"/>
          <w:lang w:val="pt-BR"/>
        </w:rPr>
        <w:t xml:space="preserve">, </w:t>
      </w:r>
      <w:proofErr w:type="spellStart"/>
      <w:r w:rsidR="00117968" w:rsidRPr="00A027AF">
        <w:rPr>
          <w:rFonts w:ascii="Times New Roman" w:hAnsi="Times New Roman"/>
          <w:b w:val="0"/>
          <w:i/>
          <w:sz w:val="20"/>
          <w:lang w:val="pt-BR"/>
        </w:rPr>
        <w:t>silica</w:t>
      </w:r>
      <w:proofErr w:type="spellEnd"/>
      <w:r w:rsidR="00117968" w:rsidRPr="00A027AF">
        <w:rPr>
          <w:rFonts w:ascii="Times New Roman" w:hAnsi="Times New Roman"/>
          <w:b w:val="0"/>
          <w:i/>
          <w:sz w:val="20"/>
          <w:lang w:val="pt-BR"/>
        </w:rPr>
        <w:t>-alumina</w:t>
      </w:r>
      <w:r w:rsidRPr="00A027AF">
        <w:rPr>
          <w:rFonts w:ascii="Times New Roman" w:hAnsi="Times New Roman"/>
          <w:b w:val="0"/>
          <w:i/>
          <w:sz w:val="20"/>
          <w:lang w:val="pt-BR"/>
        </w:rPr>
        <w:t xml:space="preserve">, </w:t>
      </w:r>
      <w:proofErr w:type="spellStart"/>
      <w:r w:rsidR="00117968" w:rsidRPr="00A027AF">
        <w:rPr>
          <w:rFonts w:ascii="Times New Roman" w:hAnsi="Times New Roman"/>
          <w:b w:val="0"/>
          <w:i/>
          <w:sz w:val="20"/>
          <w:lang w:val="pt-BR"/>
        </w:rPr>
        <w:t>Siral</w:t>
      </w:r>
      <w:proofErr w:type="spellEnd"/>
      <w:r w:rsidR="00117968" w:rsidRPr="00A027AF">
        <w:rPr>
          <w:rFonts w:ascii="Times New Roman" w:hAnsi="Times New Roman"/>
          <w:b w:val="0"/>
          <w:i/>
          <w:sz w:val="20"/>
          <w:lang w:val="pt-BR"/>
        </w:rPr>
        <w:t xml:space="preserve"> 40</w:t>
      </w:r>
      <w:r w:rsidRPr="00A027AF">
        <w:rPr>
          <w:rFonts w:ascii="Times New Roman" w:hAnsi="Times New Roman"/>
          <w:b w:val="0"/>
          <w:i/>
          <w:sz w:val="20"/>
          <w:lang w:val="pt-BR"/>
        </w:rPr>
        <w:t xml:space="preserve">, </w:t>
      </w:r>
      <w:proofErr w:type="spellStart"/>
      <w:r w:rsidRPr="00A027AF">
        <w:rPr>
          <w:rFonts w:ascii="Times New Roman" w:hAnsi="Times New Roman"/>
          <w:b w:val="0"/>
          <w:i/>
          <w:sz w:val="20"/>
          <w:lang w:val="pt-BR"/>
        </w:rPr>
        <w:t>esterification</w:t>
      </w:r>
      <w:proofErr w:type="spellEnd"/>
      <w:r w:rsidRPr="00A027AF">
        <w:rPr>
          <w:rFonts w:ascii="Times New Roman" w:hAnsi="Times New Roman"/>
          <w:b w:val="0"/>
          <w:i/>
          <w:sz w:val="20"/>
          <w:lang w:val="pt-BR"/>
        </w:rPr>
        <w:t>.</w:t>
      </w:r>
    </w:p>
    <w:bookmarkEnd w:id="2"/>
    <w:p w14:paraId="625F2C0A" w14:textId="0FE4023A" w:rsidR="00EA4E1B" w:rsidRPr="00A027AF" w:rsidRDefault="00F979A5" w:rsidP="001E2297">
      <w:pPr>
        <w:pStyle w:val="TAMainText"/>
        <w:spacing w:after="120"/>
        <w:ind w:firstLine="204"/>
        <w:jc w:val="center"/>
        <w:rPr>
          <w:rFonts w:ascii="Helvetica" w:hAnsi="Helvetica" w:cs="Helvetica"/>
          <w:sz w:val="24"/>
          <w:szCs w:val="24"/>
          <w:lang w:val="pt-BR"/>
        </w:rPr>
      </w:pPr>
      <w:r w:rsidRPr="00A027AF">
        <w:rPr>
          <w:rFonts w:ascii="Helvetica" w:hAnsi="Helvetica" w:cs="Helvetica"/>
          <w:sz w:val="24"/>
          <w:szCs w:val="24"/>
          <w:lang w:val="pt-BR"/>
        </w:rPr>
        <w:t>I</w:t>
      </w:r>
      <w:r w:rsidR="00EA4E1B" w:rsidRPr="00A027AF">
        <w:rPr>
          <w:rFonts w:ascii="Helvetica" w:hAnsi="Helvetica" w:cs="Helvetica"/>
          <w:sz w:val="24"/>
          <w:szCs w:val="24"/>
          <w:lang w:val="pt-BR"/>
        </w:rPr>
        <w:t>ntrodução</w:t>
      </w:r>
    </w:p>
    <w:p w14:paraId="69001DEE" w14:textId="3D04F025" w:rsidR="00A2522D" w:rsidRPr="00A027AF" w:rsidRDefault="001E2297" w:rsidP="003006CE">
      <w:pPr>
        <w:pStyle w:val="TAMainText"/>
        <w:rPr>
          <w:lang w:val="pt-BR"/>
        </w:rPr>
      </w:pPr>
      <w:r>
        <w:rPr>
          <w:lang w:val="pt-BR"/>
        </w:rPr>
        <w:t xml:space="preserve">As </w:t>
      </w:r>
      <w:r w:rsidR="00261831">
        <w:rPr>
          <w:lang w:val="pt-BR"/>
        </w:rPr>
        <w:t>l</w:t>
      </w:r>
      <w:r w:rsidR="00F10435" w:rsidRPr="00A027AF">
        <w:rPr>
          <w:lang w:val="pt-BR"/>
        </w:rPr>
        <w:t xml:space="preserve">ipases </w:t>
      </w:r>
      <w:r w:rsidR="003F612A" w:rsidRPr="00A027AF">
        <w:rPr>
          <w:lang w:val="pt-BR"/>
        </w:rPr>
        <w:t xml:space="preserve">(triacilglicerol </w:t>
      </w:r>
      <w:proofErr w:type="spellStart"/>
      <w:r w:rsidR="003F612A" w:rsidRPr="00A027AF">
        <w:rPr>
          <w:lang w:val="pt-BR"/>
        </w:rPr>
        <w:t>acilhidrolases</w:t>
      </w:r>
      <w:proofErr w:type="spellEnd"/>
      <w:r w:rsidR="003F612A" w:rsidRPr="00A027AF">
        <w:rPr>
          <w:lang w:val="pt-BR"/>
        </w:rPr>
        <w:t xml:space="preserve">, E.C. 3.1.1.3) </w:t>
      </w:r>
      <w:r w:rsidR="005E1054" w:rsidRPr="00A027AF">
        <w:rPr>
          <w:lang w:val="pt-BR"/>
        </w:rPr>
        <w:t>estão entre as</w:t>
      </w:r>
      <w:r w:rsidR="003F612A" w:rsidRPr="00A027AF">
        <w:rPr>
          <w:lang w:val="pt-BR"/>
        </w:rPr>
        <w:t xml:space="preserve"> enzimas mais utilizadas em tecnologia enzimática</w:t>
      </w:r>
      <w:r w:rsidR="007D0A2F" w:rsidRPr="00A027AF">
        <w:rPr>
          <w:lang w:val="pt-BR"/>
        </w:rPr>
        <w:t>,</w:t>
      </w:r>
      <w:r w:rsidR="00847FE3" w:rsidRPr="00A027AF">
        <w:rPr>
          <w:lang w:val="pt-BR"/>
        </w:rPr>
        <w:t xml:space="preserve"> pois apresentam </w:t>
      </w:r>
      <w:r w:rsidR="005E1054" w:rsidRPr="00A027AF">
        <w:rPr>
          <w:lang w:val="pt-BR"/>
        </w:rPr>
        <w:t xml:space="preserve">seletividade para </w:t>
      </w:r>
      <w:r w:rsidR="00D31EB7" w:rsidRPr="00A027AF">
        <w:rPr>
          <w:lang w:val="pt-BR"/>
        </w:rPr>
        <w:t>um amplo número de substratos</w:t>
      </w:r>
      <w:r w:rsidR="005B1938" w:rsidRPr="00A027AF">
        <w:rPr>
          <w:lang w:val="pt-BR"/>
        </w:rPr>
        <w:t>, sendo</w:t>
      </w:r>
      <w:r w:rsidR="00D31EB7" w:rsidRPr="00A027AF">
        <w:rPr>
          <w:lang w:val="pt-BR"/>
        </w:rPr>
        <w:t xml:space="preserve"> capazes de catalisar reações </w:t>
      </w:r>
      <w:r w:rsidR="006378B3" w:rsidRPr="00A027AF">
        <w:rPr>
          <w:lang w:val="pt-BR"/>
        </w:rPr>
        <w:t>de hidrólise</w:t>
      </w:r>
      <w:r w:rsidR="004B0B9F" w:rsidRPr="00A027AF">
        <w:rPr>
          <w:lang w:val="pt-BR"/>
        </w:rPr>
        <w:t xml:space="preserve"> de óleos e gorduras</w:t>
      </w:r>
      <w:r w:rsidR="006378B3" w:rsidRPr="00A027AF">
        <w:rPr>
          <w:lang w:val="pt-BR"/>
        </w:rPr>
        <w:t>, transesterificação</w:t>
      </w:r>
      <w:r w:rsidR="004B0B9F" w:rsidRPr="00A027AF">
        <w:rPr>
          <w:lang w:val="pt-BR"/>
        </w:rPr>
        <w:t xml:space="preserve"> e </w:t>
      </w:r>
      <w:r w:rsidR="00EB5682" w:rsidRPr="00A027AF">
        <w:rPr>
          <w:lang w:val="pt-BR"/>
        </w:rPr>
        <w:t>esterificação</w:t>
      </w:r>
      <w:r w:rsidR="00A632AA" w:rsidRPr="00A027AF">
        <w:rPr>
          <w:lang w:val="pt-BR"/>
        </w:rPr>
        <w:t xml:space="preserve"> (</w:t>
      </w:r>
      <w:r w:rsidR="00DA5962" w:rsidRPr="00A027AF">
        <w:rPr>
          <w:lang w:val="pt-BR"/>
        </w:rPr>
        <w:t>1,2)</w:t>
      </w:r>
      <w:r w:rsidR="00ED7412" w:rsidRPr="00A027AF">
        <w:rPr>
          <w:lang w:val="pt-BR"/>
        </w:rPr>
        <w:t xml:space="preserve">. </w:t>
      </w:r>
      <w:r w:rsidR="00090B0D" w:rsidRPr="00A027AF">
        <w:rPr>
          <w:lang w:val="pt-BR"/>
        </w:rPr>
        <w:t>Para atuar como eficientes biocatalisadores</w:t>
      </w:r>
      <w:r w:rsidR="00B86CD7" w:rsidRPr="00A027AF">
        <w:rPr>
          <w:lang w:val="pt-BR"/>
        </w:rPr>
        <w:t xml:space="preserve"> e poderem ser reutilizadas</w:t>
      </w:r>
      <w:r w:rsidR="0041026C" w:rsidRPr="00A027AF">
        <w:rPr>
          <w:lang w:val="pt-BR"/>
        </w:rPr>
        <w:t xml:space="preserve">, </w:t>
      </w:r>
      <w:r w:rsidR="00D51AB6" w:rsidRPr="00A027AF">
        <w:rPr>
          <w:lang w:val="pt-BR"/>
        </w:rPr>
        <w:t xml:space="preserve">a imobilização de </w:t>
      </w:r>
      <w:r w:rsidR="0071693E" w:rsidRPr="00A027AF">
        <w:rPr>
          <w:lang w:val="pt-BR"/>
        </w:rPr>
        <w:t>lipases</w:t>
      </w:r>
      <w:r w:rsidR="00D51AB6" w:rsidRPr="00A027AF">
        <w:rPr>
          <w:lang w:val="pt-BR"/>
        </w:rPr>
        <w:t xml:space="preserve"> é uma estratégia </w:t>
      </w:r>
      <w:r w:rsidR="002E53A3" w:rsidRPr="00A027AF">
        <w:rPr>
          <w:lang w:val="pt-BR"/>
        </w:rPr>
        <w:t>fundamental</w:t>
      </w:r>
      <w:r w:rsidR="00934334" w:rsidRPr="00A027AF">
        <w:rPr>
          <w:lang w:val="pt-BR"/>
        </w:rPr>
        <w:t xml:space="preserve"> </w:t>
      </w:r>
      <w:r w:rsidR="00DC1E7A" w:rsidRPr="00A027AF">
        <w:rPr>
          <w:lang w:val="pt-BR"/>
        </w:rPr>
        <w:t>(3)</w:t>
      </w:r>
      <w:r w:rsidR="0041026C" w:rsidRPr="00A027AF">
        <w:rPr>
          <w:lang w:val="pt-BR"/>
        </w:rPr>
        <w:t>.</w:t>
      </w:r>
      <w:r w:rsidR="00090B0D" w:rsidRPr="00A027AF">
        <w:rPr>
          <w:lang w:val="pt-BR"/>
        </w:rPr>
        <w:t xml:space="preserve"> </w:t>
      </w:r>
    </w:p>
    <w:p w14:paraId="78691189" w14:textId="62E6092D" w:rsidR="00097742" w:rsidRPr="00A027AF" w:rsidRDefault="00097742" w:rsidP="003006CE">
      <w:pPr>
        <w:pStyle w:val="TAMainText"/>
        <w:rPr>
          <w:lang w:val="pt-BR"/>
        </w:rPr>
      </w:pPr>
      <w:r w:rsidRPr="00A027AF">
        <w:rPr>
          <w:lang w:val="pt-BR"/>
        </w:rPr>
        <w:t xml:space="preserve">Diferentes materiais são usados como suporte para a </w:t>
      </w:r>
      <w:r w:rsidR="009A6EAE" w:rsidRPr="00A027AF">
        <w:rPr>
          <w:lang w:val="pt-BR"/>
        </w:rPr>
        <w:t>imobilização de lipases, tais como</w:t>
      </w:r>
      <w:r w:rsidR="007E6532" w:rsidRPr="00A027AF">
        <w:rPr>
          <w:lang w:val="pt-BR"/>
        </w:rPr>
        <w:t xml:space="preserve"> </w:t>
      </w:r>
      <w:r w:rsidR="00922D84" w:rsidRPr="00A027AF">
        <w:rPr>
          <w:lang w:val="pt-BR"/>
        </w:rPr>
        <w:t xml:space="preserve">polímeros, </w:t>
      </w:r>
      <w:r w:rsidR="007E6532" w:rsidRPr="00A027AF">
        <w:rPr>
          <w:lang w:val="pt-BR"/>
        </w:rPr>
        <w:t>zeólitas</w:t>
      </w:r>
      <w:r w:rsidR="00922D84" w:rsidRPr="00A027AF">
        <w:rPr>
          <w:lang w:val="pt-BR"/>
        </w:rPr>
        <w:t>,</w:t>
      </w:r>
      <w:r w:rsidR="007E6532" w:rsidRPr="00A027AF">
        <w:rPr>
          <w:lang w:val="pt-BR"/>
        </w:rPr>
        <w:t xml:space="preserve"> </w:t>
      </w:r>
      <w:r w:rsidR="003610EF" w:rsidRPr="00A027AF">
        <w:rPr>
          <w:lang w:val="pt-BR"/>
        </w:rPr>
        <w:t xml:space="preserve">materiais </w:t>
      </w:r>
      <w:r w:rsidR="00D26F8B" w:rsidRPr="00A027AF">
        <w:rPr>
          <w:lang w:val="pt-BR"/>
        </w:rPr>
        <w:t xml:space="preserve">baseados em </w:t>
      </w:r>
      <w:r w:rsidR="007E6532" w:rsidRPr="00A027AF">
        <w:rPr>
          <w:lang w:val="pt-BR"/>
        </w:rPr>
        <w:t>sílica,</w:t>
      </w:r>
      <w:r w:rsidR="00D26F8B" w:rsidRPr="00A027AF">
        <w:rPr>
          <w:lang w:val="pt-BR"/>
        </w:rPr>
        <w:t xml:space="preserve"> derivados de </w:t>
      </w:r>
      <w:r w:rsidR="00A027AF" w:rsidRPr="00A027AF">
        <w:rPr>
          <w:lang w:val="pt-BR"/>
        </w:rPr>
        <w:t>carbono, nanopartículas</w:t>
      </w:r>
      <w:r w:rsidR="009A6EAE" w:rsidRPr="00A027AF">
        <w:rPr>
          <w:lang w:val="pt-BR"/>
        </w:rPr>
        <w:t xml:space="preserve"> magnéticas</w:t>
      </w:r>
      <w:r w:rsidR="007E6532" w:rsidRPr="00A027AF">
        <w:rPr>
          <w:lang w:val="pt-BR"/>
        </w:rPr>
        <w:t>,</w:t>
      </w:r>
      <w:r w:rsidR="00C81686" w:rsidRPr="00A027AF">
        <w:rPr>
          <w:lang w:val="pt-BR"/>
        </w:rPr>
        <w:t xml:space="preserve"> </w:t>
      </w:r>
      <w:r w:rsidR="00011750" w:rsidRPr="00A027AF">
        <w:rPr>
          <w:lang w:val="pt-BR"/>
        </w:rPr>
        <w:t>entre outros</w:t>
      </w:r>
      <w:r w:rsidR="00DC1E7A" w:rsidRPr="00A027AF">
        <w:rPr>
          <w:lang w:val="pt-BR"/>
        </w:rPr>
        <w:t xml:space="preserve"> (3)</w:t>
      </w:r>
      <w:r w:rsidR="00011750" w:rsidRPr="00A027AF">
        <w:rPr>
          <w:lang w:val="pt-BR"/>
        </w:rPr>
        <w:t xml:space="preserve">. </w:t>
      </w:r>
      <w:r w:rsidR="001E2297">
        <w:rPr>
          <w:lang w:val="pt-BR"/>
        </w:rPr>
        <w:t xml:space="preserve">A </w:t>
      </w:r>
      <w:proofErr w:type="spellStart"/>
      <w:r w:rsidR="00AB5429" w:rsidRPr="00A027AF">
        <w:rPr>
          <w:lang w:val="pt-BR"/>
        </w:rPr>
        <w:t>Siral</w:t>
      </w:r>
      <w:proofErr w:type="spellEnd"/>
      <w:r w:rsidR="00AB5429" w:rsidRPr="00A027AF">
        <w:rPr>
          <w:lang w:val="pt-BR"/>
        </w:rPr>
        <w:t xml:space="preserve"> 40 é uma sílica-alumina </w:t>
      </w:r>
      <w:r w:rsidR="008F6656" w:rsidRPr="00A027AF">
        <w:rPr>
          <w:lang w:val="pt-BR"/>
        </w:rPr>
        <w:t xml:space="preserve">comercial </w:t>
      </w:r>
      <w:r w:rsidR="00E00E2D" w:rsidRPr="00A027AF">
        <w:rPr>
          <w:lang w:val="pt-BR"/>
        </w:rPr>
        <w:t xml:space="preserve">com razão molar </w:t>
      </w:r>
      <w:r w:rsidR="00EC4304" w:rsidRPr="00A027AF">
        <w:rPr>
          <w:lang w:val="pt-BR"/>
        </w:rPr>
        <w:t>Al</w:t>
      </w:r>
      <w:r w:rsidR="00EC4304" w:rsidRPr="00A027AF">
        <w:rPr>
          <w:vertAlign w:val="subscript"/>
          <w:lang w:val="pt-BR"/>
        </w:rPr>
        <w:t>2</w:t>
      </w:r>
      <w:r w:rsidR="00EC4304" w:rsidRPr="00A027AF">
        <w:rPr>
          <w:lang w:val="pt-BR"/>
        </w:rPr>
        <w:t>O</w:t>
      </w:r>
      <w:r w:rsidR="00EC4304" w:rsidRPr="00A027AF">
        <w:rPr>
          <w:vertAlign w:val="subscript"/>
          <w:lang w:val="pt-BR"/>
        </w:rPr>
        <w:t>3</w:t>
      </w:r>
      <w:r w:rsidR="00EC4304" w:rsidRPr="00A027AF">
        <w:rPr>
          <w:lang w:val="pt-BR"/>
        </w:rPr>
        <w:t>:</w:t>
      </w:r>
      <w:r w:rsidR="00FC035A" w:rsidRPr="00A027AF">
        <w:rPr>
          <w:lang w:val="pt-BR"/>
        </w:rPr>
        <w:t>SiO</w:t>
      </w:r>
      <w:r w:rsidR="00FC035A" w:rsidRPr="00A027AF">
        <w:rPr>
          <w:vertAlign w:val="subscript"/>
          <w:lang w:val="pt-BR"/>
        </w:rPr>
        <w:t>2</w:t>
      </w:r>
      <w:r w:rsidR="00884E3E" w:rsidRPr="00A027AF">
        <w:rPr>
          <w:lang w:val="pt-BR"/>
        </w:rPr>
        <w:t xml:space="preserve"> </w:t>
      </w:r>
      <w:r w:rsidR="005062D8" w:rsidRPr="00A027AF">
        <w:rPr>
          <w:lang w:val="pt-BR"/>
        </w:rPr>
        <w:t xml:space="preserve">de </w:t>
      </w:r>
      <w:r w:rsidR="0057081D" w:rsidRPr="00A027AF">
        <w:rPr>
          <w:lang w:val="pt-BR"/>
        </w:rPr>
        <w:t>60</w:t>
      </w:r>
      <w:r w:rsidR="00EC4304" w:rsidRPr="00A027AF">
        <w:rPr>
          <w:lang w:val="pt-BR"/>
        </w:rPr>
        <w:t>:40</w:t>
      </w:r>
      <w:r w:rsidR="00BA1344" w:rsidRPr="00A027AF">
        <w:rPr>
          <w:lang w:val="pt-BR"/>
        </w:rPr>
        <w:t xml:space="preserve">, que possui uma </w:t>
      </w:r>
      <w:r w:rsidR="00AB4B6D">
        <w:rPr>
          <w:lang w:val="pt-BR"/>
        </w:rPr>
        <w:t>elevada</w:t>
      </w:r>
      <w:r w:rsidR="00AB4B6D" w:rsidRPr="00A027AF">
        <w:rPr>
          <w:lang w:val="pt-BR"/>
        </w:rPr>
        <w:t xml:space="preserve"> </w:t>
      </w:r>
      <w:r w:rsidR="00BA1344" w:rsidRPr="00A027AF">
        <w:rPr>
          <w:lang w:val="pt-BR"/>
        </w:rPr>
        <w:t xml:space="preserve">área </w:t>
      </w:r>
      <w:r w:rsidR="00AB4B6D">
        <w:rPr>
          <w:lang w:val="pt-BR"/>
        </w:rPr>
        <w:t xml:space="preserve">específica </w:t>
      </w:r>
      <w:r w:rsidR="009E290A" w:rsidRPr="00A027AF">
        <w:rPr>
          <w:lang w:val="pt-BR"/>
        </w:rPr>
        <w:t>(451 m</w:t>
      </w:r>
      <w:r w:rsidR="009E290A" w:rsidRPr="00A027AF">
        <w:rPr>
          <w:vertAlign w:val="superscript"/>
          <w:lang w:val="pt-BR"/>
        </w:rPr>
        <w:t>2</w:t>
      </w:r>
      <w:r w:rsidR="009E290A" w:rsidRPr="00A027AF">
        <w:rPr>
          <w:lang w:val="pt-BR"/>
        </w:rPr>
        <w:t xml:space="preserve">/g) </w:t>
      </w:r>
      <w:r w:rsidR="007D4542" w:rsidRPr="00A027AF">
        <w:rPr>
          <w:lang w:val="pt-BR"/>
        </w:rPr>
        <w:t>(</w:t>
      </w:r>
      <w:r w:rsidR="00650D44" w:rsidRPr="00A027AF">
        <w:rPr>
          <w:lang w:val="pt-BR"/>
        </w:rPr>
        <w:t>4</w:t>
      </w:r>
      <w:r w:rsidR="0091537B" w:rsidRPr="00A027AF">
        <w:rPr>
          <w:lang w:val="pt-BR"/>
        </w:rPr>
        <w:t xml:space="preserve">) </w:t>
      </w:r>
      <w:r w:rsidR="009E290A" w:rsidRPr="00A027AF">
        <w:rPr>
          <w:lang w:val="pt-BR"/>
        </w:rPr>
        <w:t>e</w:t>
      </w:r>
      <w:r w:rsidR="005062D8" w:rsidRPr="00A027AF">
        <w:rPr>
          <w:lang w:val="pt-BR"/>
        </w:rPr>
        <w:t xml:space="preserve"> tamanho </w:t>
      </w:r>
      <w:r w:rsidR="007D4542" w:rsidRPr="00A027AF">
        <w:rPr>
          <w:lang w:val="pt-BR"/>
        </w:rPr>
        <w:t>médio de poros</w:t>
      </w:r>
      <w:r w:rsidR="0029566E" w:rsidRPr="00A027AF">
        <w:rPr>
          <w:lang w:val="pt-BR"/>
        </w:rPr>
        <w:t xml:space="preserve"> de </w:t>
      </w:r>
      <w:r w:rsidR="00A64195" w:rsidRPr="00A027AF">
        <w:rPr>
          <w:lang w:val="pt-BR"/>
        </w:rPr>
        <w:t xml:space="preserve">79 </w:t>
      </w:r>
      <w:r w:rsidR="007D4542" w:rsidRPr="00A027AF">
        <w:rPr>
          <w:lang w:val="pt-BR"/>
        </w:rPr>
        <w:t>Å</w:t>
      </w:r>
      <w:r w:rsidR="002636EA" w:rsidRPr="00A027AF">
        <w:rPr>
          <w:lang w:val="pt-BR"/>
        </w:rPr>
        <w:t xml:space="preserve"> </w:t>
      </w:r>
      <w:r w:rsidR="0091537B" w:rsidRPr="00A027AF">
        <w:rPr>
          <w:lang w:val="pt-BR"/>
        </w:rPr>
        <w:t>(</w:t>
      </w:r>
      <w:r w:rsidR="00650D44" w:rsidRPr="00A027AF">
        <w:rPr>
          <w:lang w:val="pt-BR"/>
        </w:rPr>
        <w:t>5)</w:t>
      </w:r>
      <w:r w:rsidR="0091537B" w:rsidRPr="00A027AF">
        <w:rPr>
          <w:lang w:val="pt-BR"/>
        </w:rPr>
        <w:t>.</w:t>
      </w:r>
      <w:r w:rsidR="00550419" w:rsidRPr="00A027AF">
        <w:rPr>
          <w:lang w:val="pt-BR"/>
        </w:rPr>
        <w:t xml:space="preserve"> Graças </w:t>
      </w:r>
      <w:r w:rsidR="004A3A2A">
        <w:rPr>
          <w:lang w:val="pt-BR"/>
        </w:rPr>
        <w:t>às</w:t>
      </w:r>
      <w:r w:rsidR="004A3A2A" w:rsidRPr="00A027AF">
        <w:rPr>
          <w:lang w:val="pt-BR"/>
        </w:rPr>
        <w:t xml:space="preserve"> </w:t>
      </w:r>
      <w:r w:rsidR="00550419" w:rsidRPr="00A027AF">
        <w:rPr>
          <w:lang w:val="pt-BR"/>
        </w:rPr>
        <w:t xml:space="preserve">suas </w:t>
      </w:r>
      <w:r w:rsidR="003D3953" w:rsidRPr="00A027AF">
        <w:rPr>
          <w:lang w:val="pt-BR"/>
        </w:rPr>
        <w:t>propriedades texturais</w:t>
      </w:r>
      <w:r w:rsidR="00A61918" w:rsidRPr="00A027AF">
        <w:rPr>
          <w:lang w:val="pt-BR"/>
        </w:rPr>
        <w:t xml:space="preserve"> e ácidas, como </w:t>
      </w:r>
      <w:r w:rsidR="001E2297">
        <w:rPr>
          <w:lang w:val="pt-BR"/>
        </w:rPr>
        <w:t xml:space="preserve">a presença de </w:t>
      </w:r>
      <w:proofErr w:type="spellStart"/>
      <w:r w:rsidR="001E2297">
        <w:rPr>
          <w:lang w:val="pt-BR"/>
        </w:rPr>
        <w:t>mesoporos</w:t>
      </w:r>
      <w:proofErr w:type="spellEnd"/>
      <w:r w:rsidR="001E2297">
        <w:rPr>
          <w:lang w:val="pt-BR"/>
        </w:rPr>
        <w:t xml:space="preserve"> </w:t>
      </w:r>
      <w:r w:rsidR="00A61918" w:rsidRPr="00A027AF">
        <w:rPr>
          <w:lang w:val="pt-BR"/>
        </w:rPr>
        <w:t xml:space="preserve">e </w:t>
      </w:r>
      <w:r w:rsidR="00E27D00" w:rsidRPr="00A027AF">
        <w:rPr>
          <w:lang w:val="pt-BR"/>
        </w:rPr>
        <w:t xml:space="preserve">possuir sítios ácidos de </w:t>
      </w:r>
      <w:proofErr w:type="spellStart"/>
      <w:r w:rsidR="00E27D00" w:rsidRPr="00A027AF">
        <w:rPr>
          <w:lang w:val="pt-BR"/>
        </w:rPr>
        <w:t>Br</w:t>
      </w:r>
      <w:r w:rsidR="001E2297">
        <w:rPr>
          <w:rFonts w:ascii="Calibri" w:hAnsi="Calibri" w:cs="Calibri"/>
          <w:lang w:val="pt-BR"/>
        </w:rPr>
        <w:t>ø</w:t>
      </w:r>
      <w:r w:rsidR="00846873" w:rsidRPr="00A027AF">
        <w:rPr>
          <w:lang w:val="pt-BR"/>
        </w:rPr>
        <w:t>n</w:t>
      </w:r>
      <w:r w:rsidR="00CF3ED8" w:rsidRPr="00A027AF">
        <w:rPr>
          <w:lang w:val="pt-BR"/>
        </w:rPr>
        <w:t>sted</w:t>
      </w:r>
      <w:proofErr w:type="spellEnd"/>
      <w:r w:rsidR="00CF3ED8" w:rsidRPr="00A027AF">
        <w:rPr>
          <w:lang w:val="pt-BR"/>
        </w:rPr>
        <w:t xml:space="preserve"> e Lewis, </w:t>
      </w:r>
      <w:r w:rsidR="001E2297">
        <w:rPr>
          <w:lang w:val="pt-BR"/>
        </w:rPr>
        <w:t>a</w:t>
      </w:r>
      <w:r w:rsidR="001E2297" w:rsidRPr="00A027AF">
        <w:rPr>
          <w:lang w:val="pt-BR"/>
        </w:rPr>
        <w:t xml:space="preserve"> </w:t>
      </w:r>
      <w:proofErr w:type="spellStart"/>
      <w:r w:rsidR="00CF3ED8" w:rsidRPr="00A027AF">
        <w:rPr>
          <w:lang w:val="pt-BR"/>
        </w:rPr>
        <w:lastRenderedPageBreak/>
        <w:t>Siral</w:t>
      </w:r>
      <w:proofErr w:type="spellEnd"/>
      <w:r w:rsidR="00CF3ED8" w:rsidRPr="00A027AF">
        <w:rPr>
          <w:lang w:val="pt-BR"/>
        </w:rPr>
        <w:t xml:space="preserve"> 40 </w:t>
      </w:r>
      <w:r w:rsidR="00EC0B50" w:rsidRPr="00A027AF">
        <w:rPr>
          <w:lang w:val="pt-BR"/>
        </w:rPr>
        <w:t xml:space="preserve">é geralmente </w:t>
      </w:r>
      <w:r w:rsidR="001E2297" w:rsidRPr="00A027AF">
        <w:rPr>
          <w:lang w:val="pt-BR"/>
        </w:rPr>
        <w:t>usad</w:t>
      </w:r>
      <w:r w:rsidR="001E2297">
        <w:rPr>
          <w:lang w:val="pt-BR"/>
        </w:rPr>
        <w:t>a</w:t>
      </w:r>
      <w:r w:rsidR="001E2297" w:rsidRPr="00A027AF">
        <w:rPr>
          <w:lang w:val="pt-BR"/>
        </w:rPr>
        <w:t xml:space="preserve"> </w:t>
      </w:r>
      <w:r w:rsidR="00EC0B50" w:rsidRPr="00A027AF">
        <w:rPr>
          <w:lang w:val="pt-BR"/>
        </w:rPr>
        <w:t>como catalisador, adsorvente</w:t>
      </w:r>
      <w:r w:rsidR="00DB43EC" w:rsidRPr="00A027AF">
        <w:rPr>
          <w:lang w:val="pt-BR"/>
        </w:rPr>
        <w:t xml:space="preserve"> e suporte</w:t>
      </w:r>
      <w:r w:rsidR="001E2297">
        <w:rPr>
          <w:lang w:val="pt-BR"/>
        </w:rPr>
        <w:t xml:space="preserve"> para catalisadores</w:t>
      </w:r>
      <w:r w:rsidR="00DB43EC" w:rsidRPr="00A027AF">
        <w:rPr>
          <w:lang w:val="pt-BR"/>
        </w:rPr>
        <w:t xml:space="preserve"> </w:t>
      </w:r>
      <w:r w:rsidR="002029C3" w:rsidRPr="00A027AF">
        <w:rPr>
          <w:lang w:val="pt-BR"/>
        </w:rPr>
        <w:t>(</w:t>
      </w:r>
      <w:r w:rsidR="007D4985" w:rsidRPr="00A027AF">
        <w:rPr>
          <w:lang w:val="pt-BR"/>
        </w:rPr>
        <w:t>6</w:t>
      </w:r>
      <w:r w:rsidR="00DB43EC" w:rsidRPr="00A027AF">
        <w:rPr>
          <w:lang w:val="pt-BR"/>
        </w:rPr>
        <w:t xml:space="preserve">). </w:t>
      </w:r>
    </w:p>
    <w:p w14:paraId="1E5E2EA3" w14:textId="4E6A5BE5" w:rsidR="00B17F76" w:rsidRPr="00A027AF" w:rsidRDefault="00BA1649" w:rsidP="003006CE">
      <w:pPr>
        <w:pStyle w:val="TAMainText"/>
        <w:rPr>
          <w:lang w:val="pt-BR"/>
        </w:rPr>
      </w:pPr>
      <w:r w:rsidRPr="00A027AF">
        <w:rPr>
          <w:lang w:val="pt-BR"/>
        </w:rPr>
        <w:t xml:space="preserve">A lipase de </w:t>
      </w:r>
      <w:proofErr w:type="spellStart"/>
      <w:r w:rsidRPr="00A027AF">
        <w:rPr>
          <w:i/>
          <w:iCs/>
          <w:lang w:val="pt-BR"/>
        </w:rPr>
        <w:t>Thermomyces</w:t>
      </w:r>
      <w:proofErr w:type="spellEnd"/>
      <w:r w:rsidRPr="00A027AF">
        <w:rPr>
          <w:i/>
          <w:iCs/>
          <w:lang w:val="pt-BR"/>
        </w:rPr>
        <w:t xml:space="preserve"> </w:t>
      </w:r>
      <w:proofErr w:type="spellStart"/>
      <w:r w:rsidRPr="00A027AF">
        <w:rPr>
          <w:i/>
          <w:iCs/>
          <w:lang w:val="pt-BR"/>
        </w:rPr>
        <w:t>lanuginosus</w:t>
      </w:r>
      <w:proofErr w:type="spellEnd"/>
      <w:r w:rsidRPr="00A027AF">
        <w:rPr>
          <w:lang w:val="pt-BR"/>
        </w:rPr>
        <w:t xml:space="preserve"> </w:t>
      </w:r>
      <w:r w:rsidR="0075768E">
        <w:rPr>
          <w:lang w:val="pt-BR"/>
        </w:rPr>
        <w:t xml:space="preserve">(TLL) </w:t>
      </w:r>
      <w:r w:rsidR="00850268" w:rsidRPr="00A027AF">
        <w:rPr>
          <w:lang w:val="pt-BR"/>
        </w:rPr>
        <w:t xml:space="preserve">é uma </w:t>
      </w:r>
      <w:r w:rsidR="00162554" w:rsidRPr="00A027AF">
        <w:rPr>
          <w:lang w:val="pt-BR"/>
        </w:rPr>
        <w:t>enzima termoestável com</w:t>
      </w:r>
      <w:r w:rsidR="003E2CE2" w:rsidRPr="00A027AF">
        <w:rPr>
          <w:lang w:val="pt-BR"/>
        </w:rPr>
        <w:t xml:space="preserve"> aplicação </w:t>
      </w:r>
      <w:r w:rsidR="005A24FB" w:rsidRPr="00A027AF">
        <w:rPr>
          <w:lang w:val="pt-BR"/>
        </w:rPr>
        <w:t xml:space="preserve">em diversas áreas, como </w:t>
      </w:r>
      <w:r w:rsidR="003E2CE2" w:rsidRPr="00A027AF">
        <w:rPr>
          <w:lang w:val="pt-BR"/>
        </w:rPr>
        <w:t xml:space="preserve">na indústria </w:t>
      </w:r>
      <w:r w:rsidR="005A24FB" w:rsidRPr="00A027AF">
        <w:rPr>
          <w:lang w:val="pt-BR"/>
        </w:rPr>
        <w:t>de alimentos</w:t>
      </w:r>
      <w:r w:rsidR="008D13AF" w:rsidRPr="00A027AF">
        <w:rPr>
          <w:lang w:val="pt-BR"/>
        </w:rPr>
        <w:t xml:space="preserve">, na produção de biodiesel e </w:t>
      </w:r>
      <w:r w:rsidR="00090098" w:rsidRPr="00A027AF">
        <w:rPr>
          <w:lang w:val="pt-BR"/>
        </w:rPr>
        <w:t>na indústria de química fina</w:t>
      </w:r>
      <w:r w:rsidR="00900A5F" w:rsidRPr="00A027AF">
        <w:rPr>
          <w:lang w:val="pt-BR"/>
        </w:rPr>
        <w:t>, principalmente em processos</w:t>
      </w:r>
      <w:r w:rsidR="006235CF" w:rsidRPr="00A027AF">
        <w:rPr>
          <w:lang w:val="pt-BR"/>
        </w:rPr>
        <w:t xml:space="preserve"> específicos</w:t>
      </w:r>
      <w:r w:rsidR="00900A5F" w:rsidRPr="00A027AF">
        <w:rPr>
          <w:lang w:val="pt-BR"/>
        </w:rPr>
        <w:t xml:space="preserve"> que necessitam de </w:t>
      </w:r>
      <w:proofErr w:type="spellStart"/>
      <w:r w:rsidR="00F91A01" w:rsidRPr="00A027AF">
        <w:rPr>
          <w:lang w:val="pt-BR"/>
        </w:rPr>
        <w:t>enantios</w:t>
      </w:r>
      <w:r w:rsidR="00AB4B6D">
        <w:rPr>
          <w:lang w:val="pt-BR"/>
        </w:rPr>
        <w:t>s</w:t>
      </w:r>
      <w:r w:rsidR="00F91A01" w:rsidRPr="00A027AF">
        <w:rPr>
          <w:lang w:val="pt-BR"/>
        </w:rPr>
        <w:t>eletividade</w:t>
      </w:r>
      <w:proofErr w:type="spellEnd"/>
      <w:r w:rsidR="00F91A01" w:rsidRPr="00A027AF">
        <w:rPr>
          <w:lang w:val="pt-BR"/>
        </w:rPr>
        <w:t xml:space="preserve"> e </w:t>
      </w:r>
      <w:proofErr w:type="spellStart"/>
      <w:r w:rsidR="00F91A01" w:rsidRPr="00A027AF">
        <w:rPr>
          <w:lang w:val="pt-BR"/>
        </w:rPr>
        <w:t>regios</w:t>
      </w:r>
      <w:r w:rsidR="00AB4B6D">
        <w:rPr>
          <w:lang w:val="pt-BR"/>
        </w:rPr>
        <w:t>s</w:t>
      </w:r>
      <w:r w:rsidR="00F91A01" w:rsidRPr="00A027AF">
        <w:rPr>
          <w:lang w:val="pt-BR"/>
        </w:rPr>
        <w:t>eletividade</w:t>
      </w:r>
      <w:proofErr w:type="spellEnd"/>
      <w:r w:rsidR="00AD7599" w:rsidRPr="00A027AF">
        <w:rPr>
          <w:lang w:val="pt-BR"/>
        </w:rPr>
        <w:t xml:space="preserve"> (</w:t>
      </w:r>
      <w:r w:rsidR="007D4985" w:rsidRPr="00A027AF">
        <w:rPr>
          <w:lang w:val="pt-BR"/>
        </w:rPr>
        <w:t>7)</w:t>
      </w:r>
      <w:r w:rsidR="00E95915" w:rsidRPr="00A027AF">
        <w:rPr>
          <w:lang w:val="pt-BR"/>
        </w:rPr>
        <w:t xml:space="preserve">. </w:t>
      </w:r>
    </w:p>
    <w:p w14:paraId="26322CEF" w14:textId="642EDD5A" w:rsidR="00C542C5" w:rsidRPr="00A027AF" w:rsidRDefault="00B17F76" w:rsidP="003006CE">
      <w:pPr>
        <w:pStyle w:val="TAMainText"/>
        <w:rPr>
          <w:lang w:val="pt-BR"/>
        </w:rPr>
      </w:pPr>
      <w:r w:rsidRPr="00A027AF">
        <w:rPr>
          <w:lang w:val="pt-BR"/>
        </w:rPr>
        <w:t>Nesse contexto, o</w:t>
      </w:r>
      <w:r w:rsidR="00DD434E" w:rsidRPr="00A027AF">
        <w:rPr>
          <w:lang w:val="pt-BR"/>
        </w:rPr>
        <w:t xml:space="preserve"> presente trabalho objetivou </w:t>
      </w:r>
      <w:r w:rsidR="00C4758A" w:rsidRPr="00A027AF">
        <w:rPr>
          <w:lang w:val="pt-BR"/>
        </w:rPr>
        <w:t>estudar a imobilização de</w:t>
      </w:r>
      <w:r w:rsidRPr="00A027AF">
        <w:rPr>
          <w:lang w:val="pt-BR"/>
        </w:rPr>
        <w:t xml:space="preserve"> lipase de </w:t>
      </w:r>
      <w:r w:rsidRPr="00A027AF">
        <w:rPr>
          <w:i/>
          <w:iCs/>
          <w:lang w:val="pt-BR"/>
        </w:rPr>
        <w:t xml:space="preserve">T. </w:t>
      </w:r>
      <w:proofErr w:type="spellStart"/>
      <w:r w:rsidRPr="00A027AF">
        <w:rPr>
          <w:i/>
          <w:iCs/>
          <w:lang w:val="pt-BR"/>
        </w:rPr>
        <w:t>lanuginosus</w:t>
      </w:r>
      <w:proofErr w:type="spellEnd"/>
      <w:r w:rsidRPr="00A027AF">
        <w:rPr>
          <w:lang w:val="pt-BR"/>
        </w:rPr>
        <w:t xml:space="preserve"> (</w:t>
      </w:r>
      <w:proofErr w:type="spellStart"/>
      <w:r w:rsidRPr="00A027AF">
        <w:rPr>
          <w:lang w:val="pt-BR"/>
        </w:rPr>
        <w:t>Lipolase</w:t>
      </w:r>
      <w:proofErr w:type="spellEnd"/>
      <w:r w:rsidR="002C0F63" w:rsidRPr="00A027AF">
        <w:rPr>
          <w:rFonts w:cs="Times"/>
          <w:lang w:val="pt-BR"/>
        </w:rPr>
        <w:t>®</w:t>
      </w:r>
      <w:r w:rsidR="002C0F63" w:rsidRPr="00A027AF">
        <w:rPr>
          <w:lang w:val="pt-BR"/>
        </w:rPr>
        <w:t xml:space="preserve"> 100L</w:t>
      </w:r>
      <w:r w:rsidRPr="00A027AF">
        <w:rPr>
          <w:lang w:val="pt-BR"/>
        </w:rPr>
        <w:t xml:space="preserve">) </w:t>
      </w:r>
      <w:r w:rsidR="00C4758A" w:rsidRPr="00A027AF">
        <w:rPr>
          <w:lang w:val="pt-BR"/>
        </w:rPr>
        <w:t xml:space="preserve">em </w:t>
      </w:r>
      <w:proofErr w:type="spellStart"/>
      <w:r w:rsidR="00C4758A" w:rsidRPr="00A027AF">
        <w:rPr>
          <w:lang w:val="pt-BR"/>
        </w:rPr>
        <w:t>Siral</w:t>
      </w:r>
      <w:proofErr w:type="spellEnd"/>
      <w:r w:rsidR="00C4758A" w:rsidRPr="00A027AF">
        <w:rPr>
          <w:lang w:val="pt-BR"/>
        </w:rPr>
        <w:t xml:space="preserve"> 40 </w:t>
      </w:r>
      <w:r w:rsidR="008E0ECD" w:rsidRPr="00A027AF">
        <w:rPr>
          <w:lang w:val="pt-BR"/>
        </w:rPr>
        <w:t xml:space="preserve">e usar o biocatalisador produzido para a catálise de reações de transesterificação, </w:t>
      </w:r>
      <w:r w:rsidR="009B2C88" w:rsidRPr="00A027AF">
        <w:rPr>
          <w:lang w:val="pt-BR"/>
        </w:rPr>
        <w:t xml:space="preserve">de </w:t>
      </w:r>
      <w:r w:rsidR="008E0ECD" w:rsidRPr="00A027AF">
        <w:rPr>
          <w:lang w:val="pt-BR"/>
        </w:rPr>
        <w:t xml:space="preserve">hidrólise </w:t>
      </w:r>
      <w:r w:rsidR="0030220B" w:rsidRPr="00A027AF">
        <w:rPr>
          <w:lang w:val="pt-BR"/>
        </w:rPr>
        <w:t xml:space="preserve">e </w:t>
      </w:r>
      <w:r w:rsidR="009B2C88" w:rsidRPr="00A027AF">
        <w:rPr>
          <w:lang w:val="pt-BR"/>
        </w:rPr>
        <w:t xml:space="preserve">de </w:t>
      </w:r>
      <w:r w:rsidR="0030220B" w:rsidRPr="00A027AF">
        <w:rPr>
          <w:lang w:val="pt-BR"/>
        </w:rPr>
        <w:t xml:space="preserve">esterificação. A reutilização do derivado imobilizado </w:t>
      </w:r>
      <w:r w:rsidR="00753A68" w:rsidRPr="00A027AF">
        <w:rPr>
          <w:lang w:val="pt-BR"/>
        </w:rPr>
        <w:t xml:space="preserve">foi </w:t>
      </w:r>
      <w:r w:rsidR="00AB4B6D">
        <w:rPr>
          <w:lang w:val="pt-BR"/>
        </w:rPr>
        <w:t>avaliada</w:t>
      </w:r>
      <w:r w:rsidR="00AB4B6D" w:rsidRPr="00A027AF">
        <w:rPr>
          <w:lang w:val="pt-BR"/>
        </w:rPr>
        <w:t xml:space="preserve"> </w:t>
      </w:r>
      <w:r w:rsidR="00BC3263" w:rsidRPr="00A027AF">
        <w:rPr>
          <w:lang w:val="pt-BR"/>
        </w:rPr>
        <w:t>na reação que apresentou</w:t>
      </w:r>
      <w:r w:rsidR="0075768E">
        <w:rPr>
          <w:lang w:val="pt-BR"/>
        </w:rPr>
        <w:t xml:space="preserve"> </w:t>
      </w:r>
      <w:r w:rsidR="00E82CEB">
        <w:rPr>
          <w:lang w:val="pt-BR"/>
        </w:rPr>
        <w:t xml:space="preserve">maior </w:t>
      </w:r>
      <w:r w:rsidR="0075768E">
        <w:rPr>
          <w:lang w:val="pt-BR"/>
        </w:rPr>
        <w:t>atividade catalítica</w:t>
      </w:r>
      <w:r w:rsidR="00CB3A4F" w:rsidRPr="00A027AF">
        <w:rPr>
          <w:lang w:val="pt-BR"/>
        </w:rPr>
        <w:t>.</w:t>
      </w:r>
    </w:p>
    <w:p w14:paraId="6DB850C6" w14:textId="06776A97" w:rsidR="00EA4E1B" w:rsidRPr="001F25B2" w:rsidRDefault="00EA4E1B" w:rsidP="00BB4D08">
      <w:pPr>
        <w:pStyle w:val="TAMainText"/>
        <w:rPr>
          <w:rFonts w:ascii="Times New Roman" w:hAnsi="Times New Roman"/>
          <w:b/>
          <w:lang w:val="pt-BR"/>
        </w:rPr>
      </w:pPr>
    </w:p>
    <w:p w14:paraId="52FFAC79" w14:textId="77777777" w:rsidR="00EA4E1B" w:rsidRPr="00A027AF" w:rsidRDefault="00EA4E1B" w:rsidP="00F17EE5">
      <w:pPr>
        <w:pStyle w:val="TAMainText"/>
        <w:spacing w:after="120"/>
        <w:ind w:firstLine="204"/>
        <w:jc w:val="center"/>
        <w:rPr>
          <w:rFonts w:ascii="Helvetica" w:hAnsi="Helvetica" w:cs="Helvetica"/>
          <w:sz w:val="24"/>
          <w:szCs w:val="24"/>
          <w:lang w:val="pt-BR"/>
        </w:rPr>
      </w:pPr>
      <w:r w:rsidRPr="00A027AF">
        <w:rPr>
          <w:rFonts w:ascii="Helvetica" w:hAnsi="Helvetica" w:cs="Helvetica"/>
          <w:sz w:val="24"/>
          <w:szCs w:val="24"/>
          <w:lang w:val="pt-BR"/>
        </w:rPr>
        <w:t>Experimental</w:t>
      </w:r>
    </w:p>
    <w:p w14:paraId="370E1EFA" w14:textId="77E43188" w:rsidR="00E54D94" w:rsidRPr="001F25B2" w:rsidRDefault="00E54D94" w:rsidP="0075768E">
      <w:pPr>
        <w:pStyle w:val="TAMainText"/>
        <w:spacing w:after="60"/>
        <w:ind w:firstLine="204"/>
        <w:rPr>
          <w:rFonts w:ascii="Times New Roman" w:hAnsi="Times New Roman"/>
          <w:i/>
          <w:lang w:val="pt-BR"/>
        </w:rPr>
      </w:pPr>
      <w:r>
        <w:rPr>
          <w:rFonts w:ascii="Times New Roman" w:hAnsi="Times New Roman"/>
          <w:i/>
          <w:lang w:val="pt-BR"/>
        </w:rPr>
        <w:t>Materiais</w:t>
      </w:r>
    </w:p>
    <w:p w14:paraId="72C8FA37" w14:textId="37273623" w:rsidR="00742807" w:rsidRPr="00A027AF" w:rsidRDefault="006E064B" w:rsidP="00BB4D08">
      <w:pPr>
        <w:pStyle w:val="TAMainText"/>
        <w:rPr>
          <w:rFonts w:ascii="Times New Roman" w:hAnsi="Times New Roman"/>
          <w:lang w:val="pt-BR"/>
        </w:rPr>
      </w:pPr>
      <w:r w:rsidRPr="00A027AF">
        <w:rPr>
          <w:lang w:val="pt-BR"/>
        </w:rPr>
        <w:t>A</w:t>
      </w:r>
      <w:r w:rsidR="001E2297">
        <w:rPr>
          <w:lang w:val="pt-BR"/>
        </w:rPr>
        <w:t>s</w:t>
      </w:r>
      <w:r w:rsidRPr="00A027AF">
        <w:rPr>
          <w:lang w:val="pt-BR"/>
        </w:rPr>
        <w:t xml:space="preserve"> enzima</w:t>
      </w:r>
      <w:r w:rsidR="001E2297">
        <w:rPr>
          <w:lang w:val="pt-BR"/>
        </w:rPr>
        <w:t>s</w:t>
      </w:r>
      <w:r w:rsidRPr="00A027AF">
        <w:rPr>
          <w:lang w:val="pt-BR"/>
        </w:rPr>
        <w:t xml:space="preserve"> utilizada</w:t>
      </w:r>
      <w:r w:rsidR="001E2297">
        <w:rPr>
          <w:lang w:val="pt-BR"/>
        </w:rPr>
        <w:t>s</w:t>
      </w:r>
      <w:r w:rsidRPr="00A027AF">
        <w:rPr>
          <w:lang w:val="pt-BR"/>
        </w:rPr>
        <w:t xml:space="preserve"> neste trabalho </w:t>
      </w:r>
      <w:r w:rsidR="001E2297" w:rsidRPr="00A027AF">
        <w:rPr>
          <w:lang w:val="pt-BR"/>
        </w:rPr>
        <w:t>fo</w:t>
      </w:r>
      <w:r w:rsidR="001E2297">
        <w:rPr>
          <w:lang w:val="pt-BR"/>
        </w:rPr>
        <w:t>ram</w:t>
      </w:r>
      <w:r w:rsidR="001E2297" w:rsidRPr="00A027AF">
        <w:rPr>
          <w:lang w:val="pt-BR"/>
        </w:rPr>
        <w:t xml:space="preserve"> </w:t>
      </w:r>
      <w:r w:rsidRPr="00A027AF">
        <w:rPr>
          <w:lang w:val="pt-BR"/>
        </w:rPr>
        <w:t>a</w:t>
      </w:r>
      <w:r w:rsidR="0075768E">
        <w:rPr>
          <w:lang w:val="pt-BR"/>
        </w:rPr>
        <w:t xml:space="preserve"> </w:t>
      </w:r>
      <w:proofErr w:type="spellStart"/>
      <w:r w:rsidR="0043539A" w:rsidRPr="00A027AF">
        <w:rPr>
          <w:lang w:val="pt-BR"/>
        </w:rPr>
        <w:t>Lipolase</w:t>
      </w:r>
      <w:proofErr w:type="spellEnd"/>
      <w:r w:rsidR="0043539A" w:rsidRPr="00A027AF">
        <w:rPr>
          <w:rFonts w:cs="Times"/>
          <w:lang w:val="pt-BR"/>
        </w:rPr>
        <w:t>®</w:t>
      </w:r>
      <w:r w:rsidR="0043539A" w:rsidRPr="00A027AF">
        <w:rPr>
          <w:lang w:val="pt-BR"/>
        </w:rPr>
        <w:t xml:space="preserve"> 100L</w:t>
      </w:r>
      <w:r w:rsidR="0043539A">
        <w:rPr>
          <w:lang w:val="pt-BR"/>
        </w:rPr>
        <w:t xml:space="preserve"> (TLL)</w:t>
      </w:r>
      <w:r w:rsidRPr="00A027AF">
        <w:rPr>
          <w:lang w:val="pt-BR"/>
        </w:rPr>
        <w:t xml:space="preserve"> </w:t>
      </w:r>
      <w:r w:rsidR="000035EE" w:rsidRPr="00A027AF">
        <w:rPr>
          <w:lang w:val="pt-BR"/>
        </w:rPr>
        <w:t>e</w:t>
      </w:r>
      <w:r w:rsidR="00FB6F28" w:rsidRPr="00A027AF">
        <w:rPr>
          <w:lang w:val="pt-BR"/>
        </w:rPr>
        <w:t xml:space="preserve"> a</w:t>
      </w:r>
      <w:r w:rsidR="000035EE" w:rsidRPr="00A027AF">
        <w:rPr>
          <w:lang w:val="pt-BR"/>
        </w:rPr>
        <w:t xml:space="preserve"> </w:t>
      </w:r>
      <w:proofErr w:type="spellStart"/>
      <w:r w:rsidR="000035EE" w:rsidRPr="00A027AF">
        <w:rPr>
          <w:lang w:val="pt-BR"/>
        </w:rPr>
        <w:t>Lipozyme</w:t>
      </w:r>
      <w:proofErr w:type="spellEnd"/>
      <w:r w:rsidR="000035EE" w:rsidRPr="00A027AF">
        <w:rPr>
          <w:lang w:val="pt-BR"/>
        </w:rPr>
        <w:t xml:space="preserve"> </w:t>
      </w:r>
      <w:r w:rsidR="00FB6F28" w:rsidRPr="00A027AF">
        <w:rPr>
          <w:lang w:val="pt-BR"/>
        </w:rPr>
        <w:t xml:space="preserve">TL IM </w:t>
      </w:r>
      <w:r w:rsidRPr="00A027AF">
        <w:rPr>
          <w:lang w:val="pt-BR"/>
        </w:rPr>
        <w:t xml:space="preserve">da </w:t>
      </w:r>
      <w:proofErr w:type="spellStart"/>
      <w:r w:rsidRPr="00A027AF">
        <w:rPr>
          <w:lang w:val="pt-BR"/>
        </w:rPr>
        <w:t>Novozymes</w:t>
      </w:r>
      <w:proofErr w:type="spellEnd"/>
      <w:r w:rsidRPr="00A027AF">
        <w:rPr>
          <w:lang w:val="pt-BR"/>
        </w:rPr>
        <w:t xml:space="preserve"> </w:t>
      </w:r>
      <w:proofErr w:type="spellStart"/>
      <w:r w:rsidRPr="00A027AF">
        <w:rPr>
          <w:lang w:val="pt-BR"/>
        </w:rPr>
        <w:t>Latin</w:t>
      </w:r>
      <w:proofErr w:type="spellEnd"/>
      <w:r w:rsidRPr="00A027AF">
        <w:rPr>
          <w:lang w:val="pt-BR"/>
        </w:rPr>
        <w:t xml:space="preserve"> </w:t>
      </w:r>
      <w:proofErr w:type="spellStart"/>
      <w:r w:rsidRPr="00A027AF">
        <w:rPr>
          <w:lang w:val="pt-BR"/>
        </w:rPr>
        <w:t>America</w:t>
      </w:r>
      <w:proofErr w:type="spellEnd"/>
      <w:r w:rsidRPr="00A027AF">
        <w:rPr>
          <w:lang w:val="pt-BR"/>
        </w:rPr>
        <w:t xml:space="preserve"> Ltda. </w:t>
      </w:r>
      <w:r w:rsidR="00742807" w:rsidRPr="00A027AF">
        <w:rPr>
          <w:lang w:val="pt-BR"/>
        </w:rPr>
        <w:t>A</w:t>
      </w:r>
      <w:r w:rsidR="004B5FBE" w:rsidRPr="00A027AF">
        <w:rPr>
          <w:lang w:val="pt-BR"/>
        </w:rPr>
        <w:t xml:space="preserve"> </w:t>
      </w:r>
      <w:r w:rsidR="0044042B" w:rsidRPr="00A027AF">
        <w:rPr>
          <w:lang w:val="pt-BR"/>
        </w:rPr>
        <w:t>s</w:t>
      </w:r>
      <w:r w:rsidR="00AB4B6D">
        <w:rPr>
          <w:lang w:val="pt-BR"/>
        </w:rPr>
        <w:t>í</w:t>
      </w:r>
      <w:r w:rsidR="0044042B" w:rsidRPr="00A027AF">
        <w:rPr>
          <w:lang w:val="pt-BR"/>
        </w:rPr>
        <w:t>lica-alumina</w:t>
      </w:r>
      <w:r w:rsidR="0063205A" w:rsidRPr="00A027AF">
        <w:rPr>
          <w:lang w:val="pt-BR"/>
        </w:rPr>
        <w:t xml:space="preserve"> (</w:t>
      </w:r>
      <w:r w:rsidR="0063205A" w:rsidRPr="00A027AF">
        <w:rPr>
          <w:rFonts w:eastAsia="Arial"/>
          <w:lang w:val="pt-BR"/>
        </w:rPr>
        <w:t>com razão molar de Al</w:t>
      </w:r>
      <w:r w:rsidR="0063205A" w:rsidRPr="00A027AF">
        <w:rPr>
          <w:rFonts w:eastAsia="Arial"/>
          <w:vertAlign w:val="subscript"/>
          <w:lang w:val="pt-BR"/>
        </w:rPr>
        <w:t>2</w:t>
      </w:r>
      <w:r w:rsidR="0063205A" w:rsidRPr="00A027AF">
        <w:rPr>
          <w:rFonts w:eastAsia="Arial"/>
          <w:lang w:val="pt-BR"/>
        </w:rPr>
        <w:t>O</w:t>
      </w:r>
      <w:r w:rsidR="0063205A" w:rsidRPr="00A027AF">
        <w:rPr>
          <w:rFonts w:eastAsia="Arial"/>
          <w:vertAlign w:val="subscript"/>
          <w:lang w:val="pt-BR"/>
        </w:rPr>
        <w:t>3</w:t>
      </w:r>
      <w:r w:rsidR="0063205A" w:rsidRPr="00A027AF">
        <w:rPr>
          <w:rFonts w:eastAsia="Arial"/>
          <w:lang w:val="pt-BR"/>
        </w:rPr>
        <w:t>:SiO</w:t>
      </w:r>
      <w:r w:rsidR="0063205A" w:rsidRPr="00A027AF">
        <w:rPr>
          <w:rFonts w:eastAsia="Arial"/>
          <w:vertAlign w:val="subscript"/>
          <w:lang w:val="pt-BR"/>
        </w:rPr>
        <w:t>2</w:t>
      </w:r>
      <w:r w:rsidR="0063205A" w:rsidRPr="00A027AF">
        <w:rPr>
          <w:rFonts w:eastAsia="Arial"/>
          <w:lang w:val="pt-BR"/>
        </w:rPr>
        <w:t xml:space="preserve"> 60:40)</w:t>
      </w:r>
      <w:r w:rsidR="0044042B" w:rsidRPr="00A027AF">
        <w:rPr>
          <w:lang w:val="pt-BR"/>
        </w:rPr>
        <w:t xml:space="preserve"> </w:t>
      </w:r>
      <w:r w:rsidR="00742807" w:rsidRPr="00A027AF">
        <w:rPr>
          <w:lang w:val="pt-BR"/>
        </w:rPr>
        <w:t>fo</w:t>
      </w:r>
      <w:r w:rsidR="00A11C66" w:rsidRPr="00A027AF">
        <w:rPr>
          <w:lang w:val="pt-BR"/>
        </w:rPr>
        <w:t>i</w:t>
      </w:r>
      <w:r w:rsidR="00742807" w:rsidRPr="00A027AF">
        <w:rPr>
          <w:lang w:val="pt-BR"/>
        </w:rPr>
        <w:t xml:space="preserve"> gentilmente cedida p</w:t>
      </w:r>
      <w:r w:rsidR="009D74AB" w:rsidRPr="00A027AF">
        <w:rPr>
          <w:lang w:val="pt-BR"/>
        </w:rPr>
        <w:t>or SASOL (Alemanha)</w:t>
      </w:r>
      <w:r w:rsidR="00E6079E" w:rsidRPr="00A027AF">
        <w:rPr>
          <w:lang w:val="pt-BR"/>
        </w:rPr>
        <w:t xml:space="preserve">. Ácido </w:t>
      </w:r>
      <w:r w:rsidR="009D7969" w:rsidRPr="00A027AF">
        <w:rPr>
          <w:lang w:val="pt-BR"/>
        </w:rPr>
        <w:t>oleico</w:t>
      </w:r>
      <w:r w:rsidR="00E6079E" w:rsidRPr="00A027AF">
        <w:rPr>
          <w:rFonts w:eastAsia="Arial"/>
          <w:lang w:val="pt-BR"/>
        </w:rPr>
        <w:t xml:space="preserve"> (C18:1)</w:t>
      </w:r>
      <w:r w:rsidR="00800546" w:rsidRPr="00A027AF">
        <w:rPr>
          <w:rFonts w:eastAsia="Arial"/>
          <w:lang w:val="pt-BR"/>
        </w:rPr>
        <w:t xml:space="preserve"> 90%</w:t>
      </w:r>
      <w:r w:rsidR="00E6079E" w:rsidRPr="00A027AF">
        <w:rPr>
          <w:rFonts w:eastAsia="Arial"/>
          <w:lang w:val="pt-BR"/>
        </w:rPr>
        <w:t xml:space="preserve">, etanol (99%), </w:t>
      </w:r>
      <w:r w:rsidR="00B55A88" w:rsidRPr="00A027AF">
        <w:rPr>
          <w:rFonts w:eastAsia="Arial"/>
          <w:lang w:val="pt-BR"/>
        </w:rPr>
        <w:t xml:space="preserve">e goma arábica foram obtidos da </w:t>
      </w:r>
      <w:r w:rsidR="00E6079E" w:rsidRPr="00A027AF">
        <w:rPr>
          <w:rFonts w:eastAsia="Arial"/>
          <w:lang w:val="pt-BR"/>
        </w:rPr>
        <w:t>Vetec Química Fina Ltda. (Rio de Janeiro, Bra</w:t>
      </w:r>
      <w:r w:rsidR="00DD5D2C" w:rsidRPr="00A027AF">
        <w:rPr>
          <w:rFonts w:eastAsia="Arial"/>
          <w:lang w:val="pt-BR"/>
        </w:rPr>
        <w:t>s</w:t>
      </w:r>
      <w:r w:rsidR="00E6079E" w:rsidRPr="00A027AF">
        <w:rPr>
          <w:rFonts w:eastAsia="Arial"/>
          <w:lang w:val="pt-BR"/>
        </w:rPr>
        <w:t xml:space="preserve">il). </w:t>
      </w:r>
      <w:r w:rsidR="00B55A88" w:rsidRPr="00A027AF">
        <w:rPr>
          <w:rFonts w:eastAsia="Arial"/>
          <w:lang w:val="pt-BR"/>
        </w:rPr>
        <w:t>Óleo de soja refinado foi fornecido pela Sadia</w:t>
      </w:r>
      <w:r w:rsidR="00E6079E" w:rsidRPr="00A027AF">
        <w:rPr>
          <w:rFonts w:eastAsia="Arial"/>
          <w:lang w:val="pt-BR"/>
        </w:rPr>
        <w:t xml:space="preserve"> (Rio de Janeiro, Bra</w:t>
      </w:r>
      <w:r w:rsidR="004D2299" w:rsidRPr="00A027AF">
        <w:rPr>
          <w:rFonts w:eastAsia="Arial"/>
          <w:lang w:val="pt-BR"/>
        </w:rPr>
        <w:t>s</w:t>
      </w:r>
      <w:r w:rsidR="00E6079E" w:rsidRPr="00A027AF">
        <w:rPr>
          <w:rFonts w:eastAsia="Arial"/>
          <w:lang w:val="pt-BR"/>
        </w:rPr>
        <w:t>il)</w:t>
      </w:r>
      <w:r w:rsidR="00B55A88" w:rsidRPr="00A027AF">
        <w:rPr>
          <w:rFonts w:eastAsia="Arial"/>
          <w:lang w:val="pt-BR"/>
        </w:rPr>
        <w:t xml:space="preserve"> e o óleo de oliva </w:t>
      </w:r>
      <w:r w:rsidR="00800546" w:rsidRPr="00A027AF">
        <w:rPr>
          <w:rFonts w:eastAsia="Arial"/>
          <w:lang w:val="pt-BR"/>
        </w:rPr>
        <w:t xml:space="preserve">(azeite Andorinha) </w:t>
      </w:r>
      <w:r w:rsidR="00B55A88" w:rsidRPr="00A027AF">
        <w:rPr>
          <w:rFonts w:eastAsia="Arial"/>
          <w:lang w:val="pt-BR"/>
        </w:rPr>
        <w:t>obtido de mercado local</w:t>
      </w:r>
      <w:r w:rsidR="00B55A88" w:rsidRPr="00A027AF">
        <w:rPr>
          <w:rFonts w:ascii="Times New Roman" w:eastAsia="Arial" w:hAnsi="Times New Roman"/>
          <w:lang w:val="pt-BR"/>
        </w:rPr>
        <w:t>.</w:t>
      </w:r>
    </w:p>
    <w:p w14:paraId="66107FF7" w14:textId="77777777" w:rsidR="005C7A58" w:rsidRPr="00B55A88" w:rsidRDefault="005C7A58" w:rsidP="00BB4D08">
      <w:pPr>
        <w:pStyle w:val="TAMainText"/>
        <w:rPr>
          <w:rFonts w:ascii="Times New Roman" w:hAnsi="Times New Roman"/>
          <w:i/>
          <w:lang w:val="pt-BR"/>
        </w:rPr>
      </w:pPr>
    </w:p>
    <w:p w14:paraId="4764218B" w14:textId="212C3A0D" w:rsidR="0001489D" w:rsidRPr="0091462B" w:rsidRDefault="0001489D" w:rsidP="00BC5BB6">
      <w:pPr>
        <w:pStyle w:val="TAMainText"/>
        <w:spacing w:after="60"/>
        <w:ind w:firstLine="204"/>
        <w:rPr>
          <w:rFonts w:ascii="Times New Roman" w:hAnsi="Times New Roman"/>
          <w:i/>
          <w:lang w:val="pt-BR"/>
        </w:rPr>
      </w:pPr>
      <w:r w:rsidRPr="0091462B">
        <w:rPr>
          <w:rFonts w:ascii="Times New Roman" w:hAnsi="Times New Roman"/>
          <w:i/>
          <w:lang w:val="pt-BR"/>
        </w:rPr>
        <w:t>Imobiliza</w:t>
      </w:r>
      <w:r w:rsidR="0078636A" w:rsidRPr="0091462B">
        <w:rPr>
          <w:rFonts w:ascii="Times New Roman" w:hAnsi="Times New Roman"/>
          <w:i/>
          <w:lang w:val="pt-BR"/>
        </w:rPr>
        <w:t xml:space="preserve">ção da lipase </w:t>
      </w:r>
      <w:r w:rsidR="000D4803">
        <w:rPr>
          <w:rFonts w:ascii="Times New Roman" w:hAnsi="Times New Roman"/>
          <w:i/>
          <w:lang w:val="pt-BR"/>
        </w:rPr>
        <w:t xml:space="preserve">de </w:t>
      </w:r>
      <w:proofErr w:type="spellStart"/>
      <w:r w:rsidR="000D4803">
        <w:rPr>
          <w:rFonts w:ascii="Times New Roman" w:hAnsi="Times New Roman"/>
          <w:i/>
          <w:lang w:val="pt-BR"/>
        </w:rPr>
        <w:t>Thermomyces</w:t>
      </w:r>
      <w:proofErr w:type="spellEnd"/>
      <w:r w:rsidR="000D4803">
        <w:rPr>
          <w:rFonts w:ascii="Times New Roman" w:hAnsi="Times New Roman"/>
          <w:i/>
          <w:lang w:val="pt-BR"/>
        </w:rPr>
        <w:t xml:space="preserve"> </w:t>
      </w:r>
      <w:proofErr w:type="spellStart"/>
      <w:r w:rsidR="00AA3E45">
        <w:rPr>
          <w:rFonts w:ascii="Times New Roman" w:hAnsi="Times New Roman"/>
          <w:i/>
          <w:lang w:val="pt-BR"/>
        </w:rPr>
        <w:t>lan</w:t>
      </w:r>
      <w:r w:rsidR="008C285A">
        <w:rPr>
          <w:rFonts w:ascii="Times New Roman" w:hAnsi="Times New Roman"/>
          <w:i/>
          <w:lang w:val="pt-BR"/>
        </w:rPr>
        <w:t>u</w:t>
      </w:r>
      <w:r w:rsidR="00AA3E45">
        <w:rPr>
          <w:rFonts w:ascii="Times New Roman" w:hAnsi="Times New Roman"/>
          <w:i/>
          <w:lang w:val="pt-BR"/>
        </w:rPr>
        <w:t>ginosus</w:t>
      </w:r>
      <w:proofErr w:type="spellEnd"/>
      <w:r w:rsidR="00AA3E45">
        <w:rPr>
          <w:rFonts w:ascii="Times New Roman" w:hAnsi="Times New Roman"/>
          <w:i/>
          <w:lang w:val="pt-BR"/>
        </w:rPr>
        <w:t xml:space="preserve"> </w:t>
      </w:r>
      <w:r w:rsidR="007C75D5">
        <w:rPr>
          <w:rFonts w:ascii="Times New Roman" w:hAnsi="Times New Roman"/>
          <w:i/>
          <w:lang w:val="pt-BR"/>
        </w:rPr>
        <w:t>(TLL</w:t>
      </w:r>
      <w:r w:rsidR="00AA3E45">
        <w:rPr>
          <w:rFonts w:ascii="Times New Roman" w:hAnsi="Times New Roman"/>
          <w:i/>
          <w:lang w:val="pt-BR"/>
        </w:rPr>
        <w:t>)</w:t>
      </w:r>
    </w:p>
    <w:p w14:paraId="16BD650B" w14:textId="39FE68F9" w:rsidR="00BC428C" w:rsidRPr="00A027AF" w:rsidRDefault="004A51BB" w:rsidP="007677B9">
      <w:pPr>
        <w:pStyle w:val="TAMainText"/>
        <w:rPr>
          <w:lang w:val="pt-BR"/>
        </w:rPr>
      </w:pPr>
      <w:r w:rsidRPr="00A027AF">
        <w:rPr>
          <w:lang w:val="pt-BR"/>
        </w:rPr>
        <w:t xml:space="preserve">A </w:t>
      </w:r>
      <w:r w:rsidR="00630C78" w:rsidRPr="00A027AF">
        <w:rPr>
          <w:lang w:val="pt-BR"/>
        </w:rPr>
        <w:t xml:space="preserve">imobilização da </w:t>
      </w:r>
      <w:r w:rsidR="007C75D5" w:rsidRPr="00A027AF">
        <w:rPr>
          <w:lang w:val="pt-BR"/>
        </w:rPr>
        <w:t>TLL</w:t>
      </w:r>
      <w:r w:rsidR="00630C78" w:rsidRPr="00A027AF">
        <w:rPr>
          <w:lang w:val="pt-BR"/>
        </w:rPr>
        <w:t xml:space="preserve"> </w:t>
      </w:r>
      <w:r w:rsidR="00DF0E25" w:rsidRPr="00A027AF">
        <w:rPr>
          <w:lang w:val="pt-BR"/>
        </w:rPr>
        <w:t xml:space="preserve">foi realizada adicionando </w:t>
      </w:r>
      <w:r w:rsidR="004F09A0" w:rsidRPr="00A027AF">
        <w:rPr>
          <w:lang w:val="pt-BR"/>
        </w:rPr>
        <w:t>1</w:t>
      </w:r>
      <w:r w:rsidR="008C285A" w:rsidRPr="00A027AF">
        <w:rPr>
          <w:lang w:val="pt-BR"/>
        </w:rPr>
        <w:t>0</w:t>
      </w:r>
      <w:r w:rsidR="004F09A0" w:rsidRPr="00A027AF">
        <w:rPr>
          <w:lang w:val="pt-BR"/>
        </w:rPr>
        <w:t xml:space="preserve"> mL </w:t>
      </w:r>
      <w:r w:rsidR="006301F0" w:rsidRPr="00A027AF">
        <w:rPr>
          <w:lang w:val="pt-BR"/>
        </w:rPr>
        <w:t xml:space="preserve">de </w:t>
      </w:r>
      <w:r w:rsidR="001A72D1" w:rsidRPr="00A027AF">
        <w:rPr>
          <w:lang w:val="pt-BR"/>
        </w:rPr>
        <w:t>u</w:t>
      </w:r>
      <w:r w:rsidR="004F09A0" w:rsidRPr="00A027AF">
        <w:rPr>
          <w:lang w:val="pt-BR"/>
        </w:rPr>
        <w:t xml:space="preserve">ma solução </w:t>
      </w:r>
      <w:r w:rsidR="00A9455C" w:rsidRPr="00A027AF">
        <w:rPr>
          <w:lang w:val="pt-BR"/>
        </w:rPr>
        <w:t>enzimática</w:t>
      </w:r>
      <w:r w:rsidR="005578EF">
        <w:rPr>
          <w:lang w:val="pt-BR"/>
        </w:rPr>
        <w:t>,</w:t>
      </w:r>
      <w:r w:rsidR="00A9455C" w:rsidRPr="00A027AF">
        <w:rPr>
          <w:lang w:val="pt-BR"/>
        </w:rPr>
        <w:t xml:space="preserve"> previamente diluída com tampão fosfato de sódio 5mM (pH 7)</w:t>
      </w:r>
      <w:r w:rsidR="005578EF">
        <w:rPr>
          <w:lang w:val="pt-BR"/>
        </w:rPr>
        <w:t>,</w:t>
      </w:r>
      <w:r w:rsidR="00A9455C" w:rsidRPr="00A027AF">
        <w:rPr>
          <w:lang w:val="pt-BR"/>
        </w:rPr>
        <w:t xml:space="preserve"> de forma a obter diferentes concentrações</w:t>
      </w:r>
      <w:r w:rsidR="00DF5AED">
        <w:rPr>
          <w:lang w:val="pt-BR"/>
        </w:rPr>
        <w:t>,</w:t>
      </w:r>
      <w:r w:rsidR="00A9455C" w:rsidRPr="00A027AF">
        <w:rPr>
          <w:lang w:val="pt-BR"/>
        </w:rPr>
        <w:t xml:space="preserve"> </w:t>
      </w:r>
      <w:r w:rsidR="00DF5AED">
        <w:rPr>
          <w:lang w:val="pt-BR"/>
        </w:rPr>
        <w:t>a</w:t>
      </w:r>
      <w:r w:rsidR="004F09A0" w:rsidRPr="00A027AF">
        <w:rPr>
          <w:lang w:val="pt-BR"/>
        </w:rPr>
        <w:t xml:space="preserve"> </w:t>
      </w:r>
      <w:r w:rsidR="004F384A" w:rsidRPr="00A027AF">
        <w:rPr>
          <w:lang w:val="pt-BR"/>
        </w:rPr>
        <w:t>1</w:t>
      </w:r>
      <w:r w:rsidR="006301F0" w:rsidRPr="00A027AF">
        <w:rPr>
          <w:lang w:val="pt-BR"/>
        </w:rPr>
        <w:t xml:space="preserve"> g </w:t>
      </w:r>
      <w:r w:rsidR="00F522AC" w:rsidRPr="00A027AF">
        <w:rPr>
          <w:lang w:val="pt-BR"/>
        </w:rPr>
        <w:t xml:space="preserve">de </w:t>
      </w:r>
      <w:proofErr w:type="spellStart"/>
      <w:r w:rsidR="004F384A" w:rsidRPr="00A027AF">
        <w:rPr>
          <w:lang w:val="pt-BR"/>
        </w:rPr>
        <w:t>Siral</w:t>
      </w:r>
      <w:proofErr w:type="spellEnd"/>
      <w:r w:rsidR="004F384A" w:rsidRPr="00A027AF">
        <w:rPr>
          <w:lang w:val="pt-BR"/>
        </w:rPr>
        <w:t xml:space="preserve"> 40</w:t>
      </w:r>
      <w:r w:rsidR="00585E3C" w:rsidRPr="00A027AF">
        <w:rPr>
          <w:lang w:val="pt-BR"/>
        </w:rPr>
        <w:t xml:space="preserve">. A </w:t>
      </w:r>
      <w:r w:rsidR="00D22D76" w:rsidRPr="00A027AF">
        <w:rPr>
          <w:lang w:val="pt-BR"/>
        </w:rPr>
        <w:t xml:space="preserve">mistura foi mantida em agitação </w:t>
      </w:r>
      <w:r w:rsidR="006871CB" w:rsidRPr="00A027AF">
        <w:rPr>
          <w:lang w:val="pt-BR"/>
        </w:rPr>
        <w:t xml:space="preserve">por </w:t>
      </w:r>
      <w:r w:rsidR="00585E3C" w:rsidRPr="00A027AF">
        <w:rPr>
          <w:lang w:val="pt-BR"/>
        </w:rPr>
        <w:t>2 h</w:t>
      </w:r>
      <w:r w:rsidR="00BC4852" w:rsidRPr="00A027AF">
        <w:rPr>
          <w:lang w:val="pt-BR"/>
        </w:rPr>
        <w:t xml:space="preserve"> em temperatur</w:t>
      </w:r>
      <w:r w:rsidR="00A16B9E" w:rsidRPr="00A027AF">
        <w:rPr>
          <w:lang w:val="pt-BR"/>
        </w:rPr>
        <w:t>a</w:t>
      </w:r>
      <w:r w:rsidR="00BC4852" w:rsidRPr="00A027AF">
        <w:rPr>
          <w:lang w:val="pt-BR"/>
        </w:rPr>
        <w:t xml:space="preserve"> ambiente (25</w:t>
      </w:r>
      <w:r w:rsidR="009D7969">
        <w:rPr>
          <w:lang w:val="pt-BR"/>
        </w:rPr>
        <w:t> </w:t>
      </w:r>
      <w:r w:rsidR="00BC4852" w:rsidRPr="00A027AF">
        <w:rPr>
          <w:lang w:val="pt-BR"/>
        </w:rPr>
        <w:t>°C±1)</w:t>
      </w:r>
      <w:r w:rsidR="004349CF" w:rsidRPr="00A027AF">
        <w:rPr>
          <w:lang w:val="pt-BR"/>
        </w:rPr>
        <w:t>, sob agitação</w:t>
      </w:r>
      <w:r w:rsidR="006871CB" w:rsidRPr="00A027AF">
        <w:rPr>
          <w:lang w:val="pt-BR"/>
        </w:rPr>
        <w:t xml:space="preserve">. </w:t>
      </w:r>
      <w:r w:rsidR="004A17B1" w:rsidRPr="00A027AF">
        <w:rPr>
          <w:lang w:val="pt-BR"/>
        </w:rPr>
        <w:t>A imobilização foi acompanhada pela determinação da concentração de proteína</w:t>
      </w:r>
      <w:r w:rsidR="00946B7A" w:rsidRPr="00A027AF">
        <w:rPr>
          <w:lang w:val="pt-BR"/>
        </w:rPr>
        <w:t>s</w:t>
      </w:r>
      <w:r w:rsidR="004A17B1" w:rsidRPr="00A027AF">
        <w:rPr>
          <w:lang w:val="pt-BR"/>
        </w:rPr>
        <w:t xml:space="preserve"> presente no sobrenadante obtido durante o processo, de acordo com </w:t>
      </w:r>
      <w:r w:rsidR="003529AC" w:rsidRPr="00A027AF">
        <w:rPr>
          <w:lang w:val="pt-BR"/>
        </w:rPr>
        <w:t>a metodologia descrita por Bradford (1976)</w:t>
      </w:r>
      <w:r w:rsidR="00B34B68" w:rsidRPr="00A027AF">
        <w:rPr>
          <w:lang w:val="pt-BR"/>
        </w:rPr>
        <w:t xml:space="preserve"> (8)</w:t>
      </w:r>
      <w:r w:rsidR="003529AC" w:rsidRPr="00A027AF">
        <w:rPr>
          <w:lang w:val="pt-BR"/>
        </w:rPr>
        <w:t xml:space="preserve">. </w:t>
      </w:r>
      <w:r w:rsidR="00E23F6E" w:rsidRPr="00A027AF">
        <w:rPr>
          <w:lang w:val="pt-BR"/>
        </w:rPr>
        <w:t xml:space="preserve">Ao fim da imobilização, </w:t>
      </w:r>
      <w:r w:rsidR="009E1DA3" w:rsidRPr="00A027AF">
        <w:rPr>
          <w:lang w:val="pt-BR"/>
        </w:rPr>
        <w:t xml:space="preserve">o derivado obtido foi lavado com </w:t>
      </w:r>
      <w:r w:rsidR="000B017E" w:rsidRPr="00A027AF">
        <w:rPr>
          <w:lang w:val="pt-BR"/>
        </w:rPr>
        <w:t>25</w:t>
      </w:r>
      <w:r w:rsidR="00C901E2" w:rsidRPr="00A027AF">
        <w:rPr>
          <w:lang w:val="pt-BR"/>
        </w:rPr>
        <w:t xml:space="preserve"> mL de </w:t>
      </w:r>
      <w:r w:rsidR="009E1DA3" w:rsidRPr="00A027AF">
        <w:rPr>
          <w:lang w:val="pt-BR"/>
        </w:rPr>
        <w:t>tampão fosfato 5</w:t>
      </w:r>
      <w:r w:rsidR="004D4FFD">
        <w:rPr>
          <w:lang w:val="pt-BR"/>
        </w:rPr>
        <w:t> </w:t>
      </w:r>
      <w:proofErr w:type="spellStart"/>
      <w:r w:rsidR="009E1DA3" w:rsidRPr="00A027AF">
        <w:rPr>
          <w:lang w:val="pt-BR"/>
        </w:rPr>
        <w:t>mM</w:t>
      </w:r>
      <w:proofErr w:type="spellEnd"/>
      <w:r w:rsidR="00C901E2" w:rsidRPr="00A027AF">
        <w:rPr>
          <w:lang w:val="pt-BR"/>
        </w:rPr>
        <w:t xml:space="preserve">, filtrado à vácuo e armazenado a 4°C. </w:t>
      </w:r>
    </w:p>
    <w:p w14:paraId="4F90702B" w14:textId="77777777" w:rsidR="00A027AF" w:rsidRDefault="00A027AF" w:rsidP="000D4803">
      <w:pPr>
        <w:pStyle w:val="TAMainText"/>
        <w:ind w:firstLine="0"/>
        <w:rPr>
          <w:rFonts w:ascii="Times New Roman" w:hAnsi="Times New Roman"/>
          <w:i/>
          <w:lang w:val="pt-BR"/>
        </w:rPr>
      </w:pPr>
    </w:p>
    <w:p w14:paraId="0520BE40" w14:textId="6F34F466" w:rsidR="00454A55" w:rsidRDefault="006229F4" w:rsidP="00BC5BB6">
      <w:pPr>
        <w:pStyle w:val="TAMainText"/>
        <w:spacing w:after="60"/>
        <w:ind w:firstLine="204"/>
        <w:rPr>
          <w:rFonts w:ascii="Times New Roman" w:hAnsi="Times New Roman"/>
          <w:i/>
          <w:lang w:val="pt-BR"/>
        </w:rPr>
      </w:pPr>
      <w:r>
        <w:rPr>
          <w:rFonts w:ascii="Times New Roman" w:hAnsi="Times New Roman"/>
          <w:i/>
          <w:lang w:val="pt-BR"/>
        </w:rPr>
        <w:t>Efeito</w:t>
      </w:r>
      <w:r w:rsidR="00F17EE5">
        <w:rPr>
          <w:rFonts w:ascii="Times New Roman" w:hAnsi="Times New Roman"/>
          <w:i/>
          <w:lang w:val="pt-BR"/>
        </w:rPr>
        <w:t>s</w:t>
      </w:r>
      <w:r>
        <w:rPr>
          <w:rFonts w:ascii="Times New Roman" w:hAnsi="Times New Roman"/>
          <w:i/>
          <w:lang w:val="pt-BR"/>
        </w:rPr>
        <w:t xml:space="preserve"> da concentração de proteína </w:t>
      </w:r>
      <w:r w:rsidR="00EC78DD">
        <w:rPr>
          <w:rFonts w:ascii="Times New Roman" w:hAnsi="Times New Roman"/>
          <w:i/>
          <w:lang w:val="pt-BR"/>
        </w:rPr>
        <w:t>no processo de imobilização</w:t>
      </w:r>
    </w:p>
    <w:p w14:paraId="4F8F9DB9" w14:textId="7C4D89B1" w:rsidR="008D2557" w:rsidRPr="00A027AF" w:rsidRDefault="00EC78DD" w:rsidP="00881C22">
      <w:pPr>
        <w:pStyle w:val="TAMainText"/>
        <w:rPr>
          <w:lang w:val="pt-BR"/>
        </w:rPr>
      </w:pPr>
      <w:r w:rsidRPr="00A027AF">
        <w:rPr>
          <w:lang w:val="pt-BR"/>
        </w:rPr>
        <w:t>Diferentes concentrações de proteína (0,1</w:t>
      </w:r>
      <w:r w:rsidR="007F3711" w:rsidRPr="00A027AF">
        <w:rPr>
          <w:lang w:val="pt-BR"/>
        </w:rPr>
        <w:t>, 0,2, 0,4, 0,6, 0,8, 1,0, 2,6 mg/</w:t>
      </w:r>
      <w:proofErr w:type="spellStart"/>
      <w:r w:rsidR="007F3711" w:rsidRPr="00A027AF">
        <w:rPr>
          <w:lang w:val="pt-BR"/>
        </w:rPr>
        <w:t>mL</w:t>
      </w:r>
      <w:proofErr w:type="spellEnd"/>
      <w:r w:rsidR="007F3711" w:rsidRPr="00A027AF">
        <w:rPr>
          <w:lang w:val="pt-BR"/>
        </w:rPr>
        <w:t>)</w:t>
      </w:r>
      <w:r w:rsidR="00D014F5" w:rsidRPr="00A027AF">
        <w:rPr>
          <w:lang w:val="pt-BR"/>
        </w:rPr>
        <w:t xml:space="preserve"> foram</w:t>
      </w:r>
      <w:r w:rsidR="00BC5BB6">
        <w:rPr>
          <w:lang w:val="pt-BR"/>
        </w:rPr>
        <w:t xml:space="preserve"> </w:t>
      </w:r>
      <w:r w:rsidR="00D014F5" w:rsidRPr="00A027AF">
        <w:rPr>
          <w:lang w:val="pt-BR"/>
        </w:rPr>
        <w:t>a</w:t>
      </w:r>
      <w:r w:rsidR="00BC5BB6">
        <w:rPr>
          <w:lang w:val="pt-BR"/>
        </w:rPr>
        <w:t>v</w:t>
      </w:r>
      <w:r w:rsidR="00D014F5" w:rsidRPr="00A027AF">
        <w:rPr>
          <w:lang w:val="pt-BR"/>
        </w:rPr>
        <w:t xml:space="preserve">aliadas </w:t>
      </w:r>
      <w:r w:rsidR="004F7BE3" w:rsidRPr="00A027AF">
        <w:rPr>
          <w:lang w:val="pt-BR"/>
        </w:rPr>
        <w:t xml:space="preserve">para verificar a influência no processo de imobilização e a </w:t>
      </w:r>
      <w:r w:rsidR="00854095" w:rsidRPr="00A027AF">
        <w:rPr>
          <w:lang w:val="pt-BR"/>
        </w:rPr>
        <w:t xml:space="preserve">capacidade do suporte em adsorver a </w:t>
      </w:r>
      <w:r w:rsidR="004F7BE3" w:rsidRPr="00A027AF">
        <w:rPr>
          <w:lang w:val="pt-BR"/>
        </w:rPr>
        <w:t>proteína</w:t>
      </w:r>
      <w:r w:rsidR="00854095" w:rsidRPr="00A027AF">
        <w:rPr>
          <w:lang w:val="pt-BR"/>
        </w:rPr>
        <w:t xml:space="preserve">. Um grama de </w:t>
      </w:r>
      <w:proofErr w:type="spellStart"/>
      <w:r w:rsidR="00854095" w:rsidRPr="00A027AF">
        <w:rPr>
          <w:lang w:val="pt-BR"/>
        </w:rPr>
        <w:t>Siral</w:t>
      </w:r>
      <w:proofErr w:type="spellEnd"/>
      <w:r w:rsidR="00854095" w:rsidRPr="00A027AF">
        <w:rPr>
          <w:lang w:val="pt-BR"/>
        </w:rPr>
        <w:t xml:space="preserve"> 40</w:t>
      </w:r>
      <w:r w:rsidR="00AB78B0" w:rsidRPr="00A027AF">
        <w:rPr>
          <w:lang w:val="pt-BR"/>
        </w:rPr>
        <w:t xml:space="preserve"> foi misturado com 10 mL de solução enzimática previamente diluída em tampão fosfato de sódio 5mM, pH 7. A imobilização ocorreu por 2 horas</w:t>
      </w:r>
      <w:r w:rsidR="00C53B31" w:rsidRPr="00A027AF">
        <w:rPr>
          <w:lang w:val="pt-BR"/>
        </w:rPr>
        <w:t>, em temperatura ambiente</w:t>
      </w:r>
      <w:r w:rsidRPr="00A027AF">
        <w:rPr>
          <w:lang w:val="pt-BR"/>
        </w:rPr>
        <w:t xml:space="preserve"> (25</w:t>
      </w:r>
      <w:r w:rsidR="00EB3692">
        <w:rPr>
          <w:rFonts w:cs="Times"/>
          <w:lang w:val="pt-BR"/>
        </w:rPr>
        <w:t>±</w:t>
      </w:r>
      <w:r w:rsidR="00EB3692">
        <w:rPr>
          <w:lang w:val="pt-BR"/>
        </w:rPr>
        <w:t>1°</w:t>
      </w:r>
      <w:r w:rsidRPr="00A027AF">
        <w:rPr>
          <w:lang w:val="pt-BR"/>
        </w:rPr>
        <w:t xml:space="preserve">C) </w:t>
      </w:r>
      <w:r w:rsidR="00C53B31" w:rsidRPr="00A027AF">
        <w:rPr>
          <w:lang w:val="pt-BR"/>
        </w:rPr>
        <w:t>e sob agitação.</w:t>
      </w:r>
      <w:r w:rsidR="00526C95" w:rsidRPr="00A027AF">
        <w:rPr>
          <w:lang w:val="pt-BR"/>
        </w:rPr>
        <w:t xml:space="preserve"> </w:t>
      </w:r>
      <w:r w:rsidR="000D319A" w:rsidRPr="00A027AF">
        <w:rPr>
          <w:lang w:val="pt-BR"/>
        </w:rPr>
        <w:t xml:space="preserve">Os dados experimentais foram ajustados ao modelo de </w:t>
      </w:r>
      <w:r w:rsidR="008D2557" w:rsidRPr="00A027AF">
        <w:rPr>
          <w:lang w:val="pt-BR"/>
        </w:rPr>
        <w:t xml:space="preserve">adsorção </w:t>
      </w:r>
      <w:r w:rsidR="000D319A" w:rsidRPr="00A027AF">
        <w:rPr>
          <w:lang w:val="pt-BR"/>
        </w:rPr>
        <w:t>de Langmuir</w:t>
      </w:r>
      <w:r w:rsidR="008D2557" w:rsidRPr="00A027AF">
        <w:rPr>
          <w:lang w:val="pt-BR"/>
        </w:rPr>
        <w:t xml:space="preserve"> (Equação 1).</w:t>
      </w:r>
    </w:p>
    <w:p w14:paraId="4574CA3D" w14:textId="77777777" w:rsidR="00E13E86" w:rsidRPr="002A64D4" w:rsidRDefault="00E13E86" w:rsidP="002A64D4">
      <w:pPr>
        <w:pStyle w:val="TAMainText"/>
        <w:spacing w:line="276" w:lineRule="auto"/>
        <w:rPr>
          <w:rFonts w:ascii="Times New Roman" w:hAnsi="Times New Roman"/>
          <w:i/>
          <w:lang w:val="pt-BR"/>
        </w:rPr>
      </w:pPr>
    </w:p>
    <w:p w14:paraId="7486061A" w14:textId="2BE89604" w:rsidR="005530E4" w:rsidRPr="006827A9" w:rsidRDefault="00000000" w:rsidP="00A42328">
      <w:pPr>
        <w:pStyle w:val="TAMainText"/>
        <w:spacing w:line="276" w:lineRule="auto"/>
        <w:jc w:val="center"/>
        <w:rPr>
          <w:rFonts w:ascii="Times New Roman" w:hAnsi="Times New Roman"/>
          <w:iCs/>
          <w:lang w:val="pt-BR"/>
        </w:rPr>
      </w:pPr>
      <m:oMath>
        <m:sSub>
          <m:sSubPr>
            <m:ctrlPr>
              <w:rPr>
                <w:rFonts w:ascii="Cambria Math" w:hAnsi="Cambria Math" w:cs="Arial"/>
                <w:i/>
                <w:iCs/>
                <w:sz w:val="24"/>
                <w:szCs w:val="24"/>
                <w:lang w:val="pt-BR"/>
              </w:rPr>
            </m:ctrlPr>
          </m:sSubPr>
          <m:e>
            <m:r>
              <w:rPr>
                <w:rFonts w:ascii="Cambria Math" w:hAnsi="Cambria Math" w:cs="Arial"/>
                <w:sz w:val="24"/>
                <w:szCs w:val="24"/>
                <w:lang w:val="pt-BR"/>
              </w:rPr>
              <m:t>Q</m:t>
            </m:r>
          </m:e>
          <m:sub>
            <m:r>
              <w:rPr>
                <w:rFonts w:ascii="Cambria Math" w:hAnsi="Cambria Math" w:cs="Arial"/>
                <w:sz w:val="24"/>
                <w:szCs w:val="24"/>
                <w:lang w:val="pt-BR"/>
              </w:rPr>
              <m:t>e</m:t>
            </m:r>
          </m:sub>
        </m:sSub>
        <m:r>
          <w:rPr>
            <w:rFonts w:ascii="Cambria Math" w:hAnsi="Cambria Math" w:cs="Arial"/>
            <w:sz w:val="24"/>
            <w:szCs w:val="24"/>
            <w:lang w:val="pt-BR"/>
          </w:rPr>
          <m:t>=</m:t>
        </m:r>
        <m:f>
          <m:fPr>
            <m:ctrlPr>
              <w:rPr>
                <w:rFonts w:ascii="Cambria Math" w:hAnsi="Cambria Math" w:cs="Arial"/>
                <w:i/>
                <w:iCs/>
                <w:sz w:val="24"/>
                <w:szCs w:val="24"/>
                <w:lang w:val="pt-BR"/>
              </w:rPr>
            </m:ctrlPr>
          </m:fPr>
          <m:num>
            <m:sSub>
              <m:sSubPr>
                <m:ctrlPr>
                  <w:rPr>
                    <w:rFonts w:ascii="Cambria Math" w:hAnsi="Cambria Math" w:cs="Arial"/>
                    <w:i/>
                    <w:iCs/>
                    <w:sz w:val="24"/>
                    <w:szCs w:val="24"/>
                    <w:lang w:val="pt-BR"/>
                  </w:rPr>
                </m:ctrlPr>
              </m:sSubPr>
              <m:e>
                <m:r>
                  <w:rPr>
                    <w:rFonts w:ascii="Cambria Math" w:hAnsi="Cambria Math" w:cs="Arial"/>
                    <w:sz w:val="24"/>
                    <w:szCs w:val="24"/>
                    <w:lang w:val="pt-BR"/>
                  </w:rPr>
                  <m:t>C</m:t>
                </m:r>
              </m:e>
              <m:sub>
                <m:r>
                  <w:rPr>
                    <w:rFonts w:ascii="Cambria Math" w:hAnsi="Cambria Math" w:cs="Arial"/>
                    <w:sz w:val="24"/>
                    <w:szCs w:val="24"/>
                    <w:lang w:val="pt-BR"/>
                  </w:rPr>
                  <m:t>e</m:t>
                </m:r>
              </m:sub>
            </m:sSub>
            <m:r>
              <w:rPr>
                <w:rFonts w:ascii="Cambria Math" w:hAnsi="Cambria Math" w:cs="Arial"/>
                <w:sz w:val="24"/>
                <w:szCs w:val="24"/>
                <w:lang w:val="pt-BR"/>
              </w:rPr>
              <m:t>×K×</m:t>
            </m:r>
            <m:sSub>
              <m:sSubPr>
                <m:ctrlPr>
                  <w:rPr>
                    <w:rFonts w:ascii="Cambria Math" w:hAnsi="Cambria Math" w:cs="Arial"/>
                    <w:i/>
                    <w:iCs/>
                    <w:sz w:val="24"/>
                    <w:szCs w:val="24"/>
                    <w:lang w:val="pt-BR"/>
                  </w:rPr>
                </m:ctrlPr>
              </m:sSubPr>
              <m:e>
                <m:r>
                  <w:rPr>
                    <w:rFonts w:ascii="Cambria Math" w:hAnsi="Cambria Math" w:cs="Arial"/>
                    <w:sz w:val="24"/>
                    <w:szCs w:val="24"/>
                    <w:lang w:val="pt-BR"/>
                  </w:rPr>
                  <m:t>Q</m:t>
                </m:r>
              </m:e>
              <m:sub>
                <m:r>
                  <w:rPr>
                    <w:rFonts w:ascii="Cambria Math" w:hAnsi="Cambria Math" w:cs="Arial"/>
                    <w:sz w:val="24"/>
                    <w:szCs w:val="24"/>
                    <w:lang w:val="pt-BR"/>
                  </w:rPr>
                  <m:t>m</m:t>
                </m:r>
              </m:sub>
            </m:sSub>
          </m:num>
          <m:den>
            <m:r>
              <w:rPr>
                <w:rFonts w:ascii="Cambria Math" w:hAnsi="Cambria Math" w:cs="Arial"/>
                <w:sz w:val="24"/>
                <w:szCs w:val="24"/>
                <w:lang w:val="pt-BR"/>
              </w:rPr>
              <m:t>1+K×</m:t>
            </m:r>
            <m:sSub>
              <m:sSubPr>
                <m:ctrlPr>
                  <w:rPr>
                    <w:rFonts w:ascii="Cambria Math" w:hAnsi="Cambria Math" w:cs="Arial"/>
                    <w:i/>
                    <w:iCs/>
                    <w:sz w:val="24"/>
                    <w:szCs w:val="24"/>
                    <w:lang w:val="pt-BR"/>
                  </w:rPr>
                </m:ctrlPr>
              </m:sSubPr>
              <m:e>
                <m:r>
                  <w:rPr>
                    <w:rFonts w:ascii="Cambria Math" w:hAnsi="Cambria Math" w:cs="Arial"/>
                    <w:sz w:val="24"/>
                    <w:szCs w:val="24"/>
                    <w:lang w:val="pt-BR"/>
                  </w:rPr>
                  <m:t>C</m:t>
                </m:r>
              </m:e>
              <m:sub>
                <m:r>
                  <w:rPr>
                    <w:rFonts w:ascii="Cambria Math" w:hAnsi="Cambria Math" w:cs="Arial"/>
                    <w:sz w:val="24"/>
                    <w:szCs w:val="24"/>
                    <w:lang w:val="pt-BR"/>
                  </w:rPr>
                  <m:t>e</m:t>
                </m:r>
              </m:sub>
            </m:sSub>
          </m:den>
        </m:f>
      </m:oMath>
      <w:r w:rsidR="00A42328">
        <w:rPr>
          <w:rFonts w:ascii="Times New Roman" w:hAnsi="Times New Roman"/>
          <w:iCs/>
          <w:sz w:val="24"/>
          <w:szCs w:val="24"/>
          <w:lang w:val="pt-BR"/>
        </w:rPr>
        <w:tab/>
      </w:r>
      <w:r w:rsidR="00A42328">
        <w:rPr>
          <w:rFonts w:ascii="Times New Roman" w:hAnsi="Times New Roman"/>
          <w:iCs/>
          <w:sz w:val="24"/>
          <w:szCs w:val="24"/>
          <w:lang w:val="pt-BR"/>
        </w:rPr>
        <w:tab/>
      </w:r>
      <w:r w:rsidR="00A42328">
        <w:rPr>
          <w:rFonts w:ascii="Times New Roman" w:hAnsi="Times New Roman"/>
          <w:iCs/>
          <w:sz w:val="24"/>
          <w:szCs w:val="24"/>
          <w:lang w:val="pt-BR"/>
        </w:rPr>
        <w:tab/>
      </w:r>
      <w:r w:rsidR="00A42328">
        <w:rPr>
          <w:rFonts w:ascii="Times New Roman" w:hAnsi="Times New Roman"/>
          <w:iCs/>
          <w:sz w:val="24"/>
          <w:szCs w:val="24"/>
          <w:lang w:val="pt-BR"/>
        </w:rPr>
        <w:tab/>
      </w:r>
      <w:r w:rsidR="00A42328" w:rsidRPr="00A42328">
        <w:rPr>
          <w:rFonts w:ascii="Times New Roman" w:hAnsi="Times New Roman"/>
          <w:iCs/>
          <w:lang w:val="pt-BR"/>
        </w:rPr>
        <w:t>Eq</w:t>
      </w:r>
      <w:r w:rsidR="00A42328">
        <w:rPr>
          <w:rFonts w:ascii="Times New Roman" w:hAnsi="Times New Roman"/>
          <w:iCs/>
          <w:lang w:val="pt-BR"/>
        </w:rPr>
        <w:t>.</w:t>
      </w:r>
      <w:r w:rsidR="00A42328" w:rsidRPr="00A42328">
        <w:rPr>
          <w:rFonts w:ascii="Times New Roman" w:hAnsi="Times New Roman"/>
          <w:iCs/>
          <w:lang w:val="pt-BR"/>
        </w:rPr>
        <w:t xml:space="preserve"> 1</w:t>
      </w:r>
    </w:p>
    <w:p w14:paraId="079ED469" w14:textId="77777777" w:rsidR="00797EF1" w:rsidRPr="002A64D4" w:rsidRDefault="00797EF1" w:rsidP="002A64D4">
      <w:pPr>
        <w:pStyle w:val="TAMainText"/>
        <w:spacing w:line="276" w:lineRule="auto"/>
        <w:rPr>
          <w:rFonts w:ascii="Times New Roman" w:hAnsi="Times New Roman"/>
          <w:i/>
          <w:lang w:val="pt-BR"/>
        </w:rPr>
      </w:pPr>
    </w:p>
    <w:p w14:paraId="549F38E9" w14:textId="638ACE78" w:rsidR="00797EF1" w:rsidRPr="00A027AF" w:rsidRDefault="00797EF1" w:rsidP="00881C22">
      <w:pPr>
        <w:pStyle w:val="TAMainText"/>
        <w:rPr>
          <w:rFonts w:eastAsia="Arial"/>
          <w:lang w:val="pt-BR"/>
        </w:rPr>
      </w:pPr>
      <w:proofErr w:type="spellStart"/>
      <w:proofErr w:type="gramStart"/>
      <w:r w:rsidRPr="00A027AF">
        <w:rPr>
          <w:rFonts w:eastAsia="Arial"/>
          <w:i/>
          <w:lang w:val="pt-BR"/>
        </w:rPr>
        <w:t>Q</w:t>
      </w:r>
      <w:r w:rsidRPr="00A027AF">
        <w:rPr>
          <w:rFonts w:eastAsia="Arial"/>
          <w:i/>
          <w:vertAlign w:val="subscript"/>
          <w:lang w:val="pt-BR"/>
        </w:rPr>
        <w:t>e</w:t>
      </w:r>
      <w:proofErr w:type="spellEnd"/>
      <w:r w:rsidRPr="00A027AF">
        <w:rPr>
          <w:rFonts w:eastAsia="Arial"/>
          <w:i/>
          <w:vertAlign w:val="subscript"/>
          <w:lang w:val="pt-BR"/>
        </w:rPr>
        <w:t xml:space="preserve"> </w:t>
      </w:r>
      <w:r w:rsidRPr="00A027AF">
        <w:rPr>
          <w:lang w:val="pt-BR"/>
        </w:rPr>
        <w:t xml:space="preserve"> </w:t>
      </w:r>
      <w:r w:rsidRPr="00A027AF">
        <w:rPr>
          <w:rFonts w:eastAsia="Arial"/>
          <w:lang w:val="pt-BR"/>
        </w:rPr>
        <w:t>é</w:t>
      </w:r>
      <w:proofErr w:type="gramEnd"/>
      <w:r w:rsidRPr="00A027AF">
        <w:rPr>
          <w:rFonts w:eastAsia="Arial"/>
          <w:lang w:val="pt-BR"/>
        </w:rPr>
        <w:t xml:space="preserve"> a quantidade de proteína adsorvida no equilíbrio</w:t>
      </w:r>
      <w:r w:rsidR="002B178F" w:rsidRPr="00A027AF">
        <w:rPr>
          <w:rFonts w:eastAsia="Arial"/>
          <w:lang w:val="pt-BR"/>
        </w:rPr>
        <w:t xml:space="preserve"> por massa de suporte </w:t>
      </w:r>
      <w:r w:rsidR="00326536" w:rsidRPr="00A027AF">
        <w:rPr>
          <w:rFonts w:eastAsia="Arial"/>
          <w:lang w:val="pt-BR"/>
        </w:rPr>
        <w:t>(</w:t>
      </w:r>
      <w:r w:rsidRPr="00A027AF">
        <w:rPr>
          <w:rFonts w:eastAsia="Arial"/>
          <w:lang w:val="pt-BR"/>
        </w:rPr>
        <w:t>mg</w:t>
      </w:r>
      <w:r w:rsidR="002B178F" w:rsidRPr="00A027AF">
        <w:rPr>
          <w:rFonts w:eastAsia="Arial"/>
          <w:lang w:val="pt-BR"/>
        </w:rPr>
        <w:t>/g</w:t>
      </w:r>
      <w:r w:rsidR="00326536" w:rsidRPr="00A027AF">
        <w:rPr>
          <w:rFonts w:eastAsia="Arial"/>
          <w:lang w:val="pt-BR"/>
        </w:rPr>
        <w:t>)</w:t>
      </w:r>
      <w:r w:rsidRPr="00A027AF">
        <w:rPr>
          <w:rFonts w:eastAsia="Arial"/>
          <w:lang w:val="pt-BR"/>
        </w:rPr>
        <w:t xml:space="preserve">, </w:t>
      </w:r>
      <w:r w:rsidRPr="00A027AF">
        <w:rPr>
          <w:rFonts w:eastAsia="Arial"/>
          <w:i/>
          <w:lang w:val="pt-BR"/>
        </w:rPr>
        <w:t>K</w:t>
      </w:r>
      <w:r w:rsidRPr="00A027AF">
        <w:rPr>
          <w:rFonts w:eastAsia="Arial"/>
          <w:lang w:val="pt-BR"/>
        </w:rPr>
        <w:t xml:space="preserve"> </w:t>
      </w:r>
      <w:r w:rsidR="002B178F" w:rsidRPr="00A027AF">
        <w:rPr>
          <w:rFonts w:eastAsia="Arial"/>
          <w:lang w:val="pt-BR"/>
        </w:rPr>
        <w:t xml:space="preserve"> é a constante de equilíbrio </w:t>
      </w:r>
      <w:r w:rsidR="006225A9" w:rsidRPr="00A027AF">
        <w:rPr>
          <w:rFonts w:eastAsia="Arial"/>
          <w:lang w:val="pt-BR"/>
        </w:rPr>
        <w:t xml:space="preserve">de adsorção </w:t>
      </w:r>
      <w:r w:rsidR="00326536" w:rsidRPr="00A027AF">
        <w:rPr>
          <w:rFonts w:eastAsia="Arial"/>
          <w:lang w:val="pt-BR"/>
        </w:rPr>
        <w:t>(</w:t>
      </w:r>
      <w:proofErr w:type="spellStart"/>
      <w:r w:rsidRPr="00A027AF">
        <w:rPr>
          <w:rFonts w:eastAsia="Arial"/>
          <w:lang w:val="pt-BR"/>
        </w:rPr>
        <w:t>mL</w:t>
      </w:r>
      <w:proofErr w:type="spellEnd"/>
      <w:r w:rsidR="006225A9" w:rsidRPr="00A027AF">
        <w:rPr>
          <w:rFonts w:eastAsia="Arial"/>
          <w:lang w:val="pt-BR"/>
        </w:rPr>
        <w:t>/</w:t>
      </w:r>
      <w:r w:rsidRPr="00A027AF">
        <w:rPr>
          <w:rFonts w:eastAsia="Arial"/>
          <w:lang w:val="pt-BR"/>
        </w:rPr>
        <w:t>mg</w:t>
      </w:r>
      <w:r w:rsidR="00326536" w:rsidRPr="00A027AF">
        <w:rPr>
          <w:rFonts w:eastAsia="Arial"/>
          <w:lang w:val="pt-BR"/>
        </w:rPr>
        <w:t>)</w:t>
      </w:r>
      <w:r w:rsidRPr="00A027AF">
        <w:rPr>
          <w:rFonts w:eastAsia="Arial"/>
          <w:lang w:val="pt-BR"/>
        </w:rPr>
        <w:t xml:space="preserve">, </w:t>
      </w:r>
      <w:proofErr w:type="spellStart"/>
      <w:r w:rsidRPr="00A027AF">
        <w:rPr>
          <w:rFonts w:eastAsia="Arial"/>
          <w:i/>
          <w:lang w:val="pt-BR"/>
        </w:rPr>
        <w:t>Q</w:t>
      </w:r>
      <w:r w:rsidRPr="00A027AF">
        <w:rPr>
          <w:rFonts w:eastAsia="Arial"/>
          <w:i/>
          <w:vertAlign w:val="subscript"/>
          <w:lang w:val="pt-BR"/>
        </w:rPr>
        <w:t>m</w:t>
      </w:r>
      <w:proofErr w:type="spellEnd"/>
      <w:r w:rsidRPr="00A027AF">
        <w:rPr>
          <w:rFonts w:eastAsia="Arial"/>
          <w:lang w:val="pt-BR"/>
        </w:rPr>
        <w:t xml:space="preserve"> </w:t>
      </w:r>
      <w:r w:rsidR="00BC77D1" w:rsidRPr="00A027AF">
        <w:rPr>
          <w:rFonts w:eastAsia="Arial"/>
          <w:lang w:val="pt-BR"/>
        </w:rPr>
        <w:t xml:space="preserve">é a máxima quantidade de proteína adsorvida no suporte </w:t>
      </w:r>
      <w:r w:rsidR="00003118" w:rsidRPr="00A027AF">
        <w:rPr>
          <w:rFonts w:eastAsia="Arial"/>
          <w:lang w:val="pt-BR"/>
        </w:rPr>
        <w:t>(mg/g)</w:t>
      </w:r>
      <w:r w:rsidRPr="00A027AF">
        <w:rPr>
          <w:rFonts w:eastAsia="Arial"/>
          <w:lang w:val="pt-BR"/>
        </w:rPr>
        <w:t xml:space="preserve">, </w:t>
      </w:r>
      <w:r w:rsidR="00003118" w:rsidRPr="00A027AF">
        <w:rPr>
          <w:rFonts w:eastAsia="Arial"/>
          <w:lang w:val="pt-BR"/>
        </w:rPr>
        <w:t>e</w:t>
      </w:r>
      <w:r w:rsidRPr="00A027AF">
        <w:rPr>
          <w:rFonts w:eastAsia="Arial"/>
          <w:lang w:val="pt-BR"/>
        </w:rPr>
        <w:t xml:space="preserve"> </w:t>
      </w:r>
      <w:proofErr w:type="spellStart"/>
      <w:r w:rsidRPr="00A027AF">
        <w:rPr>
          <w:rFonts w:eastAsia="Arial"/>
          <w:i/>
          <w:lang w:val="pt-BR"/>
        </w:rPr>
        <w:t>C</w:t>
      </w:r>
      <w:r w:rsidRPr="00A027AF">
        <w:rPr>
          <w:rFonts w:eastAsia="Arial"/>
          <w:i/>
          <w:vertAlign w:val="subscript"/>
          <w:lang w:val="pt-BR"/>
        </w:rPr>
        <w:t>e</w:t>
      </w:r>
      <w:proofErr w:type="spellEnd"/>
      <w:r w:rsidRPr="00A027AF">
        <w:rPr>
          <w:rFonts w:eastAsia="Arial"/>
          <w:lang w:val="pt-BR"/>
        </w:rPr>
        <w:t xml:space="preserve"> </w:t>
      </w:r>
      <w:r w:rsidR="00003118" w:rsidRPr="00A027AF">
        <w:rPr>
          <w:rFonts w:eastAsia="Arial"/>
          <w:lang w:val="pt-BR"/>
        </w:rPr>
        <w:t xml:space="preserve">é </w:t>
      </w:r>
      <w:r w:rsidR="0003653C" w:rsidRPr="00A027AF">
        <w:rPr>
          <w:rFonts w:eastAsia="Arial"/>
          <w:lang w:val="pt-BR"/>
        </w:rPr>
        <w:t>a concentração de proteína livre</w:t>
      </w:r>
      <w:r w:rsidR="00AC1E62" w:rsidRPr="00A027AF">
        <w:rPr>
          <w:rFonts w:eastAsia="Arial"/>
          <w:lang w:val="pt-BR"/>
        </w:rPr>
        <w:t xml:space="preserve"> </w:t>
      </w:r>
      <w:r w:rsidR="0003653C" w:rsidRPr="00A027AF">
        <w:rPr>
          <w:rFonts w:eastAsia="Arial"/>
          <w:lang w:val="pt-BR"/>
        </w:rPr>
        <w:t>na solução</w:t>
      </w:r>
      <w:r w:rsidR="00AC1E62" w:rsidRPr="00A027AF">
        <w:rPr>
          <w:rFonts w:eastAsia="Arial"/>
          <w:lang w:val="pt-BR"/>
        </w:rPr>
        <w:t xml:space="preserve"> no equilíbrio</w:t>
      </w:r>
      <w:r w:rsidRPr="00A027AF">
        <w:rPr>
          <w:rFonts w:eastAsia="Arial"/>
          <w:lang w:val="pt-BR"/>
        </w:rPr>
        <w:t xml:space="preserve"> (mg</w:t>
      </w:r>
      <w:r w:rsidR="0003653C" w:rsidRPr="00A027AF">
        <w:rPr>
          <w:rFonts w:eastAsia="Arial"/>
          <w:lang w:val="pt-BR"/>
        </w:rPr>
        <w:t>/</w:t>
      </w:r>
      <w:r w:rsidRPr="00A027AF">
        <w:rPr>
          <w:rFonts w:eastAsia="Arial"/>
          <w:lang w:val="pt-BR"/>
        </w:rPr>
        <w:t xml:space="preserve">mL). </w:t>
      </w:r>
      <w:r w:rsidR="00070DA3" w:rsidRPr="00A027AF">
        <w:rPr>
          <w:rFonts w:eastAsia="Arial"/>
          <w:lang w:val="pt-BR"/>
        </w:rPr>
        <w:t>As isotermas de equilíbrio foram determinadas usando</w:t>
      </w:r>
      <w:r w:rsidR="00D70A31" w:rsidRPr="00A027AF">
        <w:rPr>
          <w:rFonts w:eastAsia="Arial"/>
          <w:lang w:val="pt-BR"/>
        </w:rPr>
        <w:t xml:space="preserve"> o</w:t>
      </w:r>
      <w:r w:rsidR="00CD4E48" w:rsidRPr="00A027AF">
        <w:rPr>
          <w:rFonts w:eastAsia="Arial"/>
          <w:lang w:val="pt-BR"/>
        </w:rPr>
        <w:t xml:space="preserve"> tempo </w:t>
      </w:r>
      <w:r w:rsidR="00C33444" w:rsidRPr="00A027AF">
        <w:rPr>
          <w:rFonts w:eastAsia="Arial"/>
          <w:lang w:val="pt-BR"/>
        </w:rPr>
        <w:t xml:space="preserve">de 2 h, </w:t>
      </w:r>
      <w:r w:rsidR="00A16F19" w:rsidRPr="00A027AF">
        <w:rPr>
          <w:rFonts w:eastAsia="Arial"/>
          <w:lang w:val="pt-BR"/>
        </w:rPr>
        <w:t xml:space="preserve">garantindo </w:t>
      </w:r>
      <w:r w:rsidR="00D70A31" w:rsidRPr="00A027AF">
        <w:rPr>
          <w:rFonts w:eastAsia="Arial"/>
          <w:lang w:val="pt-BR"/>
        </w:rPr>
        <w:t xml:space="preserve">a concentração de proteínas </w:t>
      </w:r>
      <w:r w:rsidR="00BF6320" w:rsidRPr="00A027AF">
        <w:rPr>
          <w:rFonts w:eastAsia="Arial"/>
          <w:lang w:val="pt-BR"/>
        </w:rPr>
        <w:t xml:space="preserve">constante </w:t>
      </w:r>
      <w:r w:rsidR="00D70A31" w:rsidRPr="00A027AF">
        <w:rPr>
          <w:rFonts w:eastAsia="Arial"/>
          <w:lang w:val="pt-BR"/>
        </w:rPr>
        <w:t>na solução</w:t>
      </w:r>
      <w:r w:rsidR="00C33444" w:rsidRPr="00A027AF">
        <w:rPr>
          <w:rFonts w:eastAsia="Arial"/>
          <w:lang w:val="pt-BR"/>
        </w:rPr>
        <w:t xml:space="preserve"> (</w:t>
      </w:r>
      <w:r w:rsidRPr="00815C9A">
        <w:rPr>
          <w:rFonts w:eastAsia="Arial"/>
        </w:rPr>
        <w:sym w:font="Symbol" w:char="F0B1"/>
      </w:r>
      <w:r w:rsidR="00DF5AED">
        <w:rPr>
          <w:rFonts w:eastAsia="Arial"/>
          <w:lang w:val="pt-BR"/>
        </w:rPr>
        <w:t xml:space="preserve"> </w:t>
      </w:r>
      <w:r w:rsidRPr="00A027AF">
        <w:rPr>
          <w:rFonts w:eastAsia="Arial"/>
          <w:lang w:val="pt-BR"/>
        </w:rPr>
        <w:t>5%</w:t>
      </w:r>
      <w:r w:rsidR="00326536" w:rsidRPr="00A027AF">
        <w:rPr>
          <w:rFonts w:eastAsia="Arial"/>
          <w:lang w:val="pt-BR"/>
        </w:rPr>
        <w:t>)</w:t>
      </w:r>
      <w:r w:rsidRPr="00A027AF">
        <w:rPr>
          <w:rFonts w:eastAsia="Arial"/>
          <w:lang w:val="pt-BR"/>
        </w:rPr>
        <w:t>.</w:t>
      </w:r>
      <w:r w:rsidR="00094560" w:rsidRPr="00A027AF">
        <w:rPr>
          <w:rFonts w:eastAsia="Arial"/>
          <w:lang w:val="pt-BR"/>
        </w:rPr>
        <w:t xml:space="preserve"> </w:t>
      </w:r>
      <w:r w:rsidR="00196B88" w:rsidRPr="00A027AF">
        <w:rPr>
          <w:rFonts w:eastAsia="Arial"/>
          <w:lang w:val="pt-BR"/>
        </w:rPr>
        <w:t xml:space="preserve">Os parâmetros desse modelo não-linear foram estimados numericamente baseados </w:t>
      </w:r>
      <w:r w:rsidR="002A64D4" w:rsidRPr="00A027AF">
        <w:rPr>
          <w:rFonts w:eastAsia="Arial"/>
          <w:lang w:val="pt-BR"/>
        </w:rPr>
        <w:t xml:space="preserve">no algoritmo de </w:t>
      </w:r>
      <w:proofErr w:type="spellStart"/>
      <w:r w:rsidRPr="00A027AF">
        <w:rPr>
          <w:rFonts w:eastAsia="Arial"/>
          <w:lang w:val="pt-BR"/>
        </w:rPr>
        <w:t>Levenberg-Marquardt</w:t>
      </w:r>
      <w:proofErr w:type="spellEnd"/>
      <w:r w:rsidRPr="00A027AF">
        <w:rPr>
          <w:rFonts w:eastAsia="Arial"/>
          <w:lang w:val="pt-BR"/>
        </w:rPr>
        <w:t xml:space="preserve"> us</w:t>
      </w:r>
      <w:r w:rsidR="00F854B4" w:rsidRPr="00A027AF">
        <w:rPr>
          <w:rFonts w:eastAsia="Arial"/>
          <w:lang w:val="pt-BR"/>
        </w:rPr>
        <w:t>ando</w:t>
      </w:r>
      <w:r w:rsidRPr="00A027AF">
        <w:rPr>
          <w:rFonts w:eastAsia="Arial"/>
          <w:lang w:val="pt-BR"/>
        </w:rPr>
        <w:t xml:space="preserve"> </w:t>
      </w:r>
      <w:r w:rsidR="002A64D4" w:rsidRPr="00A027AF">
        <w:rPr>
          <w:rFonts w:eastAsia="Arial"/>
          <w:lang w:val="pt-BR"/>
        </w:rPr>
        <w:t xml:space="preserve">o software </w:t>
      </w:r>
      <w:proofErr w:type="spellStart"/>
      <w:r w:rsidRPr="00A027AF">
        <w:rPr>
          <w:rFonts w:eastAsia="Arial"/>
          <w:lang w:val="pt-BR"/>
        </w:rPr>
        <w:t>Origin</w:t>
      </w:r>
      <w:proofErr w:type="spellEnd"/>
      <w:r w:rsidRPr="00A027AF">
        <w:rPr>
          <w:rFonts w:eastAsia="Arial"/>
          <w:lang w:val="pt-BR"/>
        </w:rPr>
        <w:t xml:space="preserve"> 9.0. </w:t>
      </w:r>
    </w:p>
    <w:p w14:paraId="52D590FB" w14:textId="77777777" w:rsidR="00DE5918" w:rsidRPr="00A027AF" w:rsidRDefault="00DE5918" w:rsidP="00881C22">
      <w:pPr>
        <w:pStyle w:val="TAMainText"/>
        <w:rPr>
          <w:i/>
          <w:iCs/>
          <w:lang w:val="pt-BR"/>
        </w:rPr>
      </w:pPr>
    </w:p>
    <w:p w14:paraId="74E9C2DD" w14:textId="39298C7C" w:rsidR="00911951" w:rsidRPr="00A027AF" w:rsidRDefault="00DE5918" w:rsidP="00535741">
      <w:pPr>
        <w:spacing w:after="60" w:line="360" w:lineRule="auto"/>
        <w:ind w:firstLine="204"/>
        <w:rPr>
          <w:rFonts w:ascii="Times New Roman" w:hAnsi="Times New Roman" w:cs="Times New Roman"/>
          <w:i/>
          <w:iCs/>
          <w:sz w:val="20"/>
          <w:szCs w:val="20"/>
        </w:rPr>
      </w:pPr>
      <w:r w:rsidRPr="00A027AF">
        <w:rPr>
          <w:rFonts w:ascii="Times New Roman" w:hAnsi="Times New Roman" w:cs="Times New Roman"/>
          <w:i/>
          <w:iCs/>
          <w:sz w:val="20"/>
          <w:szCs w:val="20"/>
        </w:rPr>
        <w:t xml:space="preserve">Testes catalíticos usando o biocatalisador TLL-S40 </w:t>
      </w:r>
    </w:p>
    <w:p w14:paraId="091193D6" w14:textId="77777777" w:rsidR="00DE5918" w:rsidRPr="00A027AF" w:rsidRDefault="00911951" w:rsidP="00535741">
      <w:pPr>
        <w:spacing w:after="60" w:line="240" w:lineRule="exact"/>
        <w:ind w:firstLine="204"/>
        <w:jc w:val="both"/>
        <w:rPr>
          <w:rFonts w:ascii="Times New Roman" w:eastAsia="Arial" w:hAnsi="Times New Roman" w:cs="Times New Roman"/>
          <w:i/>
          <w:iCs/>
          <w:sz w:val="20"/>
          <w:szCs w:val="20"/>
        </w:rPr>
      </w:pPr>
      <w:r w:rsidRPr="00A027AF">
        <w:rPr>
          <w:rFonts w:ascii="Times New Roman" w:eastAsia="Arial" w:hAnsi="Times New Roman" w:cs="Times New Roman"/>
          <w:i/>
          <w:iCs/>
          <w:sz w:val="20"/>
          <w:szCs w:val="20"/>
        </w:rPr>
        <w:t>Reação de transesterificação</w:t>
      </w:r>
    </w:p>
    <w:p w14:paraId="2C9ECA88" w14:textId="5F1FAC55" w:rsidR="00911951" w:rsidRPr="00A027AF" w:rsidRDefault="001B7185" w:rsidP="00535741">
      <w:pPr>
        <w:pStyle w:val="TAMainText"/>
        <w:ind w:firstLine="204"/>
        <w:rPr>
          <w:rFonts w:eastAsia="Arial"/>
          <w:i/>
          <w:iCs/>
          <w:lang w:val="pt-BR"/>
        </w:rPr>
      </w:pPr>
      <w:r w:rsidRPr="00A027AF">
        <w:rPr>
          <w:rFonts w:eastAsia="Arial"/>
          <w:lang w:val="pt-BR"/>
        </w:rPr>
        <w:t>As reações de transesterificação foram realizadas em reator encamisado (15 mL)</w:t>
      </w:r>
      <w:r w:rsidR="005128D5" w:rsidRPr="00A027AF">
        <w:rPr>
          <w:rFonts w:eastAsia="Arial"/>
          <w:lang w:val="pt-BR"/>
        </w:rPr>
        <w:t>,</w:t>
      </w:r>
      <w:r w:rsidRPr="00A027AF">
        <w:rPr>
          <w:rFonts w:eastAsia="Arial"/>
          <w:lang w:val="pt-BR"/>
        </w:rPr>
        <w:t xml:space="preserve"> agitado mecanicamente</w:t>
      </w:r>
      <w:r w:rsidR="0099033D" w:rsidRPr="00A027AF">
        <w:rPr>
          <w:rFonts w:eastAsia="Arial"/>
          <w:lang w:val="pt-BR"/>
        </w:rPr>
        <w:t xml:space="preserve">, </w:t>
      </w:r>
      <w:r w:rsidR="004B7C4F" w:rsidRPr="00A027AF">
        <w:rPr>
          <w:rFonts w:eastAsia="Arial"/>
          <w:lang w:val="pt-BR"/>
        </w:rPr>
        <w:t>na</w:t>
      </w:r>
      <w:r w:rsidR="00302335" w:rsidRPr="00A027AF">
        <w:rPr>
          <w:rFonts w:eastAsia="Arial"/>
          <w:lang w:val="pt-BR"/>
        </w:rPr>
        <w:t xml:space="preserve"> </w:t>
      </w:r>
      <w:r w:rsidR="00973446" w:rsidRPr="00A027AF">
        <w:rPr>
          <w:rFonts w:eastAsia="Arial"/>
          <w:lang w:val="pt-BR"/>
        </w:rPr>
        <w:t>temperatur</w:t>
      </w:r>
      <w:r w:rsidR="004B7C4F" w:rsidRPr="00A027AF">
        <w:rPr>
          <w:rFonts w:eastAsia="Arial"/>
          <w:lang w:val="pt-BR"/>
        </w:rPr>
        <w:t>a</w:t>
      </w:r>
      <w:r w:rsidR="00973446" w:rsidRPr="00A027AF">
        <w:rPr>
          <w:rFonts w:eastAsia="Arial"/>
          <w:lang w:val="pt-BR"/>
        </w:rPr>
        <w:t xml:space="preserve"> de </w:t>
      </w:r>
      <w:r w:rsidR="00302335" w:rsidRPr="00A027AF">
        <w:rPr>
          <w:rFonts w:eastAsia="Arial"/>
          <w:lang w:val="pt-BR"/>
        </w:rPr>
        <w:t xml:space="preserve">30°C </w:t>
      </w:r>
      <w:r w:rsidR="00973446" w:rsidRPr="00A027AF">
        <w:rPr>
          <w:rFonts w:eastAsia="Arial"/>
          <w:lang w:val="pt-BR"/>
        </w:rPr>
        <w:t xml:space="preserve">por 4 horas. O meio reacional </w:t>
      </w:r>
      <w:r w:rsidR="00E25BA5" w:rsidRPr="00A027AF">
        <w:rPr>
          <w:rFonts w:eastAsia="Arial"/>
          <w:lang w:val="pt-BR"/>
        </w:rPr>
        <w:t>foi composto por óleo de soja e etanol, com razão molar de 1:3</w:t>
      </w:r>
      <w:r w:rsidR="005024B1" w:rsidRPr="00A027AF">
        <w:rPr>
          <w:lang w:val="pt-BR"/>
        </w:rPr>
        <w:t xml:space="preserve"> e adição de 20% (m/v) do derivado imobilizado</w:t>
      </w:r>
      <w:r w:rsidR="003C6870" w:rsidRPr="00A027AF">
        <w:rPr>
          <w:lang w:val="pt-BR"/>
        </w:rPr>
        <w:t xml:space="preserve"> (TLL-S40)</w:t>
      </w:r>
      <w:r w:rsidR="005024B1" w:rsidRPr="00A027AF">
        <w:rPr>
          <w:lang w:val="pt-BR"/>
        </w:rPr>
        <w:t>.</w:t>
      </w:r>
      <w:r w:rsidR="00FA7E2E" w:rsidRPr="00A027AF">
        <w:rPr>
          <w:lang w:val="pt-BR"/>
        </w:rPr>
        <w:t xml:space="preserve"> Etanol </w:t>
      </w:r>
      <w:r w:rsidR="00694C80" w:rsidRPr="00A027AF">
        <w:rPr>
          <w:lang w:val="pt-BR"/>
        </w:rPr>
        <w:t xml:space="preserve">foi adicionado </w:t>
      </w:r>
      <w:r w:rsidR="00BB19B6" w:rsidRPr="00A027AF">
        <w:rPr>
          <w:lang w:val="pt-BR"/>
        </w:rPr>
        <w:t>de forma escalonada</w:t>
      </w:r>
      <w:r w:rsidR="00911951" w:rsidRPr="00A027AF">
        <w:rPr>
          <w:lang w:val="pt-BR"/>
        </w:rPr>
        <w:t xml:space="preserve"> (T</w:t>
      </w:r>
      <w:r w:rsidR="00911951" w:rsidRPr="00A027AF">
        <w:rPr>
          <w:vertAlign w:val="subscript"/>
          <w:lang w:val="pt-BR"/>
        </w:rPr>
        <w:t>0</w:t>
      </w:r>
      <w:r w:rsidR="00911951" w:rsidRPr="00A027AF">
        <w:rPr>
          <w:lang w:val="pt-BR"/>
        </w:rPr>
        <w:t xml:space="preserve"> = 1/3, T</w:t>
      </w:r>
      <w:r w:rsidR="00911951" w:rsidRPr="00A027AF">
        <w:rPr>
          <w:vertAlign w:val="subscript"/>
          <w:lang w:val="pt-BR"/>
        </w:rPr>
        <w:t>30</w:t>
      </w:r>
      <w:r w:rsidR="00911951" w:rsidRPr="00A027AF">
        <w:rPr>
          <w:lang w:val="pt-BR"/>
        </w:rPr>
        <w:t xml:space="preserve"> = 2/3 </w:t>
      </w:r>
      <w:r w:rsidR="009D7969">
        <w:rPr>
          <w:lang w:val="pt-BR"/>
        </w:rPr>
        <w:t>e</w:t>
      </w:r>
      <w:r w:rsidR="009D7969" w:rsidRPr="00A027AF">
        <w:rPr>
          <w:lang w:val="pt-BR"/>
        </w:rPr>
        <w:t xml:space="preserve"> </w:t>
      </w:r>
      <w:r w:rsidR="00911951" w:rsidRPr="00A027AF">
        <w:rPr>
          <w:lang w:val="pt-BR"/>
        </w:rPr>
        <w:t>T</w:t>
      </w:r>
      <w:r w:rsidR="00911951" w:rsidRPr="00A027AF">
        <w:rPr>
          <w:vertAlign w:val="subscript"/>
          <w:lang w:val="pt-BR"/>
        </w:rPr>
        <w:t>60</w:t>
      </w:r>
      <w:r w:rsidR="00911951" w:rsidRPr="00A027AF">
        <w:rPr>
          <w:lang w:val="pt-BR"/>
        </w:rPr>
        <w:t xml:space="preserve"> = 3/3)</w:t>
      </w:r>
      <w:r w:rsidR="00C553FE" w:rsidRPr="00A027AF">
        <w:rPr>
          <w:lang w:val="pt-BR"/>
        </w:rPr>
        <w:t xml:space="preserve"> (9</w:t>
      </w:r>
      <w:r w:rsidR="00C553FE" w:rsidRPr="00535741">
        <w:rPr>
          <w:rFonts w:ascii="Times New Roman" w:hAnsi="Times New Roman"/>
          <w:lang w:val="pt-BR"/>
        </w:rPr>
        <w:t>)</w:t>
      </w:r>
      <w:r w:rsidR="00663F90" w:rsidRPr="00535741">
        <w:rPr>
          <w:rFonts w:ascii="Times New Roman" w:hAnsi="Times New Roman"/>
          <w:lang w:val="pt-BR"/>
        </w:rPr>
        <w:t xml:space="preserve">. </w:t>
      </w:r>
      <w:r w:rsidR="000428AF" w:rsidRPr="00535741">
        <w:rPr>
          <w:rFonts w:ascii="Times New Roman" w:hAnsi="Times New Roman"/>
          <w:lang w:val="pt-BR"/>
        </w:rPr>
        <w:t>Amostras foram</w:t>
      </w:r>
      <w:r w:rsidR="00535741" w:rsidRPr="00535741">
        <w:rPr>
          <w:rStyle w:val="Refdecomentrio"/>
          <w:rFonts w:ascii="Times New Roman" w:eastAsiaTheme="minorEastAsia" w:hAnsi="Times New Roman"/>
          <w:sz w:val="20"/>
          <w:szCs w:val="20"/>
          <w:lang w:val="pt-BR" w:eastAsia="en-US"/>
        </w:rPr>
        <w:t xml:space="preserve"> cole</w:t>
      </w:r>
      <w:r w:rsidR="00535741" w:rsidRPr="00535741">
        <w:rPr>
          <w:rFonts w:ascii="Times New Roman" w:hAnsi="Times New Roman"/>
          <w:lang w:val="pt-BR"/>
        </w:rPr>
        <w:t xml:space="preserve">tadas </w:t>
      </w:r>
      <w:r w:rsidR="000428AF" w:rsidRPr="00535741">
        <w:rPr>
          <w:rFonts w:ascii="Times New Roman" w:hAnsi="Times New Roman"/>
          <w:lang w:val="pt-BR"/>
        </w:rPr>
        <w:t xml:space="preserve">periodicamente e </w:t>
      </w:r>
      <w:r w:rsidR="005578EF" w:rsidRPr="00535741">
        <w:rPr>
          <w:rFonts w:ascii="Times New Roman" w:hAnsi="Times New Roman"/>
          <w:lang w:val="pt-BR"/>
        </w:rPr>
        <w:t xml:space="preserve">analisadas </w:t>
      </w:r>
      <w:r w:rsidR="00F9459B" w:rsidRPr="00535741">
        <w:rPr>
          <w:rFonts w:ascii="Times New Roman" w:hAnsi="Times New Roman"/>
          <w:lang w:val="pt-BR"/>
        </w:rPr>
        <w:t xml:space="preserve">por cromatografia </w:t>
      </w:r>
      <w:r w:rsidR="005578EF" w:rsidRPr="00535741">
        <w:rPr>
          <w:rFonts w:ascii="Times New Roman" w:hAnsi="Times New Roman"/>
          <w:lang w:val="pt-BR"/>
        </w:rPr>
        <w:t xml:space="preserve">em fase </w:t>
      </w:r>
      <w:r w:rsidR="00F9459B" w:rsidRPr="00535741">
        <w:rPr>
          <w:rFonts w:ascii="Times New Roman" w:hAnsi="Times New Roman"/>
          <w:lang w:val="pt-BR"/>
        </w:rPr>
        <w:t>gasosa</w:t>
      </w:r>
      <w:r w:rsidR="0074166E" w:rsidRPr="00535741">
        <w:rPr>
          <w:rFonts w:ascii="Times New Roman" w:eastAsia="Arial" w:hAnsi="Times New Roman"/>
          <w:lang w:val="pt-BR"/>
        </w:rPr>
        <w:t xml:space="preserve"> de acordo</w:t>
      </w:r>
      <w:r w:rsidR="00B26D91" w:rsidRPr="00535741">
        <w:rPr>
          <w:rFonts w:ascii="Times New Roman" w:eastAsia="Arial" w:hAnsi="Times New Roman"/>
          <w:lang w:val="pt-BR"/>
        </w:rPr>
        <w:t xml:space="preserve"> com a</w:t>
      </w:r>
      <w:r w:rsidR="0074166E" w:rsidRPr="00535741">
        <w:rPr>
          <w:rFonts w:ascii="Times New Roman" w:eastAsia="Arial" w:hAnsi="Times New Roman"/>
          <w:lang w:val="pt-BR"/>
        </w:rPr>
        <w:t xml:space="preserve"> </w:t>
      </w:r>
      <w:r w:rsidR="0025308B" w:rsidRPr="00535741">
        <w:rPr>
          <w:rFonts w:ascii="Times New Roman" w:eastAsia="Arial" w:hAnsi="Times New Roman"/>
          <w:lang w:val="pt-BR"/>
        </w:rPr>
        <w:t xml:space="preserve">metodologia descrita por Pedro </w:t>
      </w:r>
      <w:r w:rsidR="00E15FDB" w:rsidRPr="00535741">
        <w:rPr>
          <w:rFonts w:ascii="Times New Roman" w:eastAsia="Arial" w:hAnsi="Times New Roman"/>
          <w:lang w:val="pt-BR"/>
        </w:rPr>
        <w:t>(4).</w:t>
      </w:r>
      <w:r w:rsidR="00911951" w:rsidRPr="00A027AF">
        <w:rPr>
          <w:rFonts w:eastAsia="Arial"/>
          <w:lang w:val="pt-BR"/>
        </w:rPr>
        <w:t xml:space="preserve">   </w:t>
      </w:r>
    </w:p>
    <w:p w14:paraId="15933ECD" w14:textId="77777777" w:rsidR="00797EF1" w:rsidRDefault="00797EF1" w:rsidP="00881C22">
      <w:pPr>
        <w:pStyle w:val="TAMainText"/>
        <w:rPr>
          <w:i/>
          <w:lang w:val="pt-BR"/>
        </w:rPr>
      </w:pPr>
    </w:p>
    <w:p w14:paraId="0F45DE5F" w14:textId="1ABFA6F5" w:rsidR="001A5377" w:rsidRDefault="001A5377" w:rsidP="00F17EE5">
      <w:pPr>
        <w:pStyle w:val="TAMainText"/>
        <w:spacing w:after="60"/>
        <w:ind w:firstLine="204"/>
        <w:rPr>
          <w:rFonts w:ascii="Times New Roman" w:hAnsi="Times New Roman"/>
          <w:i/>
          <w:lang w:val="pt-BR"/>
        </w:rPr>
      </w:pPr>
      <w:r>
        <w:rPr>
          <w:rFonts w:ascii="Times New Roman" w:hAnsi="Times New Roman"/>
          <w:i/>
          <w:lang w:val="pt-BR"/>
        </w:rPr>
        <w:t xml:space="preserve">Hidrólise enzimática </w:t>
      </w:r>
    </w:p>
    <w:p w14:paraId="6859C283" w14:textId="4DED3424" w:rsidR="00527380" w:rsidRPr="00A027AF" w:rsidRDefault="00996E31" w:rsidP="007434BC">
      <w:pPr>
        <w:pStyle w:val="TAMainText"/>
        <w:rPr>
          <w:lang w:val="pt-BR"/>
        </w:rPr>
      </w:pPr>
      <w:r w:rsidRPr="00A027AF">
        <w:rPr>
          <w:lang w:val="pt-BR"/>
        </w:rPr>
        <w:t>A</w:t>
      </w:r>
      <w:r w:rsidR="009D7969">
        <w:rPr>
          <w:lang w:val="pt-BR"/>
        </w:rPr>
        <w:t>s</w:t>
      </w:r>
      <w:r w:rsidRPr="00A027AF">
        <w:rPr>
          <w:lang w:val="pt-BR"/>
        </w:rPr>
        <w:t xml:space="preserve"> atividade</w:t>
      </w:r>
      <w:r w:rsidR="009D7969">
        <w:rPr>
          <w:lang w:val="pt-BR"/>
        </w:rPr>
        <w:t>s</w:t>
      </w:r>
      <w:r w:rsidRPr="00A027AF">
        <w:rPr>
          <w:lang w:val="pt-BR"/>
        </w:rPr>
        <w:t xml:space="preserve"> </w:t>
      </w:r>
      <w:proofErr w:type="spellStart"/>
      <w:r w:rsidRPr="00A027AF">
        <w:rPr>
          <w:lang w:val="pt-BR"/>
        </w:rPr>
        <w:t>hidrolítica</w:t>
      </w:r>
      <w:r w:rsidR="009D7969">
        <w:rPr>
          <w:lang w:val="pt-BR"/>
        </w:rPr>
        <w:t>s</w:t>
      </w:r>
      <w:proofErr w:type="spellEnd"/>
      <w:r w:rsidRPr="00A027AF">
        <w:rPr>
          <w:lang w:val="pt-BR"/>
        </w:rPr>
        <w:t xml:space="preserve"> </w:t>
      </w:r>
      <w:r w:rsidR="004666FE" w:rsidRPr="00A027AF">
        <w:rPr>
          <w:lang w:val="pt-BR"/>
        </w:rPr>
        <w:t>da</w:t>
      </w:r>
      <w:r w:rsidR="008447C0" w:rsidRPr="00A027AF">
        <w:rPr>
          <w:lang w:val="pt-BR"/>
        </w:rPr>
        <w:t xml:space="preserve"> </w:t>
      </w:r>
      <w:r w:rsidR="0049309A" w:rsidRPr="00A027AF">
        <w:rPr>
          <w:lang w:val="pt-BR"/>
        </w:rPr>
        <w:t>TLL</w:t>
      </w:r>
      <w:r w:rsidR="00B917E4" w:rsidRPr="00A027AF">
        <w:rPr>
          <w:lang w:val="pt-BR"/>
        </w:rPr>
        <w:t xml:space="preserve"> livre</w:t>
      </w:r>
      <w:r w:rsidR="0045406F" w:rsidRPr="00A027AF">
        <w:rPr>
          <w:lang w:val="pt-BR"/>
        </w:rPr>
        <w:t xml:space="preserve">, </w:t>
      </w:r>
      <w:proofErr w:type="spellStart"/>
      <w:r w:rsidR="00B917E4" w:rsidRPr="00A027AF">
        <w:rPr>
          <w:lang w:val="pt-BR"/>
        </w:rPr>
        <w:t>Lipozyme</w:t>
      </w:r>
      <w:proofErr w:type="spellEnd"/>
      <w:r w:rsidR="00B917E4" w:rsidRPr="00A027AF">
        <w:rPr>
          <w:lang w:val="pt-BR"/>
        </w:rPr>
        <w:t xml:space="preserve"> TL</w:t>
      </w:r>
      <w:r w:rsidR="0049309A" w:rsidRPr="00A027AF">
        <w:rPr>
          <w:lang w:val="pt-BR"/>
        </w:rPr>
        <w:t xml:space="preserve"> IM</w:t>
      </w:r>
      <w:r w:rsidR="0045406F" w:rsidRPr="00A027AF">
        <w:rPr>
          <w:lang w:val="pt-BR"/>
        </w:rPr>
        <w:t xml:space="preserve"> e</w:t>
      </w:r>
      <w:r w:rsidR="00F534FD" w:rsidRPr="00A027AF">
        <w:rPr>
          <w:lang w:val="pt-BR"/>
        </w:rPr>
        <w:t xml:space="preserve"> do </w:t>
      </w:r>
      <w:r w:rsidR="001C0FD2" w:rsidRPr="00A027AF">
        <w:rPr>
          <w:lang w:val="pt-BR"/>
        </w:rPr>
        <w:t>derivado imobilizado</w:t>
      </w:r>
      <w:r w:rsidR="00C36475" w:rsidRPr="00A027AF">
        <w:rPr>
          <w:lang w:val="pt-BR"/>
        </w:rPr>
        <w:t xml:space="preserve"> </w:t>
      </w:r>
      <w:r w:rsidR="00646E62" w:rsidRPr="00A027AF">
        <w:rPr>
          <w:lang w:val="pt-BR"/>
        </w:rPr>
        <w:t>(TLL-S40)</w:t>
      </w:r>
      <w:r w:rsidR="00F534FD" w:rsidRPr="00A027AF">
        <w:rPr>
          <w:lang w:val="pt-BR"/>
        </w:rPr>
        <w:t xml:space="preserve"> </w:t>
      </w:r>
      <w:r w:rsidR="00971DAC" w:rsidRPr="00A027AF">
        <w:rPr>
          <w:lang w:val="pt-BR"/>
        </w:rPr>
        <w:t>fo</w:t>
      </w:r>
      <w:r w:rsidR="009D7969">
        <w:rPr>
          <w:lang w:val="pt-BR"/>
        </w:rPr>
        <w:t>ram</w:t>
      </w:r>
      <w:r w:rsidR="00971DAC" w:rsidRPr="00A027AF">
        <w:rPr>
          <w:lang w:val="pt-BR"/>
        </w:rPr>
        <w:t xml:space="preserve"> </w:t>
      </w:r>
      <w:r w:rsidR="000803AC" w:rsidRPr="00A027AF">
        <w:rPr>
          <w:lang w:val="pt-BR"/>
        </w:rPr>
        <w:t>determinada</w:t>
      </w:r>
      <w:r w:rsidR="009D7969">
        <w:rPr>
          <w:lang w:val="pt-BR"/>
        </w:rPr>
        <w:t>s</w:t>
      </w:r>
      <w:r w:rsidR="000803AC" w:rsidRPr="00A027AF">
        <w:rPr>
          <w:lang w:val="pt-BR"/>
        </w:rPr>
        <w:t xml:space="preserve"> usando </w:t>
      </w:r>
      <w:r w:rsidR="009F3A48" w:rsidRPr="00A027AF">
        <w:rPr>
          <w:lang w:val="pt-BR"/>
        </w:rPr>
        <w:t>óleo de oliva</w:t>
      </w:r>
      <w:r w:rsidR="00C60B31" w:rsidRPr="00A027AF">
        <w:rPr>
          <w:lang w:val="pt-BR"/>
        </w:rPr>
        <w:t xml:space="preserve"> </w:t>
      </w:r>
      <w:r w:rsidR="009F3A48" w:rsidRPr="00A027AF">
        <w:rPr>
          <w:lang w:val="pt-BR"/>
        </w:rPr>
        <w:t>como substrato de acordo com o método adaptado de Soares e</w:t>
      </w:r>
      <w:r w:rsidR="001E77C5" w:rsidRPr="00A027AF">
        <w:rPr>
          <w:lang w:val="pt-BR"/>
        </w:rPr>
        <w:t>t al.</w:t>
      </w:r>
      <w:r w:rsidR="00663733" w:rsidRPr="00A027AF">
        <w:rPr>
          <w:lang w:val="pt-BR"/>
        </w:rPr>
        <w:t xml:space="preserve"> </w:t>
      </w:r>
      <w:r w:rsidR="00663733" w:rsidRPr="001E2297">
        <w:rPr>
          <w:lang w:val="pt-BR"/>
        </w:rPr>
        <w:t>(10)</w:t>
      </w:r>
      <w:r w:rsidR="00111F73" w:rsidRPr="001E2297">
        <w:rPr>
          <w:lang w:val="pt-BR"/>
        </w:rPr>
        <w:t xml:space="preserve">. </w:t>
      </w:r>
      <w:r w:rsidR="009F3A48" w:rsidRPr="00A027AF">
        <w:rPr>
          <w:lang w:val="pt-BR"/>
        </w:rPr>
        <w:t>Uma emulsão contendo goma arábica (7% m</w:t>
      </w:r>
      <w:r w:rsidR="00A56CAE">
        <w:rPr>
          <w:lang w:val="pt-BR"/>
        </w:rPr>
        <w:t>/</w:t>
      </w:r>
      <w:r w:rsidR="009F3A48" w:rsidRPr="00A027AF">
        <w:rPr>
          <w:lang w:val="pt-BR"/>
        </w:rPr>
        <w:t xml:space="preserve">v), água destilada e azeite de oliva (1:1) foi usada como substrato para a reação. Em seguida, 5 mL da emulsão, 4 mL de tampão citrato de sódio 1 </w:t>
      </w:r>
      <w:proofErr w:type="spellStart"/>
      <w:r w:rsidR="009F3A48" w:rsidRPr="00A027AF">
        <w:rPr>
          <w:lang w:val="pt-BR"/>
        </w:rPr>
        <w:t>mM</w:t>
      </w:r>
      <w:proofErr w:type="spellEnd"/>
      <w:r w:rsidR="009F3A48" w:rsidRPr="00A027AF">
        <w:rPr>
          <w:lang w:val="pt-BR"/>
        </w:rPr>
        <w:t>, pH 6</w:t>
      </w:r>
      <w:r w:rsidR="005578EF">
        <w:rPr>
          <w:lang w:val="pt-BR"/>
        </w:rPr>
        <w:t>,</w:t>
      </w:r>
      <w:r w:rsidR="009F3A48" w:rsidRPr="00A027AF">
        <w:rPr>
          <w:lang w:val="pt-BR"/>
        </w:rPr>
        <w:t xml:space="preserve"> e </w:t>
      </w:r>
      <w:r w:rsidR="00033D78" w:rsidRPr="00A027AF">
        <w:rPr>
          <w:lang w:val="pt-BR"/>
        </w:rPr>
        <w:t>quantidade adequada de cada</w:t>
      </w:r>
      <w:r w:rsidR="00796F4A" w:rsidRPr="00A027AF">
        <w:rPr>
          <w:lang w:val="pt-BR"/>
        </w:rPr>
        <w:t xml:space="preserve"> biocatalisador</w:t>
      </w:r>
      <w:r w:rsidR="00033D78" w:rsidRPr="00A027AF">
        <w:rPr>
          <w:lang w:val="pt-BR"/>
        </w:rPr>
        <w:t xml:space="preserve"> </w:t>
      </w:r>
      <w:r w:rsidR="009F3A48" w:rsidRPr="00A027AF">
        <w:rPr>
          <w:lang w:val="pt-BR"/>
        </w:rPr>
        <w:t>foram adicionados em um reator com temperatura mantida a 30</w:t>
      </w:r>
      <w:r w:rsidR="009D7969">
        <w:rPr>
          <w:lang w:val="pt-BR"/>
        </w:rPr>
        <w:t> </w:t>
      </w:r>
      <w:r w:rsidR="009F3A48" w:rsidRPr="00A027AF">
        <w:rPr>
          <w:lang w:val="pt-BR"/>
        </w:rPr>
        <w:t xml:space="preserve">°C, sob agitação magnética. A reação foi interrompida com adição de </w:t>
      </w:r>
      <w:r w:rsidR="00873753" w:rsidRPr="00A027AF">
        <w:rPr>
          <w:lang w:val="pt-BR"/>
        </w:rPr>
        <w:t>3</w:t>
      </w:r>
      <w:r w:rsidR="009F3A48" w:rsidRPr="00A027AF">
        <w:rPr>
          <w:lang w:val="pt-BR"/>
        </w:rPr>
        <w:t xml:space="preserve">0 </w:t>
      </w:r>
      <w:proofErr w:type="spellStart"/>
      <w:r w:rsidR="009F3A48" w:rsidRPr="00A027AF">
        <w:rPr>
          <w:lang w:val="pt-BR"/>
        </w:rPr>
        <w:t>mL</w:t>
      </w:r>
      <w:proofErr w:type="spellEnd"/>
      <w:r w:rsidR="009F3A48" w:rsidRPr="00A027AF">
        <w:rPr>
          <w:lang w:val="pt-BR"/>
        </w:rPr>
        <w:t xml:space="preserve"> de </w:t>
      </w:r>
      <w:proofErr w:type="spellStart"/>
      <w:r w:rsidR="009F3A48" w:rsidRPr="00A027AF">
        <w:rPr>
          <w:lang w:val="pt-BR"/>
        </w:rPr>
        <w:t>acetona:etanol</w:t>
      </w:r>
      <w:proofErr w:type="spellEnd"/>
      <w:r w:rsidR="009F3A48" w:rsidRPr="00A027AF">
        <w:rPr>
          <w:lang w:val="pt-BR"/>
        </w:rPr>
        <w:t xml:space="preserve"> (1:1) e os ácidos graxos quantificados por meio de volumetria de neutralização</w:t>
      </w:r>
      <w:r w:rsidR="00775DDD" w:rsidRPr="00A027AF">
        <w:rPr>
          <w:lang w:val="pt-BR"/>
        </w:rPr>
        <w:t xml:space="preserve"> com 0,05 mol/L </w:t>
      </w:r>
      <w:r w:rsidR="00285DF3" w:rsidRPr="00A027AF">
        <w:rPr>
          <w:lang w:val="pt-BR"/>
        </w:rPr>
        <w:t xml:space="preserve">de </w:t>
      </w:r>
      <w:proofErr w:type="spellStart"/>
      <w:r w:rsidR="00285DF3" w:rsidRPr="00A027AF">
        <w:rPr>
          <w:lang w:val="pt-BR"/>
        </w:rPr>
        <w:t>NaOH</w:t>
      </w:r>
      <w:proofErr w:type="spellEnd"/>
      <w:r w:rsidR="00285DF3" w:rsidRPr="00A027AF">
        <w:rPr>
          <w:lang w:val="pt-BR"/>
        </w:rPr>
        <w:t xml:space="preserve">, </w:t>
      </w:r>
      <w:r w:rsidR="00775DDD" w:rsidRPr="00A027AF">
        <w:rPr>
          <w:lang w:val="pt-BR"/>
        </w:rPr>
        <w:t>usando um</w:t>
      </w:r>
      <w:r w:rsidR="009F3A48" w:rsidRPr="00A027AF">
        <w:rPr>
          <w:lang w:val="pt-BR"/>
        </w:rPr>
        <w:t xml:space="preserve"> </w:t>
      </w:r>
      <w:proofErr w:type="spellStart"/>
      <w:r w:rsidR="009F3A48" w:rsidRPr="00A027AF">
        <w:rPr>
          <w:lang w:val="pt-BR"/>
        </w:rPr>
        <w:t>titulador</w:t>
      </w:r>
      <w:proofErr w:type="spellEnd"/>
      <w:r w:rsidR="009F3A48" w:rsidRPr="00A027AF">
        <w:rPr>
          <w:lang w:val="pt-BR"/>
        </w:rPr>
        <w:t xml:space="preserve"> automático (</w:t>
      </w:r>
      <w:proofErr w:type="spellStart"/>
      <w:r w:rsidR="009F3A48" w:rsidRPr="00A027AF">
        <w:rPr>
          <w:lang w:val="pt-BR"/>
        </w:rPr>
        <w:t>Mettler</w:t>
      </w:r>
      <w:proofErr w:type="spellEnd"/>
      <w:r w:rsidR="009F3A48" w:rsidRPr="00A027AF">
        <w:rPr>
          <w:lang w:val="pt-BR"/>
        </w:rPr>
        <w:t xml:space="preserve"> Toledo – modelo T50). </w:t>
      </w:r>
    </w:p>
    <w:p w14:paraId="520E6F82" w14:textId="65936382" w:rsidR="001608BC" w:rsidRPr="00A027AF" w:rsidRDefault="00213455" w:rsidP="00213455">
      <w:pPr>
        <w:pStyle w:val="TAMainText"/>
        <w:rPr>
          <w:lang w:val="pt-BR"/>
        </w:rPr>
      </w:pPr>
      <w:r w:rsidRPr="00A027AF">
        <w:rPr>
          <w:lang w:val="pt-BR"/>
        </w:rPr>
        <w:t xml:space="preserve">O substrato </w:t>
      </w:r>
      <w:proofErr w:type="spellStart"/>
      <w:r w:rsidRPr="00A027AF">
        <w:rPr>
          <w:lang w:val="pt-BR"/>
        </w:rPr>
        <w:t>laurato</w:t>
      </w:r>
      <w:proofErr w:type="spellEnd"/>
      <w:r w:rsidRPr="00A027AF">
        <w:rPr>
          <w:lang w:val="pt-BR"/>
        </w:rPr>
        <w:t xml:space="preserve"> de p-</w:t>
      </w:r>
      <w:proofErr w:type="spellStart"/>
      <w:r w:rsidRPr="00A027AF">
        <w:rPr>
          <w:lang w:val="pt-BR"/>
        </w:rPr>
        <w:t>nitrofenila</w:t>
      </w:r>
      <w:proofErr w:type="spellEnd"/>
      <w:r w:rsidRPr="00A027AF">
        <w:rPr>
          <w:lang w:val="pt-BR"/>
        </w:rPr>
        <w:t xml:space="preserve"> (p-NFL) também foi utilizado para avaliar a atividade hidrolítica da TLL livre e do TLL-S40. Para a reação, </w:t>
      </w:r>
      <w:r w:rsidR="00F52FF9" w:rsidRPr="00A027AF">
        <w:rPr>
          <w:lang w:val="pt-BR"/>
        </w:rPr>
        <w:t>0,2 mL d</w:t>
      </w:r>
      <w:r w:rsidR="006F7EB4" w:rsidRPr="00A027AF">
        <w:rPr>
          <w:lang w:val="pt-BR"/>
        </w:rPr>
        <w:t xml:space="preserve">a </w:t>
      </w:r>
      <w:r w:rsidR="00C713A2" w:rsidRPr="00A027AF">
        <w:rPr>
          <w:lang w:val="pt-BR"/>
        </w:rPr>
        <w:t xml:space="preserve">TLL livre </w:t>
      </w:r>
      <w:r w:rsidR="006F7EB4" w:rsidRPr="00A027AF">
        <w:rPr>
          <w:lang w:val="pt-BR"/>
        </w:rPr>
        <w:t xml:space="preserve">previamente diluída </w:t>
      </w:r>
      <w:r w:rsidR="00214122" w:rsidRPr="00A027AF">
        <w:rPr>
          <w:lang w:val="pt-BR"/>
        </w:rPr>
        <w:t xml:space="preserve">ou </w:t>
      </w:r>
      <w:r w:rsidR="001D40CD" w:rsidRPr="00A027AF">
        <w:rPr>
          <w:lang w:val="pt-BR"/>
        </w:rPr>
        <w:t>uma</w:t>
      </w:r>
      <w:r w:rsidR="002056C3" w:rsidRPr="00A027AF">
        <w:rPr>
          <w:lang w:val="pt-BR"/>
        </w:rPr>
        <w:t xml:space="preserve"> quantidade</w:t>
      </w:r>
      <w:r w:rsidR="001D40CD" w:rsidRPr="00A027AF">
        <w:rPr>
          <w:lang w:val="pt-BR"/>
        </w:rPr>
        <w:t xml:space="preserve"> adequada</w:t>
      </w:r>
      <w:r w:rsidR="002056C3" w:rsidRPr="00A027AF">
        <w:rPr>
          <w:lang w:val="pt-BR"/>
        </w:rPr>
        <w:t xml:space="preserve"> do biocatalisador (TLL-S40)</w:t>
      </w:r>
      <w:r w:rsidR="00280A48" w:rsidRPr="00A027AF">
        <w:rPr>
          <w:lang w:val="pt-BR"/>
        </w:rPr>
        <w:t xml:space="preserve"> fo</w:t>
      </w:r>
      <w:r w:rsidR="002079FB">
        <w:rPr>
          <w:lang w:val="pt-BR"/>
        </w:rPr>
        <w:t>ram</w:t>
      </w:r>
      <w:r w:rsidR="00280A48" w:rsidRPr="00A027AF">
        <w:rPr>
          <w:lang w:val="pt-BR"/>
        </w:rPr>
        <w:t xml:space="preserve"> adicionado</w:t>
      </w:r>
      <w:r w:rsidR="002079FB">
        <w:rPr>
          <w:lang w:val="pt-BR"/>
        </w:rPr>
        <w:t>s</w:t>
      </w:r>
      <w:r w:rsidR="00280A48" w:rsidRPr="00A027AF">
        <w:rPr>
          <w:lang w:val="pt-BR"/>
        </w:rPr>
        <w:t xml:space="preserve"> a 10 </w:t>
      </w:r>
      <w:proofErr w:type="spellStart"/>
      <w:r w:rsidR="00280A48" w:rsidRPr="00A027AF">
        <w:rPr>
          <w:lang w:val="pt-BR"/>
        </w:rPr>
        <w:t>mL</w:t>
      </w:r>
      <w:proofErr w:type="spellEnd"/>
      <w:r w:rsidR="00280A48" w:rsidRPr="00A027AF">
        <w:rPr>
          <w:lang w:val="pt-BR"/>
        </w:rPr>
        <w:t xml:space="preserve"> de tampão fosfato de sódio 25mM</w:t>
      </w:r>
      <w:r w:rsidR="00095060" w:rsidRPr="00A027AF">
        <w:rPr>
          <w:lang w:val="pt-BR"/>
        </w:rPr>
        <w:t xml:space="preserve"> (pH 7) e 1 mL </w:t>
      </w:r>
      <w:r w:rsidR="004C4F46" w:rsidRPr="00A027AF">
        <w:rPr>
          <w:lang w:val="pt-BR"/>
        </w:rPr>
        <w:t xml:space="preserve">de solução </w:t>
      </w:r>
      <w:r w:rsidR="00EA0C2E" w:rsidRPr="00A027AF">
        <w:rPr>
          <w:lang w:val="pt-BR"/>
        </w:rPr>
        <w:t>de</w:t>
      </w:r>
      <w:r w:rsidR="004C4F46" w:rsidRPr="00A027AF">
        <w:rPr>
          <w:lang w:val="pt-BR"/>
        </w:rPr>
        <w:t xml:space="preserve"> </w:t>
      </w:r>
      <w:proofErr w:type="spellStart"/>
      <w:r w:rsidR="004C4F46" w:rsidRPr="00A027AF">
        <w:rPr>
          <w:lang w:val="pt-BR"/>
        </w:rPr>
        <w:t>laurato</w:t>
      </w:r>
      <w:proofErr w:type="spellEnd"/>
      <w:r w:rsidR="004C4F46" w:rsidRPr="00A027AF">
        <w:rPr>
          <w:lang w:val="pt-BR"/>
        </w:rPr>
        <w:t xml:space="preserve"> de p-</w:t>
      </w:r>
      <w:proofErr w:type="spellStart"/>
      <w:r w:rsidR="004C4F46" w:rsidRPr="00A027AF">
        <w:rPr>
          <w:lang w:val="pt-BR"/>
        </w:rPr>
        <w:t>nitrofenila</w:t>
      </w:r>
      <w:proofErr w:type="spellEnd"/>
      <w:r w:rsidR="001D40CD" w:rsidRPr="00A027AF">
        <w:rPr>
          <w:lang w:val="pt-BR"/>
        </w:rPr>
        <w:t xml:space="preserve"> a </w:t>
      </w:r>
      <w:r w:rsidR="00EA0C2E" w:rsidRPr="00A027AF">
        <w:rPr>
          <w:lang w:val="pt-BR"/>
        </w:rPr>
        <w:t xml:space="preserve">2,5 </w:t>
      </w:r>
      <w:proofErr w:type="spellStart"/>
      <w:r w:rsidR="00EA0C2E" w:rsidRPr="00A027AF">
        <w:rPr>
          <w:lang w:val="pt-BR"/>
        </w:rPr>
        <w:t>mM</w:t>
      </w:r>
      <w:r w:rsidR="000F6054" w:rsidRPr="00A027AF">
        <w:rPr>
          <w:lang w:val="pt-BR"/>
        </w:rPr>
        <w:t>.</w:t>
      </w:r>
      <w:proofErr w:type="spellEnd"/>
      <w:r w:rsidR="000F6054" w:rsidRPr="00A027AF">
        <w:rPr>
          <w:lang w:val="pt-BR"/>
        </w:rPr>
        <w:t xml:space="preserve"> A mistura foi agitada magneticamente por 7 minuto</w:t>
      </w:r>
      <w:r w:rsidR="00495680" w:rsidRPr="00A027AF">
        <w:rPr>
          <w:lang w:val="pt-BR"/>
        </w:rPr>
        <w:t xml:space="preserve">s. Durante esse período amostras foram retiradas e lidas em espectrofotômetro a </w:t>
      </w:r>
      <w:r w:rsidR="009769DC" w:rsidRPr="00A027AF">
        <w:rPr>
          <w:lang w:val="pt-BR"/>
        </w:rPr>
        <w:t>412</w:t>
      </w:r>
      <w:r w:rsidR="009769DC">
        <w:rPr>
          <w:lang w:val="pt-BR"/>
        </w:rPr>
        <w:t> </w:t>
      </w:r>
      <w:proofErr w:type="spellStart"/>
      <w:r w:rsidR="00495680" w:rsidRPr="00A027AF">
        <w:rPr>
          <w:lang w:val="pt-BR"/>
        </w:rPr>
        <w:t>nm</w:t>
      </w:r>
      <w:proofErr w:type="spellEnd"/>
      <w:r w:rsidR="00495680" w:rsidRPr="00A027AF">
        <w:rPr>
          <w:lang w:val="pt-BR"/>
        </w:rPr>
        <w:t>.</w:t>
      </w:r>
    </w:p>
    <w:p w14:paraId="6494A4EA" w14:textId="3C737891" w:rsidR="008E1E0E" w:rsidRPr="00A027AF" w:rsidRDefault="000E7F85" w:rsidP="00BB4D08">
      <w:pPr>
        <w:pStyle w:val="TAMainText"/>
        <w:rPr>
          <w:rFonts w:cs="Times"/>
          <w:lang w:val="pt-BR"/>
        </w:rPr>
      </w:pPr>
      <w:r w:rsidRPr="00A027AF">
        <w:rPr>
          <w:lang w:val="pt-BR"/>
        </w:rPr>
        <w:lastRenderedPageBreak/>
        <w:t xml:space="preserve">Uma unidade de atividade de lipase </w:t>
      </w:r>
      <w:r w:rsidR="007C6FF3" w:rsidRPr="00A027AF">
        <w:rPr>
          <w:lang w:val="pt-BR"/>
        </w:rPr>
        <w:t xml:space="preserve">(U) </w:t>
      </w:r>
      <w:r w:rsidRPr="00A027AF">
        <w:rPr>
          <w:lang w:val="pt-BR"/>
        </w:rPr>
        <w:t>foi</w:t>
      </w:r>
      <w:r w:rsidRPr="00A027AF">
        <w:rPr>
          <w:rFonts w:cs="Times"/>
          <w:lang w:val="pt-BR"/>
        </w:rPr>
        <w:t xml:space="preserve"> </w:t>
      </w:r>
      <w:r w:rsidRPr="00A027AF">
        <w:rPr>
          <w:lang w:val="pt-BR"/>
        </w:rPr>
        <w:t>definida como a quantidade de enzima capaz de liberar 1</w:t>
      </w:r>
      <w:r w:rsidR="009769DC">
        <w:rPr>
          <w:lang w:val="pt-BR"/>
        </w:rPr>
        <w:t> </w:t>
      </w:r>
      <w:r w:rsidRPr="00A027AF">
        <w:rPr>
          <w:lang w:val="pt-BR"/>
        </w:rPr>
        <w:t>µmol</w:t>
      </w:r>
      <w:r w:rsidR="001D297B" w:rsidRPr="00A027AF">
        <w:rPr>
          <w:lang w:val="pt-BR"/>
        </w:rPr>
        <w:t xml:space="preserve"> de</w:t>
      </w:r>
      <w:r w:rsidR="00527380" w:rsidRPr="00A027AF">
        <w:rPr>
          <w:lang w:val="pt-BR"/>
        </w:rPr>
        <w:t xml:space="preserve"> produto</w:t>
      </w:r>
      <w:r w:rsidR="001D297B" w:rsidRPr="00A027AF">
        <w:rPr>
          <w:lang w:val="pt-BR"/>
        </w:rPr>
        <w:t xml:space="preserve"> por minuto</w:t>
      </w:r>
      <w:r w:rsidR="00877F9A" w:rsidRPr="00A027AF">
        <w:rPr>
          <w:lang w:val="pt-BR"/>
        </w:rPr>
        <w:t xml:space="preserve"> por grama ou mililitro da preparação enzimática.</w:t>
      </w:r>
    </w:p>
    <w:p w14:paraId="062DD386" w14:textId="77777777" w:rsidR="0094624A" w:rsidRDefault="0094624A" w:rsidP="00BB4D08">
      <w:pPr>
        <w:pStyle w:val="TAMainText"/>
        <w:rPr>
          <w:rFonts w:ascii="Times New Roman" w:hAnsi="Times New Roman"/>
          <w:i/>
          <w:lang w:val="pt-BR"/>
        </w:rPr>
      </w:pPr>
    </w:p>
    <w:p w14:paraId="35878152" w14:textId="1AD8B1E8" w:rsidR="008E1E0E" w:rsidRDefault="00684501" w:rsidP="003D7500">
      <w:pPr>
        <w:pStyle w:val="TAMainText"/>
        <w:spacing w:after="60"/>
        <w:ind w:firstLine="204"/>
        <w:rPr>
          <w:rFonts w:ascii="Times New Roman" w:hAnsi="Times New Roman"/>
          <w:i/>
          <w:lang w:val="pt-BR"/>
        </w:rPr>
      </w:pPr>
      <w:r>
        <w:rPr>
          <w:rFonts w:ascii="Times New Roman" w:hAnsi="Times New Roman"/>
          <w:i/>
          <w:lang w:val="pt-BR"/>
        </w:rPr>
        <w:t>Reação de esterificação e síntese de oleato de etila</w:t>
      </w:r>
    </w:p>
    <w:p w14:paraId="1E518C74" w14:textId="238450C0" w:rsidR="00102C1A" w:rsidRPr="00A027AF" w:rsidRDefault="00A84C11" w:rsidP="00837C97">
      <w:pPr>
        <w:pStyle w:val="TAMainText"/>
        <w:rPr>
          <w:lang w:val="pt-BR"/>
        </w:rPr>
      </w:pPr>
      <w:r w:rsidRPr="00A027AF">
        <w:rPr>
          <w:lang w:val="pt-BR"/>
        </w:rPr>
        <w:t xml:space="preserve">As reações de esterificação foram realizadas usando </w:t>
      </w:r>
      <w:r w:rsidR="002079FB" w:rsidRPr="00A027AF">
        <w:rPr>
          <w:lang w:val="pt-BR"/>
        </w:rPr>
        <w:t>15 mmol de etanol e 15</w:t>
      </w:r>
      <w:r w:rsidR="002079FB">
        <w:rPr>
          <w:lang w:val="pt-BR"/>
        </w:rPr>
        <w:t> </w:t>
      </w:r>
      <w:r w:rsidR="002079FB" w:rsidRPr="00A027AF">
        <w:rPr>
          <w:lang w:val="pt-BR"/>
        </w:rPr>
        <w:t xml:space="preserve">mmol de ácido oleico </w:t>
      </w:r>
      <w:r w:rsidRPr="00A027AF">
        <w:rPr>
          <w:lang w:val="pt-BR"/>
        </w:rPr>
        <w:t xml:space="preserve">(razão molar </w:t>
      </w:r>
      <w:r w:rsidR="00E979F6" w:rsidRPr="00A027AF">
        <w:rPr>
          <w:lang w:val="pt-BR"/>
        </w:rPr>
        <w:t>1:1)</w:t>
      </w:r>
      <w:r w:rsidR="002079FB">
        <w:rPr>
          <w:lang w:val="pt-BR"/>
        </w:rPr>
        <w:t>, além do biocatalisador (TLL e TLL-S40)</w:t>
      </w:r>
      <w:r w:rsidR="002079FB" w:rsidRPr="002079FB">
        <w:rPr>
          <w:rFonts w:eastAsia="Arial"/>
          <w:lang w:val="pt-BR"/>
        </w:rPr>
        <w:t xml:space="preserve"> </w:t>
      </w:r>
      <w:r w:rsidR="002079FB">
        <w:rPr>
          <w:rFonts w:eastAsia="Arial"/>
          <w:lang w:val="pt-BR"/>
        </w:rPr>
        <w:t>a</w:t>
      </w:r>
      <w:r w:rsidR="002079FB" w:rsidRPr="00A027AF">
        <w:rPr>
          <w:rFonts w:eastAsia="Arial"/>
          <w:lang w:val="pt-BR"/>
        </w:rPr>
        <w:t xml:space="preserve"> 30°C</w:t>
      </w:r>
      <w:r w:rsidR="00E979F6" w:rsidRPr="00A027AF">
        <w:rPr>
          <w:lang w:val="pt-BR"/>
        </w:rPr>
        <w:t xml:space="preserve"> </w:t>
      </w:r>
      <w:sdt>
        <w:sdtPr>
          <w:tag w:val="MENDELEY_CITATION_v3_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"/>
          <w:id w:val="249164981"/>
          <w:placeholder>
            <w:docPart w:val="DefaultPlaceholder_-1854013440"/>
          </w:placeholder>
        </w:sdtPr>
        <w:sdtContent>
          <w:r w:rsidR="00891838" w:rsidRPr="00A027AF">
            <w:rPr>
              <w:lang w:val="pt-BR"/>
            </w:rPr>
            <w:t>(10)</w:t>
          </w:r>
        </w:sdtContent>
      </w:sdt>
      <w:r w:rsidR="0003625E" w:rsidRPr="00A027AF">
        <w:rPr>
          <w:rFonts w:eastAsia="Arial"/>
          <w:lang w:val="pt-BR"/>
        </w:rPr>
        <w:t xml:space="preserve">. </w:t>
      </w:r>
      <w:r w:rsidR="00102C1A" w:rsidRPr="00A027AF">
        <w:rPr>
          <w:lang w:val="pt-BR"/>
        </w:rPr>
        <w:t xml:space="preserve">A esterificação </w:t>
      </w:r>
      <w:r w:rsidR="00BE50FC" w:rsidRPr="00A027AF">
        <w:rPr>
          <w:lang w:val="pt-BR"/>
        </w:rPr>
        <w:t>enzimática ocorreu em reator encamisado</w:t>
      </w:r>
      <w:r w:rsidR="00865A28" w:rsidRPr="00A027AF">
        <w:rPr>
          <w:lang w:val="pt-BR"/>
        </w:rPr>
        <w:t xml:space="preserve"> e agitado mecanicamente. </w:t>
      </w:r>
      <w:r w:rsidR="00395034" w:rsidRPr="00A027AF">
        <w:rPr>
          <w:lang w:val="pt-BR"/>
        </w:rPr>
        <w:t>Alíquotas de 50µL foram retiradas periodicamente</w:t>
      </w:r>
      <w:r w:rsidR="0053268A" w:rsidRPr="00A027AF">
        <w:rPr>
          <w:lang w:val="pt-BR"/>
        </w:rPr>
        <w:t xml:space="preserve"> e dissolvidas em 30 </w:t>
      </w:r>
      <w:proofErr w:type="spellStart"/>
      <w:r w:rsidR="0053268A" w:rsidRPr="00A027AF">
        <w:rPr>
          <w:lang w:val="pt-BR"/>
        </w:rPr>
        <w:t>mL</w:t>
      </w:r>
      <w:proofErr w:type="spellEnd"/>
      <w:r w:rsidR="0053268A" w:rsidRPr="00A027AF">
        <w:rPr>
          <w:lang w:val="pt-BR"/>
        </w:rPr>
        <w:t xml:space="preserve"> de </w:t>
      </w:r>
      <w:proofErr w:type="spellStart"/>
      <w:r w:rsidR="0053268A" w:rsidRPr="00A027AF">
        <w:rPr>
          <w:lang w:val="pt-BR"/>
        </w:rPr>
        <w:t>acetona:etanol</w:t>
      </w:r>
      <w:proofErr w:type="spellEnd"/>
      <w:r w:rsidR="0053268A" w:rsidRPr="00A027AF">
        <w:rPr>
          <w:lang w:val="pt-BR"/>
        </w:rPr>
        <w:t xml:space="preserve"> (1:1)</w:t>
      </w:r>
      <w:r w:rsidR="006538DE" w:rsidRPr="00A027AF">
        <w:rPr>
          <w:lang w:val="pt-BR"/>
        </w:rPr>
        <w:t>. O ácido oleico residual foi determinado por meio de volumetria de neutralização</w:t>
      </w:r>
      <w:r w:rsidR="00D75DC9" w:rsidRPr="00A027AF">
        <w:rPr>
          <w:lang w:val="pt-BR"/>
        </w:rPr>
        <w:t xml:space="preserve"> com 0,02 mol/L de </w:t>
      </w:r>
      <w:proofErr w:type="spellStart"/>
      <w:r w:rsidR="00D75DC9" w:rsidRPr="00A027AF">
        <w:rPr>
          <w:lang w:val="pt-BR"/>
        </w:rPr>
        <w:t>NaOH</w:t>
      </w:r>
      <w:proofErr w:type="spellEnd"/>
      <w:r w:rsidR="008A14E5" w:rsidRPr="00A027AF">
        <w:rPr>
          <w:lang w:val="pt-BR"/>
        </w:rPr>
        <w:t xml:space="preserve"> usando um</w:t>
      </w:r>
      <w:r w:rsidR="006538DE" w:rsidRPr="00A027AF">
        <w:rPr>
          <w:lang w:val="pt-BR"/>
        </w:rPr>
        <w:t xml:space="preserve"> </w:t>
      </w:r>
      <w:proofErr w:type="spellStart"/>
      <w:r w:rsidR="006538DE" w:rsidRPr="00A027AF">
        <w:rPr>
          <w:lang w:val="pt-BR"/>
        </w:rPr>
        <w:t>titulador</w:t>
      </w:r>
      <w:proofErr w:type="spellEnd"/>
      <w:r w:rsidR="006538DE" w:rsidRPr="00A027AF">
        <w:rPr>
          <w:lang w:val="pt-BR"/>
        </w:rPr>
        <w:t xml:space="preserve"> automático (</w:t>
      </w:r>
      <w:proofErr w:type="spellStart"/>
      <w:r w:rsidR="006538DE" w:rsidRPr="00A027AF">
        <w:rPr>
          <w:lang w:val="pt-BR"/>
        </w:rPr>
        <w:t>Mettler</w:t>
      </w:r>
      <w:proofErr w:type="spellEnd"/>
      <w:r w:rsidR="006538DE" w:rsidRPr="00A027AF">
        <w:rPr>
          <w:lang w:val="pt-BR"/>
        </w:rPr>
        <w:t xml:space="preserve"> Toledo – modelo T50)</w:t>
      </w:r>
      <w:r w:rsidR="00385BEB" w:rsidRPr="00A027AF">
        <w:rPr>
          <w:lang w:val="pt-BR"/>
        </w:rPr>
        <w:t xml:space="preserve"> </w:t>
      </w:r>
      <w:r w:rsidR="003703D3" w:rsidRPr="00A027AF">
        <w:rPr>
          <w:lang w:val="pt-BR"/>
        </w:rPr>
        <w:t>(11).</w:t>
      </w:r>
    </w:p>
    <w:p w14:paraId="105345B4" w14:textId="3EBA0008" w:rsidR="005C7A58" w:rsidRPr="003D7500" w:rsidRDefault="005C7A58" w:rsidP="00F17EE5">
      <w:pPr>
        <w:pStyle w:val="TAMainText"/>
        <w:jc w:val="left"/>
        <w:rPr>
          <w:rFonts w:ascii="Times New Roman" w:hAnsi="Times New Roman"/>
          <w:lang w:val="pt-BR"/>
        </w:rPr>
      </w:pPr>
    </w:p>
    <w:p w14:paraId="76C10936" w14:textId="43CD2B80" w:rsidR="00FC3C1B" w:rsidRDefault="00FC3C1B" w:rsidP="003D7500">
      <w:pPr>
        <w:pStyle w:val="TAMainText"/>
        <w:spacing w:after="60"/>
        <w:ind w:firstLine="204"/>
        <w:rPr>
          <w:rFonts w:ascii="Times New Roman" w:hAnsi="Times New Roman"/>
          <w:i/>
          <w:lang w:val="pt-BR"/>
        </w:rPr>
      </w:pPr>
      <w:r>
        <w:rPr>
          <w:rFonts w:ascii="Times New Roman" w:hAnsi="Times New Roman"/>
          <w:i/>
          <w:lang w:val="pt-BR"/>
        </w:rPr>
        <w:t>Re</w:t>
      </w:r>
      <w:r w:rsidR="00B541F0">
        <w:rPr>
          <w:rFonts w:ascii="Times New Roman" w:hAnsi="Times New Roman"/>
          <w:i/>
          <w:lang w:val="pt-BR"/>
        </w:rPr>
        <w:t>uso do biocatalisador</w:t>
      </w:r>
    </w:p>
    <w:p w14:paraId="1ECA83E4" w14:textId="06E70FA3" w:rsidR="00E16BC7" w:rsidRDefault="00BF11DC" w:rsidP="00837C97">
      <w:pPr>
        <w:pStyle w:val="TAMainText"/>
        <w:rPr>
          <w:lang w:val="pt-BR"/>
        </w:rPr>
      </w:pPr>
      <w:r w:rsidRPr="00A027AF">
        <w:rPr>
          <w:lang w:val="pt-BR"/>
        </w:rPr>
        <w:t>A possibilidade de reutilização do derivado</w:t>
      </w:r>
      <w:r w:rsidR="0037125E" w:rsidRPr="00A027AF">
        <w:rPr>
          <w:lang w:val="pt-BR"/>
        </w:rPr>
        <w:t xml:space="preserve"> (TLL-S40)</w:t>
      </w:r>
      <w:r w:rsidRPr="00A027AF">
        <w:rPr>
          <w:lang w:val="pt-BR"/>
        </w:rPr>
        <w:t>, após as reações de esterificação entre o ácido oleico e o etanol, no reator batelada fechado foi avaliada. As reações foram conduzidas a 30</w:t>
      </w:r>
      <w:r w:rsidR="009769DC">
        <w:rPr>
          <w:lang w:val="pt-BR"/>
        </w:rPr>
        <w:t> </w:t>
      </w:r>
      <w:r w:rsidR="00705A4C" w:rsidRPr="00A027AF">
        <w:rPr>
          <w:lang w:val="pt-BR"/>
        </w:rPr>
        <w:t>°</w:t>
      </w:r>
      <w:r w:rsidRPr="00A027AF">
        <w:rPr>
          <w:lang w:val="pt-BR"/>
        </w:rPr>
        <w:t>C empregando 20</w:t>
      </w:r>
      <w:r w:rsidR="009769DC">
        <w:rPr>
          <w:lang w:val="pt-BR"/>
        </w:rPr>
        <w:t> </w:t>
      </w:r>
      <w:r w:rsidRPr="00A027AF">
        <w:rPr>
          <w:lang w:val="pt-BR"/>
        </w:rPr>
        <w:t>% m</w:t>
      </w:r>
      <w:r w:rsidR="00705A4C" w:rsidRPr="00A027AF">
        <w:rPr>
          <w:lang w:val="pt-BR"/>
        </w:rPr>
        <w:t>/</w:t>
      </w:r>
      <w:r w:rsidRPr="00A027AF">
        <w:rPr>
          <w:lang w:val="pt-BR"/>
        </w:rPr>
        <w:t xml:space="preserve">v do </w:t>
      </w:r>
      <w:r w:rsidR="009B6980" w:rsidRPr="00A027AF">
        <w:rPr>
          <w:lang w:val="pt-BR"/>
        </w:rPr>
        <w:t>TLL-S40</w:t>
      </w:r>
      <w:r w:rsidRPr="00A027AF">
        <w:rPr>
          <w:lang w:val="pt-BR"/>
        </w:rPr>
        <w:t xml:space="preserve">. Após 30 minutos de reação, </w:t>
      </w:r>
      <w:r w:rsidR="00402145" w:rsidRPr="00A027AF">
        <w:rPr>
          <w:lang w:val="pt-BR"/>
        </w:rPr>
        <w:t xml:space="preserve">o </w:t>
      </w:r>
      <w:r w:rsidR="00250740" w:rsidRPr="00A027AF">
        <w:rPr>
          <w:lang w:val="pt-BR"/>
        </w:rPr>
        <w:t>derivado imobilizado</w:t>
      </w:r>
      <w:r w:rsidRPr="00A027AF">
        <w:rPr>
          <w:lang w:val="pt-BR"/>
        </w:rPr>
        <w:t xml:space="preserve"> foi retirad</w:t>
      </w:r>
      <w:r w:rsidR="00402145" w:rsidRPr="00A027AF">
        <w:rPr>
          <w:lang w:val="pt-BR"/>
        </w:rPr>
        <w:t>o</w:t>
      </w:r>
      <w:r w:rsidRPr="00A027AF">
        <w:rPr>
          <w:lang w:val="pt-BR"/>
        </w:rPr>
        <w:t xml:space="preserve"> do reator, lavad</w:t>
      </w:r>
      <w:r w:rsidR="00425930" w:rsidRPr="00A027AF">
        <w:rPr>
          <w:lang w:val="pt-BR"/>
        </w:rPr>
        <w:t>o</w:t>
      </w:r>
      <w:r w:rsidRPr="00A027AF">
        <w:rPr>
          <w:lang w:val="pt-BR"/>
        </w:rPr>
        <w:t xml:space="preserve"> com 5 mL de etanol e filtrad</w:t>
      </w:r>
      <w:r w:rsidR="00425930" w:rsidRPr="00A027AF">
        <w:rPr>
          <w:lang w:val="pt-BR"/>
        </w:rPr>
        <w:t>o</w:t>
      </w:r>
      <w:r w:rsidRPr="00A027AF">
        <w:rPr>
          <w:lang w:val="pt-BR"/>
        </w:rPr>
        <w:t xml:space="preserve"> a vácuo. Em seguida</w:t>
      </w:r>
      <w:r w:rsidR="00425930" w:rsidRPr="00A027AF">
        <w:rPr>
          <w:lang w:val="pt-BR"/>
        </w:rPr>
        <w:t>,</w:t>
      </w:r>
      <w:r w:rsidRPr="00A027AF">
        <w:rPr>
          <w:lang w:val="pt-BR"/>
        </w:rPr>
        <w:t xml:space="preserve"> </w:t>
      </w:r>
      <w:r w:rsidR="00B56DD0" w:rsidRPr="00A027AF">
        <w:rPr>
          <w:lang w:val="pt-BR"/>
        </w:rPr>
        <w:t>o TLL-S40</w:t>
      </w:r>
      <w:r w:rsidRPr="00A027AF">
        <w:rPr>
          <w:lang w:val="pt-BR"/>
        </w:rPr>
        <w:t xml:space="preserve"> recuperad</w:t>
      </w:r>
      <w:r w:rsidR="00B56DD0" w:rsidRPr="00A027AF">
        <w:rPr>
          <w:lang w:val="pt-BR"/>
        </w:rPr>
        <w:t>o</w:t>
      </w:r>
      <w:r w:rsidR="000439BE" w:rsidRPr="00A027AF">
        <w:rPr>
          <w:lang w:val="pt-BR"/>
        </w:rPr>
        <w:t xml:space="preserve"> </w:t>
      </w:r>
      <w:r w:rsidR="002079FB">
        <w:rPr>
          <w:lang w:val="pt-BR"/>
        </w:rPr>
        <w:t>foi</w:t>
      </w:r>
      <w:r w:rsidRPr="00A027AF">
        <w:rPr>
          <w:lang w:val="pt-BR"/>
        </w:rPr>
        <w:t xml:space="preserve"> reutilizad</w:t>
      </w:r>
      <w:r w:rsidR="000439BE" w:rsidRPr="00A027AF">
        <w:rPr>
          <w:lang w:val="pt-BR"/>
        </w:rPr>
        <w:t>o</w:t>
      </w:r>
      <w:r w:rsidRPr="00A027AF">
        <w:rPr>
          <w:lang w:val="pt-BR"/>
        </w:rPr>
        <w:t xml:space="preserve"> em uma nova reação, na temperatura de 30</w:t>
      </w:r>
      <w:r w:rsidR="00705A4C" w:rsidRPr="00A027AF">
        <w:rPr>
          <w:lang w:val="pt-BR"/>
        </w:rPr>
        <w:t>°</w:t>
      </w:r>
      <w:r w:rsidRPr="00A027AF">
        <w:rPr>
          <w:lang w:val="pt-BR"/>
        </w:rPr>
        <w:t xml:space="preserve">C. Alíquotas de 50 </w:t>
      </w:r>
      <w:r w:rsidRPr="00837C97">
        <w:sym w:font="Symbol" w:char="F06D"/>
      </w:r>
      <w:r w:rsidRPr="00A027AF">
        <w:rPr>
          <w:lang w:val="pt-BR"/>
        </w:rPr>
        <w:t xml:space="preserve">L foram retiradas do meio reacional nos tempos 0, 5, 10, 15, 20 e 30 min de reação. O consumo de ácido oleico nas alíquotas foi determinado por </w:t>
      </w:r>
      <w:proofErr w:type="spellStart"/>
      <w:r w:rsidRPr="00A027AF">
        <w:rPr>
          <w:lang w:val="pt-BR"/>
        </w:rPr>
        <w:t>titulometria</w:t>
      </w:r>
      <w:proofErr w:type="spellEnd"/>
      <w:r w:rsidRPr="00A027AF">
        <w:rPr>
          <w:lang w:val="pt-BR"/>
        </w:rPr>
        <w:t xml:space="preserve"> de neutralização </w:t>
      </w:r>
      <w:r w:rsidR="00E16BC7" w:rsidRPr="00A027AF">
        <w:rPr>
          <w:lang w:val="pt-BR"/>
        </w:rPr>
        <w:t xml:space="preserve">com 0,02 mol/L de </w:t>
      </w:r>
      <w:proofErr w:type="spellStart"/>
      <w:r w:rsidR="00E16BC7" w:rsidRPr="00A027AF">
        <w:rPr>
          <w:lang w:val="pt-BR"/>
        </w:rPr>
        <w:t>NaOH</w:t>
      </w:r>
      <w:proofErr w:type="spellEnd"/>
      <w:r w:rsidR="00E16BC7" w:rsidRPr="00A027AF">
        <w:rPr>
          <w:lang w:val="pt-BR"/>
        </w:rPr>
        <w:t xml:space="preserve"> usando um </w:t>
      </w:r>
      <w:proofErr w:type="spellStart"/>
      <w:r w:rsidR="00E16BC7" w:rsidRPr="00A027AF">
        <w:rPr>
          <w:lang w:val="pt-BR"/>
        </w:rPr>
        <w:t>titulador</w:t>
      </w:r>
      <w:proofErr w:type="spellEnd"/>
      <w:r w:rsidR="00E16BC7" w:rsidRPr="00A027AF">
        <w:rPr>
          <w:lang w:val="pt-BR"/>
        </w:rPr>
        <w:t xml:space="preserve"> automático (</w:t>
      </w:r>
      <w:proofErr w:type="spellStart"/>
      <w:r w:rsidR="00E16BC7" w:rsidRPr="00A027AF">
        <w:rPr>
          <w:lang w:val="pt-BR"/>
        </w:rPr>
        <w:t>Mettler</w:t>
      </w:r>
      <w:proofErr w:type="spellEnd"/>
      <w:r w:rsidR="00E16BC7" w:rsidRPr="00A027AF">
        <w:rPr>
          <w:lang w:val="pt-BR"/>
        </w:rPr>
        <w:t xml:space="preserve"> Toledo – modelo T50) </w:t>
      </w:r>
      <w:sdt>
        <w:sdtPr>
          <w:tag w:val="MENDELEY_CITATION_v3_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"/>
          <w:id w:val="-1267844415"/>
          <w:placeholder>
            <w:docPart w:val="DC33F67DD52141A987D05AD6F915B77E"/>
          </w:placeholder>
        </w:sdtPr>
        <w:sdtContent>
          <w:r w:rsidR="00E16BC7" w:rsidRPr="00A027AF">
            <w:rPr>
              <w:lang w:val="pt-BR"/>
            </w:rPr>
            <w:t>(1</w:t>
          </w:r>
          <w:r w:rsidR="00375305" w:rsidRPr="00A027AF">
            <w:rPr>
              <w:lang w:val="pt-BR"/>
            </w:rPr>
            <w:t>1</w:t>
          </w:r>
          <w:r w:rsidR="00E16BC7" w:rsidRPr="00A027AF">
            <w:rPr>
              <w:lang w:val="pt-BR"/>
            </w:rPr>
            <w:t>)</w:t>
          </w:r>
        </w:sdtContent>
      </w:sdt>
      <w:r w:rsidR="00E16BC7" w:rsidRPr="00A027AF">
        <w:rPr>
          <w:lang w:val="pt-BR"/>
        </w:rPr>
        <w:t xml:space="preserve">. </w:t>
      </w:r>
    </w:p>
    <w:p w14:paraId="69B653B0" w14:textId="77777777" w:rsidR="002F518D" w:rsidRPr="00A027AF" w:rsidRDefault="002F518D" w:rsidP="00837C97">
      <w:pPr>
        <w:pStyle w:val="TAMainText"/>
        <w:rPr>
          <w:lang w:val="pt-BR"/>
        </w:rPr>
      </w:pPr>
    </w:p>
    <w:p w14:paraId="136BD1AC" w14:textId="1995510E" w:rsidR="00EA4E1B" w:rsidRPr="00A027AF" w:rsidRDefault="00EA4E1B" w:rsidP="009419E7">
      <w:pPr>
        <w:pStyle w:val="TAMainText"/>
        <w:spacing w:after="120"/>
        <w:ind w:firstLine="204"/>
        <w:jc w:val="center"/>
        <w:rPr>
          <w:rFonts w:ascii="Helvetica" w:hAnsi="Helvetica" w:cs="Helvetica"/>
          <w:sz w:val="24"/>
          <w:szCs w:val="24"/>
          <w:lang w:val="pt-BR"/>
        </w:rPr>
      </w:pPr>
      <w:r w:rsidRPr="00A027AF">
        <w:rPr>
          <w:rFonts w:ascii="Helvetica" w:hAnsi="Helvetica" w:cs="Helvetica"/>
          <w:sz w:val="24"/>
          <w:szCs w:val="24"/>
          <w:lang w:val="pt-BR"/>
        </w:rPr>
        <w:t>Resultados e Discussão</w:t>
      </w:r>
    </w:p>
    <w:p w14:paraId="66AC711F" w14:textId="237AAA45" w:rsidR="0093703E" w:rsidRDefault="00695DDC" w:rsidP="009419E7">
      <w:pPr>
        <w:pStyle w:val="TAMainText"/>
        <w:spacing w:after="60"/>
        <w:ind w:firstLine="204"/>
        <w:rPr>
          <w:rFonts w:ascii="Times New Roman" w:hAnsi="Times New Roman"/>
          <w:i/>
          <w:lang w:val="pt-BR"/>
        </w:rPr>
      </w:pPr>
      <w:r>
        <w:rPr>
          <w:rFonts w:ascii="Times New Roman" w:hAnsi="Times New Roman"/>
          <w:i/>
          <w:lang w:val="pt-BR"/>
        </w:rPr>
        <w:t xml:space="preserve">Imobilização </w:t>
      </w:r>
      <w:r w:rsidR="00D414BB">
        <w:rPr>
          <w:rFonts w:ascii="Times New Roman" w:hAnsi="Times New Roman"/>
          <w:i/>
          <w:lang w:val="pt-BR"/>
        </w:rPr>
        <w:t xml:space="preserve">da lipase de </w:t>
      </w:r>
      <w:proofErr w:type="spellStart"/>
      <w:r w:rsidR="00D414BB">
        <w:rPr>
          <w:rFonts w:ascii="Times New Roman" w:hAnsi="Times New Roman"/>
          <w:i/>
          <w:lang w:val="pt-BR"/>
        </w:rPr>
        <w:t>Themomyces</w:t>
      </w:r>
      <w:proofErr w:type="spellEnd"/>
      <w:r w:rsidR="00D414BB">
        <w:rPr>
          <w:rFonts w:ascii="Times New Roman" w:hAnsi="Times New Roman"/>
          <w:i/>
          <w:lang w:val="pt-BR"/>
        </w:rPr>
        <w:t xml:space="preserve"> </w:t>
      </w:r>
      <w:proofErr w:type="spellStart"/>
      <w:r w:rsidR="00D414BB">
        <w:rPr>
          <w:rFonts w:ascii="Times New Roman" w:hAnsi="Times New Roman"/>
          <w:i/>
          <w:lang w:val="pt-BR"/>
        </w:rPr>
        <w:t>lanuginosus</w:t>
      </w:r>
      <w:proofErr w:type="spellEnd"/>
    </w:p>
    <w:p w14:paraId="245203FA" w14:textId="0806CE5D" w:rsidR="00A63D75" w:rsidRPr="00A027AF" w:rsidRDefault="00887DDE" w:rsidP="005420D5">
      <w:pPr>
        <w:pStyle w:val="TAMainText"/>
        <w:rPr>
          <w:lang w:val="pt-BR"/>
        </w:rPr>
      </w:pPr>
      <w:r w:rsidRPr="00A027AF">
        <w:rPr>
          <w:lang w:val="pt-BR"/>
        </w:rPr>
        <w:t xml:space="preserve">A imobilização da </w:t>
      </w:r>
      <w:proofErr w:type="spellStart"/>
      <w:r w:rsidRPr="00A027AF">
        <w:rPr>
          <w:lang w:val="pt-BR"/>
        </w:rPr>
        <w:t>Lipolase</w:t>
      </w:r>
      <w:proofErr w:type="spellEnd"/>
      <w:r w:rsidR="001974CE" w:rsidRPr="00A027AF">
        <w:rPr>
          <w:lang w:val="pt-BR"/>
        </w:rPr>
        <w:t xml:space="preserve"> </w:t>
      </w:r>
      <w:r w:rsidR="00763B50" w:rsidRPr="00A027AF">
        <w:rPr>
          <w:lang w:val="pt-BR"/>
        </w:rPr>
        <w:t xml:space="preserve">em </w:t>
      </w:r>
      <w:proofErr w:type="spellStart"/>
      <w:r w:rsidR="00763B50" w:rsidRPr="00A027AF">
        <w:rPr>
          <w:lang w:val="pt-BR"/>
        </w:rPr>
        <w:t>Siral</w:t>
      </w:r>
      <w:proofErr w:type="spellEnd"/>
      <w:r w:rsidR="00763B50" w:rsidRPr="00A027AF">
        <w:rPr>
          <w:lang w:val="pt-BR"/>
        </w:rPr>
        <w:t xml:space="preserve"> 40 foi </w:t>
      </w:r>
      <w:r w:rsidR="009769DC" w:rsidRPr="00A027AF">
        <w:rPr>
          <w:lang w:val="pt-BR"/>
        </w:rPr>
        <w:t>bem-sucedida</w:t>
      </w:r>
      <w:r w:rsidR="00577000" w:rsidRPr="00A027AF">
        <w:rPr>
          <w:lang w:val="pt-BR"/>
        </w:rPr>
        <w:t>, alcan</w:t>
      </w:r>
      <w:r w:rsidR="008A25DF" w:rsidRPr="00A027AF">
        <w:rPr>
          <w:lang w:val="pt-BR"/>
        </w:rPr>
        <w:t>çando 99</w:t>
      </w:r>
      <w:r w:rsidR="00202994" w:rsidRPr="00A027AF">
        <w:rPr>
          <w:lang w:val="pt-BR"/>
        </w:rPr>
        <w:t xml:space="preserve">% de eficiência </w:t>
      </w:r>
      <w:r w:rsidR="002F1114" w:rsidRPr="00A027AF">
        <w:rPr>
          <w:lang w:val="pt-BR"/>
        </w:rPr>
        <w:t xml:space="preserve">em todas as concentrações </w:t>
      </w:r>
      <w:r w:rsidR="00202994" w:rsidRPr="00A027AF">
        <w:rPr>
          <w:lang w:val="pt-BR"/>
        </w:rPr>
        <w:t xml:space="preserve">a partir </w:t>
      </w:r>
      <w:r w:rsidR="000B0485" w:rsidRPr="00A027AF">
        <w:rPr>
          <w:lang w:val="pt-BR"/>
        </w:rPr>
        <w:t>de 0,4 mg/mL</w:t>
      </w:r>
      <w:r w:rsidR="00BB1F3E" w:rsidRPr="00A027AF">
        <w:rPr>
          <w:lang w:val="pt-BR"/>
        </w:rPr>
        <w:t xml:space="preserve">. </w:t>
      </w:r>
      <w:proofErr w:type="spellStart"/>
      <w:r w:rsidR="002130F4" w:rsidRPr="00A027AF">
        <w:rPr>
          <w:lang w:val="pt-BR"/>
        </w:rPr>
        <w:t>Silica</w:t>
      </w:r>
      <w:proofErr w:type="spellEnd"/>
      <w:r w:rsidR="006950FC" w:rsidRPr="00A027AF">
        <w:rPr>
          <w:lang w:val="pt-BR"/>
        </w:rPr>
        <w:t>-alumina</w:t>
      </w:r>
      <w:r w:rsidR="002F518D">
        <w:rPr>
          <w:lang w:val="pt-BR"/>
        </w:rPr>
        <w:t>s</w:t>
      </w:r>
      <w:r w:rsidR="006950FC" w:rsidRPr="00A027AF">
        <w:rPr>
          <w:lang w:val="pt-BR"/>
        </w:rPr>
        <w:t xml:space="preserve"> com </w:t>
      </w:r>
      <w:r w:rsidR="0068089E" w:rsidRPr="00A027AF">
        <w:rPr>
          <w:lang w:val="pt-BR"/>
        </w:rPr>
        <w:t xml:space="preserve">maiores proporções de sílica, como </w:t>
      </w:r>
      <w:r w:rsidR="002F518D">
        <w:rPr>
          <w:lang w:val="pt-BR"/>
        </w:rPr>
        <w:t>a</w:t>
      </w:r>
      <w:r w:rsidR="002F518D" w:rsidRPr="00A027AF">
        <w:rPr>
          <w:lang w:val="pt-BR"/>
        </w:rPr>
        <w:t xml:space="preserve"> </w:t>
      </w:r>
      <w:proofErr w:type="spellStart"/>
      <w:r w:rsidR="0068089E" w:rsidRPr="00A027AF">
        <w:rPr>
          <w:lang w:val="pt-BR"/>
        </w:rPr>
        <w:t>Siral</w:t>
      </w:r>
      <w:proofErr w:type="spellEnd"/>
      <w:r w:rsidR="0068089E" w:rsidRPr="00A027AF">
        <w:rPr>
          <w:lang w:val="pt-BR"/>
        </w:rPr>
        <w:t xml:space="preserve"> 40 (40% </w:t>
      </w:r>
      <w:r w:rsidR="0045741F" w:rsidRPr="00A027AF">
        <w:rPr>
          <w:lang w:val="pt-BR"/>
        </w:rPr>
        <w:t>m/m de sílica)</w:t>
      </w:r>
      <w:r w:rsidR="009769DC">
        <w:rPr>
          <w:lang w:val="pt-BR"/>
        </w:rPr>
        <w:t>,</w:t>
      </w:r>
      <w:r w:rsidR="0045741F" w:rsidRPr="00A027AF">
        <w:rPr>
          <w:lang w:val="pt-BR"/>
        </w:rPr>
        <w:t xml:space="preserve"> apresentam </w:t>
      </w:r>
      <w:r w:rsidR="00475BE7" w:rsidRPr="00A027AF">
        <w:rPr>
          <w:lang w:val="pt-BR"/>
        </w:rPr>
        <w:t xml:space="preserve">maior área </w:t>
      </w:r>
      <w:r w:rsidR="009769DC">
        <w:rPr>
          <w:lang w:val="pt-BR"/>
        </w:rPr>
        <w:t xml:space="preserve">específica </w:t>
      </w:r>
      <w:r w:rsidR="00277715" w:rsidRPr="00A027AF">
        <w:rPr>
          <w:lang w:val="pt-BR"/>
        </w:rPr>
        <w:t xml:space="preserve">e maior volume de </w:t>
      </w:r>
      <w:proofErr w:type="spellStart"/>
      <w:r w:rsidR="00277715" w:rsidRPr="00A027AF">
        <w:rPr>
          <w:lang w:val="pt-BR"/>
        </w:rPr>
        <w:t>mesoporos</w:t>
      </w:r>
      <w:proofErr w:type="spellEnd"/>
      <w:r w:rsidR="00F17EE5">
        <w:rPr>
          <w:lang w:val="pt-BR"/>
        </w:rPr>
        <w:t>. Essas características f</w:t>
      </w:r>
      <w:r w:rsidR="00D01B76" w:rsidRPr="00A027AF">
        <w:rPr>
          <w:lang w:val="pt-BR"/>
        </w:rPr>
        <w:t xml:space="preserve">avorecem </w:t>
      </w:r>
      <w:r w:rsidR="007341E9" w:rsidRPr="00A027AF">
        <w:rPr>
          <w:lang w:val="pt-BR"/>
        </w:rPr>
        <w:t>a adsorção enzimática</w:t>
      </w:r>
      <w:r w:rsidR="000E6B0C" w:rsidRPr="00A027AF">
        <w:rPr>
          <w:lang w:val="pt-BR"/>
        </w:rPr>
        <w:t xml:space="preserve"> (</w:t>
      </w:r>
      <w:r w:rsidR="00536D25" w:rsidRPr="00A027AF">
        <w:rPr>
          <w:lang w:val="pt-BR"/>
        </w:rPr>
        <w:t>6</w:t>
      </w:r>
      <w:r w:rsidR="000E6B0C" w:rsidRPr="00A027AF">
        <w:rPr>
          <w:lang w:val="pt-BR"/>
        </w:rPr>
        <w:t>)</w:t>
      </w:r>
      <w:r w:rsidR="007341E9" w:rsidRPr="00A027AF">
        <w:rPr>
          <w:lang w:val="pt-BR"/>
        </w:rPr>
        <w:t xml:space="preserve">. Além disso, </w:t>
      </w:r>
      <w:r w:rsidR="002F518D">
        <w:rPr>
          <w:lang w:val="pt-BR"/>
        </w:rPr>
        <w:t>a</w:t>
      </w:r>
      <w:r w:rsidR="002F518D" w:rsidRPr="00A027AF">
        <w:rPr>
          <w:lang w:val="pt-BR"/>
        </w:rPr>
        <w:t xml:space="preserve"> </w:t>
      </w:r>
      <w:proofErr w:type="spellStart"/>
      <w:r w:rsidR="009756A2" w:rsidRPr="00A027AF">
        <w:rPr>
          <w:lang w:val="pt-BR"/>
        </w:rPr>
        <w:t>Siral</w:t>
      </w:r>
      <w:proofErr w:type="spellEnd"/>
      <w:r w:rsidR="009756A2" w:rsidRPr="00A027AF">
        <w:rPr>
          <w:lang w:val="pt-BR"/>
        </w:rPr>
        <w:t xml:space="preserve"> 40 </w:t>
      </w:r>
      <w:r w:rsidR="00A01BE3">
        <w:rPr>
          <w:lang w:val="pt-BR"/>
        </w:rPr>
        <w:t xml:space="preserve">possui </w:t>
      </w:r>
      <w:r w:rsidR="00FF17EF">
        <w:rPr>
          <w:lang w:val="pt-BR"/>
        </w:rPr>
        <w:t>maior teor de SiO</w:t>
      </w:r>
      <w:r w:rsidR="00FF17EF" w:rsidRPr="003D7500">
        <w:rPr>
          <w:vertAlign w:val="subscript"/>
          <w:lang w:val="pt-BR"/>
        </w:rPr>
        <w:t>2</w:t>
      </w:r>
      <w:r w:rsidR="00FF17EF">
        <w:rPr>
          <w:lang w:val="pt-BR"/>
        </w:rPr>
        <w:t xml:space="preserve"> que outras da mesma família (</w:t>
      </w:r>
      <w:proofErr w:type="spellStart"/>
      <w:r w:rsidR="00FF17EF">
        <w:rPr>
          <w:lang w:val="pt-BR"/>
        </w:rPr>
        <w:t>Siral</w:t>
      </w:r>
      <w:proofErr w:type="spellEnd"/>
      <w:r w:rsidR="00FF17EF">
        <w:rPr>
          <w:lang w:val="pt-BR"/>
        </w:rPr>
        <w:t xml:space="preserve"> 10 e </w:t>
      </w:r>
      <w:proofErr w:type="spellStart"/>
      <w:r w:rsidR="00FF17EF">
        <w:rPr>
          <w:lang w:val="pt-BR"/>
        </w:rPr>
        <w:t>Siral</w:t>
      </w:r>
      <w:proofErr w:type="spellEnd"/>
      <w:r w:rsidR="00FF17EF">
        <w:rPr>
          <w:lang w:val="pt-BR"/>
        </w:rPr>
        <w:t xml:space="preserve"> 20, por </w:t>
      </w:r>
      <w:r w:rsidR="00F17EE5">
        <w:rPr>
          <w:lang w:val="pt-BR"/>
        </w:rPr>
        <w:t xml:space="preserve">exemplo) </w:t>
      </w:r>
      <w:r w:rsidR="00A01BE3">
        <w:rPr>
          <w:lang w:val="pt-BR"/>
        </w:rPr>
        <w:t xml:space="preserve">e </w:t>
      </w:r>
      <w:r w:rsidR="00F17EE5" w:rsidRPr="00A027AF">
        <w:rPr>
          <w:lang w:val="pt-BR"/>
        </w:rPr>
        <w:t>apresenta</w:t>
      </w:r>
      <w:r w:rsidR="00E23210" w:rsidRPr="00A027AF">
        <w:rPr>
          <w:lang w:val="pt-BR"/>
        </w:rPr>
        <w:t xml:space="preserve"> um caráter </w:t>
      </w:r>
      <w:r w:rsidR="00986EEE" w:rsidRPr="00A027AF">
        <w:rPr>
          <w:lang w:val="pt-BR"/>
        </w:rPr>
        <w:t xml:space="preserve">mais hidrofóbico do que </w:t>
      </w:r>
      <w:r w:rsidR="00FF17EF">
        <w:rPr>
          <w:lang w:val="pt-BR"/>
        </w:rPr>
        <w:t>as demais</w:t>
      </w:r>
      <w:r w:rsidR="000E6B0C" w:rsidRPr="00A027AF">
        <w:rPr>
          <w:lang w:val="pt-BR"/>
        </w:rPr>
        <w:t xml:space="preserve"> (</w:t>
      </w:r>
      <w:r w:rsidR="005A637C" w:rsidRPr="00A027AF">
        <w:rPr>
          <w:lang w:val="pt-BR"/>
        </w:rPr>
        <w:t>4</w:t>
      </w:r>
      <w:r w:rsidR="000E6B0C" w:rsidRPr="00A027AF">
        <w:rPr>
          <w:lang w:val="pt-BR"/>
        </w:rPr>
        <w:t>).</w:t>
      </w:r>
      <w:r w:rsidR="00FA034B" w:rsidRPr="00A027AF">
        <w:rPr>
          <w:lang w:val="pt-BR"/>
        </w:rPr>
        <w:t xml:space="preserve"> </w:t>
      </w:r>
      <w:r w:rsidR="00B05ED3" w:rsidRPr="00A027AF">
        <w:rPr>
          <w:lang w:val="pt-BR"/>
        </w:rPr>
        <w:t>Por regra geral,</w:t>
      </w:r>
      <w:r w:rsidR="00285723" w:rsidRPr="00A027AF">
        <w:rPr>
          <w:lang w:val="pt-BR"/>
        </w:rPr>
        <w:t xml:space="preserve"> quanto mais hidrofóbico </w:t>
      </w:r>
      <w:r w:rsidR="009769DC">
        <w:rPr>
          <w:lang w:val="pt-BR"/>
        </w:rPr>
        <w:t xml:space="preserve">for </w:t>
      </w:r>
      <w:r w:rsidR="00285723" w:rsidRPr="00A027AF">
        <w:rPr>
          <w:lang w:val="pt-BR"/>
        </w:rPr>
        <w:t>o suporte, maior</w:t>
      </w:r>
      <w:r w:rsidR="009769DC">
        <w:rPr>
          <w:lang w:val="pt-BR"/>
        </w:rPr>
        <w:t xml:space="preserve"> será</w:t>
      </w:r>
      <w:r w:rsidR="00285723" w:rsidRPr="00A027AF">
        <w:rPr>
          <w:lang w:val="pt-BR"/>
        </w:rPr>
        <w:t xml:space="preserve"> a quantidade de lipase adsorvida</w:t>
      </w:r>
      <w:r w:rsidR="00FF3993" w:rsidRPr="00A027AF">
        <w:rPr>
          <w:lang w:val="pt-BR"/>
        </w:rPr>
        <w:t xml:space="preserve"> (3).</w:t>
      </w:r>
      <w:r w:rsidR="00C9428C" w:rsidRPr="00A027AF">
        <w:rPr>
          <w:lang w:val="pt-BR"/>
        </w:rPr>
        <w:t xml:space="preserve"> </w:t>
      </w:r>
    </w:p>
    <w:p w14:paraId="61EDC881" w14:textId="68308DB7" w:rsidR="0045741F" w:rsidRPr="00A027AF" w:rsidRDefault="00C9428C" w:rsidP="005420D5">
      <w:pPr>
        <w:pStyle w:val="TAMainText"/>
        <w:rPr>
          <w:lang w:val="pt-BR"/>
        </w:rPr>
      </w:pPr>
      <w:r w:rsidRPr="00A027AF">
        <w:rPr>
          <w:lang w:val="pt-BR"/>
        </w:rPr>
        <w:t>A imobilização das lipases em suportes hidrofóbicos</w:t>
      </w:r>
      <w:r w:rsidR="00F17EE5">
        <w:rPr>
          <w:lang w:val="pt-BR"/>
        </w:rPr>
        <w:t xml:space="preserve"> ocorre</w:t>
      </w:r>
      <w:r w:rsidRPr="00A027AF">
        <w:rPr>
          <w:lang w:val="pt-BR"/>
        </w:rPr>
        <w:t xml:space="preserve"> </w:t>
      </w:r>
      <w:r w:rsidR="00F17EE5">
        <w:rPr>
          <w:lang w:val="pt-BR"/>
        </w:rPr>
        <w:t>p</w:t>
      </w:r>
      <w:r w:rsidRPr="00A027AF">
        <w:rPr>
          <w:lang w:val="pt-BR"/>
        </w:rPr>
        <w:t xml:space="preserve">or </w:t>
      </w:r>
      <w:r w:rsidR="00A13B79" w:rsidRPr="00A027AF">
        <w:rPr>
          <w:lang w:val="pt-BR"/>
        </w:rPr>
        <w:t xml:space="preserve">ativação interfacial, o que significa que as lipases que foram adsorvidas </w:t>
      </w:r>
      <w:r w:rsidR="00F17EE5">
        <w:rPr>
          <w:lang w:val="pt-BR"/>
        </w:rPr>
        <w:t xml:space="preserve">no </w:t>
      </w:r>
      <w:r w:rsidR="00A13B79" w:rsidRPr="00A027AF">
        <w:rPr>
          <w:lang w:val="pt-BR"/>
        </w:rPr>
        <w:t>suporte estão em sua forma monomérica e aberta.</w:t>
      </w:r>
      <w:r w:rsidR="003479A8" w:rsidRPr="00A027AF">
        <w:rPr>
          <w:lang w:val="pt-BR"/>
        </w:rPr>
        <w:t xml:space="preserve"> </w:t>
      </w:r>
      <w:r w:rsidR="004412D6" w:rsidRPr="00A027AF">
        <w:rPr>
          <w:lang w:val="pt-BR"/>
        </w:rPr>
        <w:t xml:space="preserve">Assim, a </w:t>
      </w:r>
      <w:r w:rsidR="00DA766A" w:rsidRPr="00A027AF">
        <w:rPr>
          <w:lang w:val="pt-BR"/>
        </w:rPr>
        <w:t xml:space="preserve">hidrofobicidade do suporte permite que a lipase se estabilize em sua </w:t>
      </w:r>
      <w:r w:rsidR="003F1643" w:rsidRPr="00A027AF">
        <w:rPr>
          <w:lang w:val="pt-BR"/>
        </w:rPr>
        <w:t>conformação aberta, pois a</w:t>
      </w:r>
      <w:r w:rsidR="00412ACD" w:rsidRPr="00A027AF">
        <w:rPr>
          <w:lang w:val="pt-BR"/>
        </w:rPr>
        <w:t xml:space="preserve"> </w:t>
      </w:r>
      <w:proofErr w:type="spellStart"/>
      <w:r w:rsidR="00412ACD" w:rsidRPr="003D7500">
        <w:rPr>
          <w:i/>
          <w:iCs/>
          <w:lang w:val="pt-BR"/>
        </w:rPr>
        <w:t>lid</w:t>
      </w:r>
      <w:proofErr w:type="spellEnd"/>
      <w:r w:rsidR="00412ACD" w:rsidRPr="00A027AF">
        <w:rPr>
          <w:lang w:val="pt-BR"/>
        </w:rPr>
        <w:t xml:space="preserve">, cadeia polipeptídica que recobre o sítio catalítico, </w:t>
      </w:r>
      <w:r w:rsidR="001152A8" w:rsidRPr="00A027AF">
        <w:rPr>
          <w:lang w:val="pt-BR"/>
        </w:rPr>
        <w:t>interage</w:t>
      </w:r>
      <w:r w:rsidR="00CA12E3" w:rsidRPr="00A027AF">
        <w:rPr>
          <w:lang w:val="pt-BR"/>
        </w:rPr>
        <w:t xml:space="preserve"> com a interface hidrofóbica se mantendo aberta e com isso o sítio ativo da enzima fica acessível ao substrato</w:t>
      </w:r>
      <w:r w:rsidR="00FA034B" w:rsidRPr="00A027AF">
        <w:rPr>
          <w:lang w:val="pt-BR"/>
        </w:rPr>
        <w:t xml:space="preserve"> </w:t>
      </w:r>
      <w:r w:rsidR="00705305" w:rsidRPr="00A027AF">
        <w:rPr>
          <w:lang w:val="pt-BR"/>
        </w:rPr>
        <w:t>(</w:t>
      </w:r>
      <w:r w:rsidR="00DA232C" w:rsidRPr="00A027AF">
        <w:rPr>
          <w:lang w:val="pt-BR"/>
        </w:rPr>
        <w:t>3</w:t>
      </w:r>
      <w:r w:rsidR="00705305" w:rsidRPr="00A027AF">
        <w:rPr>
          <w:lang w:val="pt-BR"/>
        </w:rPr>
        <w:t>)</w:t>
      </w:r>
      <w:r w:rsidR="00375B7A" w:rsidRPr="00A027AF">
        <w:rPr>
          <w:lang w:val="pt-BR"/>
        </w:rPr>
        <w:t>.</w:t>
      </w:r>
      <w:r w:rsidR="000E6B0C" w:rsidRPr="00A027AF">
        <w:rPr>
          <w:lang w:val="pt-BR"/>
        </w:rPr>
        <w:t xml:space="preserve"> </w:t>
      </w:r>
    </w:p>
    <w:p w14:paraId="50B8F5A9" w14:textId="77777777" w:rsidR="00CF7E71" w:rsidRDefault="00CF7E71" w:rsidP="002079FB">
      <w:pPr>
        <w:pStyle w:val="TAMainText"/>
        <w:spacing w:after="60"/>
        <w:rPr>
          <w:rFonts w:ascii="Times New Roman" w:hAnsi="Times New Roman"/>
          <w:i/>
          <w:lang w:val="pt-BR"/>
        </w:rPr>
      </w:pPr>
      <w:r>
        <w:rPr>
          <w:rFonts w:ascii="Times New Roman" w:hAnsi="Times New Roman"/>
          <w:i/>
          <w:lang w:val="pt-BR"/>
        </w:rPr>
        <w:t>Efeito da concentração de proteína no processo de imobilização</w:t>
      </w:r>
    </w:p>
    <w:p w14:paraId="75B3E702" w14:textId="08A7EFF2" w:rsidR="00690E10" w:rsidRPr="00A027AF" w:rsidRDefault="00457D52" w:rsidP="00837C97">
      <w:pPr>
        <w:pStyle w:val="TAMainText"/>
        <w:rPr>
          <w:lang w:val="pt-BR"/>
        </w:rPr>
      </w:pPr>
      <w:r w:rsidRPr="00A027AF">
        <w:rPr>
          <w:lang w:val="pt-BR"/>
        </w:rPr>
        <w:t xml:space="preserve">O efeito da concentração de proteína no processo de imobilização foi </w:t>
      </w:r>
      <w:r w:rsidR="00962E43">
        <w:rPr>
          <w:lang w:val="pt-BR"/>
        </w:rPr>
        <w:t>avaliado</w:t>
      </w:r>
      <w:r w:rsidR="00962E43" w:rsidRPr="00A027AF">
        <w:rPr>
          <w:lang w:val="pt-BR"/>
        </w:rPr>
        <w:t xml:space="preserve"> </w:t>
      </w:r>
      <w:r w:rsidR="00690E10" w:rsidRPr="00A027AF">
        <w:rPr>
          <w:lang w:val="pt-BR"/>
        </w:rPr>
        <w:t xml:space="preserve">usando o modelo de adsorção de Langmuir. A isoterma de Langmuir descreve a adsorção de </w:t>
      </w:r>
      <w:r w:rsidR="00D858C1" w:rsidRPr="00A027AF">
        <w:rPr>
          <w:lang w:val="pt-BR"/>
        </w:rPr>
        <w:t xml:space="preserve">uma </w:t>
      </w:r>
      <w:r w:rsidR="00690E10" w:rsidRPr="00A027AF">
        <w:rPr>
          <w:lang w:val="pt-BR"/>
        </w:rPr>
        <w:t>monocamada</w:t>
      </w:r>
      <w:r w:rsidR="00D858C1" w:rsidRPr="00A027AF">
        <w:rPr>
          <w:lang w:val="pt-BR"/>
        </w:rPr>
        <w:t xml:space="preserve"> do adsorvato</w:t>
      </w:r>
      <w:r w:rsidR="00690E10" w:rsidRPr="00A027AF">
        <w:rPr>
          <w:lang w:val="pt-BR"/>
        </w:rPr>
        <w:t xml:space="preserve"> em uma superfície uniforme </w:t>
      </w:r>
      <w:r w:rsidR="00D858C1" w:rsidRPr="00A027AF">
        <w:rPr>
          <w:lang w:val="pt-BR"/>
        </w:rPr>
        <w:t xml:space="preserve">do adsorvente </w:t>
      </w:r>
      <w:r w:rsidR="00690E10" w:rsidRPr="00A027AF">
        <w:rPr>
          <w:lang w:val="pt-BR"/>
        </w:rPr>
        <w:t xml:space="preserve">que contém um número finito de sítios ativos, que são energeticamente equivalentes e têm igual afinidade </w:t>
      </w:r>
      <w:r w:rsidR="005E370E" w:rsidRPr="00A027AF">
        <w:rPr>
          <w:lang w:val="pt-BR"/>
        </w:rPr>
        <w:t>pelo</w:t>
      </w:r>
      <w:r w:rsidR="00690E10" w:rsidRPr="00A027AF">
        <w:rPr>
          <w:lang w:val="pt-BR"/>
        </w:rPr>
        <w:t xml:space="preserve"> adsorvato.</w:t>
      </w:r>
    </w:p>
    <w:p w14:paraId="289B503F" w14:textId="637D4CC5" w:rsidR="008E4A37" w:rsidRPr="008E4A37" w:rsidRDefault="009A0995" w:rsidP="00837C97">
      <w:pPr>
        <w:pStyle w:val="TAMainText"/>
        <w:rPr>
          <w:lang w:val="pt-BR"/>
        </w:rPr>
      </w:pPr>
      <w:r w:rsidRPr="00A027AF">
        <w:rPr>
          <w:lang w:val="pt-BR"/>
        </w:rPr>
        <w:t>Os resultados</w:t>
      </w:r>
      <w:r w:rsidR="004328F3" w:rsidRPr="00A027AF">
        <w:rPr>
          <w:lang w:val="pt-BR"/>
        </w:rPr>
        <w:t xml:space="preserve"> obtidos </w:t>
      </w:r>
      <w:r w:rsidR="00763F33" w:rsidRPr="00A027AF">
        <w:rPr>
          <w:lang w:val="pt-BR"/>
        </w:rPr>
        <w:t xml:space="preserve">usando diferentes </w:t>
      </w:r>
      <w:r w:rsidR="00250740" w:rsidRPr="00A027AF">
        <w:rPr>
          <w:lang w:val="pt-BR"/>
        </w:rPr>
        <w:t>concentrações de</w:t>
      </w:r>
      <w:r w:rsidR="00763F33" w:rsidRPr="00A027AF">
        <w:rPr>
          <w:lang w:val="pt-BR"/>
        </w:rPr>
        <w:t xml:space="preserve"> proteína </w:t>
      </w:r>
      <w:r w:rsidR="004119C6" w:rsidRPr="00A027AF">
        <w:rPr>
          <w:lang w:val="pt-BR"/>
        </w:rPr>
        <w:t>apresentaram bom ajuste</w:t>
      </w:r>
      <w:r w:rsidRPr="00A027AF">
        <w:rPr>
          <w:lang w:val="pt-BR"/>
        </w:rPr>
        <w:t xml:space="preserve"> ao modelo</w:t>
      </w:r>
      <w:r w:rsidR="009D3E49" w:rsidRPr="00A027AF">
        <w:rPr>
          <w:lang w:val="pt-BR"/>
        </w:rPr>
        <w:t xml:space="preserve"> de adsorção de Langmuir (Fig</w:t>
      </w:r>
      <w:r w:rsidR="00DF1DD2" w:rsidRPr="00A027AF">
        <w:rPr>
          <w:lang w:val="pt-BR"/>
        </w:rPr>
        <w:t xml:space="preserve">ura </w:t>
      </w:r>
      <w:r w:rsidR="009D3E49" w:rsidRPr="00A027AF">
        <w:rPr>
          <w:lang w:val="pt-BR"/>
        </w:rPr>
        <w:t>1</w:t>
      </w:r>
      <w:r w:rsidRPr="00A027AF">
        <w:rPr>
          <w:lang w:val="pt-BR"/>
        </w:rPr>
        <w:t>) com alto coefi</w:t>
      </w:r>
      <w:r w:rsidR="009D3E49" w:rsidRPr="00A027AF">
        <w:rPr>
          <w:lang w:val="pt-BR"/>
        </w:rPr>
        <w:t xml:space="preserve">ciente de determinação (Tabela </w:t>
      </w:r>
      <w:r w:rsidR="00DF1DD2" w:rsidRPr="00A027AF">
        <w:rPr>
          <w:lang w:val="pt-BR"/>
        </w:rPr>
        <w:t>1</w:t>
      </w:r>
      <w:r w:rsidRPr="00A027AF">
        <w:rPr>
          <w:lang w:val="pt-BR"/>
        </w:rPr>
        <w:t xml:space="preserve">). Além disso, </w:t>
      </w:r>
      <w:r w:rsidR="00F35ACE" w:rsidRPr="00A027AF">
        <w:rPr>
          <w:lang w:val="pt-BR"/>
        </w:rPr>
        <w:t xml:space="preserve">como o modelo de Langmuir </w:t>
      </w:r>
      <w:r w:rsidRPr="00A027AF">
        <w:rPr>
          <w:lang w:val="pt-BR"/>
        </w:rPr>
        <w:t>afirma que não há interação entre moléculas adsorvidas adjacentes</w:t>
      </w:r>
      <w:r w:rsidR="00D57F18" w:rsidRPr="00A027AF">
        <w:rPr>
          <w:lang w:val="pt-BR"/>
        </w:rPr>
        <w:t>, a</w:t>
      </w:r>
      <w:r w:rsidRPr="00A027AF">
        <w:rPr>
          <w:lang w:val="pt-BR"/>
        </w:rPr>
        <w:t xml:space="preserve"> adequação </w:t>
      </w:r>
      <w:r w:rsidR="002F518D">
        <w:rPr>
          <w:lang w:val="pt-BR"/>
        </w:rPr>
        <w:t>a</w:t>
      </w:r>
      <w:r w:rsidR="002F518D" w:rsidRPr="00A027AF">
        <w:rPr>
          <w:lang w:val="pt-BR"/>
        </w:rPr>
        <w:t xml:space="preserve"> </w:t>
      </w:r>
      <w:r w:rsidR="00D57F18" w:rsidRPr="00A027AF">
        <w:rPr>
          <w:lang w:val="pt-BR"/>
        </w:rPr>
        <w:t>este</w:t>
      </w:r>
      <w:r w:rsidRPr="00A027AF">
        <w:rPr>
          <w:lang w:val="pt-BR"/>
        </w:rPr>
        <w:t xml:space="preserve"> modelo </w:t>
      </w:r>
      <w:r w:rsidR="00703639" w:rsidRPr="00A027AF">
        <w:rPr>
          <w:lang w:val="pt-BR"/>
        </w:rPr>
        <w:t xml:space="preserve">obtida nesse trabalho </w:t>
      </w:r>
      <w:r w:rsidRPr="00A027AF">
        <w:rPr>
          <w:lang w:val="pt-BR"/>
        </w:rPr>
        <w:t xml:space="preserve">sugere a adsorção </w:t>
      </w:r>
      <w:r w:rsidR="00703639" w:rsidRPr="00A027AF">
        <w:rPr>
          <w:lang w:val="pt-BR"/>
        </w:rPr>
        <w:t xml:space="preserve">em </w:t>
      </w:r>
      <w:r w:rsidRPr="00A027AF">
        <w:rPr>
          <w:lang w:val="pt-BR"/>
        </w:rPr>
        <w:t xml:space="preserve">monocamada de TLL na superfície </w:t>
      </w:r>
      <w:r w:rsidR="002F518D" w:rsidRPr="00A027AF">
        <w:rPr>
          <w:lang w:val="pt-BR"/>
        </w:rPr>
        <w:t>d</w:t>
      </w:r>
      <w:r w:rsidR="002F518D">
        <w:rPr>
          <w:lang w:val="pt-BR"/>
        </w:rPr>
        <w:t>a</w:t>
      </w:r>
      <w:r w:rsidR="002F518D" w:rsidRPr="00A027AF">
        <w:rPr>
          <w:lang w:val="pt-BR"/>
        </w:rPr>
        <w:t xml:space="preserve"> </w:t>
      </w:r>
      <w:proofErr w:type="spellStart"/>
      <w:r w:rsidRPr="00A027AF">
        <w:rPr>
          <w:lang w:val="pt-BR"/>
        </w:rPr>
        <w:t>Siral</w:t>
      </w:r>
      <w:proofErr w:type="spellEnd"/>
      <w:r w:rsidRPr="00A027AF">
        <w:rPr>
          <w:lang w:val="pt-BR"/>
        </w:rPr>
        <w:t xml:space="preserve"> 40 sem interações entre as proteínas adsorvidas. </w:t>
      </w:r>
    </w:p>
    <w:p w14:paraId="31DE52DE" w14:textId="760346EC" w:rsidR="00BD337C" w:rsidRPr="00A027AF" w:rsidRDefault="009E2D0D" w:rsidP="009F44C4">
      <w:pPr>
        <w:pStyle w:val="TAMainText"/>
        <w:ind w:firstLine="0"/>
        <w:rPr>
          <w:rFonts w:ascii="Times New Roman" w:hAnsi="Times New Roman"/>
          <w:sz w:val="22"/>
          <w:szCs w:val="22"/>
          <w:lang w:val="pt-BR"/>
        </w:rPr>
      </w:pPr>
      <w:r w:rsidRPr="009E2D0D">
        <w:rPr>
          <w:b/>
          <w:bCs/>
          <w:noProof/>
        </w:rPr>
        <w:drawing>
          <wp:anchor distT="0" distB="0" distL="114300" distR="114300" simplePos="0" relativeHeight="251660289" behindDoc="0" locked="0" layoutInCell="1" allowOverlap="1" wp14:anchorId="58FE1C7A" wp14:editId="2DEA0726">
            <wp:simplePos x="0" y="0"/>
            <wp:positionH relativeFrom="column">
              <wp:posOffset>277496</wp:posOffset>
            </wp:positionH>
            <wp:positionV relativeFrom="paragraph">
              <wp:posOffset>100966</wp:posOffset>
            </wp:positionV>
            <wp:extent cx="2370502" cy="1874520"/>
            <wp:effectExtent l="0" t="0" r="0" b="0"/>
            <wp:wrapNone/>
            <wp:docPr id="5" name="Imagem 5"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Gráfico, Gráfico de dispersão&#10;&#10;Descrição gerada automaticamente"/>
                    <pic:cNvPicPr/>
                  </pic:nvPicPr>
                  <pic:blipFill rotWithShape="1">
                    <a:blip r:embed="rId9" cstate="print">
                      <a:extLst>
                        <a:ext uri="{28A0092B-C50C-407E-A947-70E740481C1C}">
                          <a14:useLocalDpi xmlns:a14="http://schemas.microsoft.com/office/drawing/2010/main" val="0"/>
                        </a:ext>
                      </a:extLst>
                    </a:blip>
                    <a:srcRect l="7047" t="7885" r="11157"/>
                    <a:stretch/>
                  </pic:blipFill>
                  <pic:spPr bwMode="auto">
                    <a:xfrm>
                      <a:off x="0" y="0"/>
                      <a:ext cx="2373062" cy="18765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65DF0B" w14:textId="5EC17D82" w:rsidR="009E2D0D" w:rsidRPr="00A027AF" w:rsidRDefault="009E2D0D" w:rsidP="009D3E49">
      <w:pPr>
        <w:pStyle w:val="VAFigureCaption"/>
        <w:rPr>
          <w:b/>
          <w:bCs/>
          <w:lang w:val="pt-BR"/>
        </w:rPr>
      </w:pPr>
    </w:p>
    <w:p w14:paraId="0637E570" w14:textId="77777777" w:rsidR="009E2D0D" w:rsidRPr="00A027AF" w:rsidRDefault="009E2D0D" w:rsidP="009D3E49">
      <w:pPr>
        <w:pStyle w:val="VAFigureCaption"/>
        <w:rPr>
          <w:b/>
          <w:bCs/>
          <w:lang w:val="pt-BR"/>
        </w:rPr>
      </w:pPr>
    </w:p>
    <w:p w14:paraId="045D545F" w14:textId="77777777" w:rsidR="009E2D0D" w:rsidRPr="00A027AF" w:rsidRDefault="009E2D0D" w:rsidP="009D3E49">
      <w:pPr>
        <w:pStyle w:val="VAFigureCaption"/>
        <w:rPr>
          <w:b/>
          <w:bCs/>
          <w:lang w:val="pt-BR"/>
        </w:rPr>
      </w:pPr>
    </w:p>
    <w:p w14:paraId="742ADDCB" w14:textId="77777777" w:rsidR="009E2D0D" w:rsidRPr="00A027AF" w:rsidRDefault="009E2D0D" w:rsidP="009D3E49">
      <w:pPr>
        <w:pStyle w:val="VAFigureCaption"/>
        <w:rPr>
          <w:b/>
          <w:bCs/>
          <w:lang w:val="pt-BR"/>
        </w:rPr>
      </w:pPr>
    </w:p>
    <w:p w14:paraId="29BDBF32" w14:textId="77777777" w:rsidR="009E2D0D" w:rsidRPr="00A027AF" w:rsidRDefault="009E2D0D" w:rsidP="009D3E49">
      <w:pPr>
        <w:pStyle w:val="VAFigureCaption"/>
        <w:rPr>
          <w:b/>
          <w:bCs/>
          <w:lang w:val="pt-BR"/>
        </w:rPr>
      </w:pPr>
    </w:p>
    <w:p w14:paraId="5131A18C" w14:textId="77777777" w:rsidR="009E2D0D" w:rsidRPr="00A027AF" w:rsidRDefault="009E2D0D" w:rsidP="009D3E49">
      <w:pPr>
        <w:pStyle w:val="VAFigureCaption"/>
        <w:rPr>
          <w:b/>
          <w:bCs/>
          <w:lang w:val="pt-BR"/>
        </w:rPr>
      </w:pPr>
    </w:p>
    <w:p w14:paraId="3A093089" w14:textId="02318302" w:rsidR="00A027AF" w:rsidRDefault="009D3E49" w:rsidP="00A027AF">
      <w:pPr>
        <w:pStyle w:val="VAFigureCaption"/>
        <w:rPr>
          <w:lang w:val="pt-BR"/>
        </w:rPr>
      </w:pPr>
      <w:r w:rsidRPr="00A027AF">
        <w:rPr>
          <w:b/>
          <w:bCs/>
          <w:lang w:val="pt-BR"/>
        </w:rPr>
        <w:t>Figura 1</w:t>
      </w:r>
      <w:r w:rsidRPr="00A027AF">
        <w:rPr>
          <w:lang w:val="pt-BR"/>
        </w:rPr>
        <w:t xml:space="preserve">. Isoterma de </w:t>
      </w:r>
      <w:r w:rsidR="00C632F5" w:rsidRPr="00A027AF">
        <w:rPr>
          <w:lang w:val="pt-BR"/>
        </w:rPr>
        <w:t>adsorção de Langmuir</w:t>
      </w:r>
      <w:r w:rsidR="00FB53CD" w:rsidRPr="00A027AF">
        <w:rPr>
          <w:lang w:val="pt-BR"/>
        </w:rPr>
        <w:t xml:space="preserve"> para a imobilização de TLL em </w:t>
      </w:r>
      <w:proofErr w:type="spellStart"/>
      <w:r w:rsidR="00FB53CD" w:rsidRPr="00A027AF">
        <w:rPr>
          <w:lang w:val="pt-BR"/>
        </w:rPr>
        <w:t>Siral</w:t>
      </w:r>
      <w:proofErr w:type="spellEnd"/>
      <w:r w:rsidR="00FB53CD" w:rsidRPr="00A027AF">
        <w:rPr>
          <w:lang w:val="pt-BR"/>
        </w:rPr>
        <w:t xml:space="preserve"> 40</w:t>
      </w:r>
      <w:r w:rsidR="00A56CAE">
        <w:rPr>
          <w:lang w:val="pt-BR"/>
        </w:rPr>
        <w:t xml:space="preserve"> a </w:t>
      </w:r>
      <w:r w:rsidR="00A56CAE" w:rsidRPr="00A027AF">
        <w:rPr>
          <w:lang w:val="pt-BR"/>
        </w:rPr>
        <w:t>25</w:t>
      </w:r>
      <w:r w:rsidR="009D12D0">
        <w:rPr>
          <w:lang w:val="pt-BR"/>
        </w:rPr>
        <w:t> </w:t>
      </w:r>
      <w:r w:rsidR="00A56CAE">
        <w:rPr>
          <w:rFonts w:cs="Times"/>
          <w:lang w:val="pt-BR"/>
        </w:rPr>
        <w:t>°</w:t>
      </w:r>
      <w:r w:rsidR="00A56CAE" w:rsidRPr="00A027AF">
        <w:rPr>
          <w:lang w:val="pt-BR"/>
        </w:rPr>
        <w:t>C</w:t>
      </w:r>
    </w:p>
    <w:p w14:paraId="5595E945" w14:textId="77777777" w:rsidR="00A027AF" w:rsidRPr="00A027AF" w:rsidRDefault="00A027AF" w:rsidP="003D7500">
      <w:pPr>
        <w:spacing w:after="0" w:line="240" w:lineRule="exact"/>
        <w:rPr>
          <w:lang w:eastAsia="pt-BR"/>
        </w:rPr>
      </w:pPr>
    </w:p>
    <w:p w14:paraId="4FBB4EA5" w14:textId="05454A2B" w:rsidR="00A027AF" w:rsidRPr="008E4A37" w:rsidRDefault="00A027AF" w:rsidP="00A027AF">
      <w:pPr>
        <w:pStyle w:val="TAMainText"/>
        <w:rPr>
          <w:lang w:val="pt-BR"/>
        </w:rPr>
      </w:pPr>
      <w:r w:rsidRPr="00A027AF">
        <w:rPr>
          <w:lang w:val="pt-BR"/>
        </w:rPr>
        <w:t xml:space="preserve">A capacidade máxima de adsorção determinada pelo modelo de Langmuir foi igual a 169,5 </w:t>
      </w:r>
      <w:proofErr w:type="spellStart"/>
      <w:r w:rsidRPr="00A027AF">
        <w:rPr>
          <w:lang w:val="pt-BR"/>
        </w:rPr>
        <w:t>mg</w:t>
      </w:r>
      <w:r w:rsidRPr="00A027AF">
        <w:rPr>
          <w:vertAlign w:val="subscript"/>
          <w:lang w:val="pt-BR"/>
        </w:rPr>
        <w:t>proteína</w:t>
      </w:r>
      <w:proofErr w:type="spellEnd"/>
      <w:r w:rsidRPr="00A027AF">
        <w:rPr>
          <w:vertAlign w:val="subscript"/>
          <w:lang w:val="pt-BR"/>
        </w:rPr>
        <w:t>/</w:t>
      </w:r>
      <w:r w:rsidRPr="00A027AF">
        <w:rPr>
          <w:lang w:val="pt-BR"/>
        </w:rPr>
        <w:t xml:space="preserve"> </w:t>
      </w:r>
      <w:proofErr w:type="spellStart"/>
      <w:r w:rsidRPr="00A027AF">
        <w:rPr>
          <w:lang w:val="pt-BR"/>
        </w:rPr>
        <w:t>g</w:t>
      </w:r>
      <w:r w:rsidRPr="00A027AF">
        <w:rPr>
          <w:vertAlign w:val="subscript"/>
          <w:lang w:val="pt-BR"/>
        </w:rPr>
        <w:t>suporte</w:t>
      </w:r>
      <w:proofErr w:type="spellEnd"/>
      <w:r w:rsidRPr="00A027AF">
        <w:rPr>
          <w:lang w:val="pt-BR"/>
        </w:rPr>
        <w:t xml:space="preserve">. Alves e colaboradores (12) obtiveram valor semelhante ao obtido neste trabalho quando imobilizaram TLL em partículas de </w:t>
      </w:r>
      <w:proofErr w:type="gramStart"/>
      <w:r w:rsidRPr="00A027AF">
        <w:rPr>
          <w:lang w:val="pt-BR"/>
        </w:rPr>
        <w:t>poli(</w:t>
      </w:r>
      <w:proofErr w:type="gramEnd"/>
      <w:r w:rsidRPr="00A027AF">
        <w:rPr>
          <w:lang w:val="pt-BR"/>
        </w:rPr>
        <w:t xml:space="preserve">estireno- </w:t>
      </w:r>
      <w:proofErr w:type="spellStart"/>
      <w:r w:rsidRPr="00A027AF">
        <w:rPr>
          <w:lang w:val="pt-BR"/>
        </w:rPr>
        <w:t>divinilbenzeno</w:t>
      </w:r>
      <w:proofErr w:type="spellEnd"/>
      <w:r w:rsidRPr="00A027AF">
        <w:rPr>
          <w:lang w:val="pt-BR"/>
        </w:rPr>
        <w:t>), cuja capacidade de adsorção foi de 133,9 mg/g.</w:t>
      </w:r>
    </w:p>
    <w:p w14:paraId="4A5041E3" w14:textId="77777777" w:rsidR="00BD337C" w:rsidRDefault="00BD337C" w:rsidP="00BB4D08">
      <w:pPr>
        <w:pStyle w:val="TAMainText"/>
        <w:rPr>
          <w:rFonts w:ascii="Times New Roman" w:hAnsi="Times New Roman"/>
          <w:sz w:val="22"/>
          <w:szCs w:val="22"/>
          <w:lang w:val="pt-BR"/>
        </w:rPr>
      </w:pPr>
    </w:p>
    <w:p w14:paraId="3FDBB70E" w14:textId="16E42406" w:rsidR="00187019" w:rsidRPr="00A027AF" w:rsidRDefault="002F518D" w:rsidP="003D7500">
      <w:pPr>
        <w:pStyle w:val="VDTableTitle"/>
        <w:spacing w:after="120"/>
        <w:jc w:val="both"/>
        <w:rPr>
          <w:rFonts w:ascii="Times New Roman" w:eastAsia="Arial" w:hAnsi="Times New Roman"/>
          <w:color w:val="000000"/>
          <w:sz w:val="20"/>
          <w:lang w:val="pt-BR"/>
        </w:rPr>
      </w:pPr>
      <w:r>
        <w:rPr>
          <w:b/>
          <w:bCs/>
          <w:lang w:val="pt-BR"/>
        </w:rPr>
        <w:t>T</w:t>
      </w:r>
      <w:r w:rsidR="00187019" w:rsidRPr="00A027AF">
        <w:rPr>
          <w:b/>
          <w:bCs/>
          <w:lang w:val="pt-BR"/>
        </w:rPr>
        <w:t xml:space="preserve">abela </w:t>
      </w:r>
      <w:r w:rsidR="009E2D0D" w:rsidRPr="00A027AF">
        <w:rPr>
          <w:b/>
          <w:bCs/>
          <w:lang w:val="pt-BR"/>
        </w:rPr>
        <w:t>1</w:t>
      </w:r>
      <w:r w:rsidR="00187019" w:rsidRPr="00A027AF">
        <w:rPr>
          <w:lang w:val="pt-BR"/>
        </w:rPr>
        <w:t xml:space="preserve">: </w:t>
      </w:r>
      <w:r w:rsidR="00C63954" w:rsidRPr="00A027AF">
        <w:rPr>
          <w:lang w:val="pt-BR"/>
        </w:rPr>
        <w:t>Parâmetros da isoterma de adsorção de Langmuir</w:t>
      </w:r>
      <w:r w:rsidR="003C77C3" w:rsidRPr="00A027AF">
        <w:rPr>
          <w:lang w:val="pt-BR"/>
        </w:rPr>
        <w:t xml:space="preserve"> da enzima TLL imobilizada em </w:t>
      </w:r>
      <w:proofErr w:type="spellStart"/>
      <w:r w:rsidR="003C77C3" w:rsidRPr="00A027AF">
        <w:rPr>
          <w:lang w:val="pt-BR"/>
        </w:rPr>
        <w:t>Siral</w:t>
      </w:r>
      <w:proofErr w:type="spellEnd"/>
      <w:r w:rsidR="003C77C3" w:rsidRPr="00A027AF">
        <w:rPr>
          <w:lang w:val="pt-BR"/>
        </w:rPr>
        <w:t xml:space="preserve"> 40</w:t>
      </w:r>
      <w:r w:rsidR="00B97907" w:rsidRPr="00A027AF">
        <w:rPr>
          <w:lang w:val="pt-BR"/>
        </w:rPr>
        <w:t xml:space="preserve"> (TLL-S40)</w:t>
      </w:r>
      <w:r w:rsidR="00877DEF" w:rsidRPr="00A027AF">
        <w:rPr>
          <w:lang w:val="pt-BR"/>
        </w:rPr>
        <w:t xml:space="preserve">. A imobilização ocorreu </w:t>
      </w:r>
      <w:r w:rsidR="00F17EE5">
        <w:rPr>
          <w:lang w:val="pt-BR"/>
        </w:rPr>
        <w:t>a te</w:t>
      </w:r>
      <w:r w:rsidR="00877DEF" w:rsidRPr="00A027AF">
        <w:rPr>
          <w:lang w:val="pt-BR"/>
        </w:rPr>
        <w:t xml:space="preserve">mperatura ambiente (25°C </w:t>
      </w:r>
      <w:r w:rsidR="00877DEF" w:rsidRPr="00A027AF">
        <w:rPr>
          <w:rFonts w:eastAsia="Arial"/>
          <w:lang w:val="pt-BR"/>
        </w:rPr>
        <w:t>± 1)</w:t>
      </w:r>
      <w:r w:rsidR="00CB2C9D" w:rsidRPr="00A027AF">
        <w:rPr>
          <w:rFonts w:eastAsia="Arial"/>
          <w:lang w:val="pt-BR"/>
        </w:rPr>
        <w:t xml:space="preserve"> por 120 min usando 10 mL de solução enzimática (</w:t>
      </w:r>
      <w:r w:rsidR="001C372D" w:rsidRPr="00A027AF">
        <w:rPr>
          <w:rFonts w:eastAsia="Arial"/>
          <w:lang w:val="pt-BR"/>
        </w:rPr>
        <w:t xml:space="preserve">tampão fosfato de sódio 5 </w:t>
      </w:r>
      <w:proofErr w:type="spellStart"/>
      <w:r w:rsidR="001C372D" w:rsidRPr="00A027AF">
        <w:rPr>
          <w:rFonts w:eastAsia="Arial"/>
          <w:lang w:val="pt-BR"/>
        </w:rPr>
        <w:t>mM</w:t>
      </w:r>
      <w:proofErr w:type="spellEnd"/>
      <w:r w:rsidR="00BA1943" w:rsidRPr="00A027AF">
        <w:rPr>
          <w:rFonts w:eastAsia="Arial"/>
          <w:lang w:val="pt-BR"/>
        </w:rPr>
        <w:t xml:space="preserve"> pH 7</w:t>
      </w:r>
      <w:r w:rsidR="00962E43">
        <w:rPr>
          <w:rFonts w:eastAsia="Arial"/>
          <w:lang w:val="pt-BR"/>
        </w:rPr>
        <w:t>,</w:t>
      </w:r>
      <w:r w:rsidR="008F4F42" w:rsidRPr="00A027AF">
        <w:rPr>
          <w:rFonts w:eastAsia="Arial"/>
          <w:lang w:val="pt-BR"/>
        </w:rPr>
        <w:t>0) e 1 g</w:t>
      </w:r>
      <w:r w:rsidR="002D0374" w:rsidRPr="00A027AF">
        <w:rPr>
          <w:rFonts w:eastAsia="Arial"/>
          <w:lang w:val="pt-BR"/>
        </w:rPr>
        <w:t xml:space="preserve"> de suporte.</w:t>
      </w:r>
    </w:p>
    <w:tbl>
      <w:tblPr>
        <w:tblStyle w:val="Tabelacomgrade"/>
        <w:tblW w:w="4957" w:type="dxa"/>
        <w:tblLook w:val="04A0" w:firstRow="1" w:lastRow="0" w:firstColumn="1" w:lastColumn="0" w:noHBand="0" w:noVBand="1"/>
      </w:tblPr>
      <w:tblGrid>
        <w:gridCol w:w="1696"/>
        <w:gridCol w:w="1701"/>
        <w:gridCol w:w="1560"/>
      </w:tblGrid>
      <w:tr w:rsidR="006E2805" w:rsidRPr="00133E4F" w14:paraId="4DD7DD84" w14:textId="4D38892B" w:rsidTr="003D7500">
        <w:tc>
          <w:tcPr>
            <w:tcW w:w="1696" w:type="dxa"/>
            <w:vAlign w:val="center"/>
          </w:tcPr>
          <w:p w14:paraId="6C55246E" w14:textId="3CBE5E11" w:rsidR="00DC6F6C" w:rsidRDefault="006E2805" w:rsidP="003D7500">
            <w:pPr>
              <w:pStyle w:val="TCTableBody"/>
              <w:spacing w:after="0" w:line="240" w:lineRule="exact"/>
              <w:jc w:val="center"/>
            </w:pPr>
            <w:proofErr w:type="spellStart"/>
            <w:r>
              <w:t>Q</w:t>
            </w:r>
            <w:r w:rsidRPr="003D7500">
              <w:rPr>
                <w:vertAlign w:val="subscript"/>
              </w:rPr>
              <w:t>m</w:t>
            </w:r>
            <w:proofErr w:type="spellEnd"/>
          </w:p>
          <w:p w14:paraId="200746F6" w14:textId="58B86A83" w:rsidR="006E2805" w:rsidRPr="00167ACB" w:rsidRDefault="006E2805" w:rsidP="003D7500">
            <w:pPr>
              <w:pStyle w:val="TCTableBody"/>
              <w:spacing w:after="0" w:line="240" w:lineRule="exact"/>
              <w:jc w:val="center"/>
            </w:pPr>
            <w:r>
              <w:t>(</w:t>
            </w:r>
            <w:proofErr w:type="gramStart"/>
            <w:r>
              <w:t>mg</w:t>
            </w:r>
            <w:proofErr w:type="gramEnd"/>
            <w:r>
              <w:t xml:space="preserve"> </w:t>
            </w:r>
            <w:proofErr w:type="spellStart"/>
            <w:r w:rsidRPr="00167ACB">
              <w:rPr>
                <w:vertAlign w:val="subscript"/>
              </w:rPr>
              <w:t>proteina</w:t>
            </w:r>
            <w:proofErr w:type="spellEnd"/>
            <w:r>
              <w:t xml:space="preserve"> </w:t>
            </w:r>
            <w:r w:rsidR="00934875">
              <w:t>/</w:t>
            </w:r>
            <w:r>
              <w:t xml:space="preserve">g </w:t>
            </w:r>
            <w:r w:rsidRPr="00167ACB">
              <w:rPr>
                <w:vertAlign w:val="subscript"/>
              </w:rPr>
              <w:t>support</w:t>
            </w:r>
            <w:r w:rsidR="00167ACB">
              <w:t>)</w:t>
            </w:r>
          </w:p>
        </w:tc>
        <w:tc>
          <w:tcPr>
            <w:tcW w:w="1701" w:type="dxa"/>
            <w:vAlign w:val="center"/>
          </w:tcPr>
          <w:p w14:paraId="1734BFE8" w14:textId="6E2B7FE0" w:rsidR="00DC6F6C" w:rsidRDefault="006E2805" w:rsidP="003D7500">
            <w:pPr>
              <w:pStyle w:val="TCTableBody"/>
              <w:spacing w:after="0" w:line="240" w:lineRule="exact"/>
              <w:jc w:val="center"/>
            </w:pPr>
            <w:r>
              <w:t>K</w:t>
            </w:r>
          </w:p>
          <w:p w14:paraId="523A21C2" w14:textId="08BE15EC" w:rsidR="006E2805" w:rsidRPr="00167ACB" w:rsidRDefault="00167ACB" w:rsidP="003D7500">
            <w:pPr>
              <w:pStyle w:val="TCTableBody"/>
              <w:spacing w:after="0" w:line="240" w:lineRule="exact"/>
              <w:jc w:val="center"/>
            </w:pPr>
            <w:r>
              <w:t>(mL</w:t>
            </w:r>
            <w:r w:rsidR="00934875">
              <w:t>/</w:t>
            </w:r>
            <w:r>
              <w:t xml:space="preserve">mg </w:t>
            </w:r>
            <w:proofErr w:type="spellStart"/>
            <w:r w:rsidRPr="00B9024C">
              <w:rPr>
                <w:vertAlign w:val="subscript"/>
              </w:rPr>
              <w:t>proteína</w:t>
            </w:r>
            <w:proofErr w:type="spellEnd"/>
            <w:r>
              <w:t>)</w:t>
            </w:r>
          </w:p>
        </w:tc>
        <w:tc>
          <w:tcPr>
            <w:tcW w:w="1560" w:type="dxa"/>
            <w:vAlign w:val="center"/>
          </w:tcPr>
          <w:p w14:paraId="1B2DF9E1" w14:textId="52EF3C65" w:rsidR="006E2805" w:rsidRPr="000B23F3" w:rsidRDefault="006E2805" w:rsidP="003D7500">
            <w:pPr>
              <w:pStyle w:val="TCTableBody"/>
              <w:spacing w:after="0" w:line="240" w:lineRule="exact"/>
              <w:jc w:val="center"/>
            </w:pPr>
            <w:r>
              <w:t>R</w:t>
            </w:r>
            <w:r w:rsidRPr="006E2805">
              <w:rPr>
                <w:vertAlign w:val="superscript"/>
              </w:rPr>
              <w:t>2</w:t>
            </w:r>
          </w:p>
        </w:tc>
      </w:tr>
      <w:tr w:rsidR="006E2805" w:rsidRPr="00133E4F" w14:paraId="648D132F" w14:textId="75500BB1" w:rsidTr="003D7500">
        <w:tc>
          <w:tcPr>
            <w:tcW w:w="1696" w:type="dxa"/>
            <w:vAlign w:val="center"/>
          </w:tcPr>
          <w:p w14:paraId="6D59F44E" w14:textId="2F3DBB07" w:rsidR="006E2805" w:rsidRPr="00133E4F" w:rsidRDefault="00D97C8B" w:rsidP="003D7500">
            <w:pPr>
              <w:pStyle w:val="TCTableBody"/>
              <w:spacing w:after="0" w:line="240" w:lineRule="exact"/>
              <w:jc w:val="center"/>
            </w:pPr>
            <w:r>
              <w:t xml:space="preserve">169,5 </w:t>
            </w:r>
            <w:r>
              <w:rPr>
                <w:rFonts w:cs="Times"/>
              </w:rPr>
              <w:t>±</w:t>
            </w:r>
            <w:r w:rsidR="0024766C">
              <w:t xml:space="preserve"> 60,6</w:t>
            </w:r>
          </w:p>
        </w:tc>
        <w:tc>
          <w:tcPr>
            <w:tcW w:w="1701" w:type="dxa"/>
            <w:vAlign w:val="center"/>
          </w:tcPr>
          <w:p w14:paraId="2EFE4EFF" w14:textId="1CB52708" w:rsidR="006E2805" w:rsidRPr="00133E4F" w:rsidRDefault="005445D4" w:rsidP="003D7500">
            <w:pPr>
              <w:pStyle w:val="TCTableBody"/>
              <w:spacing w:before="60" w:after="60" w:line="240" w:lineRule="exact"/>
              <w:jc w:val="center"/>
            </w:pPr>
            <w:r>
              <w:t xml:space="preserve">0,059 </w:t>
            </w:r>
            <w:r>
              <w:rPr>
                <w:rFonts w:cs="Times"/>
              </w:rPr>
              <w:t>±</w:t>
            </w:r>
            <w:r w:rsidR="00D97C8B">
              <w:rPr>
                <w:rFonts w:cs="Times"/>
              </w:rPr>
              <w:t xml:space="preserve"> 0,024</w:t>
            </w:r>
          </w:p>
        </w:tc>
        <w:tc>
          <w:tcPr>
            <w:tcW w:w="1560" w:type="dxa"/>
            <w:vAlign w:val="center"/>
          </w:tcPr>
          <w:p w14:paraId="6D294D72" w14:textId="23859690" w:rsidR="006E2805" w:rsidRPr="00133E4F" w:rsidRDefault="006E2805" w:rsidP="003D7500">
            <w:pPr>
              <w:pStyle w:val="TCTableBody"/>
              <w:spacing w:after="0" w:line="240" w:lineRule="exact"/>
              <w:jc w:val="center"/>
            </w:pPr>
            <w:r>
              <w:t>0</w:t>
            </w:r>
            <w:r w:rsidR="005445D4">
              <w:t>,9966</w:t>
            </w:r>
          </w:p>
        </w:tc>
      </w:tr>
    </w:tbl>
    <w:p w14:paraId="48C52950" w14:textId="77777777" w:rsidR="00413998" w:rsidRDefault="00413998" w:rsidP="003D7500">
      <w:pPr>
        <w:spacing w:after="0" w:line="276" w:lineRule="auto"/>
        <w:ind w:firstLine="284"/>
        <w:jc w:val="both"/>
        <w:rPr>
          <w:rFonts w:ascii="Times New Roman" w:hAnsi="Times New Roman" w:cs="Times New Roman"/>
          <w:sz w:val="20"/>
          <w:szCs w:val="20"/>
        </w:rPr>
      </w:pPr>
    </w:p>
    <w:p w14:paraId="65689156" w14:textId="44CDF304" w:rsidR="009D3E49" w:rsidRPr="00A027AF" w:rsidRDefault="009D3E49" w:rsidP="00837C97">
      <w:pPr>
        <w:pStyle w:val="TAMainText"/>
        <w:rPr>
          <w:lang w:val="pt-BR"/>
        </w:rPr>
      </w:pPr>
      <w:r w:rsidRPr="00A027AF">
        <w:rPr>
          <w:lang w:val="pt-BR"/>
        </w:rPr>
        <w:t>A quantidade de enzima adsorvida está diretamente ligada à capacidade de adsorção de um suporte que por sua vez está relacionado com sua área específica e tamanho dos poros</w:t>
      </w:r>
      <w:r w:rsidR="0008617D" w:rsidRPr="00A027AF">
        <w:rPr>
          <w:lang w:val="pt-BR"/>
        </w:rPr>
        <w:t xml:space="preserve"> (13,14)</w:t>
      </w:r>
      <w:r w:rsidRPr="00A027AF">
        <w:rPr>
          <w:lang w:val="pt-BR"/>
        </w:rPr>
        <w:t xml:space="preserve">. </w:t>
      </w:r>
      <w:proofErr w:type="spellStart"/>
      <w:r w:rsidR="002A5A98" w:rsidRPr="00A027AF">
        <w:rPr>
          <w:lang w:val="pt-BR"/>
        </w:rPr>
        <w:t>Tascias-Pascacio</w:t>
      </w:r>
      <w:proofErr w:type="spellEnd"/>
      <w:r w:rsidR="002A5A98" w:rsidRPr="00A027AF">
        <w:rPr>
          <w:lang w:val="pt-BR"/>
        </w:rPr>
        <w:t xml:space="preserve"> et al. </w:t>
      </w:r>
      <w:r w:rsidR="0008617D" w:rsidRPr="00A027AF">
        <w:rPr>
          <w:lang w:val="pt-BR"/>
        </w:rPr>
        <w:t>(14)</w:t>
      </w:r>
      <w:r w:rsidR="002A5A98" w:rsidRPr="00A027AF">
        <w:rPr>
          <w:lang w:val="pt-BR"/>
        </w:rPr>
        <w:t xml:space="preserve"> estudaram diferentes suportes comerciais para a imobilização da lipase </w:t>
      </w:r>
      <w:r w:rsidR="002A5A98" w:rsidRPr="00A027AF">
        <w:rPr>
          <w:lang w:val="pt-BR"/>
        </w:rPr>
        <w:lastRenderedPageBreak/>
        <w:t xml:space="preserve">A e B de </w:t>
      </w:r>
      <w:proofErr w:type="spellStart"/>
      <w:r w:rsidR="002A5A98" w:rsidRPr="00A027AF">
        <w:rPr>
          <w:i/>
          <w:lang w:val="pt-BR"/>
        </w:rPr>
        <w:t>Candida</w:t>
      </w:r>
      <w:proofErr w:type="spellEnd"/>
      <w:r w:rsidR="002A5A98" w:rsidRPr="00A027AF">
        <w:rPr>
          <w:i/>
          <w:lang w:val="pt-BR"/>
        </w:rPr>
        <w:t xml:space="preserve"> </w:t>
      </w:r>
      <w:proofErr w:type="spellStart"/>
      <w:r w:rsidR="003B0A33" w:rsidRPr="00A027AF">
        <w:rPr>
          <w:i/>
          <w:lang w:val="pt-BR"/>
        </w:rPr>
        <w:t>anta</w:t>
      </w:r>
      <w:r w:rsidR="002A5A98" w:rsidRPr="00A027AF">
        <w:rPr>
          <w:i/>
          <w:lang w:val="pt-BR"/>
        </w:rPr>
        <w:t>rtica</w:t>
      </w:r>
      <w:proofErr w:type="spellEnd"/>
      <w:r w:rsidR="002A5A98" w:rsidRPr="00A027AF">
        <w:rPr>
          <w:lang w:val="pt-BR"/>
        </w:rPr>
        <w:t xml:space="preserve">, lipase de </w:t>
      </w:r>
      <w:proofErr w:type="spellStart"/>
      <w:r w:rsidR="002A5A98" w:rsidRPr="00A027AF">
        <w:rPr>
          <w:i/>
          <w:lang w:val="pt-BR"/>
        </w:rPr>
        <w:t>Rhizomucor</w:t>
      </w:r>
      <w:proofErr w:type="spellEnd"/>
      <w:r w:rsidR="002A5A98" w:rsidRPr="00A027AF">
        <w:rPr>
          <w:i/>
          <w:lang w:val="pt-BR"/>
        </w:rPr>
        <w:t xml:space="preserve"> </w:t>
      </w:r>
      <w:proofErr w:type="spellStart"/>
      <w:r w:rsidR="002A5A98" w:rsidRPr="00A027AF">
        <w:rPr>
          <w:i/>
          <w:lang w:val="pt-BR"/>
        </w:rPr>
        <w:t>miehei</w:t>
      </w:r>
      <w:proofErr w:type="spellEnd"/>
      <w:r w:rsidR="002A5A98" w:rsidRPr="00A027AF">
        <w:rPr>
          <w:lang w:val="pt-BR"/>
        </w:rPr>
        <w:t xml:space="preserve">, lipase de </w:t>
      </w:r>
      <w:r w:rsidR="002A5A98" w:rsidRPr="00A027AF">
        <w:rPr>
          <w:i/>
          <w:lang w:val="pt-BR"/>
        </w:rPr>
        <w:t xml:space="preserve">T. </w:t>
      </w:r>
      <w:proofErr w:type="spellStart"/>
      <w:r w:rsidR="002A5A98" w:rsidRPr="00A027AF">
        <w:rPr>
          <w:i/>
          <w:lang w:val="pt-BR"/>
        </w:rPr>
        <w:t>lanuginosus</w:t>
      </w:r>
      <w:proofErr w:type="spellEnd"/>
      <w:r w:rsidR="002A5A98" w:rsidRPr="00A027AF">
        <w:rPr>
          <w:lang w:val="pt-BR"/>
        </w:rPr>
        <w:t xml:space="preserve"> e </w:t>
      </w:r>
      <w:proofErr w:type="spellStart"/>
      <w:r w:rsidR="002A5A98" w:rsidRPr="00A027AF">
        <w:rPr>
          <w:lang w:val="pt-BR"/>
        </w:rPr>
        <w:t>fosfolipase</w:t>
      </w:r>
      <w:proofErr w:type="spellEnd"/>
      <w:r w:rsidR="002A5A98" w:rsidRPr="00A027AF">
        <w:rPr>
          <w:lang w:val="pt-BR"/>
        </w:rPr>
        <w:t>. Os autores observaram variação na capacidade de adsorção das lipases (1 mg/g a 80 mg/g)</w:t>
      </w:r>
      <w:r w:rsidR="00224B62" w:rsidRPr="00A027AF">
        <w:rPr>
          <w:lang w:val="pt-BR"/>
        </w:rPr>
        <w:t xml:space="preserve"> </w:t>
      </w:r>
      <w:r w:rsidR="00AE4E45" w:rsidRPr="00A027AF">
        <w:rPr>
          <w:lang w:val="pt-BR"/>
        </w:rPr>
        <w:t xml:space="preserve">de acordo com os </w:t>
      </w:r>
      <w:r w:rsidR="00224B62" w:rsidRPr="00A027AF">
        <w:rPr>
          <w:lang w:val="pt-BR"/>
        </w:rPr>
        <w:t xml:space="preserve">suportes. A máxima adsorção </w:t>
      </w:r>
      <w:r w:rsidR="000D18F3" w:rsidRPr="00A027AF">
        <w:rPr>
          <w:lang w:val="pt-BR"/>
        </w:rPr>
        <w:t xml:space="preserve">de TLL </w:t>
      </w:r>
      <w:r w:rsidR="00224B62" w:rsidRPr="00A027AF">
        <w:rPr>
          <w:lang w:val="pt-BR"/>
        </w:rPr>
        <w:t xml:space="preserve">foi </w:t>
      </w:r>
      <w:r w:rsidR="00962E43">
        <w:rPr>
          <w:lang w:val="pt-BR"/>
        </w:rPr>
        <w:t>observada</w:t>
      </w:r>
      <w:r w:rsidR="00962E43" w:rsidRPr="00A027AF">
        <w:rPr>
          <w:lang w:val="pt-BR"/>
        </w:rPr>
        <w:t xml:space="preserve"> </w:t>
      </w:r>
      <w:r w:rsidR="00224B62" w:rsidRPr="00A027AF">
        <w:rPr>
          <w:lang w:val="pt-BR"/>
        </w:rPr>
        <w:t xml:space="preserve">para o </w:t>
      </w:r>
      <w:r w:rsidR="000D18F3" w:rsidRPr="00A027AF">
        <w:rPr>
          <w:lang w:val="pt-BR"/>
        </w:rPr>
        <w:t>metac</w:t>
      </w:r>
      <w:r w:rsidR="00F57C40" w:rsidRPr="00A027AF">
        <w:rPr>
          <w:lang w:val="pt-BR"/>
        </w:rPr>
        <w:t>r</w:t>
      </w:r>
      <w:r w:rsidR="000D18F3" w:rsidRPr="00A027AF">
        <w:rPr>
          <w:lang w:val="pt-BR"/>
        </w:rPr>
        <w:t>i</w:t>
      </w:r>
      <w:r w:rsidR="00224B62" w:rsidRPr="00A027AF">
        <w:rPr>
          <w:lang w:val="pt-BR"/>
        </w:rPr>
        <w:t xml:space="preserve">lato de </w:t>
      </w:r>
      <w:proofErr w:type="spellStart"/>
      <w:r w:rsidR="00224B62" w:rsidRPr="00A027AF">
        <w:rPr>
          <w:lang w:val="pt-BR"/>
        </w:rPr>
        <w:t>octadecil</w:t>
      </w:r>
      <w:r w:rsidR="002079FB">
        <w:rPr>
          <w:lang w:val="pt-BR"/>
        </w:rPr>
        <w:t>a</w:t>
      </w:r>
      <w:proofErr w:type="spellEnd"/>
      <w:r w:rsidR="00224B62" w:rsidRPr="00A027AF">
        <w:rPr>
          <w:lang w:val="pt-BR"/>
        </w:rPr>
        <w:t xml:space="preserve"> (1</w:t>
      </w:r>
      <w:r w:rsidR="00E451F3" w:rsidRPr="00A027AF">
        <w:rPr>
          <w:lang w:val="pt-BR"/>
        </w:rPr>
        <w:t>7 mg</w:t>
      </w:r>
      <w:r w:rsidR="00224B62" w:rsidRPr="00A027AF">
        <w:rPr>
          <w:lang w:val="pt-BR"/>
        </w:rPr>
        <w:t xml:space="preserve">/g), seguido do suporte metacrilato de </w:t>
      </w:r>
      <w:proofErr w:type="spellStart"/>
      <w:r w:rsidR="002079FB">
        <w:rPr>
          <w:lang w:val="pt-BR"/>
        </w:rPr>
        <w:t>divinilbenzeno</w:t>
      </w:r>
      <w:proofErr w:type="spellEnd"/>
      <w:r w:rsidR="00224B62" w:rsidRPr="00A027AF">
        <w:rPr>
          <w:lang w:val="pt-BR"/>
        </w:rPr>
        <w:t xml:space="preserve"> que adsorveu 13 mg/g de proteína. O suporte com a menor capacidade de adsorção foi o</w:t>
      </w:r>
      <w:r w:rsidR="00C4450F" w:rsidRPr="00A027AF">
        <w:rPr>
          <w:lang w:val="pt-BR"/>
        </w:rPr>
        <w:t xml:space="preserve"> octi</w:t>
      </w:r>
      <w:r w:rsidR="00E451F3" w:rsidRPr="00A027AF">
        <w:rPr>
          <w:lang w:val="pt-BR"/>
        </w:rPr>
        <w:t xml:space="preserve">l agarose, retendo </w:t>
      </w:r>
      <w:r w:rsidR="00962E43" w:rsidRPr="00A027AF">
        <w:rPr>
          <w:lang w:val="pt-BR"/>
        </w:rPr>
        <w:t>5</w:t>
      </w:r>
      <w:r w:rsidR="00962E43">
        <w:rPr>
          <w:lang w:val="pt-BR"/>
        </w:rPr>
        <w:t> </w:t>
      </w:r>
      <w:r w:rsidR="00E451F3" w:rsidRPr="00A027AF">
        <w:rPr>
          <w:lang w:val="pt-BR"/>
        </w:rPr>
        <w:t>mg/g de proteína.</w:t>
      </w:r>
      <w:r w:rsidR="00224B62" w:rsidRPr="00A027AF">
        <w:rPr>
          <w:lang w:val="pt-BR"/>
        </w:rPr>
        <w:t xml:space="preserve">  </w:t>
      </w:r>
    </w:p>
    <w:p w14:paraId="779C6C7A" w14:textId="77777777" w:rsidR="009D3E49" w:rsidRPr="00A027AF" w:rsidRDefault="009D3E49" w:rsidP="00CD28AC">
      <w:pPr>
        <w:spacing w:after="0" w:line="240" w:lineRule="exact"/>
        <w:ind w:left="91" w:firstLine="51"/>
        <w:jc w:val="both"/>
        <w:rPr>
          <w:rFonts w:ascii="Times New Roman" w:eastAsia="Arial" w:hAnsi="Times New Roman" w:cs="Times New Roman"/>
          <w:i/>
          <w:iCs/>
          <w:sz w:val="20"/>
          <w:szCs w:val="20"/>
        </w:rPr>
      </w:pPr>
    </w:p>
    <w:p w14:paraId="08209B02" w14:textId="54F26CCD" w:rsidR="009E4FC7" w:rsidRPr="00A027AF" w:rsidRDefault="009E4FC7" w:rsidP="00CD28AC">
      <w:pPr>
        <w:spacing w:after="60" w:line="240" w:lineRule="exact"/>
        <w:ind w:firstLine="204"/>
        <w:rPr>
          <w:rFonts w:ascii="Times New Roman" w:hAnsi="Times New Roman" w:cs="Times New Roman"/>
          <w:i/>
          <w:iCs/>
          <w:sz w:val="20"/>
          <w:szCs w:val="20"/>
        </w:rPr>
      </w:pPr>
      <w:r w:rsidRPr="00A027AF">
        <w:rPr>
          <w:rFonts w:ascii="Times New Roman" w:hAnsi="Times New Roman" w:cs="Times New Roman"/>
          <w:i/>
          <w:iCs/>
          <w:sz w:val="20"/>
          <w:szCs w:val="20"/>
        </w:rPr>
        <w:t xml:space="preserve">Testes catalíticos usando </w:t>
      </w:r>
      <w:r w:rsidR="002D779E" w:rsidRPr="00A027AF">
        <w:rPr>
          <w:rFonts w:ascii="Times New Roman" w:hAnsi="Times New Roman" w:cs="Times New Roman"/>
          <w:i/>
          <w:iCs/>
          <w:sz w:val="20"/>
          <w:szCs w:val="20"/>
        </w:rPr>
        <w:t xml:space="preserve">o biocatalisador TLL-S40 </w:t>
      </w:r>
    </w:p>
    <w:p w14:paraId="7344DBDF" w14:textId="266373CD" w:rsidR="002D779E" w:rsidRPr="00A027AF" w:rsidRDefault="002D779E" w:rsidP="00837C97">
      <w:pPr>
        <w:pStyle w:val="TAMainText"/>
        <w:rPr>
          <w:lang w:val="pt-BR"/>
        </w:rPr>
      </w:pPr>
      <w:r w:rsidRPr="00A027AF">
        <w:rPr>
          <w:lang w:val="pt-BR"/>
        </w:rPr>
        <w:t>A adsorção de lipases em suportes hidrofóbicos é um método simples e eficie</w:t>
      </w:r>
      <w:r w:rsidR="00D52F38" w:rsidRPr="00A027AF">
        <w:rPr>
          <w:lang w:val="pt-BR"/>
        </w:rPr>
        <w:t>nte</w:t>
      </w:r>
      <w:r w:rsidRPr="00A027AF">
        <w:rPr>
          <w:lang w:val="pt-BR"/>
        </w:rPr>
        <w:t xml:space="preserve"> de imobilização</w:t>
      </w:r>
      <w:r w:rsidR="00D52F38" w:rsidRPr="00A027AF">
        <w:rPr>
          <w:lang w:val="pt-BR"/>
        </w:rPr>
        <w:t xml:space="preserve">, </w:t>
      </w:r>
      <w:r w:rsidR="00F535DF" w:rsidRPr="00A027AF">
        <w:rPr>
          <w:lang w:val="pt-BR"/>
        </w:rPr>
        <w:t>que pode</w:t>
      </w:r>
      <w:r w:rsidR="00D52F38" w:rsidRPr="00A027AF">
        <w:rPr>
          <w:lang w:val="pt-BR"/>
        </w:rPr>
        <w:t xml:space="preserve"> </w:t>
      </w:r>
      <w:r w:rsidR="00C66812">
        <w:rPr>
          <w:lang w:val="pt-BR"/>
        </w:rPr>
        <w:t xml:space="preserve">aumentar </w:t>
      </w:r>
      <w:r w:rsidR="00D52F38" w:rsidRPr="00A027AF">
        <w:rPr>
          <w:lang w:val="pt-BR"/>
        </w:rPr>
        <w:t xml:space="preserve">a atividade e estabilidade </w:t>
      </w:r>
      <w:r w:rsidR="003E49FD" w:rsidRPr="00A027AF">
        <w:rPr>
          <w:lang w:val="pt-BR"/>
        </w:rPr>
        <w:t xml:space="preserve">dos derivados imobilizados. </w:t>
      </w:r>
      <w:r w:rsidR="00571B55" w:rsidRPr="00A027AF">
        <w:rPr>
          <w:lang w:val="pt-BR"/>
        </w:rPr>
        <w:t xml:space="preserve">A </w:t>
      </w:r>
      <w:r w:rsidR="00657646" w:rsidRPr="00A027AF">
        <w:rPr>
          <w:lang w:val="pt-BR"/>
        </w:rPr>
        <w:t xml:space="preserve">forma aberta </w:t>
      </w:r>
      <w:r w:rsidR="008015FD" w:rsidRPr="00A027AF">
        <w:rPr>
          <w:lang w:val="pt-BR"/>
        </w:rPr>
        <w:t xml:space="preserve">e ativa </w:t>
      </w:r>
      <w:r w:rsidR="00657646" w:rsidRPr="00A027AF">
        <w:rPr>
          <w:lang w:val="pt-BR"/>
        </w:rPr>
        <w:t xml:space="preserve">das </w:t>
      </w:r>
      <w:r w:rsidR="00AD34FD" w:rsidRPr="00A027AF">
        <w:rPr>
          <w:lang w:val="pt-BR"/>
        </w:rPr>
        <w:t xml:space="preserve">moléculas de </w:t>
      </w:r>
      <w:r w:rsidR="00657646" w:rsidRPr="00A027AF">
        <w:rPr>
          <w:lang w:val="pt-BR"/>
        </w:rPr>
        <w:t>lipase</w:t>
      </w:r>
      <w:r w:rsidR="00AD34FD" w:rsidRPr="00A027AF">
        <w:rPr>
          <w:lang w:val="pt-BR"/>
        </w:rPr>
        <w:t xml:space="preserve"> </w:t>
      </w:r>
      <w:r w:rsidR="00845885" w:rsidRPr="00A027AF">
        <w:rPr>
          <w:lang w:val="pt-BR"/>
        </w:rPr>
        <w:t>pode ser</w:t>
      </w:r>
      <w:r w:rsidR="00AD34FD" w:rsidRPr="00A027AF">
        <w:rPr>
          <w:lang w:val="pt-BR"/>
        </w:rPr>
        <w:t xml:space="preserve"> estabilizada </w:t>
      </w:r>
      <w:r w:rsidR="00AB202C" w:rsidRPr="00A027AF">
        <w:rPr>
          <w:lang w:val="pt-BR"/>
        </w:rPr>
        <w:t>por uma forte adsorção na superfície do suporte</w:t>
      </w:r>
      <w:r w:rsidR="009B2C7B" w:rsidRPr="00A027AF">
        <w:rPr>
          <w:lang w:val="pt-BR"/>
        </w:rPr>
        <w:t xml:space="preserve"> (15)</w:t>
      </w:r>
      <w:r w:rsidR="00096DF2" w:rsidRPr="00A027AF">
        <w:rPr>
          <w:lang w:val="pt-BR"/>
        </w:rPr>
        <w:t xml:space="preserve">. </w:t>
      </w:r>
    </w:p>
    <w:p w14:paraId="3648E376" w14:textId="1979EC06" w:rsidR="000F7EBB" w:rsidRPr="00A027AF" w:rsidRDefault="000F7EBB" w:rsidP="00837C97">
      <w:pPr>
        <w:pStyle w:val="TAMainText"/>
        <w:rPr>
          <w:lang w:val="pt-BR"/>
        </w:rPr>
      </w:pPr>
      <w:r w:rsidRPr="00A027AF">
        <w:rPr>
          <w:lang w:val="pt-BR"/>
        </w:rPr>
        <w:t xml:space="preserve">Desta forma, após a imobilização da TLL </w:t>
      </w:r>
      <w:r w:rsidR="006F239E" w:rsidRPr="00A027AF">
        <w:rPr>
          <w:lang w:val="pt-BR"/>
        </w:rPr>
        <w:t xml:space="preserve">no suporte </w:t>
      </w:r>
      <w:proofErr w:type="spellStart"/>
      <w:r w:rsidR="006F239E" w:rsidRPr="00A027AF">
        <w:rPr>
          <w:lang w:val="pt-BR"/>
        </w:rPr>
        <w:t>Siral</w:t>
      </w:r>
      <w:proofErr w:type="spellEnd"/>
      <w:r w:rsidR="006F239E" w:rsidRPr="00A027AF">
        <w:rPr>
          <w:lang w:val="pt-BR"/>
        </w:rPr>
        <w:t xml:space="preserve"> 40, o derivado imobilizado </w:t>
      </w:r>
      <w:r w:rsidR="00845885" w:rsidRPr="00A027AF">
        <w:rPr>
          <w:lang w:val="pt-BR"/>
        </w:rPr>
        <w:t>(TLL-S4</w:t>
      </w:r>
      <w:r w:rsidR="00867CA3" w:rsidRPr="00A027AF">
        <w:rPr>
          <w:lang w:val="pt-BR"/>
        </w:rPr>
        <w:t xml:space="preserve">0) </w:t>
      </w:r>
      <w:r w:rsidR="006F239E" w:rsidRPr="00A027AF">
        <w:rPr>
          <w:lang w:val="pt-BR"/>
        </w:rPr>
        <w:t>e a TLL livre foram testados em reaç</w:t>
      </w:r>
      <w:r w:rsidR="00867CA3" w:rsidRPr="00A027AF">
        <w:rPr>
          <w:lang w:val="pt-BR"/>
        </w:rPr>
        <w:t>ões</w:t>
      </w:r>
      <w:r w:rsidR="006F239E" w:rsidRPr="00A027AF">
        <w:rPr>
          <w:lang w:val="pt-BR"/>
        </w:rPr>
        <w:t xml:space="preserve"> de hidrólise, </w:t>
      </w:r>
      <w:r w:rsidR="00867CA3" w:rsidRPr="00A027AF">
        <w:rPr>
          <w:lang w:val="pt-BR"/>
        </w:rPr>
        <w:t xml:space="preserve">de </w:t>
      </w:r>
      <w:r w:rsidR="006F239E" w:rsidRPr="00A027AF">
        <w:rPr>
          <w:lang w:val="pt-BR"/>
        </w:rPr>
        <w:t xml:space="preserve">transesterificação e </w:t>
      </w:r>
      <w:r w:rsidR="00867CA3" w:rsidRPr="00A027AF">
        <w:rPr>
          <w:lang w:val="pt-BR"/>
        </w:rPr>
        <w:t xml:space="preserve">de </w:t>
      </w:r>
      <w:r w:rsidR="006F239E" w:rsidRPr="00A027AF">
        <w:rPr>
          <w:lang w:val="pt-BR"/>
        </w:rPr>
        <w:t>esterificação</w:t>
      </w:r>
      <w:r w:rsidR="00ED4994" w:rsidRPr="00A027AF">
        <w:rPr>
          <w:lang w:val="pt-BR"/>
        </w:rPr>
        <w:t>. A comparação da performance</w:t>
      </w:r>
      <w:r w:rsidR="00906F82">
        <w:rPr>
          <w:lang w:val="pt-BR"/>
        </w:rPr>
        <w:t xml:space="preserve"> entre</w:t>
      </w:r>
      <w:r w:rsidR="00ED4994" w:rsidRPr="00A027AF">
        <w:rPr>
          <w:lang w:val="pt-BR"/>
        </w:rPr>
        <w:t xml:space="preserve"> o biocatalisador imobilizado e </w:t>
      </w:r>
      <w:r w:rsidR="00070FEB" w:rsidRPr="00A027AF">
        <w:rPr>
          <w:lang w:val="pt-BR"/>
        </w:rPr>
        <w:t xml:space="preserve">a enzima </w:t>
      </w:r>
      <w:r w:rsidR="00ED4994" w:rsidRPr="00A027AF">
        <w:rPr>
          <w:lang w:val="pt-BR"/>
        </w:rPr>
        <w:t xml:space="preserve">livre </w:t>
      </w:r>
      <w:r w:rsidR="000B317D" w:rsidRPr="00A027AF">
        <w:rPr>
          <w:lang w:val="pt-BR"/>
        </w:rPr>
        <w:t>permite uma melhor avaliação da eficiência do processo de imobilização.</w:t>
      </w:r>
    </w:p>
    <w:p w14:paraId="272CE32F" w14:textId="77777777" w:rsidR="00CE64BF" w:rsidRPr="00A027AF" w:rsidRDefault="00CE64BF" w:rsidP="00837C97">
      <w:pPr>
        <w:pStyle w:val="TAMainText"/>
        <w:rPr>
          <w:rFonts w:eastAsia="Arial"/>
          <w:i/>
          <w:iCs/>
          <w:lang w:val="pt-BR"/>
        </w:rPr>
      </w:pPr>
    </w:p>
    <w:p w14:paraId="4FB67DEF" w14:textId="732680EC" w:rsidR="009D3E49" w:rsidRPr="00A027AF" w:rsidRDefault="009D3E49" w:rsidP="00C66812">
      <w:pPr>
        <w:pStyle w:val="TAMainText"/>
        <w:spacing w:after="60"/>
        <w:ind w:firstLine="204"/>
        <w:rPr>
          <w:rFonts w:eastAsia="Arial"/>
          <w:i/>
          <w:iCs/>
          <w:lang w:val="pt-BR"/>
        </w:rPr>
      </w:pPr>
      <w:r w:rsidRPr="00A027AF">
        <w:rPr>
          <w:rFonts w:eastAsia="Arial"/>
          <w:i/>
          <w:iCs/>
          <w:lang w:val="pt-BR"/>
        </w:rPr>
        <w:t>Reação de transesterificação</w:t>
      </w:r>
    </w:p>
    <w:p w14:paraId="12AE0506" w14:textId="10691309" w:rsidR="00EA345B" w:rsidRPr="00A027AF" w:rsidRDefault="00703629" w:rsidP="00837C97">
      <w:pPr>
        <w:pStyle w:val="TAMainText"/>
        <w:rPr>
          <w:lang w:val="pt-BR"/>
        </w:rPr>
      </w:pPr>
      <w:r w:rsidRPr="00A027AF">
        <w:rPr>
          <w:lang w:val="pt-BR"/>
        </w:rPr>
        <w:t>A</w:t>
      </w:r>
      <w:r w:rsidR="006648D7" w:rsidRPr="00A027AF">
        <w:rPr>
          <w:lang w:val="pt-BR"/>
        </w:rPr>
        <w:t xml:space="preserve"> quantidade de éster formado</w:t>
      </w:r>
      <w:r w:rsidR="00875BD0" w:rsidRPr="00A027AF">
        <w:rPr>
          <w:lang w:val="pt-BR"/>
        </w:rPr>
        <w:t xml:space="preserve"> na</w:t>
      </w:r>
      <w:r w:rsidRPr="00A027AF">
        <w:rPr>
          <w:lang w:val="pt-BR"/>
        </w:rPr>
        <w:t xml:space="preserve"> reação de transesterificação do óleo de soja </w:t>
      </w:r>
      <w:r w:rsidR="006442BD" w:rsidRPr="00A027AF">
        <w:rPr>
          <w:lang w:val="pt-BR"/>
        </w:rPr>
        <w:t xml:space="preserve">com o etanol (razão molar </w:t>
      </w:r>
      <w:r w:rsidR="00B76D5F" w:rsidRPr="00A027AF">
        <w:rPr>
          <w:lang w:val="pt-BR"/>
        </w:rPr>
        <w:t xml:space="preserve">óleo de </w:t>
      </w:r>
      <w:proofErr w:type="spellStart"/>
      <w:r w:rsidR="00B76D5F" w:rsidRPr="00A027AF">
        <w:rPr>
          <w:lang w:val="pt-BR"/>
        </w:rPr>
        <w:t>soja:etanol</w:t>
      </w:r>
      <w:proofErr w:type="spellEnd"/>
      <w:r w:rsidR="00B76D5F" w:rsidRPr="00A027AF">
        <w:rPr>
          <w:lang w:val="pt-BR"/>
        </w:rPr>
        <w:t xml:space="preserve"> 1:3) </w:t>
      </w:r>
      <w:r w:rsidRPr="00A027AF">
        <w:rPr>
          <w:lang w:val="pt-BR"/>
        </w:rPr>
        <w:t xml:space="preserve">por TLL-S40 e pela </w:t>
      </w:r>
      <w:r w:rsidR="009E624D" w:rsidRPr="00A027AF">
        <w:rPr>
          <w:lang w:val="pt-BR"/>
        </w:rPr>
        <w:t>TLL</w:t>
      </w:r>
      <w:r w:rsidRPr="00A027AF">
        <w:rPr>
          <w:lang w:val="pt-BR"/>
        </w:rPr>
        <w:t xml:space="preserve"> livre </w:t>
      </w:r>
      <w:r w:rsidR="001D13EC" w:rsidRPr="00A027AF">
        <w:rPr>
          <w:lang w:val="pt-BR"/>
        </w:rPr>
        <w:t>foi de 1,8</w:t>
      </w:r>
      <w:r w:rsidR="00906F82">
        <w:rPr>
          <w:lang w:val="pt-BR"/>
        </w:rPr>
        <w:t> </w:t>
      </w:r>
      <w:r w:rsidR="001D13EC" w:rsidRPr="00A027AF">
        <w:rPr>
          <w:lang w:val="pt-BR"/>
        </w:rPr>
        <w:t>% e 84,6</w:t>
      </w:r>
      <w:r w:rsidR="00906F82">
        <w:rPr>
          <w:lang w:val="pt-BR"/>
        </w:rPr>
        <w:t> </w:t>
      </w:r>
      <w:r w:rsidR="001D13EC" w:rsidRPr="00A027AF">
        <w:rPr>
          <w:lang w:val="pt-BR"/>
        </w:rPr>
        <w:t>%</w:t>
      </w:r>
      <w:r w:rsidR="00186F46">
        <w:rPr>
          <w:lang w:val="pt-BR"/>
        </w:rPr>
        <w:t>,</w:t>
      </w:r>
      <w:r w:rsidR="001D13EC" w:rsidRPr="00A027AF">
        <w:rPr>
          <w:lang w:val="pt-BR"/>
        </w:rPr>
        <w:t xml:space="preserve"> respectivament</w:t>
      </w:r>
      <w:r w:rsidR="00EA345B" w:rsidRPr="00A027AF">
        <w:rPr>
          <w:lang w:val="pt-BR"/>
        </w:rPr>
        <w:t>e.</w:t>
      </w:r>
      <w:r w:rsidR="00D7644D" w:rsidRPr="00A027AF">
        <w:rPr>
          <w:lang w:val="pt-BR"/>
        </w:rPr>
        <w:t xml:space="preserve"> </w:t>
      </w:r>
      <w:r w:rsidR="00130E41" w:rsidRPr="00A027AF">
        <w:rPr>
          <w:lang w:val="pt-BR"/>
        </w:rPr>
        <w:t xml:space="preserve">A quantidade de proteína presente no meio reacional </w:t>
      </w:r>
      <w:r w:rsidR="00506C8F" w:rsidRPr="00A027AF">
        <w:rPr>
          <w:lang w:val="pt-BR"/>
        </w:rPr>
        <w:t xml:space="preserve">usando TLL-S40 era </w:t>
      </w:r>
      <w:r w:rsidR="00EA345B" w:rsidRPr="00A027AF">
        <w:rPr>
          <w:lang w:val="pt-BR"/>
        </w:rPr>
        <w:t>22</w:t>
      </w:r>
      <w:r w:rsidR="00906F82">
        <w:rPr>
          <w:lang w:val="pt-BR"/>
        </w:rPr>
        <w:t> </w:t>
      </w:r>
      <w:r w:rsidR="00EA345B" w:rsidRPr="00A027AF">
        <w:rPr>
          <w:lang w:val="pt-BR"/>
        </w:rPr>
        <w:t>%</w:t>
      </w:r>
      <w:r w:rsidR="00506C8F" w:rsidRPr="00A027AF">
        <w:rPr>
          <w:lang w:val="pt-BR"/>
        </w:rPr>
        <w:t xml:space="preserve"> maior do que na reação com a TLL livre</w:t>
      </w:r>
      <w:r w:rsidR="003D3A7F" w:rsidRPr="00A027AF">
        <w:rPr>
          <w:lang w:val="pt-BR"/>
        </w:rPr>
        <w:t>. No entanto,</w:t>
      </w:r>
      <w:r w:rsidR="00EA345B" w:rsidRPr="00A027AF">
        <w:rPr>
          <w:lang w:val="pt-BR"/>
        </w:rPr>
        <w:t xml:space="preserve"> a quantidade de biodiesel produzida foi 47</w:t>
      </w:r>
      <w:r w:rsidR="00906F82">
        <w:rPr>
          <w:lang w:val="pt-BR"/>
        </w:rPr>
        <w:t xml:space="preserve"> vezes </w:t>
      </w:r>
      <w:r w:rsidR="00EA345B" w:rsidRPr="00A027AF">
        <w:rPr>
          <w:lang w:val="pt-BR"/>
        </w:rPr>
        <w:t xml:space="preserve">menor. Quando </w:t>
      </w:r>
      <w:r w:rsidR="000239A7">
        <w:rPr>
          <w:lang w:val="pt-BR"/>
        </w:rPr>
        <w:t xml:space="preserve">a </w:t>
      </w:r>
      <w:proofErr w:type="spellStart"/>
      <w:r w:rsidR="00EA345B" w:rsidRPr="00A027AF">
        <w:rPr>
          <w:lang w:val="pt-BR"/>
        </w:rPr>
        <w:t>Lipozyme</w:t>
      </w:r>
      <w:proofErr w:type="spellEnd"/>
      <w:r w:rsidR="00EA345B" w:rsidRPr="00A027AF">
        <w:rPr>
          <w:lang w:val="pt-BR"/>
        </w:rPr>
        <w:t xml:space="preserve"> TL IM foi usada n</w:t>
      </w:r>
      <w:r w:rsidR="00A4768A" w:rsidRPr="00A027AF">
        <w:rPr>
          <w:lang w:val="pt-BR"/>
        </w:rPr>
        <w:t>a</w:t>
      </w:r>
      <w:r w:rsidR="00EA345B" w:rsidRPr="00A027AF">
        <w:rPr>
          <w:lang w:val="pt-BR"/>
        </w:rPr>
        <w:t xml:space="preserve"> reação de transesterificação, </w:t>
      </w:r>
      <w:r w:rsidR="00C06B32">
        <w:rPr>
          <w:lang w:val="pt-BR"/>
        </w:rPr>
        <w:t>o teor em</w:t>
      </w:r>
      <w:r w:rsidR="00EA345B" w:rsidRPr="00A027AF">
        <w:rPr>
          <w:lang w:val="pt-BR"/>
        </w:rPr>
        <w:t xml:space="preserve"> éster </w:t>
      </w:r>
      <w:r w:rsidR="00C06B32">
        <w:rPr>
          <w:lang w:val="pt-BR"/>
        </w:rPr>
        <w:t>alcançou o valor de</w:t>
      </w:r>
      <w:r w:rsidR="00EA345B" w:rsidRPr="00A027AF">
        <w:rPr>
          <w:lang w:val="pt-BR"/>
        </w:rPr>
        <w:t xml:space="preserve"> 50%</w:t>
      </w:r>
      <w:r w:rsidR="00C06B32">
        <w:rPr>
          <w:lang w:val="pt-BR"/>
        </w:rPr>
        <w:t xml:space="preserve"> m/m</w:t>
      </w:r>
      <w:r w:rsidR="00EA345B" w:rsidRPr="00A027AF">
        <w:rPr>
          <w:lang w:val="pt-BR"/>
        </w:rPr>
        <w:t xml:space="preserve"> (</w:t>
      </w:r>
      <w:r w:rsidR="00053CB2" w:rsidRPr="00A027AF">
        <w:rPr>
          <w:lang w:val="pt-BR"/>
        </w:rPr>
        <w:t>11</w:t>
      </w:r>
      <w:r w:rsidR="00EA345B" w:rsidRPr="00A027AF">
        <w:rPr>
          <w:lang w:val="pt-BR"/>
        </w:rPr>
        <w:t>).</w:t>
      </w:r>
    </w:p>
    <w:p w14:paraId="3903852E" w14:textId="6800184A" w:rsidR="00EA345B" w:rsidRPr="00A027AF" w:rsidRDefault="00EA345B" w:rsidP="00837C97">
      <w:pPr>
        <w:pStyle w:val="TAMainText"/>
        <w:rPr>
          <w:lang w:val="pt-BR"/>
        </w:rPr>
      </w:pPr>
      <w:r w:rsidRPr="00A027AF">
        <w:rPr>
          <w:lang w:val="pt-BR"/>
        </w:rPr>
        <w:t xml:space="preserve">A </w:t>
      </w:r>
      <w:r w:rsidR="00360044" w:rsidRPr="00A027AF">
        <w:rPr>
          <w:lang w:val="pt-BR"/>
        </w:rPr>
        <w:t>menor</w:t>
      </w:r>
      <w:r w:rsidRPr="00A027AF">
        <w:rPr>
          <w:lang w:val="pt-BR"/>
        </w:rPr>
        <w:t xml:space="preserve"> atividade catalítica de biocatalisadores imobilizados pode ser atribuída ao tipo de suporte usado na imobilização e</w:t>
      </w:r>
      <w:r w:rsidR="000239A7">
        <w:rPr>
          <w:lang w:val="pt-BR"/>
        </w:rPr>
        <w:t>,</w:t>
      </w:r>
      <w:r w:rsidRPr="00A027AF">
        <w:rPr>
          <w:lang w:val="pt-BR"/>
        </w:rPr>
        <w:t xml:space="preserve"> também</w:t>
      </w:r>
      <w:r w:rsidR="000239A7">
        <w:rPr>
          <w:lang w:val="pt-BR"/>
        </w:rPr>
        <w:t>,</w:t>
      </w:r>
      <w:r w:rsidRPr="00A027AF">
        <w:rPr>
          <w:lang w:val="pt-BR"/>
        </w:rPr>
        <w:t xml:space="preserve"> à adsorção de glicerol (gerado durante a reação) ao suporte. Uma vez adsorvido ao suporte, o glicerol pode modificar o microambiente enzimático provocando uma diminuição da sua atividade</w:t>
      </w:r>
      <w:r w:rsidR="00E95C9B" w:rsidRPr="00A027AF">
        <w:rPr>
          <w:lang w:val="pt-BR"/>
        </w:rPr>
        <w:t xml:space="preserve"> enzimática</w:t>
      </w:r>
      <w:r w:rsidR="00C33A60" w:rsidRPr="00A027AF">
        <w:rPr>
          <w:lang w:val="pt-BR"/>
        </w:rPr>
        <w:t xml:space="preserve"> (16,17)</w:t>
      </w:r>
      <w:r w:rsidRPr="00A027AF">
        <w:rPr>
          <w:lang w:val="pt-BR"/>
        </w:rPr>
        <w:t>.</w:t>
      </w:r>
    </w:p>
    <w:p w14:paraId="02374346" w14:textId="77777777" w:rsidR="00BB6F00" w:rsidRPr="00A027AF" w:rsidRDefault="00BB6F00" w:rsidP="00DB4760">
      <w:pPr>
        <w:pStyle w:val="TAMainText"/>
        <w:ind w:firstLine="0"/>
        <w:rPr>
          <w:rFonts w:ascii="Times New Roman" w:hAnsi="Times New Roman"/>
          <w:lang w:val="pt-BR"/>
        </w:rPr>
      </w:pPr>
    </w:p>
    <w:p w14:paraId="39591B67" w14:textId="59FE594D" w:rsidR="00DB4760" w:rsidRDefault="00DB4760" w:rsidP="00C66812">
      <w:pPr>
        <w:pStyle w:val="TAMainText"/>
        <w:spacing w:after="60"/>
        <w:ind w:firstLine="204"/>
        <w:rPr>
          <w:i/>
          <w:lang w:val="pt-BR"/>
        </w:rPr>
      </w:pPr>
      <w:r>
        <w:rPr>
          <w:i/>
          <w:lang w:val="pt-BR"/>
        </w:rPr>
        <w:t xml:space="preserve">Hidrólise enzimática </w:t>
      </w:r>
    </w:p>
    <w:p w14:paraId="476217DC" w14:textId="72416D7B" w:rsidR="00DB4760" w:rsidRDefault="00DB4760" w:rsidP="00DB4760">
      <w:pPr>
        <w:pStyle w:val="TAMainText"/>
        <w:ind w:firstLine="284"/>
        <w:rPr>
          <w:lang w:val="pt-BR"/>
        </w:rPr>
      </w:pPr>
      <w:r w:rsidRPr="00A027AF">
        <w:rPr>
          <w:lang w:val="pt-BR"/>
        </w:rPr>
        <w:t>A</w:t>
      </w:r>
      <w:r w:rsidR="00DA0704">
        <w:rPr>
          <w:lang w:val="pt-BR"/>
        </w:rPr>
        <w:t>s</w:t>
      </w:r>
      <w:r w:rsidRPr="00A027AF">
        <w:rPr>
          <w:lang w:val="pt-BR"/>
        </w:rPr>
        <w:t xml:space="preserve"> atividade</w:t>
      </w:r>
      <w:r w:rsidR="00DA0704">
        <w:rPr>
          <w:lang w:val="pt-BR"/>
        </w:rPr>
        <w:t>s</w:t>
      </w:r>
      <w:r w:rsidRPr="00A027AF">
        <w:rPr>
          <w:lang w:val="pt-BR"/>
        </w:rPr>
        <w:t xml:space="preserve"> de hidrólise da TLL-S40, </w:t>
      </w:r>
      <w:r w:rsidR="0044324C" w:rsidRPr="00A027AF">
        <w:rPr>
          <w:lang w:val="pt-BR"/>
        </w:rPr>
        <w:t>TLL</w:t>
      </w:r>
      <w:r w:rsidRPr="00A027AF">
        <w:rPr>
          <w:lang w:val="pt-BR"/>
        </w:rPr>
        <w:t xml:space="preserve"> livre e </w:t>
      </w:r>
      <w:proofErr w:type="spellStart"/>
      <w:r w:rsidRPr="00A027AF">
        <w:rPr>
          <w:lang w:val="pt-BR"/>
        </w:rPr>
        <w:t>Lipozyme</w:t>
      </w:r>
      <w:proofErr w:type="spellEnd"/>
      <w:r w:rsidRPr="00A027AF">
        <w:rPr>
          <w:lang w:val="pt-BR"/>
        </w:rPr>
        <w:t xml:space="preserve"> TL IM fo</w:t>
      </w:r>
      <w:r w:rsidR="00F17EE5">
        <w:rPr>
          <w:lang w:val="pt-BR"/>
        </w:rPr>
        <w:t>ram</w:t>
      </w:r>
      <w:r w:rsidRPr="00A027AF">
        <w:rPr>
          <w:lang w:val="pt-BR"/>
        </w:rPr>
        <w:t xml:space="preserve"> avaliada</w:t>
      </w:r>
      <w:r w:rsidR="00F17EE5">
        <w:rPr>
          <w:lang w:val="pt-BR"/>
        </w:rPr>
        <w:t>s</w:t>
      </w:r>
      <w:r w:rsidRPr="00A027AF">
        <w:rPr>
          <w:lang w:val="pt-BR"/>
        </w:rPr>
        <w:t xml:space="preserve"> usando dois substratos: óleo de oliva e </w:t>
      </w:r>
      <w:proofErr w:type="spellStart"/>
      <w:r w:rsidR="0044324C" w:rsidRPr="00A027AF">
        <w:rPr>
          <w:lang w:val="pt-BR"/>
        </w:rPr>
        <w:t>laurato</w:t>
      </w:r>
      <w:proofErr w:type="spellEnd"/>
      <w:r w:rsidR="0044324C" w:rsidRPr="00A027AF">
        <w:rPr>
          <w:lang w:val="pt-BR"/>
        </w:rPr>
        <w:t xml:space="preserve"> de </w:t>
      </w:r>
      <w:r w:rsidRPr="00A027AF">
        <w:rPr>
          <w:lang w:val="pt-BR"/>
        </w:rPr>
        <w:t>p</w:t>
      </w:r>
      <w:r w:rsidR="00B52EEE" w:rsidRPr="00A027AF">
        <w:rPr>
          <w:lang w:val="pt-BR"/>
        </w:rPr>
        <w:t>-</w:t>
      </w:r>
      <w:proofErr w:type="spellStart"/>
      <w:r w:rsidR="00B52EEE" w:rsidRPr="00A027AF">
        <w:rPr>
          <w:lang w:val="pt-BR"/>
        </w:rPr>
        <w:t>nitrofen</w:t>
      </w:r>
      <w:r w:rsidR="0044324C" w:rsidRPr="00A027AF">
        <w:rPr>
          <w:lang w:val="pt-BR"/>
        </w:rPr>
        <w:t>ila</w:t>
      </w:r>
      <w:proofErr w:type="spellEnd"/>
      <w:r w:rsidRPr="00A027AF">
        <w:rPr>
          <w:lang w:val="pt-BR"/>
        </w:rPr>
        <w:t xml:space="preserve"> </w:t>
      </w:r>
      <w:r w:rsidR="004A0A40" w:rsidRPr="00A027AF">
        <w:rPr>
          <w:lang w:val="pt-BR"/>
        </w:rPr>
        <w:t xml:space="preserve">(p-NFL) </w:t>
      </w:r>
      <w:r w:rsidRPr="00A027AF">
        <w:rPr>
          <w:lang w:val="pt-BR"/>
        </w:rPr>
        <w:t xml:space="preserve">(Tabela </w:t>
      </w:r>
      <w:r w:rsidR="00B52EEE" w:rsidRPr="00A027AF">
        <w:rPr>
          <w:lang w:val="pt-BR"/>
        </w:rPr>
        <w:t>2</w:t>
      </w:r>
      <w:r w:rsidRPr="00A027AF">
        <w:rPr>
          <w:lang w:val="pt-BR"/>
        </w:rPr>
        <w:t>)</w:t>
      </w:r>
      <w:r w:rsidR="00F276D1" w:rsidRPr="00A027AF">
        <w:rPr>
          <w:lang w:val="pt-BR"/>
        </w:rPr>
        <w:t>. A atividade da lipase livre foi 1,5 vezes maior quando óleo de oliva foi utilizado</w:t>
      </w:r>
      <w:r w:rsidR="00F276D1">
        <w:rPr>
          <w:lang w:val="pt-BR"/>
        </w:rPr>
        <w:t xml:space="preserve"> </w:t>
      </w:r>
      <w:r w:rsidR="00F276D1" w:rsidRPr="00A027AF">
        <w:rPr>
          <w:lang w:val="pt-BR"/>
        </w:rPr>
        <w:t xml:space="preserve">como substrato </w:t>
      </w:r>
      <w:r w:rsidR="00186F46">
        <w:rPr>
          <w:lang w:val="pt-BR"/>
        </w:rPr>
        <w:t>em comparação à hidrólise de</w:t>
      </w:r>
      <w:r w:rsidR="00F276D1" w:rsidRPr="00A027AF">
        <w:rPr>
          <w:lang w:val="pt-BR"/>
        </w:rPr>
        <w:t xml:space="preserve"> p-N</w:t>
      </w:r>
      <w:r w:rsidR="002A4C92" w:rsidRPr="00A027AF">
        <w:rPr>
          <w:lang w:val="pt-BR"/>
        </w:rPr>
        <w:t>FL</w:t>
      </w:r>
      <w:r w:rsidR="00F276D1" w:rsidRPr="00A027AF">
        <w:rPr>
          <w:lang w:val="pt-BR"/>
        </w:rPr>
        <w:t xml:space="preserve">. Com relação </w:t>
      </w:r>
      <w:r w:rsidR="00186F46">
        <w:rPr>
          <w:lang w:val="pt-BR"/>
        </w:rPr>
        <w:t>à</w:t>
      </w:r>
      <w:r w:rsidR="00F276D1" w:rsidRPr="00A027AF">
        <w:rPr>
          <w:lang w:val="pt-BR"/>
        </w:rPr>
        <w:t xml:space="preserve"> atividade do derivado imobilizado (TLL-S40), esta foi </w:t>
      </w:r>
      <w:r w:rsidR="00E25A25">
        <w:rPr>
          <w:lang w:val="pt-BR"/>
        </w:rPr>
        <w:t>aproximadamente 5</w:t>
      </w:r>
      <w:r w:rsidR="00F276D1" w:rsidRPr="00A027AF">
        <w:rPr>
          <w:lang w:val="pt-BR"/>
        </w:rPr>
        <w:t xml:space="preserve"> vezes maior na hidról</w:t>
      </w:r>
      <w:r w:rsidR="00CD29C9" w:rsidRPr="00A027AF">
        <w:rPr>
          <w:lang w:val="pt-BR"/>
        </w:rPr>
        <w:t>ise de p-N</w:t>
      </w:r>
      <w:r w:rsidR="004A0A40" w:rsidRPr="00A027AF">
        <w:rPr>
          <w:lang w:val="pt-BR"/>
        </w:rPr>
        <w:t>FL</w:t>
      </w:r>
      <w:r w:rsidR="00707630" w:rsidRPr="00A027AF">
        <w:rPr>
          <w:lang w:val="pt-BR"/>
        </w:rPr>
        <w:t xml:space="preserve"> do que na hidrólise do </w:t>
      </w:r>
      <w:r w:rsidR="00DB7BD0" w:rsidRPr="00A027AF">
        <w:rPr>
          <w:lang w:val="pt-BR"/>
        </w:rPr>
        <w:t>óleo de oliva</w:t>
      </w:r>
      <w:r w:rsidR="00CD29C9" w:rsidRPr="00A027AF">
        <w:rPr>
          <w:lang w:val="pt-BR"/>
        </w:rPr>
        <w:t>.</w:t>
      </w:r>
      <w:r w:rsidR="00CD29C9">
        <w:rPr>
          <w:lang w:val="pt-BR"/>
        </w:rPr>
        <w:t xml:space="preserve"> </w:t>
      </w:r>
      <w:r w:rsidR="00776E90" w:rsidRPr="00A027AF">
        <w:rPr>
          <w:lang w:val="pt-BR"/>
        </w:rPr>
        <w:t xml:space="preserve">Já a </w:t>
      </w:r>
      <w:proofErr w:type="spellStart"/>
      <w:r w:rsidR="00776E90" w:rsidRPr="00A027AF">
        <w:rPr>
          <w:lang w:val="pt-BR"/>
        </w:rPr>
        <w:t>Lipozyme</w:t>
      </w:r>
      <w:proofErr w:type="spellEnd"/>
      <w:r w:rsidR="00776E90" w:rsidRPr="00A027AF">
        <w:rPr>
          <w:lang w:val="pt-BR"/>
        </w:rPr>
        <w:t xml:space="preserve"> TL IM </w:t>
      </w:r>
      <w:r w:rsidR="008A11A5">
        <w:rPr>
          <w:lang w:val="pt-BR"/>
        </w:rPr>
        <w:t>apresentou</w:t>
      </w:r>
      <w:r w:rsidR="008A11A5" w:rsidRPr="00A027AF">
        <w:rPr>
          <w:lang w:val="pt-BR"/>
        </w:rPr>
        <w:t xml:space="preserve"> </w:t>
      </w:r>
      <w:r w:rsidR="006D0296" w:rsidRPr="00A027AF">
        <w:rPr>
          <w:lang w:val="pt-BR"/>
        </w:rPr>
        <w:t xml:space="preserve">uma </w:t>
      </w:r>
      <w:r w:rsidR="00776E90" w:rsidRPr="00A027AF">
        <w:rPr>
          <w:lang w:val="pt-BR"/>
        </w:rPr>
        <w:t xml:space="preserve">atividade </w:t>
      </w:r>
      <w:r w:rsidR="006D0296" w:rsidRPr="00A027AF">
        <w:rPr>
          <w:lang w:val="pt-BR"/>
        </w:rPr>
        <w:t xml:space="preserve">de </w:t>
      </w:r>
      <w:r w:rsidR="006D0296" w:rsidRPr="00A027AF">
        <w:rPr>
          <w:lang w:val="pt-BR"/>
        </w:rPr>
        <w:t>620</w:t>
      </w:r>
      <w:r w:rsidR="006832B4" w:rsidRPr="00A027AF">
        <w:rPr>
          <w:lang w:val="pt-BR"/>
        </w:rPr>
        <w:t xml:space="preserve"> vezes</w:t>
      </w:r>
      <w:r w:rsidR="00776E90" w:rsidRPr="00A027AF">
        <w:rPr>
          <w:lang w:val="pt-BR"/>
        </w:rPr>
        <w:t xml:space="preserve"> maior que </w:t>
      </w:r>
      <w:r w:rsidR="00DB7BD0" w:rsidRPr="00A027AF">
        <w:rPr>
          <w:lang w:val="pt-BR"/>
        </w:rPr>
        <w:t>a do</w:t>
      </w:r>
      <w:r w:rsidR="00776E90" w:rsidRPr="00A027AF">
        <w:rPr>
          <w:lang w:val="pt-BR"/>
        </w:rPr>
        <w:t xml:space="preserve"> derivado imobilizado quando óleo de oliva foi usado como substrato</w:t>
      </w:r>
      <w:r w:rsidR="005D15C0" w:rsidRPr="00A027AF">
        <w:rPr>
          <w:lang w:val="pt-BR"/>
        </w:rPr>
        <w:t xml:space="preserve">. </w:t>
      </w:r>
    </w:p>
    <w:p w14:paraId="1DBDD3F0" w14:textId="77777777" w:rsidR="00DB4760" w:rsidRDefault="00DB4760" w:rsidP="00DB4760">
      <w:pPr>
        <w:pStyle w:val="TAMainText"/>
        <w:ind w:firstLine="0"/>
        <w:rPr>
          <w:lang w:val="pt-BR"/>
        </w:rPr>
      </w:pPr>
    </w:p>
    <w:p w14:paraId="2D36789C" w14:textId="068D0740" w:rsidR="00DB4760" w:rsidRPr="00A027AF" w:rsidRDefault="00CD29C9" w:rsidP="00A027AF">
      <w:pPr>
        <w:pStyle w:val="VDTableTitle"/>
        <w:jc w:val="both"/>
        <w:rPr>
          <w:lang w:val="pt-BR"/>
        </w:rPr>
      </w:pPr>
      <w:r w:rsidRPr="00A027AF">
        <w:rPr>
          <w:b/>
          <w:bCs/>
          <w:lang w:val="pt-BR"/>
        </w:rPr>
        <w:t>Tabela</w:t>
      </w:r>
      <w:r w:rsidR="00DB4760" w:rsidRPr="00A027AF">
        <w:rPr>
          <w:b/>
          <w:bCs/>
          <w:lang w:val="pt-BR"/>
        </w:rPr>
        <w:t xml:space="preserve"> </w:t>
      </w:r>
      <w:r w:rsidR="008D344F" w:rsidRPr="00A027AF">
        <w:rPr>
          <w:b/>
          <w:bCs/>
          <w:lang w:val="pt-BR"/>
        </w:rPr>
        <w:t>2</w:t>
      </w:r>
      <w:r w:rsidR="00DB4760" w:rsidRPr="00A027AF">
        <w:rPr>
          <w:lang w:val="pt-BR"/>
        </w:rPr>
        <w:t xml:space="preserve"> </w:t>
      </w:r>
      <w:r w:rsidRPr="00A027AF">
        <w:rPr>
          <w:lang w:val="pt-BR"/>
        </w:rPr>
        <w:t>–</w:t>
      </w:r>
      <w:r w:rsidR="00DB4760" w:rsidRPr="00A027AF">
        <w:rPr>
          <w:lang w:val="pt-BR"/>
        </w:rPr>
        <w:t xml:space="preserve"> </w:t>
      </w:r>
      <w:r w:rsidRPr="00A027AF">
        <w:rPr>
          <w:lang w:val="pt-BR"/>
        </w:rPr>
        <w:t xml:space="preserve">Atividade hidrolítica da TLL-S40 e das enzimas comerciais </w:t>
      </w:r>
      <w:proofErr w:type="spellStart"/>
      <w:r w:rsidR="00DB4760" w:rsidRPr="00A027AF">
        <w:rPr>
          <w:lang w:val="pt-BR"/>
        </w:rPr>
        <w:t>Lipolase</w:t>
      </w:r>
      <w:proofErr w:type="spellEnd"/>
      <w:r w:rsidR="00DB4760" w:rsidRPr="00A027AF">
        <w:rPr>
          <w:lang w:val="pt-BR"/>
        </w:rPr>
        <w:t>® 100L</w:t>
      </w:r>
      <w:r w:rsidR="00410F66">
        <w:rPr>
          <w:lang w:val="pt-BR"/>
        </w:rPr>
        <w:t xml:space="preserve"> (TLL) </w:t>
      </w:r>
      <w:r w:rsidR="00EA1688" w:rsidRPr="00A027AF">
        <w:rPr>
          <w:lang w:val="pt-BR"/>
        </w:rPr>
        <w:t xml:space="preserve">e </w:t>
      </w:r>
      <w:proofErr w:type="spellStart"/>
      <w:r w:rsidR="00EA1688" w:rsidRPr="00A027AF">
        <w:rPr>
          <w:lang w:val="pt-BR"/>
        </w:rPr>
        <w:t>Lipozyme</w:t>
      </w:r>
      <w:proofErr w:type="spellEnd"/>
      <w:r w:rsidR="00EA1688" w:rsidRPr="00A027AF">
        <w:rPr>
          <w:lang w:val="pt-BR"/>
        </w:rPr>
        <w:t xml:space="preserve"> TL IM usando óleo de oliv</w:t>
      </w:r>
      <w:r w:rsidR="00043331" w:rsidRPr="00A027AF">
        <w:rPr>
          <w:lang w:val="pt-BR"/>
        </w:rPr>
        <w:t>a</w:t>
      </w:r>
      <w:r w:rsidR="00EA1688" w:rsidRPr="00A027AF">
        <w:rPr>
          <w:lang w:val="pt-BR"/>
        </w:rPr>
        <w:t xml:space="preserve"> e </w:t>
      </w:r>
      <w:proofErr w:type="spellStart"/>
      <w:r w:rsidR="0045439F" w:rsidRPr="00A027AF">
        <w:rPr>
          <w:lang w:val="pt-BR"/>
        </w:rPr>
        <w:t>laurato</w:t>
      </w:r>
      <w:proofErr w:type="spellEnd"/>
      <w:r w:rsidR="0045439F" w:rsidRPr="00A027AF">
        <w:rPr>
          <w:lang w:val="pt-BR"/>
        </w:rPr>
        <w:t xml:space="preserve"> de p-</w:t>
      </w:r>
      <w:proofErr w:type="spellStart"/>
      <w:r w:rsidR="0045439F" w:rsidRPr="00A027AF">
        <w:rPr>
          <w:lang w:val="pt-BR"/>
        </w:rPr>
        <w:t>nitrofenila</w:t>
      </w:r>
      <w:proofErr w:type="spellEnd"/>
      <w:r w:rsidR="00EA1688" w:rsidRPr="00A027AF">
        <w:rPr>
          <w:lang w:val="pt-BR"/>
        </w:rPr>
        <w:t xml:space="preserve"> como substrat</w:t>
      </w:r>
      <w:r w:rsidR="008D344F" w:rsidRPr="00A027AF">
        <w:rPr>
          <w:lang w:val="pt-BR"/>
        </w:rPr>
        <w:t>o</w:t>
      </w:r>
      <w:r w:rsidR="00EA1688" w:rsidRPr="00A027AF">
        <w:rPr>
          <w:lang w:val="pt-BR"/>
        </w:rPr>
        <w:t>s.</w:t>
      </w:r>
    </w:p>
    <w:tbl>
      <w:tblPr>
        <w:tblStyle w:val="Tabelacomgrade"/>
        <w:tblW w:w="0" w:type="auto"/>
        <w:tblLayout w:type="fixed"/>
        <w:tblLook w:val="04A0" w:firstRow="1" w:lastRow="0" w:firstColumn="1" w:lastColumn="0" w:noHBand="0" w:noVBand="1"/>
      </w:tblPr>
      <w:tblGrid>
        <w:gridCol w:w="1555"/>
        <w:gridCol w:w="1547"/>
        <w:gridCol w:w="1656"/>
      </w:tblGrid>
      <w:tr w:rsidR="00EE6223" w:rsidRPr="0087253E" w14:paraId="41FE04A0" w14:textId="77777777" w:rsidTr="003D7500">
        <w:tc>
          <w:tcPr>
            <w:tcW w:w="4758" w:type="dxa"/>
            <w:gridSpan w:val="3"/>
          </w:tcPr>
          <w:p w14:paraId="586BFE0C" w14:textId="5DBF281C" w:rsidR="00EE6223" w:rsidRPr="00A027AF" w:rsidRDefault="00EE6223" w:rsidP="00C66812">
            <w:pPr>
              <w:pStyle w:val="TCTableBody"/>
              <w:spacing w:before="60" w:after="60" w:line="240" w:lineRule="exact"/>
              <w:jc w:val="center"/>
              <w:rPr>
                <w:rFonts w:ascii="Times New Roman" w:hAnsi="Times New Roman"/>
                <w:b/>
                <w:szCs w:val="18"/>
                <w:lang w:val="pt-BR"/>
              </w:rPr>
            </w:pPr>
            <w:r w:rsidRPr="00A027AF">
              <w:rPr>
                <w:rFonts w:ascii="Times New Roman" w:hAnsi="Times New Roman"/>
                <w:b/>
                <w:szCs w:val="18"/>
                <w:lang w:val="pt-BR"/>
              </w:rPr>
              <w:t xml:space="preserve">Atividade </w:t>
            </w:r>
            <w:proofErr w:type="spellStart"/>
            <w:r w:rsidRPr="00A027AF">
              <w:rPr>
                <w:rFonts w:ascii="Times New Roman" w:hAnsi="Times New Roman"/>
                <w:b/>
                <w:szCs w:val="18"/>
                <w:lang w:val="pt-BR"/>
              </w:rPr>
              <w:t>Hidrolítica</w:t>
            </w:r>
            <w:proofErr w:type="spellEnd"/>
            <w:r w:rsidRPr="00A027AF">
              <w:rPr>
                <w:rFonts w:ascii="Times New Roman" w:hAnsi="Times New Roman"/>
                <w:b/>
                <w:szCs w:val="18"/>
                <w:lang w:val="pt-BR"/>
              </w:rPr>
              <w:t xml:space="preserve"> (</w:t>
            </w:r>
            <w:r w:rsidR="00995CD2" w:rsidRPr="00A027AF">
              <w:rPr>
                <w:rFonts w:ascii="Times New Roman" w:hAnsi="Times New Roman"/>
                <w:b/>
                <w:szCs w:val="18"/>
                <w:lang w:val="pt-BR"/>
              </w:rPr>
              <w:t>µmol/</w:t>
            </w:r>
            <w:r w:rsidR="00E24BD2">
              <w:rPr>
                <w:rFonts w:ascii="Times New Roman" w:hAnsi="Times New Roman"/>
                <w:b/>
                <w:szCs w:val="18"/>
                <w:lang w:val="pt-BR"/>
              </w:rPr>
              <w:t>(</w:t>
            </w:r>
            <w:proofErr w:type="spellStart"/>
            <w:r w:rsidR="00995CD2" w:rsidRPr="00A027AF">
              <w:rPr>
                <w:rFonts w:ascii="Times New Roman" w:hAnsi="Times New Roman"/>
                <w:b/>
                <w:szCs w:val="18"/>
                <w:lang w:val="pt-BR"/>
              </w:rPr>
              <w:t>g</w:t>
            </w:r>
            <w:r w:rsidR="00E24BD2">
              <w:rPr>
                <w:rFonts w:ascii="Times New Roman" w:hAnsi="Times New Roman"/>
                <w:b/>
                <w:szCs w:val="18"/>
                <w:lang w:val="pt-BR"/>
              </w:rPr>
              <w:t>.</w:t>
            </w:r>
            <w:r w:rsidR="00995CD2" w:rsidRPr="00A027AF">
              <w:rPr>
                <w:rFonts w:ascii="Times New Roman" w:hAnsi="Times New Roman"/>
                <w:b/>
                <w:szCs w:val="18"/>
                <w:lang w:val="pt-BR"/>
              </w:rPr>
              <w:t>min</w:t>
            </w:r>
            <w:proofErr w:type="spellEnd"/>
            <w:r w:rsidR="00E24BD2">
              <w:rPr>
                <w:rFonts w:ascii="Times New Roman" w:hAnsi="Times New Roman"/>
                <w:b/>
                <w:szCs w:val="18"/>
                <w:lang w:val="pt-BR"/>
              </w:rPr>
              <w:t>)</w:t>
            </w:r>
            <w:r w:rsidR="00995CD2" w:rsidRPr="00A027AF">
              <w:rPr>
                <w:rFonts w:ascii="Times New Roman" w:hAnsi="Times New Roman"/>
                <w:b/>
                <w:szCs w:val="18"/>
                <w:lang w:val="pt-BR"/>
              </w:rPr>
              <w:t xml:space="preserve"> ou µmol/</w:t>
            </w:r>
            <w:r w:rsidR="00E24BD2">
              <w:rPr>
                <w:rFonts w:ascii="Times New Roman" w:hAnsi="Times New Roman"/>
                <w:b/>
                <w:szCs w:val="18"/>
                <w:lang w:val="pt-BR"/>
              </w:rPr>
              <w:t>(</w:t>
            </w:r>
            <w:proofErr w:type="spellStart"/>
            <w:r w:rsidR="00995CD2" w:rsidRPr="00A027AF">
              <w:rPr>
                <w:rFonts w:ascii="Times New Roman" w:hAnsi="Times New Roman"/>
                <w:b/>
                <w:szCs w:val="18"/>
                <w:lang w:val="pt-BR"/>
              </w:rPr>
              <w:t>mL</w:t>
            </w:r>
            <w:r w:rsidR="00E24BD2">
              <w:rPr>
                <w:rFonts w:ascii="Times New Roman" w:hAnsi="Times New Roman"/>
                <w:b/>
                <w:szCs w:val="18"/>
                <w:lang w:val="pt-BR"/>
              </w:rPr>
              <w:t>.</w:t>
            </w:r>
            <w:r w:rsidR="00995CD2" w:rsidRPr="00A027AF">
              <w:rPr>
                <w:rFonts w:ascii="Times New Roman" w:hAnsi="Times New Roman"/>
                <w:b/>
                <w:szCs w:val="18"/>
                <w:lang w:val="pt-BR"/>
              </w:rPr>
              <w:t>min</w:t>
            </w:r>
            <w:proofErr w:type="spellEnd"/>
            <w:r w:rsidR="00995CD2" w:rsidRPr="00A027AF">
              <w:rPr>
                <w:rFonts w:ascii="Times New Roman" w:hAnsi="Times New Roman"/>
                <w:b/>
                <w:szCs w:val="18"/>
                <w:lang w:val="pt-BR"/>
              </w:rPr>
              <w:t>)</w:t>
            </w:r>
            <w:r w:rsidR="00E24BD2">
              <w:rPr>
                <w:rFonts w:ascii="Times New Roman" w:hAnsi="Times New Roman"/>
                <w:b/>
                <w:szCs w:val="18"/>
                <w:lang w:val="pt-BR"/>
              </w:rPr>
              <w:t>)</w:t>
            </w:r>
          </w:p>
        </w:tc>
      </w:tr>
      <w:tr w:rsidR="00E24BD2" w:rsidRPr="0087253E" w14:paraId="2ACDBE33" w14:textId="77777777" w:rsidTr="003D7500">
        <w:trPr>
          <w:trHeight w:val="454"/>
        </w:trPr>
        <w:tc>
          <w:tcPr>
            <w:tcW w:w="1555" w:type="dxa"/>
          </w:tcPr>
          <w:p w14:paraId="7356BE12" w14:textId="77777777" w:rsidR="00E26852" w:rsidRDefault="001C5796" w:rsidP="00CD28AC">
            <w:pPr>
              <w:pStyle w:val="TCTableBody"/>
              <w:spacing w:before="60" w:after="60" w:line="240" w:lineRule="exact"/>
              <w:jc w:val="center"/>
              <w:rPr>
                <w:rFonts w:ascii="Times New Roman" w:hAnsi="Times New Roman"/>
                <w:b/>
                <w:szCs w:val="18"/>
              </w:rPr>
            </w:pPr>
            <w:proofErr w:type="spellStart"/>
            <w:r w:rsidRPr="0087253E">
              <w:rPr>
                <w:rFonts w:ascii="Times New Roman" w:hAnsi="Times New Roman"/>
                <w:b/>
                <w:szCs w:val="18"/>
              </w:rPr>
              <w:t>Substrato</w:t>
            </w:r>
            <w:proofErr w:type="spellEnd"/>
            <w:r w:rsidR="00E26852">
              <w:rPr>
                <w:rFonts w:ascii="Times New Roman" w:hAnsi="Times New Roman"/>
                <w:b/>
                <w:szCs w:val="18"/>
              </w:rPr>
              <w:t>/</w:t>
            </w:r>
          </w:p>
          <w:p w14:paraId="2FA2CA76" w14:textId="0DB4FCE6" w:rsidR="001C5796" w:rsidRPr="0087253E" w:rsidRDefault="00E5309C" w:rsidP="00CD28AC">
            <w:pPr>
              <w:pStyle w:val="TCTableBody"/>
              <w:spacing w:before="60" w:after="60" w:line="240" w:lineRule="exact"/>
              <w:jc w:val="center"/>
              <w:rPr>
                <w:rFonts w:ascii="Times New Roman" w:hAnsi="Times New Roman"/>
                <w:b/>
                <w:szCs w:val="18"/>
              </w:rPr>
            </w:pPr>
            <w:proofErr w:type="spellStart"/>
            <w:r>
              <w:rPr>
                <w:rFonts w:ascii="Times New Roman" w:hAnsi="Times New Roman"/>
                <w:b/>
                <w:szCs w:val="18"/>
              </w:rPr>
              <w:t>Atividade</w:t>
            </w:r>
            <w:proofErr w:type="spellEnd"/>
          </w:p>
        </w:tc>
        <w:tc>
          <w:tcPr>
            <w:tcW w:w="1547" w:type="dxa"/>
          </w:tcPr>
          <w:p w14:paraId="133DD761" w14:textId="173D2CD2" w:rsidR="001C5796" w:rsidRPr="0087253E" w:rsidRDefault="001C5796" w:rsidP="00CD28AC">
            <w:pPr>
              <w:pStyle w:val="TCTableBody"/>
              <w:spacing w:before="60" w:after="60" w:line="240" w:lineRule="exact"/>
              <w:jc w:val="center"/>
              <w:rPr>
                <w:rFonts w:ascii="Times New Roman" w:hAnsi="Times New Roman"/>
                <w:b/>
                <w:szCs w:val="18"/>
              </w:rPr>
            </w:pPr>
            <w:proofErr w:type="spellStart"/>
            <w:r w:rsidRPr="0087253E">
              <w:rPr>
                <w:rFonts w:ascii="Times New Roman" w:hAnsi="Times New Roman"/>
                <w:b/>
                <w:szCs w:val="18"/>
              </w:rPr>
              <w:t>Óleo</w:t>
            </w:r>
            <w:proofErr w:type="spellEnd"/>
            <w:r w:rsidRPr="0087253E">
              <w:rPr>
                <w:rFonts w:ascii="Times New Roman" w:hAnsi="Times New Roman"/>
                <w:b/>
                <w:szCs w:val="18"/>
              </w:rPr>
              <w:t xml:space="preserve"> de </w:t>
            </w:r>
            <w:proofErr w:type="spellStart"/>
            <w:r w:rsidRPr="0087253E">
              <w:rPr>
                <w:rFonts w:ascii="Times New Roman" w:hAnsi="Times New Roman"/>
                <w:b/>
                <w:szCs w:val="18"/>
              </w:rPr>
              <w:t>oliva</w:t>
            </w:r>
            <w:proofErr w:type="spellEnd"/>
          </w:p>
        </w:tc>
        <w:tc>
          <w:tcPr>
            <w:tcW w:w="1656" w:type="dxa"/>
          </w:tcPr>
          <w:p w14:paraId="467C54CB" w14:textId="21937B12" w:rsidR="001C5796" w:rsidRPr="0087253E" w:rsidRDefault="000D6029" w:rsidP="00CD28AC">
            <w:pPr>
              <w:pStyle w:val="TCTableBody"/>
              <w:spacing w:before="60" w:after="60" w:line="240" w:lineRule="exact"/>
              <w:jc w:val="center"/>
              <w:rPr>
                <w:rFonts w:ascii="Times New Roman" w:hAnsi="Times New Roman"/>
                <w:b/>
                <w:szCs w:val="18"/>
              </w:rPr>
            </w:pPr>
            <w:proofErr w:type="spellStart"/>
            <w:r>
              <w:rPr>
                <w:rFonts w:ascii="Times New Roman" w:hAnsi="Times New Roman"/>
                <w:b/>
                <w:szCs w:val="18"/>
              </w:rPr>
              <w:t>Laurato</w:t>
            </w:r>
            <w:proofErr w:type="spellEnd"/>
            <w:r>
              <w:rPr>
                <w:rFonts w:ascii="Times New Roman" w:hAnsi="Times New Roman"/>
                <w:b/>
                <w:szCs w:val="18"/>
              </w:rPr>
              <w:t xml:space="preserve"> de p-</w:t>
            </w:r>
            <w:r w:rsidR="004A3A2A">
              <w:rPr>
                <w:rFonts w:ascii="Times New Roman" w:hAnsi="Times New Roman"/>
                <w:b/>
                <w:szCs w:val="18"/>
              </w:rPr>
              <w:t> </w:t>
            </w:r>
            <w:proofErr w:type="spellStart"/>
            <w:r>
              <w:rPr>
                <w:rFonts w:ascii="Times New Roman" w:hAnsi="Times New Roman"/>
                <w:b/>
                <w:szCs w:val="18"/>
              </w:rPr>
              <w:t>nitrofenila</w:t>
            </w:r>
            <w:proofErr w:type="spellEnd"/>
          </w:p>
        </w:tc>
      </w:tr>
      <w:tr w:rsidR="00E24BD2" w:rsidRPr="0087253E" w14:paraId="035CEBA2" w14:textId="77777777" w:rsidTr="003D7500">
        <w:tc>
          <w:tcPr>
            <w:tcW w:w="1555" w:type="dxa"/>
          </w:tcPr>
          <w:p w14:paraId="4904480A" w14:textId="4DDF48FB" w:rsidR="009E4450" w:rsidRPr="0087253E" w:rsidRDefault="009E4450" w:rsidP="00CD28AC">
            <w:pPr>
              <w:pStyle w:val="TCTableBody"/>
              <w:spacing w:before="60" w:after="60" w:line="240" w:lineRule="exact"/>
              <w:rPr>
                <w:rFonts w:ascii="Times New Roman" w:hAnsi="Times New Roman"/>
                <w:szCs w:val="18"/>
              </w:rPr>
            </w:pPr>
            <w:r w:rsidRPr="0087253E">
              <w:rPr>
                <w:rFonts w:ascii="Times New Roman" w:hAnsi="Times New Roman"/>
                <w:szCs w:val="18"/>
              </w:rPr>
              <w:t>TLL-S40 (U/g)</w:t>
            </w:r>
          </w:p>
        </w:tc>
        <w:tc>
          <w:tcPr>
            <w:tcW w:w="1547" w:type="dxa"/>
          </w:tcPr>
          <w:p w14:paraId="444C8046" w14:textId="4490C2EE" w:rsidR="009E4450" w:rsidRPr="0087253E" w:rsidRDefault="009E4450" w:rsidP="00CD28AC">
            <w:pPr>
              <w:pStyle w:val="TCTableBody"/>
              <w:spacing w:before="60" w:after="60" w:line="240" w:lineRule="exact"/>
              <w:rPr>
                <w:rFonts w:ascii="Times New Roman" w:hAnsi="Times New Roman"/>
                <w:szCs w:val="18"/>
              </w:rPr>
            </w:pPr>
            <w:r w:rsidRPr="0087253E">
              <w:rPr>
                <w:rFonts w:ascii="Times New Roman" w:hAnsi="Times New Roman"/>
                <w:szCs w:val="18"/>
              </w:rPr>
              <w:t>22,</w:t>
            </w:r>
            <w:r w:rsidR="00410F66">
              <w:rPr>
                <w:rFonts w:ascii="Times New Roman" w:hAnsi="Times New Roman"/>
                <w:szCs w:val="18"/>
              </w:rPr>
              <w:t>6</w:t>
            </w:r>
            <w:r w:rsidR="00906F82">
              <w:rPr>
                <w:rFonts w:ascii="Times New Roman" w:hAnsi="Times New Roman"/>
                <w:szCs w:val="18"/>
              </w:rPr>
              <w:t> </w:t>
            </w:r>
            <w:r w:rsidRPr="0087253E">
              <w:rPr>
                <w:rFonts w:ascii="Times New Roman" w:hAnsi="Times New Roman"/>
                <w:szCs w:val="18"/>
              </w:rPr>
              <w:t>±</w:t>
            </w:r>
            <w:r w:rsidR="00906F82">
              <w:rPr>
                <w:rFonts w:ascii="Times New Roman" w:hAnsi="Times New Roman"/>
                <w:szCs w:val="18"/>
              </w:rPr>
              <w:t> </w:t>
            </w:r>
            <w:r w:rsidRPr="0087253E">
              <w:rPr>
                <w:rFonts w:ascii="Times New Roman" w:hAnsi="Times New Roman"/>
                <w:szCs w:val="18"/>
              </w:rPr>
              <w:t>2</w:t>
            </w:r>
            <w:r w:rsidR="00FF0F46">
              <w:rPr>
                <w:rFonts w:ascii="Times New Roman" w:hAnsi="Times New Roman"/>
                <w:szCs w:val="18"/>
              </w:rPr>
              <w:t>,</w:t>
            </w:r>
            <w:r w:rsidRPr="0087253E">
              <w:rPr>
                <w:rFonts w:ascii="Times New Roman" w:hAnsi="Times New Roman"/>
                <w:szCs w:val="18"/>
              </w:rPr>
              <w:t>4</w:t>
            </w:r>
          </w:p>
        </w:tc>
        <w:tc>
          <w:tcPr>
            <w:tcW w:w="1656" w:type="dxa"/>
          </w:tcPr>
          <w:p w14:paraId="45E1D2B3" w14:textId="3A5A43C1" w:rsidR="009E4450" w:rsidRPr="0087253E" w:rsidRDefault="009E4450" w:rsidP="00CD28AC">
            <w:pPr>
              <w:pStyle w:val="TCTableBody"/>
              <w:spacing w:before="60" w:after="60" w:line="240" w:lineRule="exact"/>
              <w:rPr>
                <w:rFonts w:ascii="Times New Roman" w:hAnsi="Times New Roman"/>
                <w:szCs w:val="18"/>
              </w:rPr>
            </w:pPr>
            <w:r w:rsidRPr="0087253E">
              <w:rPr>
                <w:rFonts w:ascii="Times New Roman" w:hAnsi="Times New Roman"/>
                <w:szCs w:val="18"/>
              </w:rPr>
              <w:t>111,8</w:t>
            </w:r>
            <w:r w:rsidR="00906F82">
              <w:rPr>
                <w:rFonts w:ascii="Times New Roman" w:hAnsi="Times New Roman"/>
                <w:szCs w:val="18"/>
              </w:rPr>
              <w:t> </w:t>
            </w:r>
            <w:r w:rsidRPr="0087253E">
              <w:rPr>
                <w:rFonts w:ascii="Times New Roman" w:hAnsi="Times New Roman"/>
                <w:szCs w:val="18"/>
              </w:rPr>
              <w:t>±</w:t>
            </w:r>
            <w:r w:rsidR="00906F82">
              <w:rPr>
                <w:rFonts w:ascii="Times New Roman" w:hAnsi="Times New Roman"/>
                <w:szCs w:val="18"/>
              </w:rPr>
              <w:t> </w:t>
            </w:r>
            <w:r w:rsidRPr="0087253E">
              <w:rPr>
                <w:rFonts w:ascii="Times New Roman" w:hAnsi="Times New Roman"/>
                <w:szCs w:val="18"/>
              </w:rPr>
              <w:t>10</w:t>
            </w:r>
            <w:r w:rsidR="00FF0F46">
              <w:rPr>
                <w:rFonts w:ascii="Times New Roman" w:hAnsi="Times New Roman"/>
                <w:szCs w:val="18"/>
              </w:rPr>
              <w:t>,</w:t>
            </w:r>
            <w:r w:rsidRPr="0087253E">
              <w:rPr>
                <w:rFonts w:ascii="Times New Roman" w:hAnsi="Times New Roman"/>
                <w:szCs w:val="18"/>
              </w:rPr>
              <w:t>1</w:t>
            </w:r>
          </w:p>
        </w:tc>
      </w:tr>
      <w:tr w:rsidR="00E24BD2" w:rsidRPr="0087253E" w14:paraId="3F5C2904" w14:textId="77777777" w:rsidTr="003D7500">
        <w:tc>
          <w:tcPr>
            <w:tcW w:w="1555" w:type="dxa"/>
          </w:tcPr>
          <w:p w14:paraId="65865CD7" w14:textId="2C7B9083" w:rsidR="000D6029" w:rsidRPr="0087253E" w:rsidRDefault="000D6029" w:rsidP="00E24BD2">
            <w:pPr>
              <w:pStyle w:val="TCTableBody"/>
              <w:spacing w:before="60" w:after="60" w:line="240" w:lineRule="exact"/>
              <w:rPr>
                <w:rFonts w:ascii="Times New Roman" w:hAnsi="Times New Roman"/>
                <w:szCs w:val="18"/>
              </w:rPr>
            </w:pPr>
            <w:r w:rsidRPr="0087253E">
              <w:rPr>
                <w:rFonts w:ascii="Times New Roman" w:hAnsi="Times New Roman"/>
                <w:szCs w:val="18"/>
              </w:rPr>
              <w:t>TLL-</w:t>
            </w:r>
            <w:r w:rsidR="00E24BD2">
              <w:rPr>
                <w:rFonts w:ascii="Times New Roman" w:hAnsi="Times New Roman"/>
                <w:szCs w:val="18"/>
              </w:rPr>
              <w:t> </w:t>
            </w:r>
            <w:r w:rsidRPr="0087253E">
              <w:rPr>
                <w:rFonts w:ascii="Times New Roman" w:hAnsi="Times New Roman"/>
                <w:szCs w:val="18"/>
              </w:rPr>
              <w:t>S40</w:t>
            </w:r>
            <w:r w:rsidR="00E24BD2">
              <w:rPr>
                <w:rFonts w:ascii="Times New Roman" w:hAnsi="Times New Roman"/>
                <w:szCs w:val="18"/>
              </w:rPr>
              <w:t xml:space="preserve"> </w:t>
            </w:r>
            <w:r w:rsidRPr="0087253E">
              <w:rPr>
                <w:rFonts w:ascii="Times New Roman" w:hAnsi="Times New Roman"/>
                <w:szCs w:val="18"/>
              </w:rPr>
              <w:t>(U/</w:t>
            </w:r>
            <w:proofErr w:type="gramStart"/>
            <w:r w:rsidRPr="0087253E">
              <w:rPr>
                <w:rFonts w:ascii="Times New Roman" w:hAnsi="Times New Roman"/>
                <w:szCs w:val="18"/>
              </w:rPr>
              <w:t>mg)</w:t>
            </w:r>
            <w:r w:rsidRPr="002A6ECC">
              <w:rPr>
                <w:rFonts w:ascii="Times New Roman" w:hAnsi="Times New Roman"/>
                <w:szCs w:val="18"/>
                <w:vertAlign w:val="superscript"/>
              </w:rPr>
              <w:t>a</w:t>
            </w:r>
            <w:proofErr w:type="gramEnd"/>
          </w:p>
        </w:tc>
        <w:tc>
          <w:tcPr>
            <w:tcW w:w="1547" w:type="dxa"/>
          </w:tcPr>
          <w:p w14:paraId="6EA49326" w14:textId="3146AECF" w:rsidR="000D6029" w:rsidRPr="0087253E" w:rsidRDefault="00E32E35" w:rsidP="00CD28AC">
            <w:pPr>
              <w:pStyle w:val="TCTableBody"/>
              <w:spacing w:before="60" w:after="60" w:line="240" w:lineRule="exact"/>
              <w:rPr>
                <w:rFonts w:ascii="Times New Roman" w:hAnsi="Times New Roman"/>
                <w:szCs w:val="18"/>
              </w:rPr>
            </w:pPr>
            <w:r>
              <w:rPr>
                <w:rFonts w:ascii="Times New Roman" w:hAnsi="Times New Roman"/>
                <w:szCs w:val="18"/>
              </w:rPr>
              <w:t xml:space="preserve"> </w:t>
            </w:r>
            <w:r w:rsidR="002C320F">
              <w:rPr>
                <w:rFonts w:ascii="Times New Roman" w:hAnsi="Times New Roman"/>
                <w:szCs w:val="18"/>
              </w:rPr>
              <w:t>2</w:t>
            </w:r>
            <w:r w:rsidR="002D5113">
              <w:rPr>
                <w:rFonts w:ascii="Times New Roman" w:hAnsi="Times New Roman"/>
                <w:szCs w:val="18"/>
              </w:rPr>
              <w:t>,6</w:t>
            </w:r>
            <w:r w:rsidR="00906F82">
              <w:rPr>
                <w:rFonts w:ascii="Times New Roman" w:hAnsi="Times New Roman"/>
                <w:szCs w:val="18"/>
              </w:rPr>
              <w:t> </w:t>
            </w:r>
            <w:r w:rsidR="000D6029" w:rsidRPr="0087253E">
              <w:rPr>
                <w:rFonts w:ascii="Times New Roman" w:hAnsi="Times New Roman"/>
                <w:szCs w:val="18"/>
              </w:rPr>
              <w:t>±</w:t>
            </w:r>
            <w:r w:rsidR="00410F66">
              <w:rPr>
                <w:rFonts w:ascii="Times New Roman" w:hAnsi="Times New Roman"/>
                <w:szCs w:val="18"/>
              </w:rPr>
              <w:t xml:space="preserve"> 0,25</w:t>
            </w:r>
            <w:r w:rsidR="00906F82">
              <w:rPr>
                <w:rFonts w:ascii="Times New Roman" w:hAnsi="Times New Roman"/>
                <w:szCs w:val="18"/>
              </w:rPr>
              <w:t> </w:t>
            </w:r>
          </w:p>
        </w:tc>
        <w:tc>
          <w:tcPr>
            <w:tcW w:w="1656" w:type="dxa"/>
          </w:tcPr>
          <w:p w14:paraId="3AADF9FD" w14:textId="1B1B211E" w:rsidR="000D6029" w:rsidRPr="0087253E" w:rsidRDefault="00410F66" w:rsidP="00CD28AC">
            <w:pPr>
              <w:pStyle w:val="TCTableBody"/>
              <w:spacing w:before="60" w:after="60" w:line="240" w:lineRule="exact"/>
              <w:rPr>
                <w:rFonts w:ascii="Times New Roman" w:hAnsi="Times New Roman"/>
                <w:szCs w:val="18"/>
              </w:rPr>
            </w:pPr>
            <w:r>
              <w:rPr>
                <w:rFonts w:ascii="Times New Roman" w:hAnsi="Times New Roman"/>
                <w:szCs w:val="18"/>
              </w:rPr>
              <w:t>11,8 </w:t>
            </w:r>
            <w:r w:rsidRPr="0087253E">
              <w:rPr>
                <w:rFonts w:ascii="Times New Roman" w:hAnsi="Times New Roman"/>
                <w:szCs w:val="18"/>
              </w:rPr>
              <w:t>±</w:t>
            </w:r>
            <w:r>
              <w:rPr>
                <w:rFonts w:ascii="Times New Roman" w:hAnsi="Times New Roman"/>
                <w:szCs w:val="18"/>
              </w:rPr>
              <w:t xml:space="preserve"> 1,1</w:t>
            </w:r>
          </w:p>
        </w:tc>
      </w:tr>
      <w:tr w:rsidR="00E24BD2" w:rsidRPr="0087253E" w14:paraId="7F0EFA96" w14:textId="77777777" w:rsidTr="003D7500">
        <w:tc>
          <w:tcPr>
            <w:tcW w:w="1555" w:type="dxa"/>
          </w:tcPr>
          <w:p w14:paraId="1EC847B9" w14:textId="3F08A88F" w:rsidR="000D6029" w:rsidRPr="0087253E" w:rsidRDefault="00E24BD2" w:rsidP="00CD28AC">
            <w:pPr>
              <w:pStyle w:val="TCTableBody"/>
              <w:spacing w:before="60" w:after="60" w:line="240" w:lineRule="exact"/>
              <w:rPr>
                <w:rFonts w:ascii="Times New Roman" w:hAnsi="Times New Roman"/>
                <w:szCs w:val="18"/>
              </w:rPr>
            </w:pPr>
            <w:r>
              <w:rPr>
                <w:rFonts w:ascii="Times New Roman" w:hAnsi="Times New Roman"/>
                <w:szCs w:val="18"/>
              </w:rPr>
              <w:t>TLL</w:t>
            </w:r>
            <w:r w:rsidR="000D6029" w:rsidRPr="0087253E">
              <w:rPr>
                <w:rFonts w:ascii="Times New Roman" w:hAnsi="Times New Roman"/>
                <w:szCs w:val="18"/>
              </w:rPr>
              <w:t xml:space="preserve"> (U/mL)</w:t>
            </w:r>
          </w:p>
        </w:tc>
        <w:tc>
          <w:tcPr>
            <w:tcW w:w="1547" w:type="dxa"/>
          </w:tcPr>
          <w:p w14:paraId="04743B95" w14:textId="0964D1E7" w:rsidR="000D6029" w:rsidRPr="0087253E" w:rsidRDefault="006D06CC" w:rsidP="00CD28AC">
            <w:pPr>
              <w:pStyle w:val="TCTableBody"/>
              <w:spacing w:before="60" w:after="60" w:line="240" w:lineRule="exact"/>
              <w:rPr>
                <w:rFonts w:ascii="Times New Roman" w:hAnsi="Times New Roman"/>
                <w:szCs w:val="18"/>
              </w:rPr>
            </w:pPr>
            <w:r>
              <w:rPr>
                <w:rFonts w:ascii="Times New Roman" w:hAnsi="Times New Roman"/>
                <w:szCs w:val="18"/>
              </w:rPr>
              <w:t>(</w:t>
            </w:r>
            <w:r w:rsidR="007F65BC">
              <w:rPr>
                <w:rFonts w:ascii="Times New Roman" w:hAnsi="Times New Roman"/>
                <w:szCs w:val="18"/>
              </w:rPr>
              <w:t>7</w:t>
            </w:r>
            <w:r w:rsidR="00410F66">
              <w:rPr>
                <w:rFonts w:ascii="Times New Roman" w:hAnsi="Times New Roman"/>
                <w:szCs w:val="18"/>
              </w:rPr>
              <w:t>,</w:t>
            </w:r>
            <w:r w:rsidR="007F65BC">
              <w:rPr>
                <w:rFonts w:ascii="Times New Roman" w:hAnsi="Times New Roman"/>
                <w:szCs w:val="18"/>
              </w:rPr>
              <w:t>1</w:t>
            </w:r>
            <w:r>
              <w:rPr>
                <w:rFonts w:ascii="Times New Roman" w:hAnsi="Times New Roman"/>
                <w:szCs w:val="18"/>
              </w:rPr>
              <w:t> </w:t>
            </w:r>
            <w:r w:rsidRPr="0087253E">
              <w:rPr>
                <w:rFonts w:ascii="Times New Roman" w:hAnsi="Times New Roman"/>
                <w:szCs w:val="18"/>
              </w:rPr>
              <w:t>±</w:t>
            </w:r>
            <w:r>
              <w:rPr>
                <w:rFonts w:ascii="Times New Roman" w:hAnsi="Times New Roman"/>
                <w:szCs w:val="18"/>
              </w:rPr>
              <w:t>0,</w:t>
            </w:r>
            <w:r w:rsidR="007F65BC">
              <w:rPr>
                <w:rFonts w:ascii="Times New Roman" w:hAnsi="Times New Roman"/>
                <w:szCs w:val="18"/>
              </w:rPr>
              <w:t>6</w:t>
            </w:r>
            <w:r>
              <w:rPr>
                <w:rFonts w:ascii="Times New Roman" w:hAnsi="Times New Roman"/>
                <w:szCs w:val="18"/>
              </w:rPr>
              <w:t>)</w:t>
            </w:r>
            <w:r w:rsidR="000D6029" w:rsidRPr="0087253E">
              <w:rPr>
                <w:rFonts w:ascii="Times New Roman" w:hAnsi="Times New Roman"/>
                <w:szCs w:val="18"/>
              </w:rPr>
              <w:t xml:space="preserve"> x10</w:t>
            </w:r>
            <w:r w:rsidR="000D6029" w:rsidRPr="0087253E">
              <w:rPr>
                <w:rFonts w:ascii="Times New Roman" w:hAnsi="Times New Roman"/>
                <w:szCs w:val="18"/>
                <w:vertAlign w:val="superscript"/>
              </w:rPr>
              <w:t>4</w:t>
            </w:r>
            <w:r w:rsidR="000D6029" w:rsidRPr="0087253E">
              <w:rPr>
                <w:rFonts w:ascii="Times New Roman" w:hAnsi="Times New Roman"/>
                <w:szCs w:val="18"/>
              </w:rPr>
              <w:t xml:space="preserve"> </w:t>
            </w:r>
          </w:p>
        </w:tc>
        <w:tc>
          <w:tcPr>
            <w:tcW w:w="1656" w:type="dxa"/>
          </w:tcPr>
          <w:p w14:paraId="7A1E7F85" w14:textId="6186F957" w:rsidR="000D6029" w:rsidRPr="0087253E" w:rsidRDefault="006D06CC" w:rsidP="00CD28AC">
            <w:pPr>
              <w:pStyle w:val="TCTableBody"/>
              <w:spacing w:before="60" w:after="60" w:line="240" w:lineRule="exact"/>
              <w:rPr>
                <w:rFonts w:ascii="Times New Roman" w:hAnsi="Times New Roman"/>
                <w:szCs w:val="18"/>
              </w:rPr>
            </w:pPr>
            <w:r>
              <w:rPr>
                <w:rFonts w:ascii="Times New Roman" w:hAnsi="Times New Roman"/>
                <w:szCs w:val="18"/>
              </w:rPr>
              <w:t>(</w:t>
            </w:r>
            <w:r w:rsidR="000D6029" w:rsidRPr="0087253E">
              <w:rPr>
                <w:rFonts w:ascii="Times New Roman" w:hAnsi="Times New Roman"/>
                <w:szCs w:val="18"/>
              </w:rPr>
              <w:t xml:space="preserve">4,6 </w:t>
            </w:r>
            <w:r w:rsidRPr="0087253E">
              <w:rPr>
                <w:rFonts w:ascii="Times New Roman" w:hAnsi="Times New Roman"/>
                <w:szCs w:val="18"/>
              </w:rPr>
              <w:t xml:space="preserve">± </w:t>
            </w:r>
            <w:r>
              <w:rPr>
                <w:rFonts w:ascii="Times New Roman" w:hAnsi="Times New Roman"/>
                <w:szCs w:val="18"/>
              </w:rPr>
              <w:t>0,3)</w:t>
            </w:r>
            <w:r w:rsidR="00E24BD2">
              <w:rPr>
                <w:rFonts w:ascii="Times New Roman" w:hAnsi="Times New Roman"/>
                <w:szCs w:val="18"/>
              </w:rPr>
              <w:t> </w:t>
            </w:r>
            <w:r w:rsidR="000D6029" w:rsidRPr="0087253E">
              <w:rPr>
                <w:rFonts w:ascii="Times New Roman" w:hAnsi="Times New Roman"/>
                <w:szCs w:val="18"/>
              </w:rPr>
              <w:t>x</w:t>
            </w:r>
            <w:r w:rsidR="00E24BD2">
              <w:rPr>
                <w:rFonts w:ascii="Times New Roman" w:hAnsi="Times New Roman"/>
                <w:szCs w:val="18"/>
              </w:rPr>
              <w:t> </w:t>
            </w:r>
            <w:r w:rsidR="000D6029" w:rsidRPr="0087253E">
              <w:rPr>
                <w:rFonts w:ascii="Times New Roman" w:hAnsi="Times New Roman"/>
                <w:szCs w:val="18"/>
              </w:rPr>
              <w:t>10</w:t>
            </w:r>
            <w:r w:rsidR="000D6029" w:rsidRPr="0087253E">
              <w:rPr>
                <w:rFonts w:ascii="Times New Roman" w:hAnsi="Times New Roman"/>
                <w:szCs w:val="18"/>
                <w:vertAlign w:val="superscript"/>
              </w:rPr>
              <w:t>4</w:t>
            </w:r>
          </w:p>
        </w:tc>
      </w:tr>
      <w:tr w:rsidR="00E24BD2" w:rsidRPr="0087253E" w14:paraId="5C224A54" w14:textId="77777777" w:rsidTr="003D7500">
        <w:tc>
          <w:tcPr>
            <w:tcW w:w="1555" w:type="dxa"/>
          </w:tcPr>
          <w:p w14:paraId="7CB054A2" w14:textId="24DC26A9" w:rsidR="000D6029" w:rsidRPr="001E2297" w:rsidRDefault="00E24BD2" w:rsidP="00CD28AC">
            <w:pPr>
              <w:pStyle w:val="TCTableBody"/>
              <w:spacing w:before="60" w:after="60" w:line="240" w:lineRule="exact"/>
              <w:rPr>
                <w:rFonts w:ascii="Times New Roman" w:hAnsi="Times New Roman"/>
                <w:szCs w:val="18"/>
                <w:lang w:val="es-ES"/>
              </w:rPr>
            </w:pPr>
            <w:r>
              <w:rPr>
                <w:rFonts w:ascii="Times New Roman" w:hAnsi="Times New Roman"/>
                <w:szCs w:val="18"/>
                <w:lang w:val="es-ES"/>
              </w:rPr>
              <w:t>TLL</w:t>
            </w:r>
            <w:r w:rsidR="000D6029" w:rsidRPr="001E2297">
              <w:rPr>
                <w:rFonts w:ascii="Times New Roman" w:hAnsi="Times New Roman"/>
                <w:szCs w:val="18"/>
                <w:lang w:val="es-ES"/>
              </w:rPr>
              <w:t xml:space="preserve"> (U/</w:t>
            </w:r>
            <w:proofErr w:type="gramStart"/>
            <w:r w:rsidR="000D6029" w:rsidRPr="001E2297">
              <w:rPr>
                <w:rFonts w:ascii="Times New Roman" w:hAnsi="Times New Roman"/>
                <w:szCs w:val="18"/>
                <w:lang w:val="es-ES"/>
              </w:rPr>
              <w:t>mg)</w:t>
            </w:r>
            <w:r w:rsidR="000D6029" w:rsidRPr="001E2297">
              <w:rPr>
                <w:rFonts w:ascii="Times New Roman" w:hAnsi="Times New Roman"/>
                <w:szCs w:val="18"/>
                <w:vertAlign w:val="superscript"/>
                <w:lang w:val="es-ES"/>
              </w:rPr>
              <w:t>a</w:t>
            </w:r>
            <w:proofErr w:type="gramEnd"/>
          </w:p>
        </w:tc>
        <w:tc>
          <w:tcPr>
            <w:tcW w:w="1547" w:type="dxa"/>
          </w:tcPr>
          <w:p w14:paraId="13ABCCB5" w14:textId="73F96180" w:rsidR="000D6029" w:rsidRPr="0087253E" w:rsidRDefault="006D06CC" w:rsidP="00CD28AC">
            <w:pPr>
              <w:pStyle w:val="TCTableBody"/>
              <w:spacing w:before="60" w:after="60" w:line="240" w:lineRule="exact"/>
              <w:rPr>
                <w:rFonts w:ascii="Times New Roman" w:hAnsi="Times New Roman"/>
                <w:szCs w:val="18"/>
              </w:rPr>
            </w:pPr>
            <w:r>
              <w:rPr>
                <w:rFonts w:ascii="Times New Roman" w:hAnsi="Times New Roman"/>
                <w:szCs w:val="18"/>
              </w:rPr>
              <w:t>(</w:t>
            </w:r>
            <w:r w:rsidR="000D6029" w:rsidRPr="0087253E">
              <w:rPr>
                <w:rFonts w:ascii="Times New Roman" w:hAnsi="Times New Roman"/>
                <w:szCs w:val="18"/>
              </w:rPr>
              <w:t>3,</w:t>
            </w:r>
            <w:r w:rsidR="007F65BC">
              <w:rPr>
                <w:rFonts w:ascii="Times New Roman" w:hAnsi="Times New Roman"/>
                <w:szCs w:val="18"/>
              </w:rPr>
              <w:t>8</w:t>
            </w:r>
            <w:r>
              <w:rPr>
                <w:rFonts w:ascii="Times New Roman" w:hAnsi="Times New Roman"/>
                <w:szCs w:val="18"/>
              </w:rPr>
              <w:t> </w:t>
            </w:r>
            <w:r w:rsidRPr="0087253E">
              <w:rPr>
                <w:rFonts w:ascii="Times New Roman" w:hAnsi="Times New Roman"/>
                <w:szCs w:val="18"/>
              </w:rPr>
              <w:t>±</w:t>
            </w:r>
            <w:r>
              <w:rPr>
                <w:rFonts w:ascii="Times New Roman" w:hAnsi="Times New Roman"/>
                <w:szCs w:val="18"/>
              </w:rPr>
              <w:t> 0,</w:t>
            </w:r>
            <w:r w:rsidR="00090A00">
              <w:rPr>
                <w:rFonts w:ascii="Times New Roman" w:hAnsi="Times New Roman"/>
                <w:szCs w:val="18"/>
              </w:rPr>
              <w:t>3</w:t>
            </w:r>
            <w:r>
              <w:rPr>
                <w:rFonts w:ascii="Times New Roman" w:hAnsi="Times New Roman"/>
                <w:szCs w:val="18"/>
              </w:rPr>
              <w:t>) </w:t>
            </w:r>
            <w:r w:rsidR="000D6029" w:rsidRPr="0087253E">
              <w:rPr>
                <w:rFonts w:ascii="Times New Roman" w:hAnsi="Times New Roman"/>
                <w:szCs w:val="18"/>
              </w:rPr>
              <w:t>x10</w:t>
            </w:r>
            <w:r w:rsidR="00736422" w:rsidRPr="00930DFD">
              <w:rPr>
                <w:rFonts w:ascii="Times New Roman" w:hAnsi="Times New Roman"/>
                <w:szCs w:val="18"/>
                <w:vertAlign w:val="superscript"/>
              </w:rPr>
              <w:t>3</w:t>
            </w:r>
            <w:r>
              <w:rPr>
                <w:rFonts w:ascii="Times New Roman" w:hAnsi="Times New Roman"/>
                <w:szCs w:val="18"/>
                <w:vertAlign w:val="superscript"/>
              </w:rPr>
              <w:t xml:space="preserve"> </w:t>
            </w:r>
          </w:p>
        </w:tc>
        <w:tc>
          <w:tcPr>
            <w:tcW w:w="1656" w:type="dxa"/>
          </w:tcPr>
          <w:p w14:paraId="40D8E6FD" w14:textId="11187CDE" w:rsidR="000D6029" w:rsidRPr="0087253E" w:rsidRDefault="006D06CC" w:rsidP="00CD28AC">
            <w:pPr>
              <w:pStyle w:val="TCTableBody"/>
              <w:spacing w:before="60" w:after="60" w:line="240" w:lineRule="exact"/>
              <w:rPr>
                <w:rFonts w:ascii="Times New Roman" w:hAnsi="Times New Roman"/>
                <w:szCs w:val="18"/>
              </w:rPr>
            </w:pPr>
            <w:r>
              <w:rPr>
                <w:rFonts w:ascii="Times New Roman" w:hAnsi="Times New Roman"/>
                <w:szCs w:val="18"/>
              </w:rPr>
              <w:t>(</w:t>
            </w:r>
            <w:r w:rsidR="00930DFD">
              <w:rPr>
                <w:rFonts w:ascii="Times New Roman" w:hAnsi="Times New Roman"/>
                <w:szCs w:val="18"/>
              </w:rPr>
              <w:t>2,</w:t>
            </w:r>
            <w:r w:rsidR="00090A00">
              <w:rPr>
                <w:rFonts w:ascii="Times New Roman" w:hAnsi="Times New Roman"/>
                <w:szCs w:val="18"/>
              </w:rPr>
              <w:t>5</w:t>
            </w:r>
            <w:r>
              <w:rPr>
                <w:rFonts w:ascii="Times New Roman" w:hAnsi="Times New Roman"/>
                <w:szCs w:val="18"/>
              </w:rPr>
              <w:t> </w:t>
            </w:r>
            <w:r w:rsidRPr="0087253E">
              <w:rPr>
                <w:rFonts w:ascii="Times New Roman" w:hAnsi="Times New Roman"/>
                <w:szCs w:val="18"/>
              </w:rPr>
              <w:t>±</w:t>
            </w:r>
            <w:r>
              <w:rPr>
                <w:rFonts w:ascii="Times New Roman" w:hAnsi="Times New Roman"/>
                <w:szCs w:val="18"/>
              </w:rPr>
              <w:t> 0,</w:t>
            </w:r>
            <w:r w:rsidR="00090A00">
              <w:rPr>
                <w:rFonts w:ascii="Times New Roman" w:hAnsi="Times New Roman"/>
                <w:szCs w:val="18"/>
              </w:rPr>
              <w:t>2</w:t>
            </w:r>
            <w:r>
              <w:rPr>
                <w:rFonts w:ascii="Times New Roman" w:hAnsi="Times New Roman"/>
                <w:szCs w:val="18"/>
              </w:rPr>
              <w:t>)</w:t>
            </w:r>
            <w:r w:rsidR="000D6029" w:rsidRPr="0087253E">
              <w:rPr>
                <w:rFonts w:ascii="Times New Roman" w:hAnsi="Times New Roman"/>
                <w:szCs w:val="18"/>
              </w:rPr>
              <w:t xml:space="preserve"> x</w:t>
            </w:r>
            <w:r w:rsidR="00E24BD2">
              <w:rPr>
                <w:rFonts w:ascii="Times New Roman" w:hAnsi="Times New Roman"/>
                <w:szCs w:val="18"/>
              </w:rPr>
              <w:t> </w:t>
            </w:r>
            <w:r w:rsidR="000D6029" w:rsidRPr="0087253E">
              <w:rPr>
                <w:rFonts w:ascii="Times New Roman" w:hAnsi="Times New Roman"/>
                <w:szCs w:val="18"/>
              </w:rPr>
              <w:t>10</w:t>
            </w:r>
            <w:r w:rsidR="00930DFD" w:rsidRPr="00930DFD">
              <w:rPr>
                <w:rFonts w:ascii="Times New Roman" w:hAnsi="Times New Roman"/>
                <w:szCs w:val="18"/>
                <w:vertAlign w:val="superscript"/>
              </w:rPr>
              <w:t>3</w:t>
            </w:r>
          </w:p>
        </w:tc>
      </w:tr>
      <w:tr w:rsidR="00E24BD2" w:rsidRPr="0087253E" w14:paraId="2F0A02EB" w14:textId="77777777" w:rsidTr="003D7500">
        <w:tc>
          <w:tcPr>
            <w:tcW w:w="1555" w:type="dxa"/>
          </w:tcPr>
          <w:p w14:paraId="2A8A713A" w14:textId="4EA97BA1" w:rsidR="000D6029" w:rsidRPr="001E2297" w:rsidRDefault="000D6029" w:rsidP="00CD28AC">
            <w:pPr>
              <w:pStyle w:val="TCTableBody"/>
              <w:spacing w:before="60" w:after="60" w:line="240" w:lineRule="exact"/>
              <w:rPr>
                <w:rFonts w:ascii="Times New Roman" w:hAnsi="Times New Roman"/>
                <w:szCs w:val="18"/>
                <w:lang w:val="es-ES"/>
              </w:rPr>
            </w:pPr>
            <w:proofErr w:type="spellStart"/>
            <w:r w:rsidRPr="001E2297">
              <w:rPr>
                <w:rFonts w:ascii="Times New Roman" w:hAnsi="Times New Roman"/>
                <w:szCs w:val="18"/>
                <w:lang w:val="es-ES"/>
              </w:rPr>
              <w:t>Lipozyme</w:t>
            </w:r>
            <w:proofErr w:type="spellEnd"/>
            <w:r w:rsidR="0054028D">
              <w:rPr>
                <w:rFonts w:ascii="Times New Roman" w:hAnsi="Times New Roman"/>
                <w:szCs w:val="18"/>
                <w:lang w:val="es-ES"/>
              </w:rPr>
              <w:t> </w:t>
            </w:r>
            <w:r w:rsidRPr="001E2297">
              <w:rPr>
                <w:rFonts w:ascii="Times New Roman" w:hAnsi="Times New Roman"/>
                <w:szCs w:val="18"/>
                <w:lang w:val="es-ES"/>
              </w:rPr>
              <w:t>TL</w:t>
            </w:r>
            <w:r w:rsidR="0054028D">
              <w:rPr>
                <w:rFonts w:ascii="Times New Roman" w:hAnsi="Times New Roman"/>
                <w:szCs w:val="18"/>
                <w:lang w:val="es-ES"/>
              </w:rPr>
              <w:t> </w:t>
            </w:r>
            <w:proofErr w:type="spellStart"/>
            <w:r w:rsidRPr="00C66812">
              <w:rPr>
                <w:rFonts w:ascii="Times New Roman" w:hAnsi="Times New Roman"/>
                <w:sz w:val="16"/>
                <w:szCs w:val="16"/>
                <w:lang w:val="es-ES"/>
              </w:rPr>
              <w:t>I</w:t>
            </w:r>
            <w:r w:rsidR="00E24BD2" w:rsidRPr="00C66812">
              <w:rPr>
                <w:rFonts w:ascii="Times New Roman" w:hAnsi="Times New Roman"/>
                <w:sz w:val="16"/>
                <w:szCs w:val="16"/>
                <w:lang w:val="es-ES"/>
              </w:rPr>
              <w:t>M</w:t>
            </w:r>
            <w:r w:rsidR="00432EE4" w:rsidRPr="001E2297">
              <w:rPr>
                <w:rFonts w:ascii="Times New Roman" w:hAnsi="Times New Roman"/>
                <w:szCs w:val="18"/>
                <w:vertAlign w:val="superscript"/>
                <w:lang w:val="es-ES"/>
              </w:rPr>
              <w:t>b</w:t>
            </w:r>
            <w:proofErr w:type="spellEnd"/>
            <w:r w:rsidRPr="001E2297">
              <w:rPr>
                <w:rFonts w:ascii="Times New Roman" w:hAnsi="Times New Roman"/>
                <w:szCs w:val="18"/>
                <w:lang w:val="es-ES"/>
              </w:rPr>
              <w:t xml:space="preserve"> (U/g)</w:t>
            </w:r>
          </w:p>
        </w:tc>
        <w:tc>
          <w:tcPr>
            <w:tcW w:w="1547" w:type="dxa"/>
          </w:tcPr>
          <w:p w14:paraId="1C268973" w14:textId="5E1FF9CA" w:rsidR="000D6029" w:rsidRPr="0087253E" w:rsidRDefault="006D06CC" w:rsidP="00CD28AC">
            <w:pPr>
              <w:pStyle w:val="TCTableBody"/>
              <w:spacing w:before="60" w:after="60" w:line="240" w:lineRule="exact"/>
              <w:rPr>
                <w:rFonts w:ascii="Times New Roman" w:hAnsi="Times New Roman"/>
                <w:szCs w:val="18"/>
              </w:rPr>
            </w:pPr>
            <w:r>
              <w:rPr>
                <w:rFonts w:ascii="Times New Roman" w:hAnsi="Times New Roman"/>
                <w:szCs w:val="18"/>
              </w:rPr>
              <w:t>(</w:t>
            </w:r>
            <w:r w:rsidR="000D6029" w:rsidRPr="0087253E">
              <w:rPr>
                <w:rFonts w:ascii="Times New Roman" w:hAnsi="Times New Roman"/>
                <w:szCs w:val="18"/>
              </w:rPr>
              <w:t>1,4</w:t>
            </w:r>
            <w:r>
              <w:rPr>
                <w:rFonts w:ascii="Times New Roman" w:hAnsi="Times New Roman"/>
                <w:szCs w:val="18"/>
              </w:rPr>
              <w:t> </w:t>
            </w:r>
            <w:r w:rsidRPr="0087253E">
              <w:rPr>
                <w:rFonts w:ascii="Times New Roman" w:hAnsi="Times New Roman"/>
                <w:szCs w:val="18"/>
              </w:rPr>
              <w:t>±</w:t>
            </w:r>
            <w:r>
              <w:rPr>
                <w:rFonts w:ascii="Times New Roman" w:hAnsi="Times New Roman"/>
                <w:szCs w:val="18"/>
              </w:rPr>
              <w:t> 0,1) </w:t>
            </w:r>
            <w:r w:rsidR="000D6029" w:rsidRPr="0087253E">
              <w:rPr>
                <w:rFonts w:ascii="Times New Roman" w:hAnsi="Times New Roman"/>
                <w:szCs w:val="18"/>
              </w:rPr>
              <w:t>x10</w:t>
            </w:r>
            <w:r w:rsidR="000D6029" w:rsidRPr="0087253E">
              <w:rPr>
                <w:rFonts w:ascii="Times New Roman" w:hAnsi="Times New Roman"/>
                <w:szCs w:val="18"/>
                <w:vertAlign w:val="superscript"/>
              </w:rPr>
              <w:t>4</w:t>
            </w:r>
          </w:p>
        </w:tc>
        <w:tc>
          <w:tcPr>
            <w:tcW w:w="1656" w:type="dxa"/>
          </w:tcPr>
          <w:p w14:paraId="0D73D048" w14:textId="12B4266D" w:rsidR="000D6029" w:rsidRPr="0087253E" w:rsidRDefault="006D06CC" w:rsidP="00CD28AC">
            <w:pPr>
              <w:pStyle w:val="TCTableBody"/>
              <w:spacing w:before="60" w:after="60" w:line="240" w:lineRule="exact"/>
              <w:rPr>
                <w:rFonts w:ascii="Times New Roman" w:hAnsi="Times New Roman"/>
                <w:szCs w:val="18"/>
              </w:rPr>
            </w:pPr>
            <w:proofErr w:type="spellStart"/>
            <w:proofErr w:type="gramStart"/>
            <w:r>
              <w:rPr>
                <w:rFonts w:ascii="Times New Roman" w:hAnsi="Times New Roman"/>
                <w:szCs w:val="18"/>
              </w:rPr>
              <w:t>n.a</w:t>
            </w:r>
            <w:proofErr w:type="spellEnd"/>
            <w:proofErr w:type="gramEnd"/>
          </w:p>
        </w:tc>
      </w:tr>
    </w:tbl>
    <w:p w14:paraId="6E5DADC0" w14:textId="120A85F4" w:rsidR="002A6ECC" w:rsidRPr="00A027AF" w:rsidRDefault="002A6ECC" w:rsidP="002A6ECC">
      <w:pPr>
        <w:spacing w:line="240" w:lineRule="auto"/>
        <w:rPr>
          <w:rFonts w:ascii="Times New Roman" w:hAnsi="Times New Roman" w:cs="Times New Roman"/>
          <w:sz w:val="20"/>
          <w:szCs w:val="20"/>
          <w:vertAlign w:val="subscript"/>
        </w:rPr>
      </w:pPr>
      <w:bookmarkStart w:id="3" w:name="_Hlk133327602"/>
      <w:proofErr w:type="spellStart"/>
      <w:r w:rsidRPr="00A027AF">
        <w:rPr>
          <w:rFonts w:ascii="Times New Roman" w:hAnsi="Times New Roman" w:cs="Times New Roman"/>
          <w:sz w:val="20"/>
          <w:szCs w:val="20"/>
          <w:vertAlign w:val="superscript"/>
        </w:rPr>
        <w:t>a</w:t>
      </w:r>
      <w:r w:rsidRPr="00A027AF">
        <w:rPr>
          <w:rFonts w:ascii="Times New Roman" w:hAnsi="Times New Roman" w:cs="Times New Roman"/>
          <w:sz w:val="20"/>
          <w:szCs w:val="20"/>
          <w:vertAlign w:val="subscript"/>
        </w:rPr>
        <w:t>Atividade</w:t>
      </w:r>
      <w:proofErr w:type="spellEnd"/>
      <w:r w:rsidRPr="00A027AF">
        <w:rPr>
          <w:rFonts w:ascii="Times New Roman" w:hAnsi="Times New Roman" w:cs="Times New Roman"/>
          <w:sz w:val="20"/>
          <w:szCs w:val="20"/>
          <w:vertAlign w:val="subscript"/>
        </w:rPr>
        <w:t xml:space="preserve"> específica expressa em termos da atividade por massa de proteína</w:t>
      </w:r>
      <w:bookmarkEnd w:id="3"/>
      <w:r w:rsidRPr="00A027AF">
        <w:rPr>
          <w:rFonts w:ascii="Times New Roman" w:hAnsi="Times New Roman" w:cs="Times New Roman"/>
          <w:sz w:val="20"/>
          <w:szCs w:val="20"/>
          <w:vertAlign w:val="subscript"/>
        </w:rPr>
        <w:t>.</w:t>
      </w:r>
      <w:r w:rsidR="00432EE4" w:rsidRPr="00A027AF">
        <w:rPr>
          <w:rFonts w:ascii="Times New Roman" w:hAnsi="Times New Roman" w:cs="Times New Roman"/>
          <w:sz w:val="20"/>
          <w:szCs w:val="20"/>
          <w:vertAlign w:val="subscript"/>
        </w:rPr>
        <w:t xml:space="preserve"> </w:t>
      </w:r>
      <w:r w:rsidR="001202DB" w:rsidRPr="00A027AF">
        <w:rPr>
          <w:rFonts w:ascii="Times New Roman" w:hAnsi="Times New Roman" w:cs="Times New Roman"/>
          <w:sz w:val="20"/>
          <w:szCs w:val="20"/>
          <w:vertAlign w:val="superscript"/>
        </w:rPr>
        <w:t xml:space="preserve">b </w:t>
      </w:r>
      <w:r w:rsidR="0042534D" w:rsidRPr="00A027AF">
        <w:rPr>
          <w:rFonts w:ascii="Times New Roman" w:hAnsi="Times New Roman" w:cs="Times New Roman"/>
          <w:sz w:val="20"/>
          <w:szCs w:val="20"/>
          <w:vertAlign w:val="subscript"/>
        </w:rPr>
        <w:t xml:space="preserve">A massa de proteína </w:t>
      </w:r>
      <w:r w:rsidR="006E2113" w:rsidRPr="00A027AF">
        <w:rPr>
          <w:rFonts w:ascii="Times New Roman" w:hAnsi="Times New Roman" w:cs="Times New Roman"/>
          <w:sz w:val="20"/>
          <w:szCs w:val="20"/>
          <w:vertAlign w:val="subscript"/>
        </w:rPr>
        <w:t xml:space="preserve">presente na </w:t>
      </w:r>
      <w:proofErr w:type="spellStart"/>
      <w:r w:rsidR="006E2113" w:rsidRPr="00A027AF">
        <w:rPr>
          <w:rFonts w:ascii="Times New Roman" w:hAnsi="Times New Roman" w:cs="Times New Roman"/>
          <w:sz w:val="20"/>
          <w:szCs w:val="20"/>
          <w:vertAlign w:val="subscript"/>
        </w:rPr>
        <w:t>Lipozyme</w:t>
      </w:r>
      <w:proofErr w:type="spellEnd"/>
      <w:r w:rsidR="006E2113" w:rsidRPr="00A027AF">
        <w:rPr>
          <w:rFonts w:ascii="Times New Roman" w:hAnsi="Times New Roman" w:cs="Times New Roman"/>
          <w:sz w:val="20"/>
          <w:szCs w:val="20"/>
          <w:vertAlign w:val="subscript"/>
        </w:rPr>
        <w:t xml:space="preserve"> TL IM não estava disponível </w:t>
      </w:r>
      <w:r w:rsidR="001921EA" w:rsidRPr="00A027AF">
        <w:rPr>
          <w:rFonts w:ascii="Times New Roman" w:hAnsi="Times New Roman" w:cs="Times New Roman"/>
          <w:sz w:val="20"/>
          <w:szCs w:val="20"/>
          <w:vertAlign w:val="subscript"/>
        </w:rPr>
        <w:t>nas informações técnicas da enzima</w:t>
      </w:r>
      <w:bookmarkStart w:id="4" w:name="_Hlk133326608"/>
      <w:r w:rsidR="001921EA" w:rsidRPr="00A027AF">
        <w:rPr>
          <w:rFonts w:ascii="Times New Roman" w:hAnsi="Times New Roman" w:cs="Times New Roman"/>
          <w:sz w:val="20"/>
          <w:szCs w:val="20"/>
          <w:vertAlign w:val="subscript"/>
        </w:rPr>
        <w:t>.</w:t>
      </w:r>
      <w:r w:rsidR="006D06CC">
        <w:rPr>
          <w:rFonts w:ascii="Times New Roman" w:hAnsi="Times New Roman" w:cs="Times New Roman"/>
          <w:sz w:val="20"/>
          <w:szCs w:val="20"/>
          <w:vertAlign w:val="subscript"/>
        </w:rPr>
        <w:t xml:space="preserve"> </w:t>
      </w:r>
      <w:proofErr w:type="spellStart"/>
      <w:r w:rsidR="006D06CC">
        <w:rPr>
          <w:rFonts w:ascii="Times New Roman" w:hAnsi="Times New Roman" w:cs="Times New Roman"/>
          <w:sz w:val="20"/>
          <w:szCs w:val="20"/>
          <w:vertAlign w:val="subscript"/>
        </w:rPr>
        <w:t>n.a</w:t>
      </w:r>
      <w:proofErr w:type="spellEnd"/>
      <w:r w:rsidR="006D06CC">
        <w:rPr>
          <w:rFonts w:ascii="Times New Roman" w:hAnsi="Times New Roman" w:cs="Times New Roman"/>
          <w:sz w:val="20"/>
          <w:szCs w:val="20"/>
          <w:vertAlign w:val="subscript"/>
        </w:rPr>
        <w:t>: não avaliado</w:t>
      </w:r>
      <w:bookmarkEnd w:id="4"/>
    </w:p>
    <w:p w14:paraId="10AC6C22" w14:textId="2F6704F0" w:rsidR="00EA1688" w:rsidRPr="00DB4760" w:rsidRDefault="00B35D1A" w:rsidP="009775E4">
      <w:pPr>
        <w:pStyle w:val="TAMainText"/>
        <w:rPr>
          <w:lang w:val="pt-BR"/>
        </w:rPr>
      </w:pPr>
      <w:r w:rsidRPr="00A027AF">
        <w:rPr>
          <w:lang w:val="pt-BR"/>
        </w:rPr>
        <w:t>A</w:t>
      </w:r>
      <w:r w:rsidR="008943D0">
        <w:rPr>
          <w:lang w:val="pt-BR"/>
        </w:rPr>
        <w:t>s</w:t>
      </w:r>
      <w:r w:rsidRPr="00A027AF">
        <w:rPr>
          <w:lang w:val="pt-BR"/>
        </w:rPr>
        <w:t xml:space="preserve"> quantidade</w:t>
      </w:r>
      <w:r w:rsidR="008943D0">
        <w:rPr>
          <w:lang w:val="pt-BR"/>
        </w:rPr>
        <w:t>s</w:t>
      </w:r>
      <w:r w:rsidRPr="00A027AF">
        <w:rPr>
          <w:lang w:val="pt-BR"/>
        </w:rPr>
        <w:t xml:space="preserve"> de ácidos graxos liberad</w:t>
      </w:r>
      <w:r w:rsidR="0054028D">
        <w:rPr>
          <w:lang w:val="pt-BR"/>
        </w:rPr>
        <w:t>a</w:t>
      </w:r>
      <w:r w:rsidR="008943D0">
        <w:rPr>
          <w:lang w:val="pt-BR"/>
        </w:rPr>
        <w:t>s</w:t>
      </w:r>
      <w:r w:rsidRPr="00A027AF">
        <w:rPr>
          <w:lang w:val="pt-BR"/>
        </w:rPr>
        <w:t xml:space="preserve"> durante a atividade </w:t>
      </w:r>
      <w:proofErr w:type="spellStart"/>
      <w:r w:rsidRPr="00A027AF">
        <w:rPr>
          <w:lang w:val="pt-BR"/>
        </w:rPr>
        <w:t>hidrolítica</w:t>
      </w:r>
      <w:proofErr w:type="spellEnd"/>
      <w:r w:rsidRPr="00A027AF">
        <w:rPr>
          <w:lang w:val="pt-BR"/>
        </w:rPr>
        <w:t xml:space="preserve"> d</w:t>
      </w:r>
      <w:r w:rsidR="008943D0">
        <w:rPr>
          <w:lang w:val="pt-BR"/>
        </w:rPr>
        <w:t>a</w:t>
      </w:r>
      <w:r w:rsidRPr="00A027AF">
        <w:rPr>
          <w:lang w:val="pt-BR"/>
        </w:rPr>
        <w:t xml:space="preserve"> TLL-S40 e da </w:t>
      </w:r>
      <w:r w:rsidR="009E41F1" w:rsidRPr="00A027AF">
        <w:rPr>
          <w:lang w:val="pt-BR"/>
        </w:rPr>
        <w:t>TLL</w:t>
      </w:r>
      <w:r w:rsidRPr="00A027AF">
        <w:rPr>
          <w:lang w:val="pt-BR"/>
        </w:rPr>
        <w:t xml:space="preserve"> livre est</w:t>
      </w:r>
      <w:r w:rsidR="008943D0">
        <w:rPr>
          <w:lang w:val="pt-BR"/>
        </w:rPr>
        <w:t>ão</w:t>
      </w:r>
      <w:r w:rsidRPr="00A027AF">
        <w:rPr>
          <w:lang w:val="pt-BR"/>
        </w:rPr>
        <w:t xml:space="preserve"> </w:t>
      </w:r>
      <w:r w:rsidR="008943D0">
        <w:rPr>
          <w:lang w:val="pt-BR"/>
        </w:rPr>
        <w:t>ilustradas</w:t>
      </w:r>
      <w:r w:rsidRPr="00A027AF">
        <w:rPr>
          <w:lang w:val="pt-BR"/>
        </w:rPr>
        <w:t xml:space="preserve"> na Figura </w:t>
      </w:r>
      <w:r w:rsidR="0045608D" w:rsidRPr="00A027AF">
        <w:rPr>
          <w:lang w:val="pt-BR"/>
        </w:rPr>
        <w:t xml:space="preserve">2. Considerando que </w:t>
      </w:r>
      <w:r w:rsidR="00E74578" w:rsidRPr="00A027AF">
        <w:rPr>
          <w:lang w:val="pt-BR"/>
        </w:rPr>
        <w:t>n</w:t>
      </w:r>
      <w:r w:rsidR="0045608D" w:rsidRPr="00A027AF">
        <w:rPr>
          <w:lang w:val="pt-BR"/>
        </w:rPr>
        <w:t xml:space="preserve">a </w:t>
      </w:r>
      <w:r w:rsidR="00E74578" w:rsidRPr="00A027AF">
        <w:rPr>
          <w:lang w:val="pt-BR"/>
        </w:rPr>
        <w:t xml:space="preserve">reação com a TLL livre a quantidade de proteína </w:t>
      </w:r>
      <w:r w:rsidR="00831849" w:rsidRPr="00A027AF">
        <w:rPr>
          <w:lang w:val="pt-BR"/>
        </w:rPr>
        <w:t>presente</w:t>
      </w:r>
      <w:r w:rsidR="00CC73EF" w:rsidRPr="00A027AF">
        <w:rPr>
          <w:lang w:val="pt-BR"/>
        </w:rPr>
        <w:t xml:space="preserve"> no meio</w:t>
      </w:r>
      <w:r w:rsidR="00831849" w:rsidRPr="00A027AF">
        <w:rPr>
          <w:lang w:val="pt-BR"/>
        </w:rPr>
        <w:t xml:space="preserve"> foi de 0,05 </w:t>
      </w:r>
      <w:r w:rsidR="00C44622" w:rsidRPr="00A027AF">
        <w:rPr>
          <w:lang w:val="pt-BR"/>
        </w:rPr>
        <w:t>mg</w:t>
      </w:r>
      <w:r w:rsidR="00831849" w:rsidRPr="00A027AF">
        <w:rPr>
          <w:lang w:val="pt-BR"/>
        </w:rPr>
        <w:t xml:space="preserve"> e com </w:t>
      </w:r>
      <w:r w:rsidR="008943D0">
        <w:rPr>
          <w:lang w:val="pt-BR"/>
        </w:rPr>
        <w:t>a</w:t>
      </w:r>
      <w:r w:rsidR="00831849" w:rsidRPr="00A027AF">
        <w:rPr>
          <w:lang w:val="pt-BR"/>
        </w:rPr>
        <w:t xml:space="preserve"> TLL-S</w:t>
      </w:r>
      <w:r w:rsidR="00C44622" w:rsidRPr="00A027AF">
        <w:rPr>
          <w:lang w:val="pt-BR"/>
        </w:rPr>
        <w:t>40 uma quantidade 10</w:t>
      </w:r>
      <w:r w:rsidR="00C06B32">
        <w:rPr>
          <w:lang w:val="pt-BR"/>
        </w:rPr>
        <w:t xml:space="preserve"> vezes</w:t>
      </w:r>
      <w:r w:rsidR="00C44622" w:rsidRPr="00A027AF">
        <w:rPr>
          <w:lang w:val="pt-BR"/>
        </w:rPr>
        <w:t xml:space="preserve"> maior de proteína foi empregada na reação (0,5 mg)</w:t>
      </w:r>
      <w:r w:rsidR="00A15F3D" w:rsidRPr="00A027AF">
        <w:rPr>
          <w:lang w:val="pt-BR"/>
        </w:rPr>
        <w:t>,</w:t>
      </w:r>
      <w:r w:rsidR="001124E6" w:rsidRPr="00A027AF">
        <w:rPr>
          <w:lang w:val="pt-BR"/>
        </w:rPr>
        <w:t xml:space="preserve"> </w:t>
      </w:r>
      <w:r w:rsidR="0045608D" w:rsidRPr="00A027AF">
        <w:rPr>
          <w:lang w:val="pt-BR"/>
        </w:rPr>
        <w:t xml:space="preserve">a </w:t>
      </w:r>
      <w:r w:rsidR="006E5E8E" w:rsidRPr="00A027AF">
        <w:rPr>
          <w:lang w:val="pt-BR"/>
        </w:rPr>
        <w:t>maior</w:t>
      </w:r>
      <w:r w:rsidR="0045608D" w:rsidRPr="00A027AF">
        <w:rPr>
          <w:lang w:val="pt-BR"/>
        </w:rPr>
        <w:t xml:space="preserve"> eficiência catalítica da </w:t>
      </w:r>
      <w:r w:rsidR="006E5E8E" w:rsidRPr="00A027AF">
        <w:rPr>
          <w:lang w:val="pt-BR"/>
        </w:rPr>
        <w:t>TLL</w:t>
      </w:r>
      <w:r w:rsidR="0045608D" w:rsidRPr="00A027AF">
        <w:rPr>
          <w:lang w:val="pt-BR"/>
        </w:rPr>
        <w:t xml:space="preserve"> livre comparada </w:t>
      </w:r>
      <w:r w:rsidR="00545C33">
        <w:rPr>
          <w:lang w:val="pt-BR"/>
        </w:rPr>
        <w:t>à</w:t>
      </w:r>
      <w:r w:rsidR="00545C33" w:rsidRPr="00A027AF">
        <w:rPr>
          <w:lang w:val="pt-BR"/>
        </w:rPr>
        <w:t xml:space="preserve"> </w:t>
      </w:r>
      <w:r w:rsidR="0045608D" w:rsidRPr="00A027AF">
        <w:rPr>
          <w:lang w:val="pt-BR"/>
        </w:rPr>
        <w:t>obtida pel</w:t>
      </w:r>
      <w:r w:rsidR="001124E6" w:rsidRPr="00A027AF">
        <w:rPr>
          <w:lang w:val="pt-BR"/>
        </w:rPr>
        <w:t>o derivado</w:t>
      </w:r>
      <w:r w:rsidR="0045608D" w:rsidRPr="00A027AF">
        <w:rPr>
          <w:lang w:val="pt-BR"/>
        </w:rPr>
        <w:t xml:space="preserve"> TLL-S40</w:t>
      </w:r>
      <w:r w:rsidR="00DB0D80" w:rsidRPr="00A027AF">
        <w:rPr>
          <w:lang w:val="pt-BR"/>
        </w:rPr>
        <w:t xml:space="preserve"> é evidente</w:t>
      </w:r>
      <w:r w:rsidR="0045608D" w:rsidRPr="00A027AF">
        <w:rPr>
          <w:lang w:val="pt-BR"/>
        </w:rPr>
        <w:t xml:space="preserve">. </w:t>
      </w:r>
      <w:r w:rsidR="0054028D">
        <w:rPr>
          <w:lang w:val="pt-BR"/>
        </w:rPr>
        <w:t xml:space="preserve">A </w:t>
      </w:r>
      <w:r w:rsidR="006E5E8E" w:rsidRPr="00A027AF">
        <w:rPr>
          <w:lang w:val="pt-BR"/>
        </w:rPr>
        <w:t xml:space="preserve">TLL </w:t>
      </w:r>
      <w:r w:rsidR="00F66B23" w:rsidRPr="00A027AF">
        <w:rPr>
          <w:lang w:val="pt-BR"/>
        </w:rPr>
        <w:t>livre hidrolisou cerca de 50 vezes mais ácidos graxos do que o derivado TLL-S40</w:t>
      </w:r>
      <w:r w:rsidR="00435552" w:rsidRPr="00A027AF">
        <w:rPr>
          <w:lang w:val="pt-BR"/>
        </w:rPr>
        <w:t>.</w:t>
      </w:r>
    </w:p>
    <w:p w14:paraId="68A256D9" w14:textId="50A479B3" w:rsidR="00B35D1A" w:rsidRDefault="00603F09" w:rsidP="00A027AF">
      <w:pPr>
        <w:spacing w:line="276" w:lineRule="auto"/>
        <w:jc w:val="center"/>
        <w:rPr>
          <w:rFonts w:ascii="Times New Roman" w:hAnsi="Times New Roman" w:cs="Times New Roman"/>
          <w:sz w:val="24"/>
          <w:szCs w:val="24"/>
          <w:lang w:val="en-US"/>
        </w:rPr>
      </w:pPr>
      <w:r w:rsidRPr="00603F09">
        <w:rPr>
          <w:rFonts w:ascii="Times New Roman" w:hAnsi="Times New Roman" w:cs="Times New Roman"/>
          <w:noProof/>
          <w:sz w:val="24"/>
          <w:szCs w:val="24"/>
          <w:lang w:val="en-US"/>
        </w:rPr>
        <w:drawing>
          <wp:inline distT="0" distB="0" distL="0" distR="0" wp14:anchorId="50DDA730" wp14:editId="5B6B8123">
            <wp:extent cx="2771373" cy="1943100"/>
            <wp:effectExtent l="0" t="0" r="0" b="0"/>
            <wp:docPr id="2" name="Imagem 2"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Gráfico, Gráfico de linhas&#10;&#10;Descrição gerada automaticamente"/>
                    <pic:cNvPicPr/>
                  </pic:nvPicPr>
                  <pic:blipFill>
                    <a:blip r:embed="rId10"/>
                    <a:stretch>
                      <a:fillRect/>
                    </a:stretch>
                  </pic:blipFill>
                  <pic:spPr>
                    <a:xfrm>
                      <a:off x="0" y="0"/>
                      <a:ext cx="2773534" cy="1944615"/>
                    </a:xfrm>
                    <a:prstGeom prst="rect">
                      <a:avLst/>
                    </a:prstGeom>
                  </pic:spPr>
                </pic:pic>
              </a:graphicData>
            </a:graphic>
          </wp:inline>
        </w:drawing>
      </w:r>
    </w:p>
    <w:p w14:paraId="4BEA4EB8" w14:textId="74E74D5A" w:rsidR="002742AD" w:rsidRPr="00A027AF" w:rsidRDefault="00281726" w:rsidP="003D7500">
      <w:pPr>
        <w:pStyle w:val="VAFigureCaption"/>
        <w:spacing w:before="0"/>
        <w:rPr>
          <w:lang w:val="pt-BR"/>
        </w:rPr>
      </w:pPr>
      <w:r w:rsidRPr="00A027AF">
        <w:rPr>
          <w:b/>
          <w:bCs/>
          <w:lang w:val="pt-BR"/>
        </w:rPr>
        <w:t>Figura 2</w:t>
      </w:r>
      <w:r w:rsidRPr="00A027AF">
        <w:rPr>
          <w:lang w:val="pt-BR"/>
        </w:rPr>
        <w:t xml:space="preserve">. </w:t>
      </w:r>
      <w:r w:rsidR="002742AD" w:rsidRPr="00A027AF">
        <w:rPr>
          <w:lang w:val="pt-BR"/>
        </w:rPr>
        <w:t xml:space="preserve">Ácidos graxos liberados na hidrólise do óleo de oliva catalisada pela </w:t>
      </w:r>
      <w:r w:rsidR="004C7797" w:rsidRPr="00A027AF">
        <w:rPr>
          <w:lang w:val="pt-BR"/>
        </w:rPr>
        <w:t>TLL</w:t>
      </w:r>
      <w:r w:rsidR="002742AD" w:rsidRPr="00A027AF">
        <w:rPr>
          <w:lang w:val="pt-BR"/>
        </w:rPr>
        <w:t xml:space="preserve"> livre e TLL-S40. </w:t>
      </w:r>
      <w:r w:rsidR="00C06B32">
        <w:rPr>
          <w:lang w:val="pt-BR"/>
        </w:rPr>
        <w:t xml:space="preserve">O teor de proteína </w:t>
      </w:r>
      <w:r w:rsidR="000A1E8E">
        <w:rPr>
          <w:lang w:val="pt-BR"/>
        </w:rPr>
        <w:t xml:space="preserve">presente </w:t>
      </w:r>
      <w:r w:rsidR="00C06B32">
        <w:rPr>
          <w:lang w:val="pt-BR"/>
        </w:rPr>
        <w:t>n</w:t>
      </w:r>
      <w:r w:rsidR="0094612A">
        <w:rPr>
          <w:lang w:val="pt-BR"/>
        </w:rPr>
        <w:t>o meio reacional foi de 0,05 mg (</w:t>
      </w:r>
      <w:r w:rsidR="006E4545">
        <w:rPr>
          <w:lang w:val="pt-BR"/>
        </w:rPr>
        <w:t xml:space="preserve">para a </w:t>
      </w:r>
      <w:r w:rsidR="0094612A">
        <w:rPr>
          <w:lang w:val="pt-BR"/>
        </w:rPr>
        <w:t>TLL</w:t>
      </w:r>
      <w:r w:rsidR="0094612A" w:rsidRPr="006E4545">
        <w:rPr>
          <w:lang w:val="pt-BR"/>
        </w:rPr>
        <w:t>)</w:t>
      </w:r>
      <w:r w:rsidR="006E4545" w:rsidRPr="006E4545">
        <w:rPr>
          <w:lang w:val="pt-BR"/>
        </w:rPr>
        <w:t xml:space="preserve"> e 0,5 mg</w:t>
      </w:r>
      <w:r w:rsidR="006E4545" w:rsidRPr="00A027AF">
        <w:rPr>
          <w:lang w:val="pt-BR"/>
        </w:rPr>
        <w:t xml:space="preserve"> </w:t>
      </w:r>
      <w:r w:rsidR="0094612A">
        <w:rPr>
          <w:lang w:val="pt-BR"/>
        </w:rPr>
        <w:t xml:space="preserve">  (</w:t>
      </w:r>
      <w:r w:rsidR="006E4545">
        <w:rPr>
          <w:lang w:val="pt-BR"/>
        </w:rPr>
        <w:t xml:space="preserve">para a </w:t>
      </w:r>
      <w:r w:rsidR="0094612A">
        <w:rPr>
          <w:lang w:val="pt-BR"/>
        </w:rPr>
        <w:t xml:space="preserve">TLL-S40). A reação ocorreu </w:t>
      </w:r>
      <w:r w:rsidR="002513A9">
        <w:rPr>
          <w:lang w:val="pt-BR"/>
        </w:rPr>
        <w:t>a</w:t>
      </w:r>
      <w:r w:rsidR="0094612A">
        <w:rPr>
          <w:lang w:val="pt-BR"/>
        </w:rPr>
        <w:t xml:space="preserve"> 30 °C por 45 minutos.</w:t>
      </w:r>
      <w:r w:rsidR="002742AD" w:rsidRPr="00A027AF">
        <w:rPr>
          <w:lang w:val="pt-BR"/>
        </w:rPr>
        <w:t xml:space="preserve"> </w:t>
      </w:r>
      <w:r w:rsidR="005431E9" w:rsidRPr="0094612A">
        <w:rPr>
          <w:strike/>
          <w:lang w:val="pt-BR"/>
        </w:rPr>
        <w:t xml:space="preserve"> </w:t>
      </w:r>
    </w:p>
    <w:p w14:paraId="05B910F3" w14:textId="77777777" w:rsidR="00415B0A" w:rsidRPr="00A027AF" w:rsidRDefault="00415B0A" w:rsidP="00837C97">
      <w:pPr>
        <w:pStyle w:val="TAMainText"/>
        <w:rPr>
          <w:lang w:val="pt-BR"/>
        </w:rPr>
      </w:pPr>
    </w:p>
    <w:p w14:paraId="6E82B51A" w14:textId="0E53C2F1" w:rsidR="009D3E49" w:rsidRPr="00A027AF" w:rsidRDefault="00E41AD4" w:rsidP="00837C97">
      <w:pPr>
        <w:pStyle w:val="TAMainText"/>
        <w:rPr>
          <w:lang w:val="pt-BR"/>
        </w:rPr>
      </w:pPr>
      <w:r w:rsidRPr="00A027AF">
        <w:rPr>
          <w:lang w:val="pt-BR"/>
        </w:rPr>
        <w:t xml:space="preserve">Os resultados obtidos </w:t>
      </w:r>
      <w:r w:rsidR="00A027AF">
        <w:rPr>
          <w:lang w:val="pt-BR"/>
        </w:rPr>
        <w:t>na</w:t>
      </w:r>
      <w:r w:rsidRPr="00A027AF">
        <w:rPr>
          <w:lang w:val="pt-BR"/>
        </w:rPr>
        <w:t xml:space="preserve"> hidrólise do óleo de oliva difere</w:t>
      </w:r>
      <w:r w:rsidR="00545C33">
        <w:rPr>
          <w:lang w:val="pt-BR"/>
        </w:rPr>
        <w:t>m</w:t>
      </w:r>
      <w:r w:rsidRPr="00A027AF">
        <w:rPr>
          <w:lang w:val="pt-BR"/>
        </w:rPr>
        <w:t xml:space="preserve"> de outros trabalhos. Machado et al.  </w:t>
      </w:r>
      <w:r w:rsidR="002B0E20" w:rsidRPr="00A027AF">
        <w:rPr>
          <w:lang w:val="pt-BR"/>
        </w:rPr>
        <w:t xml:space="preserve">(18) </w:t>
      </w:r>
      <w:r w:rsidRPr="00A027AF">
        <w:rPr>
          <w:lang w:val="pt-BR"/>
        </w:rPr>
        <w:t xml:space="preserve">analisaram a eficiência da imobilização de TLL em três suportes: </w:t>
      </w:r>
      <w:r w:rsidR="009D7969" w:rsidRPr="00A027AF">
        <w:rPr>
          <w:lang w:val="pt-BR"/>
        </w:rPr>
        <w:t>sílica</w:t>
      </w:r>
      <w:r w:rsidRPr="00A027AF">
        <w:rPr>
          <w:lang w:val="pt-BR"/>
        </w:rPr>
        <w:t xml:space="preserve"> não funcionalizada</w:t>
      </w:r>
      <w:r w:rsidR="00B35D1A" w:rsidRPr="00A027AF">
        <w:rPr>
          <w:lang w:val="pt-BR"/>
        </w:rPr>
        <w:t xml:space="preserve">, </w:t>
      </w:r>
      <w:r w:rsidR="009D7969" w:rsidRPr="00A027AF">
        <w:rPr>
          <w:lang w:val="pt-BR"/>
        </w:rPr>
        <w:t>sílica</w:t>
      </w:r>
      <w:r w:rsidRPr="00A027AF">
        <w:rPr>
          <w:lang w:val="pt-BR"/>
        </w:rPr>
        <w:t xml:space="preserve"> funcionalizada com</w:t>
      </w:r>
      <w:r w:rsidR="00053CB2" w:rsidRPr="00A027AF">
        <w:rPr>
          <w:lang w:val="pt-BR"/>
        </w:rPr>
        <w:t xml:space="preserve"> </w:t>
      </w:r>
      <w:proofErr w:type="spellStart"/>
      <w:r w:rsidRPr="00A027AF">
        <w:rPr>
          <w:lang w:val="pt-BR"/>
        </w:rPr>
        <w:lastRenderedPageBreak/>
        <w:t>triet</w:t>
      </w:r>
      <w:r w:rsidR="00B35D1A" w:rsidRPr="00A027AF">
        <w:rPr>
          <w:lang w:val="pt-BR"/>
        </w:rPr>
        <w:t>ox</w:t>
      </w:r>
      <w:r w:rsidRPr="00A027AF">
        <w:rPr>
          <w:lang w:val="pt-BR"/>
        </w:rPr>
        <w:t>i</w:t>
      </w:r>
      <w:proofErr w:type="spellEnd"/>
      <w:r w:rsidRPr="00A027AF">
        <w:rPr>
          <w:lang w:val="pt-BR"/>
        </w:rPr>
        <w:t>(octil)silano</w:t>
      </w:r>
      <w:r w:rsidR="00B35D1A" w:rsidRPr="00A027AF">
        <w:rPr>
          <w:lang w:val="pt-BR"/>
        </w:rPr>
        <w:t xml:space="preserve">, </w:t>
      </w:r>
      <w:r w:rsidRPr="00A027AF">
        <w:rPr>
          <w:lang w:val="pt-BR"/>
        </w:rPr>
        <w:t xml:space="preserve">e </w:t>
      </w:r>
      <w:r w:rsidR="009D7969" w:rsidRPr="00A027AF">
        <w:rPr>
          <w:lang w:val="pt-BR"/>
        </w:rPr>
        <w:t>sílica</w:t>
      </w:r>
      <w:r w:rsidRPr="00A027AF">
        <w:rPr>
          <w:lang w:val="pt-BR"/>
        </w:rPr>
        <w:t xml:space="preserve"> funcionalizada com</w:t>
      </w:r>
      <w:r w:rsidR="00B43118" w:rsidRPr="00A027AF">
        <w:rPr>
          <w:lang w:val="pt-BR"/>
        </w:rPr>
        <w:t xml:space="preserve"> </w:t>
      </w:r>
      <w:r w:rsidR="00B35D1A" w:rsidRPr="00A027AF">
        <w:rPr>
          <w:lang w:val="pt-BR"/>
        </w:rPr>
        <w:t>(3-</w:t>
      </w:r>
      <w:proofErr w:type="gramStart"/>
      <w:r w:rsidR="00B35D1A" w:rsidRPr="00A027AF">
        <w:rPr>
          <w:lang w:val="pt-BR"/>
        </w:rPr>
        <w:t>aminop</w:t>
      </w:r>
      <w:r w:rsidRPr="00A027AF">
        <w:rPr>
          <w:lang w:val="pt-BR"/>
        </w:rPr>
        <w:t>ropil)</w:t>
      </w:r>
      <w:proofErr w:type="spellStart"/>
      <w:r w:rsidRPr="00A027AF">
        <w:rPr>
          <w:lang w:val="pt-BR"/>
        </w:rPr>
        <w:t>trietoxisilano</w:t>
      </w:r>
      <w:proofErr w:type="spellEnd"/>
      <w:proofErr w:type="gramEnd"/>
      <w:r w:rsidR="00B35D1A" w:rsidRPr="00A027AF">
        <w:rPr>
          <w:lang w:val="pt-BR"/>
        </w:rPr>
        <w:t xml:space="preserve">. </w:t>
      </w:r>
      <w:r w:rsidRPr="00A027AF">
        <w:rPr>
          <w:lang w:val="pt-BR"/>
        </w:rPr>
        <w:t>Os derivados imobilizados apresentaram uma atividade de</w:t>
      </w:r>
      <w:r w:rsidR="00B35D1A" w:rsidRPr="00A027AF">
        <w:rPr>
          <w:lang w:val="pt-BR"/>
        </w:rPr>
        <w:t xml:space="preserve"> 79</w:t>
      </w:r>
      <w:r w:rsidRPr="00A027AF">
        <w:rPr>
          <w:lang w:val="pt-BR"/>
        </w:rPr>
        <w:t>,</w:t>
      </w:r>
      <w:r w:rsidR="00B35D1A" w:rsidRPr="00A027AF">
        <w:rPr>
          <w:lang w:val="pt-BR"/>
        </w:rPr>
        <w:t>7, 192</w:t>
      </w:r>
      <w:r w:rsidRPr="00A027AF">
        <w:rPr>
          <w:lang w:val="pt-BR"/>
        </w:rPr>
        <w:t>,</w:t>
      </w:r>
      <w:r w:rsidR="00B35D1A" w:rsidRPr="00A027AF">
        <w:rPr>
          <w:lang w:val="pt-BR"/>
        </w:rPr>
        <w:t>7,</w:t>
      </w:r>
      <w:r w:rsidRPr="00A027AF">
        <w:rPr>
          <w:lang w:val="pt-BR"/>
        </w:rPr>
        <w:t xml:space="preserve"> e</w:t>
      </w:r>
      <w:r w:rsidR="00B35D1A" w:rsidRPr="00A027AF">
        <w:rPr>
          <w:lang w:val="pt-BR"/>
        </w:rPr>
        <w:t xml:space="preserve"> 443</w:t>
      </w:r>
      <w:r w:rsidRPr="00A027AF">
        <w:rPr>
          <w:lang w:val="pt-BR"/>
        </w:rPr>
        <w:t>,7 U/g na hidrólise do óleo de oliva, respectivamente</w:t>
      </w:r>
      <w:r w:rsidR="00CE05A3">
        <w:rPr>
          <w:lang w:val="pt-BR"/>
        </w:rPr>
        <w:t xml:space="preserve">. Considerando a imobilização por adsorção física (sílica não funcionalizada) a atividade obtida pelos autores foi 3,5 vezes maior </w:t>
      </w:r>
      <w:r w:rsidRPr="00A027AF">
        <w:rPr>
          <w:lang w:val="pt-BR"/>
        </w:rPr>
        <w:t xml:space="preserve">do que a atividade </w:t>
      </w:r>
      <w:r w:rsidR="00CE05A3">
        <w:rPr>
          <w:lang w:val="pt-BR"/>
        </w:rPr>
        <w:t>apresentada</w:t>
      </w:r>
      <w:r w:rsidRPr="00A027AF">
        <w:rPr>
          <w:lang w:val="pt-BR"/>
        </w:rPr>
        <w:t xml:space="preserve"> neste trabalho</w:t>
      </w:r>
      <w:r w:rsidR="00B35D1A" w:rsidRPr="00A027AF">
        <w:rPr>
          <w:lang w:val="pt-BR"/>
        </w:rPr>
        <w:t>.</w:t>
      </w:r>
      <w:r w:rsidR="00DF67DB">
        <w:rPr>
          <w:lang w:val="pt-BR"/>
        </w:rPr>
        <w:t xml:space="preserve"> As condições de imobilização e o tipo de suporte influenciam a eficiência de imobilização e, também, a atividade enzimática. </w:t>
      </w:r>
    </w:p>
    <w:p w14:paraId="245BAE78" w14:textId="0D589E12" w:rsidR="00384929" w:rsidRDefault="00384929" w:rsidP="004259CB">
      <w:pPr>
        <w:pStyle w:val="TAMainText"/>
        <w:ind w:firstLine="0"/>
        <w:rPr>
          <w:rFonts w:ascii="Times New Roman" w:hAnsi="Times New Roman"/>
          <w:i/>
          <w:lang w:val="pt-BR"/>
        </w:rPr>
      </w:pPr>
    </w:p>
    <w:p w14:paraId="0349C16C" w14:textId="755A4D7D" w:rsidR="004259CB" w:rsidRDefault="004259CB" w:rsidP="003D7500">
      <w:pPr>
        <w:pStyle w:val="TAMainText"/>
        <w:spacing w:after="60"/>
        <w:ind w:firstLine="204"/>
        <w:rPr>
          <w:rFonts w:ascii="Times New Roman" w:hAnsi="Times New Roman"/>
          <w:i/>
          <w:lang w:val="pt-BR"/>
        </w:rPr>
      </w:pPr>
      <w:r>
        <w:rPr>
          <w:rFonts w:ascii="Times New Roman" w:hAnsi="Times New Roman"/>
          <w:i/>
          <w:lang w:val="pt-BR"/>
        </w:rPr>
        <w:t>Reação de esterificação e síntese de oleato de etila</w:t>
      </w:r>
    </w:p>
    <w:p w14:paraId="69E6574A" w14:textId="5FC5C687" w:rsidR="00413998" w:rsidRDefault="00EF7B4F" w:rsidP="00224A70">
      <w:pPr>
        <w:pStyle w:val="TAMainText"/>
        <w:rPr>
          <w:lang w:val="pt-BR"/>
        </w:rPr>
      </w:pPr>
      <w:r w:rsidRPr="00A027AF">
        <w:rPr>
          <w:lang w:val="pt-BR"/>
        </w:rPr>
        <w:t>O</w:t>
      </w:r>
      <w:r w:rsidR="00FC2ABC" w:rsidRPr="00A027AF">
        <w:rPr>
          <w:lang w:val="pt-BR"/>
        </w:rPr>
        <w:t xml:space="preserve"> derivado imobilizado TLL-S40 foi utilizado </w:t>
      </w:r>
      <w:r w:rsidR="00840802" w:rsidRPr="00A027AF">
        <w:rPr>
          <w:lang w:val="pt-BR"/>
        </w:rPr>
        <w:t xml:space="preserve">em reação de esterificação para a </w:t>
      </w:r>
      <w:r w:rsidR="00FC2ABC" w:rsidRPr="00A027AF">
        <w:rPr>
          <w:lang w:val="pt-BR"/>
        </w:rPr>
        <w:t>síntese de oleato de etila</w:t>
      </w:r>
      <w:r w:rsidR="00F43004" w:rsidRPr="00A027AF">
        <w:rPr>
          <w:lang w:val="pt-BR"/>
        </w:rPr>
        <w:t>.</w:t>
      </w:r>
      <w:r w:rsidR="00F018BD" w:rsidRPr="00A027AF">
        <w:rPr>
          <w:lang w:val="pt-BR"/>
        </w:rPr>
        <w:t xml:space="preserve"> Na</w:t>
      </w:r>
      <w:r w:rsidR="00F43004" w:rsidRPr="00A027AF">
        <w:rPr>
          <w:lang w:val="pt-BR"/>
        </w:rPr>
        <w:t xml:space="preserve"> </w:t>
      </w:r>
      <w:r w:rsidR="00F65477" w:rsidRPr="00A027AF">
        <w:rPr>
          <w:lang w:val="pt-BR"/>
        </w:rPr>
        <w:t>F</w:t>
      </w:r>
      <w:r w:rsidR="00F43004" w:rsidRPr="00A027AF">
        <w:rPr>
          <w:lang w:val="pt-BR"/>
        </w:rPr>
        <w:t xml:space="preserve">igura </w:t>
      </w:r>
      <w:r w:rsidR="00F018BD" w:rsidRPr="00A027AF">
        <w:rPr>
          <w:lang w:val="pt-BR"/>
        </w:rPr>
        <w:t>3</w:t>
      </w:r>
      <w:r w:rsidR="00FC2ABC" w:rsidRPr="00A027AF">
        <w:rPr>
          <w:lang w:val="pt-BR"/>
        </w:rPr>
        <w:t xml:space="preserve"> </w:t>
      </w:r>
      <w:r w:rsidR="00F018BD" w:rsidRPr="00A027AF">
        <w:rPr>
          <w:lang w:val="pt-BR"/>
        </w:rPr>
        <w:t xml:space="preserve">está </w:t>
      </w:r>
      <w:r w:rsidR="00F65477" w:rsidRPr="00A027AF">
        <w:rPr>
          <w:lang w:val="pt-BR"/>
        </w:rPr>
        <w:t>apresentado o</w:t>
      </w:r>
      <w:r w:rsidR="00F018BD" w:rsidRPr="00A027AF">
        <w:rPr>
          <w:lang w:val="pt-BR"/>
        </w:rPr>
        <w:t xml:space="preserve"> resultado da conversão de ácido </w:t>
      </w:r>
      <w:r w:rsidR="00545C33" w:rsidRPr="00A027AF">
        <w:rPr>
          <w:lang w:val="pt-BR"/>
        </w:rPr>
        <w:t>ol</w:t>
      </w:r>
      <w:r w:rsidR="00545C33">
        <w:rPr>
          <w:lang w:val="pt-BR"/>
        </w:rPr>
        <w:t>e</w:t>
      </w:r>
      <w:r w:rsidR="00545C33" w:rsidRPr="00A027AF">
        <w:rPr>
          <w:lang w:val="pt-BR"/>
        </w:rPr>
        <w:t xml:space="preserve">ico </w:t>
      </w:r>
      <w:r w:rsidR="00BD53BC" w:rsidRPr="00A027AF">
        <w:rPr>
          <w:lang w:val="pt-BR"/>
        </w:rPr>
        <w:t xml:space="preserve">pela TLL-S40 e pela TLL livre. </w:t>
      </w:r>
    </w:p>
    <w:p w14:paraId="7A838245" w14:textId="7DE1248E" w:rsidR="00A027AF" w:rsidRDefault="00A027AF" w:rsidP="00224A70">
      <w:pPr>
        <w:pStyle w:val="TAMainText"/>
        <w:rPr>
          <w:lang w:val="pt-BR"/>
        </w:rPr>
      </w:pPr>
      <w:r w:rsidRPr="00A027AF">
        <w:rPr>
          <w:lang w:val="pt-BR"/>
        </w:rPr>
        <w:t>A quantidade de proteína presente na TLL livre e na TLL</w:t>
      </w:r>
      <w:r w:rsidR="009A5288">
        <w:rPr>
          <w:lang w:val="pt-BR"/>
        </w:rPr>
        <w:t>-</w:t>
      </w:r>
      <w:r w:rsidRPr="00A027AF">
        <w:rPr>
          <w:lang w:val="pt-BR"/>
        </w:rPr>
        <w:t xml:space="preserve"> S40 oferecida ao meio reacional foi similar. Na reação com a TLL livre 32 mg de proteína foi fornecida. Já para o derivado imobilizado (TLL-S40) a quantidade de proteína presente foi de 28 mg.  Mesmo com a diferença no teor proteico presente em cada reação, o derivado imobilizado foi mais eficiente em catalisar a esterificação do ácido oleico, com 54,4</w:t>
      </w:r>
      <w:r w:rsidR="00637E8F">
        <w:rPr>
          <w:lang w:val="pt-BR"/>
        </w:rPr>
        <w:t> </w:t>
      </w:r>
      <w:r w:rsidRPr="00A027AF">
        <w:rPr>
          <w:lang w:val="pt-BR"/>
        </w:rPr>
        <w:t>% de conversão após 30 minutos de reação. Já a TLL livre converteu 35,2</w:t>
      </w:r>
      <w:r w:rsidR="009A5288">
        <w:rPr>
          <w:lang w:val="pt-BR"/>
        </w:rPr>
        <w:t> </w:t>
      </w:r>
      <w:r w:rsidRPr="00A027AF">
        <w:rPr>
          <w:lang w:val="pt-BR"/>
        </w:rPr>
        <w:t>% de ácido oleico, uma diferença 1,5 vezes menor do que a obtida com a TLL-S40.</w:t>
      </w:r>
    </w:p>
    <w:p w14:paraId="64732684" w14:textId="7BCE9665" w:rsidR="00A027AF" w:rsidRPr="00A027AF" w:rsidRDefault="00A027AF" w:rsidP="00224A70">
      <w:pPr>
        <w:pStyle w:val="TAMainText"/>
        <w:rPr>
          <w:lang w:val="pt-BR"/>
        </w:rPr>
      </w:pPr>
    </w:p>
    <w:p w14:paraId="11B754D3" w14:textId="3D617B32" w:rsidR="006335B5" w:rsidRDefault="001B3BFA" w:rsidP="003D7500">
      <w:pPr>
        <w:spacing w:after="240" w:line="276" w:lineRule="auto"/>
        <w:jc w:val="center"/>
        <w:rPr>
          <w:rFonts w:ascii="Times New Roman" w:hAnsi="Times New Roman" w:cs="Times New Roman"/>
          <w:sz w:val="20"/>
          <w:szCs w:val="20"/>
        </w:rPr>
      </w:pPr>
      <w:r w:rsidRPr="001B3BFA">
        <w:rPr>
          <w:rFonts w:ascii="Times New Roman" w:hAnsi="Times New Roman" w:cs="Times New Roman"/>
          <w:noProof/>
          <w:sz w:val="20"/>
          <w:szCs w:val="20"/>
        </w:rPr>
        <w:drawing>
          <wp:inline distT="0" distB="0" distL="0" distR="0" wp14:anchorId="2A7CBEEE" wp14:editId="648906A8">
            <wp:extent cx="2491740" cy="1962785"/>
            <wp:effectExtent l="0" t="0" r="3810" b="0"/>
            <wp:docPr id="1" name="Imagem 1" descr="Gráfico, Gráfico de linhas,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 Gráfico de linhas, Gráfico de dispersão&#10;&#10;Descrição gerada automaticamente"/>
                    <pic:cNvPicPr/>
                  </pic:nvPicPr>
                  <pic:blipFill rotWithShape="1">
                    <a:blip r:embed="rId11"/>
                    <a:srcRect l="6796" t="7205" r="10906"/>
                    <a:stretch/>
                  </pic:blipFill>
                  <pic:spPr bwMode="auto">
                    <a:xfrm>
                      <a:off x="0" y="0"/>
                      <a:ext cx="2491740" cy="1962785"/>
                    </a:xfrm>
                    <a:prstGeom prst="rect">
                      <a:avLst/>
                    </a:prstGeom>
                    <a:ln>
                      <a:noFill/>
                    </a:ln>
                    <a:extLst>
                      <a:ext uri="{53640926-AAD7-44D8-BBD7-CCE9431645EC}">
                        <a14:shadowObscured xmlns:a14="http://schemas.microsoft.com/office/drawing/2010/main"/>
                      </a:ext>
                    </a:extLst>
                  </pic:spPr>
                </pic:pic>
              </a:graphicData>
            </a:graphic>
          </wp:inline>
        </w:drawing>
      </w:r>
    </w:p>
    <w:p w14:paraId="68525599" w14:textId="316DD7BB" w:rsidR="002230FC" w:rsidRPr="00A027AF" w:rsidRDefault="002230FC" w:rsidP="003D7500">
      <w:pPr>
        <w:pStyle w:val="VAFigureCaption"/>
        <w:spacing w:before="0"/>
        <w:rPr>
          <w:lang w:val="pt-BR"/>
        </w:rPr>
      </w:pPr>
      <w:r w:rsidRPr="00A027AF">
        <w:rPr>
          <w:b/>
          <w:bCs/>
          <w:lang w:val="pt-BR"/>
        </w:rPr>
        <w:t>Figura 3</w:t>
      </w:r>
      <w:r w:rsidRPr="00A027AF">
        <w:rPr>
          <w:lang w:val="pt-BR"/>
        </w:rPr>
        <w:t xml:space="preserve">. </w:t>
      </w:r>
      <w:r w:rsidR="00A37CE2" w:rsidRPr="00A027AF">
        <w:rPr>
          <w:lang w:val="pt-BR"/>
        </w:rPr>
        <w:t>Reação de</w:t>
      </w:r>
      <w:r w:rsidRPr="00A027AF">
        <w:rPr>
          <w:lang w:val="pt-BR"/>
        </w:rPr>
        <w:t xml:space="preserve"> esterifica</w:t>
      </w:r>
      <w:r w:rsidR="00126BA4" w:rsidRPr="00A027AF">
        <w:rPr>
          <w:lang w:val="pt-BR"/>
        </w:rPr>
        <w:t>ção catalisada pelo derivado imobilizado TLL-S40 e a enzima livre TLL</w:t>
      </w:r>
      <w:r w:rsidR="0033013E" w:rsidRPr="00A027AF">
        <w:rPr>
          <w:lang w:val="pt-BR"/>
        </w:rPr>
        <w:t>. A reação ocorreu</w:t>
      </w:r>
      <w:r w:rsidRPr="00A027AF">
        <w:rPr>
          <w:lang w:val="pt-BR"/>
        </w:rPr>
        <w:t xml:space="preserve"> a </w:t>
      </w:r>
      <w:r w:rsidR="002513A9">
        <w:rPr>
          <w:lang w:val="pt-BR"/>
        </w:rPr>
        <w:t xml:space="preserve">  </w:t>
      </w:r>
      <w:r w:rsidRPr="00A027AF">
        <w:rPr>
          <w:lang w:val="pt-BR"/>
        </w:rPr>
        <w:t>30</w:t>
      </w:r>
      <w:r w:rsidR="002513A9">
        <w:rPr>
          <w:lang w:val="pt-BR"/>
        </w:rPr>
        <w:t xml:space="preserve"> </w:t>
      </w:r>
      <w:r w:rsidRPr="00A027AF">
        <w:rPr>
          <w:lang w:val="pt-BR"/>
        </w:rPr>
        <w:t>°C</w:t>
      </w:r>
      <w:r w:rsidR="00C343FB" w:rsidRPr="00A027AF">
        <w:rPr>
          <w:lang w:val="pt-BR"/>
        </w:rPr>
        <w:t xml:space="preserve">, </w:t>
      </w:r>
      <w:r w:rsidR="00B93FC7" w:rsidRPr="00A027AF">
        <w:rPr>
          <w:lang w:val="pt-BR"/>
        </w:rPr>
        <w:t>usando 20</w:t>
      </w:r>
      <w:r w:rsidR="004A3A2A">
        <w:rPr>
          <w:lang w:val="pt-BR"/>
        </w:rPr>
        <w:t> </w:t>
      </w:r>
      <w:r w:rsidR="00B93FC7" w:rsidRPr="00A027AF">
        <w:rPr>
          <w:lang w:val="pt-BR"/>
        </w:rPr>
        <w:t>% m/m de TLL-S40 e 20</w:t>
      </w:r>
      <w:r w:rsidR="004A3A2A">
        <w:rPr>
          <w:lang w:val="pt-BR"/>
        </w:rPr>
        <w:t> </w:t>
      </w:r>
      <w:r w:rsidR="00B93FC7" w:rsidRPr="00A027AF">
        <w:rPr>
          <w:lang w:val="pt-BR"/>
        </w:rPr>
        <w:t>% m/v de TLL livre</w:t>
      </w:r>
      <w:r w:rsidRPr="00A027AF">
        <w:rPr>
          <w:lang w:val="pt-BR"/>
        </w:rPr>
        <w:t>.</w:t>
      </w:r>
    </w:p>
    <w:p w14:paraId="08751240" w14:textId="0BDC29CD" w:rsidR="00FE0AFB" w:rsidRDefault="00FE0AFB" w:rsidP="00A027AF">
      <w:pPr>
        <w:pStyle w:val="TAMainText"/>
        <w:ind w:firstLine="0"/>
        <w:rPr>
          <w:lang w:val="pt-BR"/>
        </w:rPr>
      </w:pPr>
    </w:p>
    <w:p w14:paraId="563EA8F8" w14:textId="77777777" w:rsidR="00651582" w:rsidRPr="00A027AF" w:rsidRDefault="00651582" w:rsidP="00651582">
      <w:pPr>
        <w:pStyle w:val="TAMainText"/>
        <w:spacing w:after="60"/>
        <w:ind w:firstLine="204"/>
        <w:rPr>
          <w:i/>
          <w:iCs/>
          <w:lang w:val="pt-BR"/>
        </w:rPr>
      </w:pPr>
      <w:r w:rsidRPr="00A027AF">
        <w:rPr>
          <w:i/>
          <w:iCs/>
          <w:lang w:val="pt-BR"/>
        </w:rPr>
        <w:t>Reuso do biocatalisador</w:t>
      </w:r>
    </w:p>
    <w:p w14:paraId="3CE504AA" w14:textId="5FBBB807" w:rsidR="00651582" w:rsidRPr="00A027AF" w:rsidRDefault="00651582" w:rsidP="00651582">
      <w:pPr>
        <w:pStyle w:val="TAMainText"/>
        <w:rPr>
          <w:lang w:val="pt-BR"/>
        </w:rPr>
      </w:pPr>
      <w:r w:rsidRPr="00A027AF">
        <w:rPr>
          <w:lang w:val="pt-BR"/>
        </w:rPr>
        <w:t xml:space="preserve">Uma das grandes vantagens da imobilização enzimática é sua fácil recuperação e reutilização. Essa vantagem é importante pois gera redução de custos, já que o biocatalisador é reutilizado em várias reações. O resultado da reutilização da TLL-S40 na reação de esterificação em 3 bateladas está apresentado na Figura 4. Considerando a atividade relativa, a conversão de ácido </w:t>
      </w:r>
      <w:r w:rsidR="009D7969" w:rsidRPr="00A027AF">
        <w:rPr>
          <w:lang w:val="pt-BR"/>
        </w:rPr>
        <w:t>oleico</w:t>
      </w:r>
      <w:r w:rsidRPr="00A027AF">
        <w:rPr>
          <w:lang w:val="pt-BR"/>
        </w:rPr>
        <w:t xml:space="preserve"> na segunda e terceira batelada foram de 48</w:t>
      </w:r>
      <w:r w:rsidR="002B1563">
        <w:rPr>
          <w:lang w:val="pt-BR"/>
        </w:rPr>
        <w:t> </w:t>
      </w:r>
      <w:r w:rsidRPr="00A027AF">
        <w:rPr>
          <w:lang w:val="pt-BR"/>
        </w:rPr>
        <w:t>% e 35</w:t>
      </w:r>
      <w:r w:rsidR="002B1563">
        <w:rPr>
          <w:lang w:val="pt-BR"/>
        </w:rPr>
        <w:t> </w:t>
      </w:r>
      <w:r w:rsidRPr="00A027AF">
        <w:rPr>
          <w:lang w:val="pt-BR"/>
        </w:rPr>
        <w:t>%</w:t>
      </w:r>
      <w:r w:rsidR="002B1563">
        <w:rPr>
          <w:lang w:val="pt-BR"/>
        </w:rPr>
        <w:t>,</w:t>
      </w:r>
      <w:r w:rsidRPr="00A027AF">
        <w:rPr>
          <w:lang w:val="pt-BR"/>
        </w:rPr>
        <w:t xml:space="preserve"> respectivamente.</w:t>
      </w:r>
    </w:p>
    <w:p w14:paraId="269DEE7C" w14:textId="646B6AA9" w:rsidR="00651582" w:rsidRPr="00A027AF" w:rsidRDefault="00651582" w:rsidP="00651582">
      <w:pPr>
        <w:pStyle w:val="TAMainText"/>
        <w:ind w:firstLine="0"/>
        <w:rPr>
          <w:lang w:val="pt-BR"/>
        </w:rPr>
      </w:pPr>
      <w:r w:rsidRPr="00A027AF">
        <w:rPr>
          <w:lang w:val="pt-BR"/>
        </w:rPr>
        <w:t>A explicação para a redução da atividade catalítica após a primeira batelada pode ser atribuída a diferentes fatores, como a desativação e dessorção enzimática, efeito negativo do solvente empregado na lavagem e perda de massa devido à</w:t>
      </w:r>
      <w:r w:rsidR="0062450A">
        <w:rPr>
          <w:lang w:val="pt-BR"/>
        </w:rPr>
        <w:t>s</w:t>
      </w:r>
      <w:r w:rsidRPr="00A027AF">
        <w:rPr>
          <w:lang w:val="pt-BR"/>
        </w:rPr>
        <w:t xml:space="preserve"> consecutivas manipulações do biocatalisador (16,19). Além disso, os reagentes presentes no meio reacional podem afetar negativamente as lipases, causando sua inibição. Isso porque a ativação interfacial das lipases que pode ser ocasionada pela adsorção em um suporte hidrofóbico, como </w:t>
      </w:r>
      <w:r w:rsidR="0062450A">
        <w:rPr>
          <w:lang w:val="pt-BR"/>
        </w:rPr>
        <w:t>a</w:t>
      </w:r>
      <w:r w:rsidRPr="00A027AF">
        <w:rPr>
          <w:lang w:val="pt-BR"/>
        </w:rPr>
        <w:t xml:space="preserve"> </w:t>
      </w:r>
      <w:proofErr w:type="spellStart"/>
      <w:r w:rsidRPr="00A027AF">
        <w:rPr>
          <w:lang w:val="pt-BR"/>
        </w:rPr>
        <w:t>Siral</w:t>
      </w:r>
      <w:proofErr w:type="spellEnd"/>
      <w:r w:rsidRPr="00A027AF">
        <w:rPr>
          <w:lang w:val="pt-BR"/>
        </w:rPr>
        <w:t xml:space="preserve"> 40, permite que o sítio catalítico fique livre e permaneça em contato com o meio reacional (3).</w:t>
      </w:r>
    </w:p>
    <w:p w14:paraId="67C3627A" w14:textId="590F5C17" w:rsidR="00732B7D" w:rsidRPr="00A027AF" w:rsidRDefault="00732B7D" w:rsidP="00224A70">
      <w:pPr>
        <w:pStyle w:val="TAMainText"/>
        <w:rPr>
          <w:lang w:val="pt-BR"/>
        </w:rPr>
      </w:pPr>
    </w:p>
    <w:p w14:paraId="0F6190F4" w14:textId="466D634C" w:rsidR="001F3317" w:rsidRPr="00A027AF" w:rsidRDefault="00B43118" w:rsidP="00224A70">
      <w:pPr>
        <w:pStyle w:val="TAMainText"/>
        <w:rPr>
          <w:lang w:val="pt-BR"/>
        </w:rPr>
      </w:pPr>
      <w:r w:rsidRPr="0066729E">
        <w:rPr>
          <w:noProof/>
        </w:rPr>
        <w:drawing>
          <wp:anchor distT="0" distB="0" distL="114300" distR="114300" simplePos="0" relativeHeight="251659265" behindDoc="0" locked="0" layoutInCell="1" allowOverlap="1" wp14:anchorId="2D8C023F" wp14:editId="2D71011A">
            <wp:simplePos x="0" y="0"/>
            <wp:positionH relativeFrom="column">
              <wp:posOffset>221615</wp:posOffset>
            </wp:positionH>
            <wp:positionV relativeFrom="paragraph">
              <wp:posOffset>29210</wp:posOffset>
            </wp:positionV>
            <wp:extent cx="2468880" cy="1775460"/>
            <wp:effectExtent l="0" t="0" r="762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6795" t="9535" r="11660" b="13863"/>
                    <a:stretch/>
                  </pic:blipFill>
                  <pic:spPr bwMode="auto">
                    <a:xfrm>
                      <a:off x="0" y="0"/>
                      <a:ext cx="2468880" cy="1775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DC819F" w14:textId="312CD516" w:rsidR="003C15D9" w:rsidRDefault="003C15D9" w:rsidP="00224A70">
      <w:pPr>
        <w:pStyle w:val="TAMainText"/>
        <w:rPr>
          <w:i/>
          <w:lang w:val="pt-BR"/>
        </w:rPr>
      </w:pPr>
    </w:p>
    <w:p w14:paraId="2813F8D0" w14:textId="541861D1" w:rsidR="00D94DDC" w:rsidRPr="00A027AF" w:rsidRDefault="00D94DDC" w:rsidP="00224A70">
      <w:pPr>
        <w:pStyle w:val="TAMainText"/>
        <w:rPr>
          <w:b/>
          <w:lang w:val="pt-BR"/>
        </w:rPr>
      </w:pPr>
    </w:p>
    <w:p w14:paraId="049BFC02" w14:textId="6A22EF76" w:rsidR="001F3317" w:rsidRPr="00A027AF" w:rsidRDefault="001F3317" w:rsidP="00224A70">
      <w:pPr>
        <w:pStyle w:val="TAMainText"/>
        <w:rPr>
          <w:rFonts w:cs="Times"/>
          <w:lang w:val="pt-BR"/>
        </w:rPr>
      </w:pPr>
    </w:p>
    <w:p w14:paraId="08BB5F71" w14:textId="77777777" w:rsidR="00563B1C" w:rsidRPr="00A027AF" w:rsidRDefault="00563B1C" w:rsidP="00224A70">
      <w:pPr>
        <w:pStyle w:val="TAMainText"/>
        <w:rPr>
          <w:b/>
          <w:bCs/>
          <w:lang w:val="pt-BR"/>
        </w:rPr>
      </w:pPr>
    </w:p>
    <w:p w14:paraId="6B1CD229" w14:textId="77777777" w:rsidR="00563B1C" w:rsidRPr="00A027AF" w:rsidRDefault="00563B1C" w:rsidP="00224A70">
      <w:pPr>
        <w:pStyle w:val="TAMainText"/>
        <w:rPr>
          <w:b/>
          <w:bCs/>
          <w:lang w:val="pt-BR"/>
        </w:rPr>
      </w:pPr>
    </w:p>
    <w:p w14:paraId="1F5D4D0E" w14:textId="77777777" w:rsidR="00224A70" w:rsidRPr="00A027AF" w:rsidRDefault="00224A70" w:rsidP="00224A70">
      <w:pPr>
        <w:pStyle w:val="TAMainText"/>
        <w:rPr>
          <w:b/>
          <w:bCs/>
          <w:lang w:val="pt-BR"/>
        </w:rPr>
      </w:pPr>
    </w:p>
    <w:p w14:paraId="1B0C8723" w14:textId="77777777" w:rsidR="00224A70" w:rsidRPr="00A027AF" w:rsidRDefault="00224A70" w:rsidP="00224A70">
      <w:pPr>
        <w:pStyle w:val="TAMainText"/>
        <w:rPr>
          <w:b/>
          <w:bCs/>
          <w:lang w:val="pt-BR"/>
        </w:rPr>
      </w:pPr>
    </w:p>
    <w:p w14:paraId="516A826F" w14:textId="77777777" w:rsidR="00224A70" w:rsidRPr="00A027AF" w:rsidRDefault="00224A70" w:rsidP="00224A70">
      <w:pPr>
        <w:pStyle w:val="TAMainText"/>
        <w:rPr>
          <w:b/>
          <w:bCs/>
          <w:lang w:val="pt-BR"/>
        </w:rPr>
      </w:pPr>
    </w:p>
    <w:p w14:paraId="65A24EB3" w14:textId="77777777" w:rsidR="00224A70" w:rsidRPr="00A027AF" w:rsidRDefault="00224A70" w:rsidP="00224A70">
      <w:pPr>
        <w:pStyle w:val="TAMainText"/>
        <w:rPr>
          <w:b/>
          <w:bCs/>
          <w:lang w:val="pt-BR"/>
        </w:rPr>
      </w:pPr>
    </w:p>
    <w:p w14:paraId="2F94BFC5" w14:textId="77777777" w:rsidR="00224A70" w:rsidRPr="00A027AF" w:rsidRDefault="00224A70" w:rsidP="00224A70">
      <w:pPr>
        <w:pStyle w:val="TAMainText"/>
        <w:rPr>
          <w:b/>
          <w:bCs/>
          <w:lang w:val="pt-BR"/>
        </w:rPr>
      </w:pPr>
    </w:p>
    <w:p w14:paraId="677C49B2" w14:textId="77777777" w:rsidR="00FC1327" w:rsidRPr="00A027AF" w:rsidRDefault="00FC1327" w:rsidP="00A343EF">
      <w:pPr>
        <w:pStyle w:val="VAFigureCaption"/>
        <w:rPr>
          <w:b/>
          <w:bCs/>
          <w:lang w:val="pt-BR"/>
        </w:rPr>
      </w:pPr>
    </w:p>
    <w:p w14:paraId="2A3828EF" w14:textId="6DDB7EBF" w:rsidR="00A30752" w:rsidRPr="00A027AF" w:rsidRDefault="00A30752" w:rsidP="003D7500">
      <w:pPr>
        <w:pStyle w:val="VAFigureCaption"/>
        <w:spacing w:before="0"/>
        <w:rPr>
          <w:lang w:val="pt-BR"/>
        </w:rPr>
      </w:pPr>
      <w:r w:rsidRPr="00A027AF">
        <w:rPr>
          <w:b/>
          <w:bCs/>
          <w:lang w:val="pt-BR"/>
        </w:rPr>
        <w:t>Figura 4</w:t>
      </w:r>
      <w:r w:rsidRPr="00A027AF">
        <w:rPr>
          <w:lang w:val="pt-BR"/>
        </w:rPr>
        <w:t xml:space="preserve">. Reutilização do biocatalisador TLL-S40 na reação de esterificação </w:t>
      </w:r>
      <w:r w:rsidR="005627D1" w:rsidRPr="00A027AF">
        <w:rPr>
          <w:lang w:val="pt-BR"/>
        </w:rPr>
        <w:t>para a s</w:t>
      </w:r>
      <w:r w:rsidRPr="00A027AF">
        <w:rPr>
          <w:lang w:val="pt-BR"/>
        </w:rPr>
        <w:t>íntese de oleato de etila</w:t>
      </w:r>
      <w:r w:rsidR="005627D1" w:rsidRPr="00A027AF">
        <w:rPr>
          <w:lang w:val="pt-BR"/>
        </w:rPr>
        <w:t>.</w:t>
      </w:r>
      <w:r w:rsidRPr="00A027AF">
        <w:rPr>
          <w:lang w:val="pt-BR"/>
        </w:rPr>
        <w:t xml:space="preserve"> A reação ocorreu a 30</w:t>
      </w:r>
      <w:r w:rsidR="0062450A">
        <w:rPr>
          <w:lang w:val="pt-BR"/>
        </w:rPr>
        <w:t> </w:t>
      </w:r>
      <w:r w:rsidRPr="00A027AF">
        <w:rPr>
          <w:lang w:val="pt-BR"/>
        </w:rPr>
        <w:t>°C, usando 20</w:t>
      </w:r>
      <w:r w:rsidR="004A3A2A">
        <w:rPr>
          <w:lang w:val="pt-BR"/>
        </w:rPr>
        <w:t> </w:t>
      </w:r>
      <w:r w:rsidRPr="00A027AF">
        <w:rPr>
          <w:lang w:val="pt-BR"/>
        </w:rPr>
        <w:t>% m/m de TLL-S40</w:t>
      </w:r>
      <w:r w:rsidR="005627D1" w:rsidRPr="00A027AF">
        <w:rPr>
          <w:lang w:val="pt-BR"/>
        </w:rPr>
        <w:t xml:space="preserve"> por 30 minutos.</w:t>
      </w:r>
    </w:p>
    <w:p w14:paraId="4241533C" w14:textId="26EB3E14" w:rsidR="00D46971" w:rsidRPr="00A027AF" w:rsidRDefault="00D46971" w:rsidP="00224A70">
      <w:pPr>
        <w:pStyle w:val="TAMainText"/>
        <w:rPr>
          <w:lang w:val="pt-BR"/>
        </w:rPr>
      </w:pPr>
    </w:p>
    <w:p w14:paraId="69D79837" w14:textId="2C242944" w:rsidR="009D4CCA" w:rsidRPr="00A027AF" w:rsidRDefault="00BB1E3E" w:rsidP="005C1129">
      <w:pPr>
        <w:pStyle w:val="TAMainText"/>
        <w:rPr>
          <w:lang w:val="pt-BR"/>
        </w:rPr>
      </w:pPr>
      <w:r w:rsidRPr="00A027AF">
        <w:rPr>
          <w:lang w:val="pt-BR"/>
        </w:rPr>
        <w:t>A</w:t>
      </w:r>
      <w:r w:rsidR="00AE4FE9" w:rsidRPr="00A027AF">
        <w:rPr>
          <w:lang w:val="pt-BR"/>
        </w:rPr>
        <w:t xml:space="preserve"> </w:t>
      </w:r>
      <w:r w:rsidR="00917C54" w:rsidRPr="00A027AF">
        <w:rPr>
          <w:lang w:val="pt-BR"/>
        </w:rPr>
        <w:t xml:space="preserve">formação de um </w:t>
      </w:r>
      <w:proofErr w:type="spellStart"/>
      <w:r w:rsidR="00917C54" w:rsidRPr="00A027AF">
        <w:rPr>
          <w:i/>
          <w:iCs/>
          <w:lang w:val="pt-BR"/>
        </w:rPr>
        <w:t>crosslinker</w:t>
      </w:r>
      <w:proofErr w:type="spellEnd"/>
      <w:r w:rsidR="00917C54" w:rsidRPr="00A027AF">
        <w:rPr>
          <w:lang w:val="pt-BR"/>
        </w:rPr>
        <w:t xml:space="preserve"> intermolecular entre a enzima e o suporte</w:t>
      </w:r>
      <w:r w:rsidR="00711A8D" w:rsidRPr="00A027AF">
        <w:rPr>
          <w:lang w:val="pt-BR"/>
        </w:rPr>
        <w:t xml:space="preserve">, promovido pela </w:t>
      </w:r>
      <w:r w:rsidR="00A16E7F" w:rsidRPr="00A027AF">
        <w:rPr>
          <w:lang w:val="pt-BR"/>
        </w:rPr>
        <w:t>adição de um agente funcionalizante</w:t>
      </w:r>
      <w:r w:rsidR="00AE4FE9" w:rsidRPr="00A027AF">
        <w:rPr>
          <w:lang w:val="pt-BR"/>
        </w:rPr>
        <w:t xml:space="preserve"> como </w:t>
      </w:r>
      <w:proofErr w:type="spellStart"/>
      <w:r w:rsidR="00AE4FE9" w:rsidRPr="00A027AF">
        <w:rPr>
          <w:lang w:val="pt-BR"/>
        </w:rPr>
        <w:t>glutaraldeído</w:t>
      </w:r>
      <w:proofErr w:type="spellEnd"/>
      <w:r w:rsidR="006A6522" w:rsidRPr="00A027AF">
        <w:rPr>
          <w:lang w:val="pt-BR"/>
        </w:rPr>
        <w:t xml:space="preserve"> (GLU)</w:t>
      </w:r>
      <w:r w:rsidR="00AE4FE9" w:rsidRPr="00A027AF">
        <w:rPr>
          <w:lang w:val="pt-BR"/>
        </w:rPr>
        <w:t xml:space="preserve"> e </w:t>
      </w:r>
      <w:proofErr w:type="spellStart"/>
      <w:r w:rsidR="00AE4FE9" w:rsidRPr="00A027AF">
        <w:rPr>
          <w:lang w:val="pt-BR"/>
        </w:rPr>
        <w:t>polietila</w:t>
      </w:r>
      <w:r w:rsidR="00192583" w:rsidRPr="00A027AF">
        <w:rPr>
          <w:lang w:val="pt-BR"/>
        </w:rPr>
        <w:t>neimina</w:t>
      </w:r>
      <w:proofErr w:type="spellEnd"/>
      <w:r w:rsidR="00192583" w:rsidRPr="00A027AF">
        <w:rPr>
          <w:lang w:val="pt-BR"/>
        </w:rPr>
        <w:t xml:space="preserve"> </w:t>
      </w:r>
      <w:r w:rsidR="006A6522" w:rsidRPr="00A027AF">
        <w:rPr>
          <w:lang w:val="pt-BR"/>
        </w:rPr>
        <w:t xml:space="preserve">(PEI) </w:t>
      </w:r>
      <w:r w:rsidR="00044760" w:rsidRPr="00A027AF">
        <w:rPr>
          <w:lang w:val="pt-BR"/>
        </w:rPr>
        <w:t xml:space="preserve">é relatada como forma de aumentar a estabilidade do biocatalisador, diminuindo a </w:t>
      </w:r>
      <w:r w:rsidR="00F433DF" w:rsidRPr="00A027AF">
        <w:rPr>
          <w:lang w:val="pt-BR"/>
        </w:rPr>
        <w:t>des</w:t>
      </w:r>
      <w:r w:rsidR="00541EFB" w:rsidRPr="00A027AF">
        <w:rPr>
          <w:lang w:val="pt-BR"/>
        </w:rPr>
        <w:t>s</w:t>
      </w:r>
      <w:r w:rsidR="00F433DF" w:rsidRPr="00A027AF">
        <w:rPr>
          <w:lang w:val="pt-BR"/>
        </w:rPr>
        <w:t>orção enzimática e favorecendo a retenção da atividade catalítica</w:t>
      </w:r>
      <w:r w:rsidR="003C2839" w:rsidRPr="00A027AF">
        <w:rPr>
          <w:lang w:val="pt-BR"/>
        </w:rPr>
        <w:t xml:space="preserve"> </w:t>
      </w:r>
      <w:r w:rsidR="00432806" w:rsidRPr="00A027AF">
        <w:rPr>
          <w:lang w:val="pt-BR"/>
        </w:rPr>
        <w:t>(20)</w:t>
      </w:r>
      <w:r w:rsidR="003C2839" w:rsidRPr="00A027AF">
        <w:rPr>
          <w:lang w:val="pt-BR"/>
        </w:rPr>
        <w:t>.</w:t>
      </w:r>
      <w:r w:rsidR="006A6522" w:rsidRPr="00A027AF">
        <w:rPr>
          <w:lang w:val="pt-BR"/>
        </w:rPr>
        <w:t xml:space="preserve"> A imobilização de TLL em um novo suporte hidrofóbico (</w:t>
      </w:r>
      <w:proofErr w:type="spellStart"/>
      <w:r w:rsidR="006A6522" w:rsidRPr="00A027AF">
        <w:rPr>
          <w:lang w:val="pt-BR"/>
        </w:rPr>
        <w:t>Streamline</w:t>
      </w:r>
      <w:proofErr w:type="spellEnd"/>
      <w:r w:rsidR="006A6522" w:rsidRPr="00A027AF">
        <w:rPr>
          <w:lang w:val="pt-BR"/>
        </w:rPr>
        <w:t xml:space="preserve"> </w:t>
      </w:r>
      <w:proofErr w:type="spellStart"/>
      <w:r w:rsidR="006A6522" w:rsidRPr="00A027AF">
        <w:rPr>
          <w:lang w:val="pt-BR"/>
        </w:rPr>
        <w:t>phenyl</w:t>
      </w:r>
      <w:proofErr w:type="spellEnd"/>
      <w:r w:rsidR="006A6522" w:rsidRPr="00A027AF">
        <w:rPr>
          <w:lang w:val="pt-BR"/>
        </w:rPr>
        <w:t>™) usando PEI e GLU</w:t>
      </w:r>
      <w:r w:rsidR="00052E6D" w:rsidRPr="00A027AF">
        <w:rPr>
          <w:lang w:val="pt-BR"/>
        </w:rPr>
        <w:t xml:space="preserve"> permitiu a retenção de 90% da atividade </w:t>
      </w:r>
      <w:proofErr w:type="spellStart"/>
      <w:r w:rsidR="00052E6D" w:rsidRPr="00A027AF">
        <w:rPr>
          <w:lang w:val="pt-BR"/>
        </w:rPr>
        <w:t>hidrolítica</w:t>
      </w:r>
      <w:proofErr w:type="spellEnd"/>
      <w:r w:rsidR="00E015F6" w:rsidRPr="00A027AF">
        <w:rPr>
          <w:lang w:val="pt-BR"/>
        </w:rPr>
        <w:t xml:space="preserve"> (39,1</w:t>
      </w:r>
      <w:r w:rsidR="00637E8F">
        <w:rPr>
          <w:lang w:val="pt-BR"/>
        </w:rPr>
        <w:t> </w:t>
      </w:r>
      <w:r w:rsidR="00E015F6" w:rsidRPr="00A027AF">
        <w:rPr>
          <w:lang w:val="pt-BR"/>
        </w:rPr>
        <w:t>U/g)</w:t>
      </w:r>
      <w:r w:rsidR="00052E6D" w:rsidRPr="00A027AF">
        <w:rPr>
          <w:lang w:val="pt-BR"/>
        </w:rPr>
        <w:t xml:space="preserve"> </w:t>
      </w:r>
      <w:r w:rsidR="00940A3B" w:rsidRPr="00A027AF">
        <w:rPr>
          <w:lang w:val="pt-BR"/>
        </w:rPr>
        <w:t xml:space="preserve">considerando a atividade relativa </w:t>
      </w:r>
      <w:r w:rsidR="00052E6D" w:rsidRPr="00A027AF">
        <w:rPr>
          <w:lang w:val="pt-BR"/>
        </w:rPr>
        <w:t xml:space="preserve">do biocatalisador durante 5 bateladas. </w:t>
      </w:r>
      <w:r w:rsidR="00E015F6" w:rsidRPr="00A027AF">
        <w:rPr>
          <w:lang w:val="pt-BR"/>
        </w:rPr>
        <w:t xml:space="preserve">Já a imobilização </w:t>
      </w:r>
      <w:r w:rsidR="00355D72" w:rsidRPr="00A027AF">
        <w:rPr>
          <w:lang w:val="pt-BR"/>
        </w:rPr>
        <w:t xml:space="preserve">da TLL sem a adição de PEI e GLU, </w:t>
      </w:r>
      <w:r w:rsidR="007663E6" w:rsidRPr="00A027AF">
        <w:rPr>
          <w:lang w:val="pt-BR"/>
        </w:rPr>
        <w:t xml:space="preserve">levou à uma maior atividade </w:t>
      </w:r>
      <w:proofErr w:type="spellStart"/>
      <w:r w:rsidR="007663E6" w:rsidRPr="00A027AF">
        <w:rPr>
          <w:lang w:val="pt-BR"/>
        </w:rPr>
        <w:t>hidrolítica</w:t>
      </w:r>
      <w:proofErr w:type="spellEnd"/>
      <w:r w:rsidR="007663E6" w:rsidRPr="00A027AF">
        <w:rPr>
          <w:lang w:val="pt-BR"/>
        </w:rPr>
        <w:t xml:space="preserve"> (76,8</w:t>
      </w:r>
      <w:r w:rsidR="00637E8F">
        <w:rPr>
          <w:lang w:val="pt-BR"/>
        </w:rPr>
        <w:t> </w:t>
      </w:r>
      <w:r w:rsidR="007663E6" w:rsidRPr="00A027AF">
        <w:rPr>
          <w:lang w:val="pt-BR"/>
        </w:rPr>
        <w:t xml:space="preserve">U/g), entretanto após 5 ciclos de reação a atividade </w:t>
      </w:r>
      <w:r w:rsidR="00DB1F74" w:rsidRPr="00A027AF">
        <w:rPr>
          <w:lang w:val="pt-BR"/>
        </w:rPr>
        <w:t xml:space="preserve">relativa </w:t>
      </w:r>
      <w:r w:rsidR="00CC161C" w:rsidRPr="00A027AF">
        <w:rPr>
          <w:lang w:val="pt-BR"/>
        </w:rPr>
        <w:t>foi de apenas 20</w:t>
      </w:r>
      <w:r w:rsidR="00637E8F">
        <w:rPr>
          <w:lang w:val="pt-BR"/>
        </w:rPr>
        <w:t> </w:t>
      </w:r>
      <w:r w:rsidR="00CC161C" w:rsidRPr="00A027AF">
        <w:rPr>
          <w:lang w:val="pt-BR"/>
        </w:rPr>
        <w:t>%</w:t>
      </w:r>
      <w:r w:rsidR="00CE1F1E" w:rsidRPr="00A027AF">
        <w:rPr>
          <w:lang w:val="pt-BR"/>
        </w:rPr>
        <w:t xml:space="preserve"> </w:t>
      </w:r>
      <w:r w:rsidR="00432806" w:rsidRPr="00A027AF">
        <w:rPr>
          <w:lang w:val="pt-BR"/>
        </w:rPr>
        <w:t>(21)</w:t>
      </w:r>
      <w:r w:rsidR="00CE1F1E" w:rsidRPr="00A027AF">
        <w:rPr>
          <w:lang w:val="pt-BR"/>
        </w:rPr>
        <w:t xml:space="preserve">. </w:t>
      </w:r>
    </w:p>
    <w:p w14:paraId="0882E8C1" w14:textId="0CB412C0" w:rsidR="00D742D0" w:rsidRDefault="00D742D0" w:rsidP="003E3484">
      <w:pPr>
        <w:pStyle w:val="TAMainText"/>
        <w:ind w:firstLine="0"/>
        <w:rPr>
          <w:rFonts w:ascii="Times New Roman" w:hAnsi="Times New Roman"/>
          <w:lang w:val="pt-BR"/>
        </w:rPr>
      </w:pPr>
    </w:p>
    <w:p w14:paraId="76000733" w14:textId="77777777" w:rsidR="00F7672F" w:rsidRPr="00A027AF" w:rsidRDefault="00EA4E1B" w:rsidP="003D7500">
      <w:pPr>
        <w:pStyle w:val="TAMainText"/>
        <w:spacing w:after="120"/>
        <w:ind w:firstLine="204"/>
        <w:jc w:val="center"/>
        <w:rPr>
          <w:rFonts w:ascii="Helvetica" w:hAnsi="Helvetica" w:cs="Helvetica"/>
          <w:sz w:val="24"/>
          <w:szCs w:val="24"/>
          <w:lang w:val="pt-BR"/>
        </w:rPr>
      </w:pPr>
      <w:r w:rsidRPr="00A027AF">
        <w:rPr>
          <w:rFonts w:ascii="Helvetica" w:hAnsi="Helvetica" w:cs="Helvetica"/>
          <w:sz w:val="24"/>
          <w:szCs w:val="24"/>
          <w:lang w:val="pt-BR"/>
        </w:rPr>
        <w:t>Conclusões</w:t>
      </w:r>
    </w:p>
    <w:p w14:paraId="2F6BB70C" w14:textId="745D91C0" w:rsidR="00A07B52" w:rsidRPr="00A027AF" w:rsidRDefault="00CD0A3E" w:rsidP="005C1129">
      <w:pPr>
        <w:pStyle w:val="TAMainText"/>
        <w:rPr>
          <w:rFonts w:ascii="Helvetica" w:hAnsi="Helvetica" w:cs="Helvetica"/>
          <w:sz w:val="24"/>
          <w:szCs w:val="24"/>
          <w:lang w:val="pt-BR"/>
        </w:rPr>
      </w:pPr>
      <w:r w:rsidRPr="00A027AF">
        <w:rPr>
          <w:lang w:val="pt-BR"/>
        </w:rPr>
        <w:t>A l</w:t>
      </w:r>
      <w:r w:rsidR="00C00712" w:rsidRPr="00A027AF">
        <w:rPr>
          <w:lang w:val="pt-BR"/>
        </w:rPr>
        <w:t xml:space="preserve">ipase de </w:t>
      </w:r>
      <w:proofErr w:type="spellStart"/>
      <w:r w:rsidR="00C00712" w:rsidRPr="00A027AF">
        <w:rPr>
          <w:i/>
          <w:iCs/>
          <w:lang w:val="pt-BR"/>
        </w:rPr>
        <w:t>Termomyces</w:t>
      </w:r>
      <w:proofErr w:type="spellEnd"/>
      <w:r w:rsidR="00C00712" w:rsidRPr="00A027AF">
        <w:rPr>
          <w:i/>
          <w:iCs/>
          <w:lang w:val="pt-BR"/>
        </w:rPr>
        <w:t xml:space="preserve"> </w:t>
      </w:r>
      <w:proofErr w:type="spellStart"/>
      <w:r w:rsidR="00C00712" w:rsidRPr="00A027AF">
        <w:rPr>
          <w:i/>
          <w:iCs/>
          <w:lang w:val="pt-BR"/>
        </w:rPr>
        <w:t>lanuginosus</w:t>
      </w:r>
      <w:proofErr w:type="spellEnd"/>
      <w:r w:rsidR="00C00712" w:rsidRPr="00A027AF">
        <w:rPr>
          <w:lang w:val="pt-BR"/>
        </w:rPr>
        <w:t xml:space="preserve"> foi imobilizada </w:t>
      </w:r>
      <w:r w:rsidR="007A629F" w:rsidRPr="00A027AF">
        <w:rPr>
          <w:lang w:val="pt-BR"/>
        </w:rPr>
        <w:t xml:space="preserve">eficientemente </w:t>
      </w:r>
      <w:r w:rsidR="00C00712" w:rsidRPr="00A027AF">
        <w:rPr>
          <w:lang w:val="pt-BR"/>
        </w:rPr>
        <w:t>(99% de e</w:t>
      </w:r>
      <w:r w:rsidRPr="00A027AF">
        <w:rPr>
          <w:lang w:val="pt-BR"/>
        </w:rPr>
        <w:t>ficiência)</w:t>
      </w:r>
      <w:r w:rsidR="00E22206" w:rsidRPr="00A027AF">
        <w:rPr>
          <w:lang w:val="pt-BR"/>
        </w:rPr>
        <w:t xml:space="preserve"> em </w:t>
      </w:r>
      <w:proofErr w:type="spellStart"/>
      <w:r w:rsidR="00E22206" w:rsidRPr="00A027AF">
        <w:rPr>
          <w:lang w:val="pt-BR"/>
        </w:rPr>
        <w:t>Siral</w:t>
      </w:r>
      <w:proofErr w:type="spellEnd"/>
      <w:r w:rsidR="00E22206" w:rsidRPr="00A027AF">
        <w:rPr>
          <w:lang w:val="pt-BR"/>
        </w:rPr>
        <w:t xml:space="preserve"> 40,</w:t>
      </w:r>
      <w:r w:rsidR="00A07B52" w:rsidRPr="00A027AF">
        <w:rPr>
          <w:lang w:val="pt-BR"/>
        </w:rPr>
        <w:t xml:space="preserve"> com </w:t>
      </w:r>
      <w:r w:rsidR="00A07B52" w:rsidRPr="00A027AF">
        <w:rPr>
          <w:iCs/>
          <w:lang w:val="pt-BR"/>
        </w:rPr>
        <w:t xml:space="preserve">capacidade máxima de adsorção de 169,5 </w:t>
      </w:r>
      <w:proofErr w:type="spellStart"/>
      <w:r w:rsidR="00A07B52" w:rsidRPr="00A027AF">
        <w:rPr>
          <w:iCs/>
          <w:lang w:val="pt-BR"/>
        </w:rPr>
        <w:t>mg</w:t>
      </w:r>
      <w:r w:rsidR="00A07B52" w:rsidRPr="00A027AF">
        <w:rPr>
          <w:iCs/>
          <w:vertAlign w:val="subscript"/>
          <w:lang w:val="pt-BR"/>
        </w:rPr>
        <w:t>proteína</w:t>
      </w:r>
      <w:proofErr w:type="spellEnd"/>
      <w:r w:rsidR="00180AA8" w:rsidRPr="00A027AF">
        <w:rPr>
          <w:iCs/>
          <w:lang w:val="pt-BR"/>
        </w:rPr>
        <w:t>/</w:t>
      </w:r>
      <w:proofErr w:type="spellStart"/>
      <w:r w:rsidR="00A07B52" w:rsidRPr="00A027AF">
        <w:rPr>
          <w:iCs/>
          <w:lang w:val="pt-BR"/>
        </w:rPr>
        <w:t>g</w:t>
      </w:r>
      <w:r w:rsidR="00A07B52" w:rsidRPr="00A027AF">
        <w:rPr>
          <w:iCs/>
          <w:vertAlign w:val="subscript"/>
          <w:lang w:val="pt-BR"/>
        </w:rPr>
        <w:t>suporte</w:t>
      </w:r>
      <w:proofErr w:type="spellEnd"/>
      <w:r w:rsidR="00ED2200" w:rsidRPr="00A027AF">
        <w:rPr>
          <w:lang w:val="pt-BR"/>
        </w:rPr>
        <w:t xml:space="preserve"> de acordo com o modelo de Langmuir. </w:t>
      </w:r>
      <w:r w:rsidR="00AA17BF" w:rsidRPr="00A027AF">
        <w:rPr>
          <w:lang w:val="pt-BR"/>
        </w:rPr>
        <w:t xml:space="preserve">O derivado imobilizado apresentou diferenças catalíticas nas reações </w:t>
      </w:r>
      <w:r w:rsidR="00B1678C" w:rsidRPr="00A027AF">
        <w:rPr>
          <w:lang w:val="pt-BR"/>
        </w:rPr>
        <w:t xml:space="preserve">em que foi empregado, com baixa </w:t>
      </w:r>
      <w:r w:rsidR="0001475A" w:rsidRPr="00A027AF">
        <w:rPr>
          <w:lang w:val="pt-BR"/>
        </w:rPr>
        <w:t>eficiência na transesterificação de óleo de soja (</w:t>
      </w:r>
      <w:r w:rsidR="008F33AA" w:rsidRPr="00A027AF">
        <w:rPr>
          <w:lang w:val="pt-BR"/>
        </w:rPr>
        <w:t>&lt; 2% de conversão)</w:t>
      </w:r>
      <w:r w:rsidR="002B57A6" w:rsidRPr="00A027AF">
        <w:rPr>
          <w:lang w:val="pt-BR"/>
        </w:rPr>
        <w:t xml:space="preserve"> e na hidrólise de óleo de oliva (22,6 U/g</w:t>
      </w:r>
      <w:r w:rsidR="00CE5969" w:rsidRPr="00A027AF">
        <w:rPr>
          <w:lang w:val="pt-BR"/>
        </w:rPr>
        <w:t xml:space="preserve">). Entretanto, a reação de esterificação do ácido </w:t>
      </w:r>
      <w:r w:rsidR="003E68A3" w:rsidRPr="00A027AF">
        <w:rPr>
          <w:lang w:val="pt-BR"/>
        </w:rPr>
        <w:t>oleico</w:t>
      </w:r>
      <w:r w:rsidR="00CE5969" w:rsidRPr="00A027AF">
        <w:rPr>
          <w:lang w:val="pt-BR"/>
        </w:rPr>
        <w:t xml:space="preserve"> </w:t>
      </w:r>
      <w:r w:rsidR="00A93C44" w:rsidRPr="00A027AF">
        <w:rPr>
          <w:lang w:val="pt-BR"/>
        </w:rPr>
        <w:t xml:space="preserve">alcançou </w:t>
      </w:r>
      <w:r w:rsidR="00A63F56" w:rsidRPr="00A027AF">
        <w:rPr>
          <w:lang w:val="pt-BR"/>
        </w:rPr>
        <w:t xml:space="preserve">a </w:t>
      </w:r>
      <w:r w:rsidR="00A93C44" w:rsidRPr="00A027AF">
        <w:rPr>
          <w:lang w:val="pt-BR"/>
        </w:rPr>
        <w:t xml:space="preserve">conversão de </w:t>
      </w:r>
      <w:r w:rsidR="007C6662" w:rsidRPr="00A027AF">
        <w:rPr>
          <w:lang w:val="pt-BR"/>
        </w:rPr>
        <w:t>54,4</w:t>
      </w:r>
      <w:r w:rsidR="00637E8F">
        <w:rPr>
          <w:lang w:val="pt-BR"/>
        </w:rPr>
        <w:t> </w:t>
      </w:r>
      <w:r w:rsidR="007C6662" w:rsidRPr="00A027AF">
        <w:rPr>
          <w:lang w:val="pt-BR"/>
        </w:rPr>
        <w:t xml:space="preserve">%, </w:t>
      </w:r>
      <w:r w:rsidR="006800A1" w:rsidRPr="00A027AF">
        <w:rPr>
          <w:lang w:val="pt-BR"/>
        </w:rPr>
        <w:t xml:space="preserve">sendo 1,5 </w:t>
      </w:r>
      <w:r w:rsidR="006800A1" w:rsidRPr="00A027AF">
        <w:rPr>
          <w:lang w:val="pt-BR"/>
        </w:rPr>
        <w:lastRenderedPageBreak/>
        <w:t xml:space="preserve">vezes maior do que a conversão obtida com a TLL livre. </w:t>
      </w:r>
      <w:r w:rsidR="00724E7F" w:rsidRPr="00A027AF">
        <w:rPr>
          <w:lang w:val="pt-BR"/>
        </w:rPr>
        <w:t xml:space="preserve">Além disso, </w:t>
      </w:r>
      <w:r w:rsidR="00E0511B" w:rsidRPr="00A027AF">
        <w:rPr>
          <w:lang w:val="pt-BR"/>
        </w:rPr>
        <w:t xml:space="preserve">foi possível reutilizar a lipase imobilizada </w:t>
      </w:r>
      <w:r w:rsidR="00BA4989" w:rsidRPr="00A027AF">
        <w:rPr>
          <w:lang w:val="pt-BR"/>
        </w:rPr>
        <w:t xml:space="preserve">com retenção de 35% da sua atividade inicial </w:t>
      </w:r>
      <w:r w:rsidR="00724E7F" w:rsidRPr="00A027AF">
        <w:rPr>
          <w:lang w:val="pt-BR"/>
        </w:rPr>
        <w:t xml:space="preserve">após o 3° ciclo de </w:t>
      </w:r>
      <w:r w:rsidR="004329EA" w:rsidRPr="00A027AF">
        <w:rPr>
          <w:lang w:val="pt-BR"/>
        </w:rPr>
        <w:t>reação</w:t>
      </w:r>
      <w:r w:rsidR="00BA4989" w:rsidRPr="00A027AF">
        <w:rPr>
          <w:lang w:val="pt-BR"/>
        </w:rPr>
        <w:t xml:space="preserve">. </w:t>
      </w:r>
      <w:r w:rsidR="003E68A3">
        <w:rPr>
          <w:lang w:val="pt-BR"/>
        </w:rPr>
        <w:t>A</w:t>
      </w:r>
      <w:r w:rsidR="003E68A3" w:rsidRPr="00A027AF">
        <w:rPr>
          <w:lang w:val="pt-BR"/>
        </w:rPr>
        <w:t xml:space="preserve"> </w:t>
      </w:r>
      <w:proofErr w:type="spellStart"/>
      <w:r w:rsidR="004B7D82" w:rsidRPr="00A027AF">
        <w:rPr>
          <w:lang w:val="pt-BR"/>
        </w:rPr>
        <w:t>Siral</w:t>
      </w:r>
      <w:proofErr w:type="spellEnd"/>
      <w:r w:rsidR="004B7D82" w:rsidRPr="00A027AF">
        <w:rPr>
          <w:lang w:val="pt-BR"/>
        </w:rPr>
        <w:t xml:space="preserve"> 40 se mostrou um excelente</w:t>
      </w:r>
      <w:r w:rsidR="0095270E" w:rsidRPr="00A027AF">
        <w:rPr>
          <w:lang w:val="pt-BR"/>
        </w:rPr>
        <w:t xml:space="preserve"> e eficiente</w:t>
      </w:r>
      <w:r w:rsidR="004B7D82" w:rsidRPr="00A027AF">
        <w:rPr>
          <w:lang w:val="pt-BR"/>
        </w:rPr>
        <w:t xml:space="preserve"> suporte para a imobilização de lipase de </w:t>
      </w:r>
      <w:r w:rsidR="004B7D82" w:rsidRPr="00A027AF">
        <w:rPr>
          <w:i/>
          <w:iCs/>
          <w:lang w:val="pt-BR"/>
        </w:rPr>
        <w:t xml:space="preserve">T. </w:t>
      </w:r>
      <w:proofErr w:type="spellStart"/>
      <w:r w:rsidR="004B7D82" w:rsidRPr="00A027AF">
        <w:rPr>
          <w:i/>
          <w:iCs/>
          <w:lang w:val="pt-BR"/>
        </w:rPr>
        <w:t>lanuginosus</w:t>
      </w:r>
      <w:proofErr w:type="spellEnd"/>
      <w:r w:rsidR="00EF4BBA" w:rsidRPr="00A027AF">
        <w:rPr>
          <w:lang w:val="pt-BR"/>
        </w:rPr>
        <w:t xml:space="preserve"> para a aplicação em reações de esterificação. </w:t>
      </w:r>
    </w:p>
    <w:p w14:paraId="54D33792" w14:textId="77777777" w:rsidR="000C6BF3" w:rsidRPr="003D7500" w:rsidRDefault="000C6BF3" w:rsidP="005C1129">
      <w:pPr>
        <w:pStyle w:val="TAMainText"/>
        <w:rPr>
          <w:rFonts w:ascii="Times New Roman" w:hAnsi="Times New Roman"/>
          <w:lang w:val="pt-BR"/>
        </w:rPr>
      </w:pPr>
    </w:p>
    <w:p w14:paraId="6BE32F7B" w14:textId="42E48BC7" w:rsidR="00EA4E1B" w:rsidRPr="001F25B2" w:rsidRDefault="00EA4E1B" w:rsidP="003D7500">
      <w:pPr>
        <w:pStyle w:val="Ttulo2"/>
        <w:spacing w:before="0" w:after="120" w:line="240" w:lineRule="exact"/>
        <w:rPr>
          <w:rFonts w:ascii="Helvetica" w:hAnsi="Helvetica" w:cs="Helvetica"/>
          <w:sz w:val="24"/>
          <w:szCs w:val="24"/>
        </w:rPr>
      </w:pPr>
      <w:r w:rsidRPr="001F25B2">
        <w:rPr>
          <w:rFonts w:ascii="Helvetica" w:hAnsi="Helvetica" w:cs="Helvetica"/>
          <w:sz w:val="24"/>
          <w:szCs w:val="24"/>
        </w:rPr>
        <w:t>Agradecimentos</w:t>
      </w:r>
    </w:p>
    <w:p w14:paraId="76C01E37" w14:textId="13FD2E97" w:rsidR="00D107DC" w:rsidRPr="00A027AF" w:rsidRDefault="00D107DC" w:rsidP="000A4437">
      <w:pPr>
        <w:pStyle w:val="TAMainText"/>
        <w:rPr>
          <w:highlight w:val="white"/>
          <w:lang w:val="pt-BR"/>
        </w:rPr>
      </w:pPr>
      <w:r w:rsidRPr="00A027AF">
        <w:rPr>
          <w:highlight w:val="white"/>
          <w:lang w:val="pt-BR"/>
        </w:rPr>
        <w:t xml:space="preserve">Os autores agradecem à </w:t>
      </w:r>
      <w:r w:rsidR="00F17EE5" w:rsidRPr="00A027AF">
        <w:rPr>
          <w:highlight w:val="white"/>
          <w:lang w:val="pt-BR"/>
        </w:rPr>
        <w:t>UERJ</w:t>
      </w:r>
      <w:r w:rsidR="00F17EE5">
        <w:rPr>
          <w:highlight w:val="white"/>
          <w:lang w:val="pt-BR"/>
        </w:rPr>
        <w:t>, IFRJ e</w:t>
      </w:r>
      <w:r w:rsidR="00F17EE5" w:rsidRPr="00A027AF">
        <w:rPr>
          <w:highlight w:val="white"/>
          <w:lang w:val="pt-BR"/>
        </w:rPr>
        <w:t xml:space="preserve"> </w:t>
      </w:r>
      <w:r w:rsidRPr="00A027AF">
        <w:rPr>
          <w:highlight w:val="white"/>
          <w:lang w:val="pt-BR"/>
        </w:rPr>
        <w:t xml:space="preserve">UFRJ </w:t>
      </w:r>
      <w:r w:rsidR="00F17EE5">
        <w:rPr>
          <w:highlight w:val="white"/>
          <w:lang w:val="pt-BR"/>
        </w:rPr>
        <w:t>e</w:t>
      </w:r>
      <w:r w:rsidR="00EE22BB" w:rsidRPr="00A027AF">
        <w:rPr>
          <w:highlight w:val="white"/>
          <w:lang w:val="pt-BR"/>
        </w:rPr>
        <w:t xml:space="preserve"> à</w:t>
      </w:r>
      <w:r w:rsidRPr="00A027AF">
        <w:rPr>
          <w:highlight w:val="white"/>
          <w:lang w:val="pt-BR"/>
        </w:rPr>
        <w:t xml:space="preserve"> </w:t>
      </w:r>
      <w:r w:rsidRPr="00A027AF">
        <w:rPr>
          <w:lang w:val="pt-BR"/>
        </w:rPr>
        <w:t>Fundação de Amparo</w:t>
      </w:r>
      <w:r w:rsidR="000A4437">
        <w:rPr>
          <w:lang w:val="pt-BR"/>
        </w:rPr>
        <w:t> </w:t>
      </w:r>
      <w:r w:rsidRPr="00A027AF">
        <w:rPr>
          <w:lang w:val="pt-BR"/>
        </w:rPr>
        <w:t>à Pesquisa do Estado do Rio de Janeiro</w:t>
      </w:r>
      <w:r w:rsidR="000A4437">
        <w:rPr>
          <w:lang w:val="pt-BR"/>
        </w:rPr>
        <w:t>-</w:t>
      </w:r>
      <w:r w:rsidRPr="00A027AF">
        <w:rPr>
          <w:lang w:val="pt-BR"/>
        </w:rPr>
        <w:t>FAPERJ (E-</w:t>
      </w:r>
      <w:r w:rsidR="000A4437">
        <w:rPr>
          <w:lang w:val="pt-BR"/>
        </w:rPr>
        <w:t> </w:t>
      </w:r>
      <w:r w:rsidRPr="00A027AF">
        <w:rPr>
          <w:lang w:val="pt-BR"/>
        </w:rPr>
        <w:t>26/211.889/2021)</w:t>
      </w:r>
      <w:r w:rsidR="00EE3215">
        <w:rPr>
          <w:lang w:val="pt-BR"/>
        </w:rPr>
        <w:t xml:space="preserve"> </w:t>
      </w:r>
      <w:r w:rsidR="0062450A">
        <w:rPr>
          <w:lang w:val="pt-BR"/>
        </w:rPr>
        <w:t>e</w:t>
      </w:r>
      <w:r w:rsidR="00EE3215">
        <w:rPr>
          <w:lang w:val="pt-BR"/>
        </w:rPr>
        <w:t xml:space="preserve"> </w:t>
      </w:r>
      <w:r w:rsidR="0062450A">
        <w:rPr>
          <w:lang w:val="pt-BR"/>
        </w:rPr>
        <w:t>(</w:t>
      </w:r>
      <w:r w:rsidR="000A4437" w:rsidRPr="000A4437">
        <w:rPr>
          <w:lang w:val="pt-BR"/>
        </w:rPr>
        <w:t>E-</w:t>
      </w:r>
      <w:r w:rsidR="000A4437">
        <w:rPr>
          <w:lang w:val="pt-BR"/>
        </w:rPr>
        <w:t> </w:t>
      </w:r>
      <w:r w:rsidR="000A4437" w:rsidRPr="000A4437">
        <w:rPr>
          <w:lang w:val="pt-BR"/>
        </w:rPr>
        <w:t>26/211.578/2021)</w:t>
      </w:r>
      <w:r w:rsidR="00EE3215">
        <w:rPr>
          <w:lang w:val="pt-BR"/>
        </w:rPr>
        <w:t xml:space="preserve"> </w:t>
      </w:r>
      <w:r w:rsidR="000A4437">
        <w:rPr>
          <w:lang w:val="pt-BR"/>
        </w:rPr>
        <w:t>p</w:t>
      </w:r>
      <w:r w:rsidR="00EE22BB" w:rsidRPr="00A027AF">
        <w:rPr>
          <w:lang w:val="pt-BR"/>
        </w:rPr>
        <w:t>el</w:t>
      </w:r>
      <w:r w:rsidR="000A4437">
        <w:rPr>
          <w:lang w:val="pt-BR"/>
        </w:rPr>
        <w:t xml:space="preserve">o </w:t>
      </w:r>
      <w:r w:rsidR="00EE22BB" w:rsidRPr="00A027AF">
        <w:rPr>
          <w:lang w:val="pt-BR"/>
        </w:rPr>
        <w:t>financiamento da pesquisa</w:t>
      </w:r>
      <w:r w:rsidRPr="00A027AF">
        <w:rPr>
          <w:lang w:val="pt-BR"/>
        </w:rPr>
        <w:t>.</w:t>
      </w:r>
      <w:r w:rsidR="000A4437">
        <w:rPr>
          <w:lang w:val="pt-BR"/>
        </w:rPr>
        <w:t xml:space="preserve"> M. A.</w:t>
      </w:r>
      <w:r w:rsidR="00F23D7F">
        <w:rPr>
          <w:lang w:val="pt-BR"/>
        </w:rPr>
        <w:t xml:space="preserve"> </w:t>
      </w:r>
      <w:r w:rsidR="000A4437">
        <w:rPr>
          <w:lang w:val="pt-BR"/>
        </w:rPr>
        <w:t>P. da Silva agradece ao Conselho</w:t>
      </w:r>
      <w:r w:rsidR="000A4437" w:rsidRPr="000A4437">
        <w:rPr>
          <w:lang w:val="pt-BR"/>
        </w:rPr>
        <w:t xml:space="preserve"> Nacional de Desenvolvimento Científico e</w:t>
      </w:r>
      <w:r w:rsidR="000A4437">
        <w:rPr>
          <w:lang w:val="pt-BR"/>
        </w:rPr>
        <w:t xml:space="preserve"> </w:t>
      </w:r>
      <w:r w:rsidR="000A4437" w:rsidRPr="000A4437">
        <w:rPr>
          <w:lang w:val="pt-BR"/>
        </w:rPr>
        <w:t>Tecnológico</w:t>
      </w:r>
      <w:r w:rsidR="000A4437">
        <w:rPr>
          <w:lang w:val="pt-BR"/>
        </w:rPr>
        <w:t xml:space="preserve"> - CNPq (</w:t>
      </w:r>
      <w:r w:rsidR="000A4437" w:rsidRPr="000A4437">
        <w:rPr>
          <w:lang w:val="pt-BR"/>
        </w:rPr>
        <w:t>307190/2022-6</w:t>
      </w:r>
      <w:r w:rsidR="000A4437">
        <w:rPr>
          <w:lang w:val="pt-BR"/>
        </w:rPr>
        <w:t>).</w:t>
      </w:r>
      <w:r w:rsidRPr="00A027AF">
        <w:rPr>
          <w:highlight w:val="white"/>
          <w:lang w:val="pt-BR"/>
        </w:rPr>
        <w:t xml:space="preserve"> </w:t>
      </w:r>
      <w:r w:rsidR="00651582">
        <w:rPr>
          <w:highlight w:val="white"/>
          <w:lang w:val="pt-BR"/>
        </w:rPr>
        <w:t xml:space="preserve">K.C.N.R. Pedro agradece </w:t>
      </w:r>
      <w:r w:rsidR="003E68A3">
        <w:rPr>
          <w:highlight w:val="white"/>
          <w:lang w:val="pt-BR"/>
        </w:rPr>
        <w:t>à</w:t>
      </w:r>
      <w:r w:rsidR="00651582">
        <w:rPr>
          <w:highlight w:val="white"/>
          <w:lang w:val="pt-BR"/>
        </w:rPr>
        <w:t xml:space="preserve"> CAPES pela bolsa de doutorado.</w:t>
      </w:r>
    </w:p>
    <w:p w14:paraId="05A178F9" w14:textId="5000F330" w:rsidR="00EA4E1B" w:rsidRPr="00A027AF" w:rsidRDefault="00EA4E1B" w:rsidP="005C1129">
      <w:pPr>
        <w:pStyle w:val="TAMainText"/>
        <w:rPr>
          <w:lang w:val="pt-BR"/>
        </w:rPr>
      </w:pPr>
    </w:p>
    <w:p w14:paraId="1EAAA287" w14:textId="77777777" w:rsidR="00EA4E1B" w:rsidRPr="001F25B2" w:rsidRDefault="00EA4E1B" w:rsidP="003D7500">
      <w:pPr>
        <w:pStyle w:val="Ttulo2"/>
        <w:spacing w:before="0" w:after="120" w:line="240" w:lineRule="exact"/>
        <w:rPr>
          <w:rFonts w:ascii="Helvetica" w:hAnsi="Helvetica" w:cs="Helvetica"/>
          <w:sz w:val="24"/>
          <w:szCs w:val="24"/>
        </w:rPr>
      </w:pPr>
      <w:r w:rsidRPr="001F25B2">
        <w:rPr>
          <w:rFonts w:ascii="Helvetica" w:hAnsi="Helvetica" w:cs="Helvetica"/>
          <w:sz w:val="24"/>
          <w:szCs w:val="24"/>
        </w:rPr>
        <w:t>Referências</w:t>
      </w:r>
    </w:p>
    <w:p w14:paraId="65B5B2FA" w14:textId="166F5EBE" w:rsidR="00577ABA" w:rsidRPr="00C1677C" w:rsidRDefault="003827DE" w:rsidP="003D7500">
      <w:pPr>
        <w:pStyle w:val="TAMainText"/>
        <w:numPr>
          <w:ilvl w:val="0"/>
          <w:numId w:val="3"/>
        </w:numPr>
        <w:ind w:left="397" w:hanging="397"/>
      </w:pPr>
      <w:r>
        <w:t>G</w:t>
      </w:r>
      <w:r w:rsidR="00577ABA" w:rsidRPr="00C1677C">
        <w:t xml:space="preserve">. </w:t>
      </w:r>
      <w:proofErr w:type="spellStart"/>
      <w:r>
        <w:t>Bayramoglu</w:t>
      </w:r>
      <w:proofErr w:type="spellEnd"/>
      <w:r>
        <w:t>,</w:t>
      </w:r>
      <w:r w:rsidR="00577ABA" w:rsidRPr="00C1677C">
        <w:t xml:space="preserve"> </w:t>
      </w:r>
      <w:r>
        <w:t>O</w:t>
      </w:r>
      <w:r w:rsidR="00577ABA" w:rsidRPr="00C1677C">
        <w:t xml:space="preserve">. </w:t>
      </w:r>
      <w:proofErr w:type="spellStart"/>
      <w:r>
        <w:t>Celikbi</w:t>
      </w:r>
      <w:r w:rsidR="00412D49">
        <w:t>cak</w:t>
      </w:r>
      <w:proofErr w:type="spellEnd"/>
      <w:r w:rsidR="00577ABA" w:rsidRPr="00C1677C">
        <w:t xml:space="preserve">, M. </w:t>
      </w:r>
      <w:r w:rsidR="00412D49">
        <w:t>Kilic,</w:t>
      </w:r>
      <w:r w:rsidR="00577ABA" w:rsidRPr="00C1677C">
        <w:t xml:space="preserve"> </w:t>
      </w:r>
      <w:r w:rsidR="004F1469">
        <w:t>M</w:t>
      </w:r>
      <w:r w:rsidR="00577ABA" w:rsidRPr="00C1677C">
        <w:t>.</w:t>
      </w:r>
      <w:r w:rsidR="004F1469">
        <w:t xml:space="preserve"> Y.</w:t>
      </w:r>
      <w:r w:rsidR="00577ABA" w:rsidRPr="00C1677C">
        <w:t xml:space="preserve"> </w:t>
      </w:r>
      <w:r w:rsidR="004F1469">
        <w:t>Arica</w:t>
      </w:r>
      <w:r w:rsidR="00577ABA" w:rsidRPr="00C1677C">
        <w:t xml:space="preserve">; </w:t>
      </w:r>
      <w:r w:rsidR="00D574D5">
        <w:rPr>
          <w:i/>
          <w:iCs/>
        </w:rPr>
        <w:t>Food Chem</w:t>
      </w:r>
      <w:r w:rsidR="00577ABA" w:rsidRPr="00C1677C">
        <w:t xml:space="preserve"> </w:t>
      </w:r>
      <w:r w:rsidR="00577ABA" w:rsidRPr="00C1677C">
        <w:rPr>
          <w:b/>
          <w:bCs/>
        </w:rPr>
        <w:t>202</w:t>
      </w:r>
      <w:r w:rsidR="00DA5962">
        <w:rPr>
          <w:b/>
          <w:bCs/>
        </w:rPr>
        <w:t>2</w:t>
      </w:r>
      <w:r w:rsidR="00577ABA" w:rsidRPr="00C1677C">
        <w:t xml:space="preserve">, </w:t>
      </w:r>
      <w:r w:rsidR="00DA5962">
        <w:rPr>
          <w:i/>
          <w:iCs/>
        </w:rPr>
        <w:t>366</w:t>
      </w:r>
      <w:r w:rsidR="00577ABA" w:rsidRPr="00C1677C">
        <w:t xml:space="preserve">, </w:t>
      </w:r>
      <w:r w:rsidR="00DA5962">
        <w:t>130699</w:t>
      </w:r>
      <w:r w:rsidR="00577ABA" w:rsidRPr="00C1677C">
        <w:t xml:space="preserve">. </w:t>
      </w:r>
    </w:p>
    <w:p w14:paraId="06A00CF2" w14:textId="26AD30CD" w:rsidR="00577ABA" w:rsidRDefault="00577ABA" w:rsidP="003D7500">
      <w:pPr>
        <w:pStyle w:val="TAMainText"/>
        <w:numPr>
          <w:ilvl w:val="0"/>
          <w:numId w:val="3"/>
        </w:numPr>
        <w:ind w:left="397" w:hanging="397"/>
      </w:pPr>
      <w:r w:rsidRPr="00C3343F">
        <w:t xml:space="preserve">N. S. A. </w:t>
      </w:r>
      <w:proofErr w:type="spellStart"/>
      <w:r w:rsidRPr="00C3343F">
        <w:t>Wafti</w:t>
      </w:r>
      <w:proofErr w:type="spellEnd"/>
      <w:r w:rsidRPr="00C3343F">
        <w:t xml:space="preserve">, R. Yunus, H. L. N. Lau, T. C. S. Yaw, and S. A. Aziz; </w:t>
      </w:r>
      <w:r w:rsidRPr="00246B0C">
        <w:rPr>
          <w:i/>
          <w:iCs/>
        </w:rPr>
        <w:t xml:space="preserve">Bioprocess </w:t>
      </w:r>
      <w:proofErr w:type="spellStart"/>
      <w:r w:rsidRPr="00246B0C">
        <w:rPr>
          <w:i/>
          <w:iCs/>
        </w:rPr>
        <w:t>Biosyst</w:t>
      </w:r>
      <w:proofErr w:type="spellEnd"/>
      <w:r w:rsidRPr="00246B0C">
        <w:rPr>
          <w:i/>
          <w:iCs/>
        </w:rPr>
        <w:t xml:space="preserve"> Eng</w:t>
      </w:r>
      <w:r w:rsidR="0076074A">
        <w:rPr>
          <w:i/>
          <w:iCs/>
        </w:rPr>
        <w:t>.</w:t>
      </w:r>
      <w:r w:rsidRPr="00C3343F">
        <w:t xml:space="preserve"> </w:t>
      </w:r>
      <w:r w:rsidRPr="00246B0C">
        <w:rPr>
          <w:b/>
          <w:bCs/>
        </w:rPr>
        <w:t>2021</w:t>
      </w:r>
      <w:r w:rsidRPr="00246B0C">
        <w:rPr>
          <w:i/>
          <w:iCs/>
        </w:rPr>
        <w:t>, 4</w:t>
      </w:r>
      <w:r w:rsidRPr="00C3343F">
        <w:t>, 2429</w:t>
      </w:r>
      <w:r w:rsidR="0076074A">
        <w:t>-</w:t>
      </w:r>
      <w:r w:rsidRPr="00C3343F">
        <w:t>2444.</w:t>
      </w:r>
    </w:p>
    <w:p w14:paraId="7F9F0828" w14:textId="5CCEDC20" w:rsidR="00650D44" w:rsidRPr="00F17EE5" w:rsidRDefault="00650D44" w:rsidP="003D7500">
      <w:pPr>
        <w:pStyle w:val="TAMainText"/>
        <w:numPr>
          <w:ilvl w:val="0"/>
          <w:numId w:val="3"/>
        </w:numPr>
        <w:ind w:left="397" w:hanging="397"/>
        <w:rPr>
          <w:lang w:val="pt-BR"/>
        </w:rPr>
      </w:pPr>
      <w:r w:rsidRPr="00F17EE5">
        <w:rPr>
          <w:lang w:val="pt-BR"/>
        </w:rPr>
        <w:t xml:space="preserve">R. C. Rodrigues, J. J. </w:t>
      </w:r>
      <w:proofErr w:type="spellStart"/>
      <w:r w:rsidRPr="00F17EE5">
        <w:rPr>
          <w:lang w:val="pt-BR"/>
        </w:rPr>
        <w:t>Virgen-Órtiz</w:t>
      </w:r>
      <w:proofErr w:type="spellEnd"/>
      <w:r w:rsidRPr="00F17EE5">
        <w:rPr>
          <w:lang w:val="pt-BR"/>
        </w:rPr>
        <w:t>, J. C. S. dos Santos, A. Berenguer-Murcia, A. R. Alcantara, O. Barbosa, C. Ortiz, R. Fernandez-</w:t>
      </w:r>
      <w:proofErr w:type="spellStart"/>
      <w:r w:rsidRPr="00F17EE5">
        <w:rPr>
          <w:lang w:val="pt-BR"/>
        </w:rPr>
        <w:t>Lafuente</w:t>
      </w:r>
      <w:proofErr w:type="spellEnd"/>
      <w:r w:rsidRPr="00F17EE5">
        <w:rPr>
          <w:lang w:val="pt-BR"/>
        </w:rPr>
        <w:t xml:space="preserve">; </w:t>
      </w:r>
      <w:proofErr w:type="spellStart"/>
      <w:r w:rsidRPr="00F17EE5">
        <w:rPr>
          <w:i/>
          <w:iCs/>
          <w:lang w:val="pt-BR"/>
        </w:rPr>
        <w:t>Biotechnol</w:t>
      </w:r>
      <w:proofErr w:type="spellEnd"/>
      <w:r w:rsidRPr="00F17EE5">
        <w:rPr>
          <w:i/>
          <w:iCs/>
          <w:lang w:val="pt-BR"/>
        </w:rPr>
        <w:t xml:space="preserve"> </w:t>
      </w:r>
      <w:proofErr w:type="spellStart"/>
      <w:r w:rsidRPr="00F17EE5">
        <w:rPr>
          <w:i/>
          <w:iCs/>
          <w:lang w:val="pt-BR"/>
        </w:rPr>
        <w:t>Adv</w:t>
      </w:r>
      <w:proofErr w:type="spellEnd"/>
      <w:r w:rsidRPr="00F17EE5">
        <w:rPr>
          <w:lang w:val="pt-BR"/>
        </w:rPr>
        <w:t xml:space="preserve">, </w:t>
      </w:r>
      <w:r w:rsidRPr="00F17EE5">
        <w:rPr>
          <w:b/>
          <w:bCs/>
          <w:lang w:val="pt-BR"/>
        </w:rPr>
        <w:t>2019</w:t>
      </w:r>
      <w:r w:rsidRPr="00F17EE5">
        <w:rPr>
          <w:lang w:val="pt-BR"/>
        </w:rPr>
        <w:t xml:space="preserve">, </w:t>
      </w:r>
      <w:r w:rsidRPr="00F17EE5">
        <w:rPr>
          <w:i/>
          <w:iCs/>
          <w:lang w:val="pt-BR"/>
        </w:rPr>
        <w:t>37</w:t>
      </w:r>
      <w:r w:rsidRPr="00F17EE5">
        <w:rPr>
          <w:lang w:val="pt-BR"/>
        </w:rPr>
        <w:t>, 746</w:t>
      </w:r>
      <w:r w:rsidR="0076074A" w:rsidRPr="00F17EE5">
        <w:rPr>
          <w:lang w:val="pt-BR"/>
        </w:rPr>
        <w:t>-</w:t>
      </w:r>
      <w:r w:rsidRPr="00F17EE5">
        <w:rPr>
          <w:lang w:val="pt-BR"/>
        </w:rPr>
        <w:t>770.</w:t>
      </w:r>
    </w:p>
    <w:p w14:paraId="07DB1BFD" w14:textId="77777777" w:rsidR="00151AC2" w:rsidRPr="00A027AF" w:rsidRDefault="00151AC2" w:rsidP="003D7500">
      <w:pPr>
        <w:pStyle w:val="TAMainText"/>
        <w:numPr>
          <w:ilvl w:val="0"/>
          <w:numId w:val="3"/>
        </w:numPr>
        <w:ind w:left="397" w:hanging="397"/>
        <w:rPr>
          <w:lang w:val="pt-BR"/>
        </w:rPr>
      </w:pPr>
      <w:r w:rsidRPr="00A027AF">
        <w:rPr>
          <w:lang w:val="pt-BR"/>
        </w:rPr>
        <w:t xml:space="preserve">K. C. N. R. Pedro, Tese de Doutorado, Universidade do Estado do Rio de Janeiro, </w:t>
      </w:r>
      <w:r w:rsidRPr="00A027AF">
        <w:rPr>
          <w:b/>
          <w:bCs/>
          <w:lang w:val="pt-BR"/>
        </w:rPr>
        <w:t>2018</w:t>
      </w:r>
      <w:r w:rsidRPr="00A027AF">
        <w:rPr>
          <w:lang w:val="pt-BR"/>
        </w:rPr>
        <w:t>.</w:t>
      </w:r>
    </w:p>
    <w:p w14:paraId="55E68723" w14:textId="79F3F433" w:rsidR="00151AC2" w:rsidRDefault="005867E2" w:rsidP="003D7500">
      <w:pPr>
        <w:pStyle w:val="TAMainText"/>
        <w:numPr>
          <w:ilvl w:val="0"/>
          <w:numId w:val="3"/>
        </w:numPr>
        <w:ind w:left="397" w:hanging="397"/>
      </w:pPr>
      <w:r>
        <w:t xml:space="preserve">M. </w:t>
      </w:r>
      <w:proofErr w:type="spellStart"/>
      <w:r>
        <w:t>Stekrova</w:t>
      </w:r>
      <w:proofErr w:type="spellEnd"/>
      <w:r>
        <w:t xml:space="preserve">, </w:t>
      </w:r>
      <w:r w:rsidR="00AE4DC0">
        <w:t xml:space="preserve">R. </w:t>
      </w:r>
      <w:proofErr w:type="spellStart"/>
      <w:r w:rsidR="00AE4DC0">
        <w:t>Zdenkova</w:t>
      </w:r>
      <w:proofErr w:type="spellEnd"/>
      <w:r w:rsidR="00AE4DC0">
        <w:t xml:space="preserve">, </w:t>
      </w:r>
      <w:r w:rsidR="00192706">
        <w:t xml:space="preserve">M. Vesely, E. </w:t>
      </w:r>
      <w:proofErr w:type="spellStart"/>
      <w:r w:rsidR="00192706">
        <w:t>Vyskocilova</w:t>
      </w:r>
      <w:proofErr w:type="spellEnd"/>
      <w:r w:rsidR="00170C5B">
        <w:t xml:space="preserve">, L. Cerveny; </w:t>
      </w:r>
      <w:r w:rsidR="00170C5B" w:rsidRPr="00CB5222">
        <w:rPr>
          <w:i/>
          <w:iCs/>
        </w:rPr>
        <w:t>Materials</w:t>
      </w:r>
      <w:r w:rsidR="00170C5B">
        <w:t xml:space="preserve">, </w:t>
      </w:r>
      <w:r w:rsidR="00170C5B" w:rsidRPr="00CB5222">
        <w:rPr>
          <w:b/>
          <w:bCs/>
        </w:rPr>
        <w:t>2014</w:t>
      </w:r>
      <w:r w:rsidR="00170C5B">
        <w:t xml:space="preserve">, </w:t>
      </w:r>
      <w:r w:rsidR="00CF1B5E" w:rsidRPr="00CB5222">
        <w:rPr>
          <w:i/>
          <w:iCs/>
        </w:rPr>
        <w:t>7</w:t>
      </w:r>
      <w:r w:rsidR="00CF1B5E">
        <w:t>, 2650-2668.</w:t>
      </w:r>
    </w:p>
    <w:p w14:paraId="044A3F12" w14:textId="22FBB822" w:rsidR="004C337B" w:rsidRDefault="004C337B" w:rsidP="003D7500">
      <w:pPr>
        <w:pStyle w:val="TAMainText"/>
        <w:numPr>
          <w:ilvl w:val="0"/>
          <w:numId w:val="3"/>
        </w:numPr>
        <w:ind w:left="397" w:hanging="397"/>
      </w:pPr>
      <w:r w:rsidRPr="00A027AF">
        <w:rPr>
          <w:lang w:val="pt-BR"/>
        </w:rPr>
        <w:t xml:space="preserve">J. M. P. F. Silva, </w:t>
      </w:r>
      <w:r w:rsidR="001763F0" w:rsidRPr="00A027AF">
        <w:rPr>
          <w:lang w:val="pt-BR"/>
        </w:rPr>
        <w:t xml:space="preserve">E. B. Silveira, A. L. H. Costa, C. O. Veloso, C. A. Henriques, F. M. Z. Zotin, </w:t>
      </w:r>
      <w:r w:rsidR="003967F8" w:rsidRPr="00A027AF">
        <w:rPr>
          <w:lang w:val="pt-BR"/>
        </w:rPr>
        <w:t xml:space="preserve">M. L. L. Paredes, R. A. Reis, s. S. X. Chiaro; </w:t>
      </w:r>
      <w:r w:rsidR="00A4378C" w:rsidRPr="00A027AF">
        <w:rPr>
          <w:i/>
          <w:iCs/>
          <w:lang w:val="pt-BR"/>
        </w:rPr>
        <w:t xml:space="preserve">Ind. Eng. </w:t>
      </w:r>
      <w:r w:rsidR="00A4378C" w:rsidRPr="00CB5222">
        <w:rPr>
          <w:i/>
          <w:iCs/>
        </w:rPr>
        <w:t>Chem. Res.</w:t>
      </w:r>
      <w:r w:rsidR="00A4378C">
        <w:t xml:space="preserve"> </w:t>
      </w:r>
      <w:r w:rsidR="00A4378C" w:rsidRPr="00CB5222">
        <w:rPr>
          <w:b/>
          <w:bCs/>
        </w:rPr>
        <w:t>2014</w:t>
      </w:r>
      <w:r w:rsidR="00A4378C">
        <w:t xml:space="preserve">, </w:t>
      </w:r>
      <w:r w:rsidR="000363FE" w:rsidRPr="00CB5222">
        <w:rPr>
          <w:i/>
          <w:iCs/>
        </w:rPr>
        <w:t>53</w:t>
      </w:r>
      <w:r w:rsidR="000363FE">
        <w:t>, 16000-16014</w:t>
      </w:r>
      <w:r w:rsidR="00DA58BA">
        <w:t>.</w:t>
      </w:r>
    </w:p>
    <w:p w14:paraId="4D456021" w14:textId="5AAAB1DA" w:rsidR="007D2C01" w:rsidRDefault="00D33E87" w:rsidP="003D7500">
      <w:pPr>
        <w:pStyle w:val="TAMainText"/>
        <w:numPr>
          <w:ilvl w:val="0"/>
          <w:numId w:val="3"/>
        </w:numPr>
        <w:ind w:left="397" w:hanging="397"/>
      </w:pPr>
      <w:r w:rsidRPr="00A027AF">
        <w:rPr>
          <w:lang w:val="pt-BR"/>
        </w:rPr>
        <w:t>R. Fernandez-</w:t>
      </w:r>
      <w:proofErr w:type="spellStart"/>
      <w:r w:rsidRPr="00A027AF">
        <w:rPr>
          <w:lang w:val="pt-BR"/>
        </w:rPr>
        <w:t>Lafuente</w:t>
      </w:r>
      <w:proofErr w:type="spellEnd"/>
      <w:r w:rsidRPr="00A027AF">
        <w:rPr>
          <w:lang w:val="pt-BR"/>
        </w:rPr>
        <w:t xml:space="preserve">; </w:t>
      </w:r>
      <w:r w:rsidR="00641064" w:rsidRPr="00A027AF">
        <w:rPr>
          <w:i/>
          <w:iCs/>
          <w:lang w:val="pt-BR"/>
        </w:rPr>
        <w:t xml:space="preserve">J. Mol. </w:t>
      </w:r>
      <w:proofErr w:type="spellStart"/>
      <w:r w:rsidR="00641064" w:rsidRPr="004A78CB">
        <w:rPr>
          <w:i/>
          <w:iCs/>
        </w:rPr>
        <w:t>Catal</w:t>
      </w:r>
      <w:proofErr w:type="spellEnd"/>
      <w:r w:rsidR="00641064" w:rsidRPr="004A78CB">
        <w:rPr>
          <w:i/>
          <w:iCs/>
        </w:rPr>
        <w:t>. B</w:t>
      </w:r>
      <w:r w:rsidR="00344CF7" w:rsidRPr="004A78CB">
        <w:rPr>
          <w:i/>
          <w:iCs/>
        </w:rPr>
        <w:t xml:space="preserve"> </w:t>
      </w:r>
      <w:proofErr w:type="spellStart"/>
      <w:r w:rsidR="00344CF7" w:rsidRPr="004A78CB">
        <w:rPr>
          <w:i/>
          <w:iCs/>
        </w:rPr>
        <w:t>Enzym</w:t>
      </w:r>
      <w:proofErr w:type="spellEnd"/>
      <w:r w:rsidR="00344CF7">
        <w:t xml:space="preserve">. </w:t>
      </w:r>
      <w:r w:rsidR="00344CF7" w:rsidRPr="004A78CB">
        <w:rPr>
          <w:b/>
          <w:bCs/>
        </w:rPr>
        <w:t>2010</w:t>
      </w:r>
      <w:r w:rsidR="00344CF7">
        <w:t xml:space="preserve">, </w:t>
      </w:r>
      <w:r w:rsidR="00344CF7" w:rsidRPr="004A78CB">
        <w:rPr>
          <w:i/>
          <w:iCs/>
        </w:rPr>
        <w:t>62</w:t>
      </w:r>
      <w:r w:rsidR="00344CF7">
        <w:t>, 197-212.</w:t>
      </w:r>
    </w:p>
    <w:p w14:paraId="28DBCB84" w14:textId="71FC01B3" w:rsidR="00D75FEB" w:rsidRDefault="00D75FEB" w:rsidP="003D7500">
      <w:pPr>
        <w:pStyle w:val="TAMainText"/>
        <w:numPr>
          <w:ilvl w:val="0"/>
          <w:numId w:val="3"/>
        </w:numPr>
        <w:ind w:left="397" w:hanging="397"/>
      </w:pPr>
      <w:r w:rsidRPr="00A721EA">
        <w:t xml:space="preserve">M. M. Bradford, </w:t>
      </w:r>
      <w:r w:rsidRPr="004A78CB">
        <w:rPr>
          <w:i/>
          <w:iCs/>
        </w:rPr>
        <w:t xml:space="preserve">Anal </w:t>
      </w:r>
      <w:proofErr w:type="spellStart"/>
      <w:r w:rsidRPr="004A78CB">
        <w:rPr>
          <w:i/>
          <w:iCs/>
        </w:rPr>
        <w:t>Biochem</w:t>
      </w:r>
      <w:proofErr w:type="spellEnd"/>
      <w:r>
        <w:t xml:space="preserve">. </w:t>
      </w:r>
      <w:r w:rsidRPr="004A78CB">
        <w:rPr>
          <w:b/>
          <w:bCs/>
        </w:rPr>
        <w:t>1976</w:t>
      </w:r>
      <w:r>
        <w:t xml:space="preserve">, </w:t>
      </w:r>
      <w:r w:rsidRPr="004A78CB">
        <w:rPr>
          <w:i/>
          <w:iCs/>
        </w:rPr>
        <w:t>72</w:t>
      </w:r>
      <w:r>
        <w:t>,</w:t>
      </w:r>
      <w:r w:rsidRPr="00A721EA">
        <w:t xml:space="preserve"> 248</w:t>
      </w:r>
      <w:r w:rsidR="0076074A">
        <w:t>-</w:t>
      </w:r>
      <w:r w:rsidRPr="00A721EA">
        <w:t>254.</w:t>
      </w:r>
    </w:p>
    <w:p w14:paraId="2F5D498F" w14:textId="690F8B9A" w:rsidR="00D75FEB" w:rsidRDefault="00663F90" w:rsidP="003D7500">
      <w:pPr>
        <w:pStyle w:val="TAMainText"/>
        <w:numPr>
          <w:ilvl w:val="0"/>
          <w:numId w:val="3"/>
        </w:numPr>
        <w:ind w:left="397" w:hanging="397"/>
      </w:pPr>
      <w:r w:rsidRPr="00F17EE5">
        <w:rPr>
          <w:lang w:val="pt-BR"/>
        </w:rPr>
        <w:t xml:space="preserve">O. L. Bernardes, </w:t>
      </w:r>
      <w:r w:rsidR="001E7C4D" w:rsidRPr="00F17EE5">
        <w:rPr>
          <w:lang w:val="pt-BR"/>
        </w:rPr>
        <w:t xml:space="preserve">J. V. Bevilaqua, </w:t>
      </w:r>
      <w:r w:rsidR="00CF72BE" w:rsidRPr="00F17EE5">
        <w:rPr>
          <w:lang w:val="pt-BR"/>
        </w:rPr>
        <w:t xml:space="preserve">M. C. M. R. Leal, D. M. G. Freire, M. A. P. Langone; </w:t>
      </w:r>
      <w:r w:rsidR="00144388" w:rsidRPr="00F17EE5">
        <w:rPr>
          <w:i/>
          <w:iCs/>
          <w:lang w:val="pt-BR"/>
        </w:rPr>
        <w:t xml:space="preserve">App. </w:t>
      </w:r>
      <w:proofErr w:type="spellStart"/>
      <w:r w:rsidR="00144388" w:rsidRPr="004A78CB">
        <w:rPr>
          <w:i/>
          <w:iCs/>
        </w:rPr>
        <w:t>Biochem</w:t>
      </w:r>
      <w:proofErr w:type="spellEnd"/>
      <w:r w:rsidR="00144388" w:rsidRPr="004A78CB">
        <w:rPr>
          <w:i/>
          <w:iCs/>
        </w:rPr>
        <w:t xml:space="preserve">. </w:t>
      </w:r>
      <w:proofErr w:type="spellStart"/>
      <w:r w:rsidR="00144388" w:rsidRPr="004A78CB">
        <w:rPr>
          <w:i/>
          <w:iCs/>
        </w:rPr>
        <w:t>Biotech</w:t>
      </w:r>
      <w:r w:rsidR="00B0625E" w:rsidRPr="004A78CB">
        <w:rPr>
          <w:i/>
          <w:iCs/>
        </w:rPr>
        <w:t>ol</w:t>
      </w:r>
      <w:proofErr w:type="spellEnd"/>
      <w:r w:rsidR="00B0625E">
        <w:t xml:space="preserve">. </w:t>
      </w:r>
      <w:r w:rsidR="00B0625E" w:rsidRPr="004A78CB">
        <w:rPr>
          <w:b/>
          <w:bCs/>
        </w:rPr>
        <w:t>2007</w:t>
      </w:r>
      <w:r w:rsidR="00B0625E">
        <w:t xml:space="preserve">, </w:t>
      </w:r>
      <w:r w:rsidR="00B0625E" w:rsidRPr="004A78CB">
        <w:rPr>
          <w:i/>
          <w:iCs/>
        </w:rPr>
        <w:t>136</w:t>
      </w:r>
      <w:r w:rsidR="00B0625E">
        <w:t xml:space="preserve">, </w:t>
      </w:r>
      <w:r w:rsidR="00D72289">
        <w:t>105-114.</w:t>
      </w:r>
      <w:r w:rsidR="00B0625E">
        <w:t xml:space="preserve"> </w:t>
      </w:r>
    </w:p>
    <w:p w14:paraId="48BB5E18" w14:textId="6B7BE764" w:rsidR="003703D3" w:rsidRPr="00A027AF" w:rsidRDefault="003703D3" w:rsidP="003D7500">
      <w:pPr>
        <w:pStyle w:val="TAMainText"/>
        <w:numPr>
          <w:ilvl w:val="0"/>
          <w:numId w:val="3"/>
        </w:numPr>
        <w:ind w:left="397" w:hanging="397"/>
        <w:rPr>
          <w:lang w:val="pt-BR"/>
        </w:rPr>
      </w:pPr>
      <w:r w:rsidRPr="00A027AF">
        <w:rPr>
          <w:lang w:val="pt-BR"/>
        </w:rPr>
        <w:t xml:space="preserve">C. M. F. Soares, H. F. De Castro, F. F. De Moraes, G. M. Zanin; </w:t>
      </w:r>
      <w:proofErr w:type="spellStart"/>
      <w:r w:rsidRPr="00A027AF">
        <w:rPr>
          <w:i/>
          <w:iCs/>
          <w:lang w:val="pt-BR"/>
        </w:rPr>
        <w:t>Appl</w:t>
      </w:r>
      <w:proofErr w:type="spellEnd"/>
      <w:r w:rsidR="00B55D60">
        <w:rPr>
          <w:i/>
          <w:iCs/>
          <w:lang w:val="pt-BR"/>
        </w:rPr>
        <w:t>.</w:t>
      </w:r>
      <w:r w:rsidRPr="00A027AF">
        <w:rPr>
          <w:i/>
          <w:iCs/>
          <w:lang w:val="pt-BR"/>
        </w:rPr>
        <w:t xml:space="preserve"> </w:t>
      </w:r>
      <w:proofErr w:type="spellStart"/>
      <w:r w:rsidRPr="00A027AF">
        <w:rPr>
          <w:i/>
          <w:iCs/>
          <w:lang w:val="pt-BR"/>
        </w:rPr>
        <w:t>Biochem</w:t>
      </w:r>
      <w:proofErr w:type="spellEnd"/>
      <w:r w:rsidR="00B55D60">
        <w:rPr>
          <w:i/>
          <w:iCs/>
          <w:lang w:val="pt-BR"/>
        </w:rPr>
        <w:t>.</w:t>
      </w:r>
      <w:r w:rsidRPr="00A027AF">
        <w:rPr>
          <w:i/>
          <w:iCs/>
          <w:lang w:val="pt-BR"/>
        </w:rPr>
        <w:t xml:space="preserve"> </w:t>
      </w:r>
      <w:proofErr w:type="spellStart"/>
      <w:r w:rsidRPr="00A027AF">
        <w:rPr>
          <w:i/>
          <w:iCs/>
          <w:lang w:val="pt-BR"/>
        </w:rPr>
        <w:t>Biotechnol</w:t>
      </w:r>
      <w:proofErr w:type="spellEnd"/>
      <w:r w:rsidR="00B55D60">
        <w:rPr>
          <w:i/>
          <w:iCs/>
          <w:lang w:val="pt-BR"/>
        </w:rPr>
        <w:t>.</w:t>
      </w:r>
      <w:r w:rsidRPr="00A027AF">
        <w:rPr>
          <w:lang w:val="pt-BR"/>
        </w:rPr>
        <w:t xml:space="preserve"> </w:t>
      </w:r>
      <w:r w:rsidRPr="00A027AF">
        <w:rPr>
          <w:b/>
          <w:bCs/>
          <w:lang w:val="pt-BR"/>
        </w:rPr>
        <w:t>1999</w:t>
      </w:r>
      <w:r w:rsidRPr="00A027AF">
        <w:rPr>
          <w:lang w:val="pt-BR"/>
        </w:rPr>
        <w:t xml:space="preserve">, </w:t>
      </w:r>
      <w:r w:rsidRPr="00A027AF">
        <w:rPr>
          <w:i/>
          <w:iCs/>
          <w:lang w:val="pt-BR"/>
        </w:rPr>
        <w:t>77-79</w:t>
      </w:r>
      <w:r w:rsidRPr="00A027AF">
        <w:rPr>
          <w:lang w:val="pt-BR"/>
        </w:rPr>
        <w:t>, 745-757.</w:t>
      </w:r>
    </w:p>
    <w:p w14:paraId="2ED1CA91" w14:textId="1161913E" w:rsidR="00700E64" w:rsidRPr="00A027AF" w:rsidRDefault="00700E64" w:rsidP="003D7500">
      <w:pPr>
        <w:pStyle w:val="TAMainText"/>
        <w:numPr>
          <w:ilvl w:val="0"/>
          <w:numId w:val="3"/>
        </w:numPr>
        <w:ind w:left="397" w:hanging="397"/>
        <w:rPr>
          <w:lang w:val="pt-BR"/>
        </w:rPr>
      </w:pPr>
      <w:r w:rsidRPr="00A027AF">
        <w:rPr>
          <w:lang w:val="pt-BR"/>
        </w:rPr>
        <w:t>K. C. N. R. Pedro, I. E. P. Ferreira, C. A. Henriques, M. A. P. Langone</w:t>
      </w:r>
      <w:r w:rsidR="004A78CB" w:rsidRPr="00A027AF">
        <w:rPr>
          <w:lang w:val="pt-BR"/>
        </w:rPr>
        <w:t>;</w:t>
      </w:r>
      <w:r w:rsidRPr="00A027AF">
        <w:rPr>
          <w:lang w:val="pt-BR"/>
        </w:rPr>
        <w:t xml:space="preserve"> </w:t>
      </w:r>
      <w:proofErr w:type="spellStart"/>
      <w:r w:rsidRPr="00A027AF">
        <w:rPr>
          <w:i/>
          <w:iCs/>
          <w:lang w:val="pt-BR"/>
        </w:rPr>
        <w:t>Chem</w:t>
      </w:r>
      <w:proofErr w:type="spellEnd"/>
      <w:r w:rsidR="00B55D60">
        <w:rPr>
          <w:i/>
          <w:iCs/>
          <w:lang w:val="pt-BR"/>
        </w:rPr>
        <w:t>.</w:t>
      </w:r>
      <w:r w:rsidRPr="00A027AF">
        <w:rPr>
          <w:i/>
          <w:iCs/>
          <w:lang w:val="pt-BR"/>
        </w:rPr>
        <w:t xml:space="preserve"> Eng</w:t>
      </w:r>
      <w:r w:rsidR="00B55D60">
        <w:rPr>
          <w:i/>
          <w:iCs/>
          <w:lang w:val="pt-BR"/>
        </w:rPr>
        <w:t>.</w:t>
      </w:r>
      <w:r w:rsidRPr="00A027AF">
        <w:rPr>
          <w:i/>
          <w:iCs/>
          <w:lang w:val="pt-BR"/>
        </w:rPr>
        <w:t xml:space="preserve"> </w:t>
      </w:r>
      <w:proofErr w:type="spellStart"/>
      <w:r w:rsidRPr="00A027AF">
        <w:rPr>
          <w:i/>
          <w:iCs/>
          <w:lang w:val="pt-BR"/>
        </w:rPr>
        <w:t>Commu</w:t>
      </w:r>
      <w:proofErr w:type="spellEnd"/>
      <w:r w:rsidR="00B55D60">
        <w:rPr>
          <w:i/>
          <w:iCs/>
          <w:lang w:val="pt-BR"/>
        </w:rPr>
        <w:t>.</w:t>
      </w:r>
      <w:r w:rsidRPr="00A027AF">
        <w:rPr>
          <w:lang w:val="pt-BR"/>
        </w:rPr>
        <w:t xml:space="preserve"> </w:t>
      </w:r>
      <w:r w:rsidRPr="00A027AF">
        <w:rPr>
          <w:b/>
          <w:bCs/>
          <w:lang w:val="pt-BR"/>
        </w:rPr>
        <w:t>20</w:t>
      </w:r>
      <w:r w:rsidR="002C237D" w:rsidRPr="00A027AF">
        <w:rPr>
          <w:b/>
          <w:bCs/>
          <w:lang w:val="pt-BR"/>
        </w:rPr>
        <w:t>19</w:t>
      </w:r>
      <w:r w:rsidRPr="00A027AF">
        <w:rPr>
          <w:lang w:val="pt-BR"/>
        </w:rPr>
        <w:t xml:space="preserve">, </w:t>
      </w:r>
      <w:r w:rsidRPr="00A027AF">
        <w:rPr>
          <w:i/>
          <w:iCs/>
          <w:lang w:val="pt-BR"/>
        </w:rPr>
        <w:t>207</w:t>
      </w:r>
      <w:r w:rsidRPr="00A027AF">
        <w:rPr>
          <w:lang w:val="pt-BR"/>
        </w:rPr>
        <w:t>, 43–55.</w:t>
      </w:r>
    </w:p>
    <w:p w14:paraId="319553C4" w14:textId="67705634" w:rsidR="003703D3" w:rsidRDefault="005E01AC" w:rsidP="003D7500">
      <w:pPr>
        <w:pStyle w:val="TAMainText"/>
        <w:numPr>
          <w:ilvl w:val="0"/>
          <w:numId w:val="3"/>
        </w:numPr>
        <w:ind w:left="397" w:hanging="397"/>
      </w:pPr>
      <w:r>
        <w:t xml:space="preserve">M. D. Alves, F. M. Aracri, </w:t>
      </w:r>
      <w:r w:rsidR="00AF1CB1">
        <w:t xml:space="preserve">E. C. </w:t>
      </w:r>
      <w:proofErr w:type="spellStart"/>
      <w:r w:rsidR="00AF1CB1">
        <w:t>Cren</w:t>
      </w:r>
      <w:proofErr w:type="spellEnd"/>
      <w:r w:rsidR="00AF1CB1">
        <w:t xml:space="preserve">, </w:t>
      </w:r>
      <w:r w:rsidR="000403A8">
        <w:t xml:space="preserve">A. A. Mendes; </w:t>
      </w:r>
      <w:r w:rsidR="00195ECF" w:rsidRPr="009013EF">
        <w:rPr>
          <w:i/>
          <w:iCs/>
        </w:rPr>
        <w:t>Chem. Eng. J</w:t>
      </w:r>
      <w:r w:rsidR="00195ECF">
        <w:t xml:space="preserve">. </w:t>
      </w:r>
      <w:r w:rsidR="00195ECF" w:rsidRPr="009013EF">
        <w:rPr>
          <w:b/>
          <w:bCs/>
        </w:rPr>
        <w:t>2017</w:t>
      </w:r>
      <w:r w:rsidR="00195ECF">
        <w:t xml:space="preserve">, </w:t>
      </w:r>
      <w:r w:rsidR="0027258D" w:rsidRPr="009013EF">
        <w:rPr>
          <w:i/>
          <w:iCs/>
        </w:rPr>
        <w:t>311</w:t>
      </w:r>
      <w:r w:rsidR="0027258D">
        <w:t>, 1-12.</w:t>
      </w:r>
    </w:p>
    <w:p w14:paraId="4E3B55F6" w14:textId="36173FEC" w:rsidR="00835D3D" w:rsidRPr="004941FE" w:rsidRDefault="007E33D2" w:rsidP="003D7500">
      <w:pPr>
        <w:pStyle w:val="TAMainText"/>
        <w:numPr>
          <w:ilvl w:val="0"/>
          <w:numId w:val="3"/>
        </w:numPr>
        <w:ind w:left="397" w:hanging="397"/>
      </w:pPr>
      <w:r w:rsidRPr="004941FE">
        <w:t xml:space="preserve">L. Bayne, R. V. </w:t>
      </w:r>
      <w:proofErr w:type="spellStart"/>
      <w:r w:rsidRPr="004941FE">
        <w:t>Ulijn</w:t>
      </w:r>
      <w:proofErr w:type="spellEnd"/>
      <w:r w:rsidRPr="004941FE">
        <w:t xml:space="preserve">, </w:t>
      </w:r>
      <w:r w:rsidR="00424A8C" w:rsidRPr="004941FE">
        <w:t xml:space="preserve">P. J. Halling; </w:t>
      </w:r>
      <w:r w:rsidR="00424A8C" w:rsidRPr="009013EF">
        <w:rPr>
          <w:i/>
          <w:iCs/>
        </w:rPr>
        <w:t>Chem</w:t>
      </w:r>
      <w:r w:rsidR="00B55D60">
        <w:rPr>
          <w:i/>
          <w:iCs/>
        </w:rPr>
        <w:t>.</w:t>
      </w:r>
      <w:r w:rsidR="00424A8C" w:rsidRPr="009013EF">
        <w:rPr>
          <w:i/>
          <w:iCs/>
        </w:rPr>
        <w:t xml:space="preserve"> Soc</w:t>
      </w:r>
      <w:r w:rsidR="00B55D60">
        <w:rPr>
          <w:i/>
          <w:iCs/>
        </w:rPr>
        <w:t>.</w:t>
      </w:r>
      <w:r w:rsidR="00424A8C" w:rsidRPr="009013EF">
        <w:rPr>
          <w:i/>
          <w:iCs/>
        </w:rPr>
        <w:t xml:space="preserve"> Rev</w:t>
      </w:r>
      <w:r w:rsidR="00424A8C" w:rsidRPr="004941FE">
        <w:t xml:space="preserve">. </w:t>
      </w:r>
      <w:r w:rsidR="00424A8C" w:rsidRPr="009013EF">
        <w:rPr>
          <w:b/>
          <w:bCs/>
        </w:rPr>
        <w:t>2013</w:t>
      </w:r>
      <w:r w:rsidR="00424A8C" w:rsidRPr="004941FE">
        <w:t xml:space="preserve">, </w:t>
      </w:r>
      <w:r w:rsidR="00383046" w:rsidRPr="009013EF">
        <w:rPr>
          <w:i/>
          <w:iCs/>
        </w:rPr>
        <w:t>42</w:t>
      </w:r>
      <w:r w:rsidR="00383046" w:rsidRPr="004941FE">
        <w:t>, 9000-9010.</w:t>
      </w:r>
    </w:p>
    <w:p w14:paraId="39E385A8" w14:textId="46D0B6AD" w:rsidR="00383046" w:rsidRPr="003D7500" w:rsidRDefault="000526E6" w:rsidP="003D7500">
      <w:pPr>
        <w:pStyle w:val="TAMainText"/>
        <w:numPr>
          <w:ilvl w:val="0"/>
          <w:numId w:val="3"/>
        </w:numPr>
        <w:ind w:left="397" w:hanging="397"/>
        <w:rPr>
          <w:lang w:val="pt-BR"/>
        </w:rPr>
      </w:pPr>
      <w:r w:rsidRPr="003D7500">
        <w:rPr>
          <w:lang w:val="pt-BR"/>
        </w:rPr>
        <w:t xml:space="preserve">V. G. </w:t>
      </w:r>
      <w:proofErr w:type="spellStart"/>
      <w:r w:rsidRPr="003D7500">
        <w:rPr>
          <w:lang w:val="pt-BR"/>
        </w:rPr>
        <w:t>Tascias-Pascio</w:t>
      </w:r>
      <w:proofErr w:type="spellEnd"/>
      <w:r w:rsidRPr="003D7500">
        <w:rPr>
          <w:lang w:val="pt-BR"/>
        </w:rPr>
        <w:t xml:space="preserve">, </w:t>
      </w:r>
      <w:r w:rsidR="0067708A" w:rsidRPr="003D7500">
        <w:rPr>
          <w:lang w:val="pt-BR"/>
        </w:rPr>
        <w:t xml:space="preserve">S. Peirce, B. </w:t>
      </w:r>
      <w:proofErr w:type="spellStart"/>
      <w:r w:rsidR="0067708A" w:rsidRPr="003D7500">
        <w:rPr>
          <w:lang w:val="pt-BR"/>
        </w:rPr>
        <w:t>Torrestiana</w:t>
      </w:r>
      <w:proofErr w:type="spellEnd"/>
      <w:r w:rsidR="0067708A" w:rsidRPr="003D7500">
        <w:rPr>
          <w:lang w:val="pt-BR"/>
        </w:rPr>
        <w:t xml:space="preserve">-Sanchez, </w:t>
      </w:r>
      <w:r w:rsidR="00B971A0" w:rsidRPr="003D7500">
        <w:rPr>
          <w:lang w:val="pt-BR"/>
        </w:rPr>
        <w:t xml:space="preserve">M. Yates, </w:t>
      </w:r>
      <w:r w:rsidR="006C6961" w:rsidRPr="003D7500">
        <w:rPr>
          <w:lang w:val="pt-BR"/>
        </w:rPr>
        <w:t xml:space="preserve">A. Rosales-Quintero, </w:t>
      </w:r>
      <w:r w:rsidR="00591522" w:rsidRPr="003D7500">
        <w:rPr>
          <w:lang w:val="pt-BR"/>
        </w:rPr>
        <w:t xml:space="preserve">J. J. </w:t>
      </w:r>
      <w:proofErr w:type="spellStart"/>
      <w:r w:rsidR="00591522" w:rsidRPr="003D7500">
        <w:rPr>
          <w:lang w:val="pt-BR"/>
        </w:rPr>
        <w:t>Virgen</w:t>
      </w:r>
      <w:proofErr w:type="spellEnd"/>
      <w:r w:rsidR="00591522" w:rsidRPr="003D7500">
        <w:rPr>
          <w:lang w:val="pt-BR"/>
        </w:rPr>
        <w:t>-</w:t>
      </w:r>
      <w:r w:rsidR="00591522" w:rsidRPr="003D7500">
        <w:rPr>
          <w:lang w:val="pt-BR"/>
        </w:rPr>
        <w:t>Ortiz, R. Fernandez-</w:t>
      </w:r>
      <w:proofErr w:type="spellStart"/>
      <w:r w:rsidR="00591522" w:rsidRPr="003D7500">
        <w:rPr>
          <w:lang w:val="pt-BR"/>
        </w:rPr>
        <w:t>Lafuente</w:t>
      </w:r>
      <w:proofErr w:type="spellEnd"/>
      <w:r w:rsidR="00591522" w:rsidRPr="003D7500">
        <w:rPr>
          <w:lang w:val="pt-BR"/>
        </w:rPr>
        <w:t xml:space="preserve">; </w:t>
      </w:r>
      <w:r w:rsidR="00591522" w:rsidRPr="003D7500">
        <w:rPr>
          <w:i/>
          <w:iCs/>
          <w:lang w:val="pt-BR"/>
        </w:rPr>
        <w:t>RSC</w:t>
      </w:r>
      <w:r w:rsidR="00F660C6" w:rsidRPr="003D7500">
        <w:rPr>
          <w:i/>
          <w:iCs/>
          <w:lang w:val="pt-BR"/>
        </w:rPr>
        <w:t xml:space="preserve"> Adv</w:t>
      </w:r>
      <w:r w:rsidR="00F660C6" w:rsidRPr="003D7500">
        <w:rPr>
          <w:lang w:val="pt-BR"/>
        </w:rPr>
        <w:t xml:space="preserve">. </w:t>
      </w:r>
      <w:r w:rsidR="00F660C6" w:rsidRPr="003D7500">
        <w:rPr>
          <w:b/>
          <w:bCs/>
          <w:lang w:val="pt-BR"/>
        </w:rPr>
        <w:t>2016</w:t>
      </w:r>
      <w:r w:rsidR="00F660C6" w:rsidRPr="003D7500">
        <w:rPr>
          <w:lang w:val="pt-BR"/>
        </w:rPr>
        <w:t xml:space="preserve">, </w:t>
      </w:r>
      <w:r w:rsidR="00F660C6" w:rsidRPr="003D7500">
        <w:rPr>
          <w:i/>
          <w:iCs/>
          <w:lang w:val="pt-BR"/>
        </w:rPr>
        <w:t>6</w:t>
      </w:r>
      <w:r w:rsidR="00F660C6" w:rsidRPr="003D7500">
        <w:rPr>
          <w:lang w:val="pt-BR"/>
        </w:rPr>
        <w:t>, 100281-100294.</w:t>
      </w:r>
      <w:r w:rsidR="00B971A0" w:rsidRPr="003D7500">
        <w:rPr>
          <w:lang w:val="pt-BR"/>
        </w:rPr>
        <w:t xml:space="preserve"> </w:t>
      </w:r>
    </w:p>
    <w:p w14:paraId="17D1B2E2" w14:textId="35170C71" w:rsidR="003764FB" w:rsidRPr="004941FE" w:rsidRDefault="0030315B" w:rsidP="003D7500">
      <w:pPr>
        <w:pStyle w:val="TAMainText"/>
        <w:numPr>
          <w:ilvl w:val="0"/>
          <w:numId w:val="3"/>
        </w:numPr>
        <w:ind w:left="397" w:hanging="397"/>
      </w:pPr>
      <w:r w:rsidRPr="004941FE">
        <w:t>J. M. Fernandez-Lorente, J. Rocha-</w:t>
      </w:r>
      <w:r w:rsidR="007B7082" w:rsidRPr="004941FE">
        <w:t xml:space="preserve">Martín, J. M. </w:t>
      </w:r>
      <w:proofErr w:type="spellStart"/>
      <w:r w:rsidR="007B7082" w:rsidRPr="004941FE">
        <w:t>Guisan</w:t>
      </w:r>
      <w:proofErr w:type="spellEnd"/>
      <w:r w:rsidR="007B7082" w:rsidRPr="004941FE">
        <w:t xml:space="preserve"> in </w:t>
      </w:r>
      <w:r w:rsidR="00B871A8" w:rsidRPr="004941FE">
        <w:t>Immobilization of Enzymes and Cells</w:t>
      </w:r>
      <w:r w:rsidR="003764FB" w:rsidRPr="004941FE">
        <w:t xml:space="preserve">, </w:t>
      </w:r>
      <w:r w:rsidR="007B7082" w:rsidRPr="004941FE">
        <w:t xml:space="preserve">J. M. </w:t>
      </w:r>
      <w:proofErr w:type="spellStart"/>
      <w:r w:rsidR="007B7082" w:rsidRPr="004941FE">
        <w:t>Guisan</w:t>
      </w:r>
      <w:proofErr w:type="spellEnd"/>
      <w:r w:rsidR="007B7082" w:rsidRPr="004941FE">
        <w:t>, J. M.</w:t>
      </w:r>
      <w:r w:rsidR="007B7082">
        <w:t xml:space="preserve"> </w:t>
      </w:r>
      <w:r w:rsidR="007B7082" w:rsidRPr="004941FE">
        <w:t>Bolivar, F. López-Gallego, J. Rocha-Martín</w:t>
      </w:r>
      <w:r w:rsidR="003764FB" w:rsidRPr="004941FE">
        <w:t xml:space="preserve">, Ed.; </w:t>
      </w:r>
      <w:r w:rsidR="00A734B5" w:rsidRPr="004941FE">
        <w:t>Humana Press</w:t>
      </w:r>
      <w:r w:rsidR="003764FB" w:rsidRPr="004941FE">
        <w:t xml:space="preserve">, New York, </w:t>
      </w:r>
      <w:r w:rsidR="001370C2" w:rsidRPr="009013EF">
        <w:rPr>
          <w:b/>
          <w:bCs/>
        </w:rPr>
        <w:t>2020</w:t>
      </w:r>
      <w:r w:rsidR="003764FB" w:rsidRPr="004941FE">
        <w:t>; 1</w:t>
      </w:r>
      <w:r w:rsidR="0021003F" w:rsidRPr="004941FE">
        <w:t>43</w:t>
      </w:r>
      <w:r w:rsidR="003764FB" w:rsidRPr="004941FE">
        <w:t>-</w:t>
      </w:r>
      <w:r w:rsidR="000B76AE" w:rsidRPr="004941FE">
        <w:t>158</w:t>
      </w:r>
      <w:r w:rsidR="003764FB" w:rsidRPr="004941FE">
        <w:t>.</w:t>
      </w:r>
    </w:p>
    <w:p w14:paraId="5E499F6D" w14:textId="0E70CFD0" w:rsidR="007D6237" w:rsidRPr="003D7500" w:rsidRDefault="004D1A29" w:rsidP="003D7500">
      <w:pPr>
        <w:pStyle w:val="TAMainText"/>
        <w:numPr>
          <w:ilvl w:val="0"/>
          <w:numId w:val="3"/>
        </w:numPr>
        <w:ind w:left="397" w:hanging="397"/>
        <w:rPr>
          <w:lang w:val="pt-BR"/>
        </w:rPr>
      </w:pPr>
      <w:r w:rsidRPr="001E2297">
        <w:rPr>
          <w:lang w:val="fr-FR"/>
        </w:rPr>
        <w:t>Y. Xu</w:t>
      </w:r>
      <w:r w:rsidR="00A17094" w:rsidRPr="001E2297">
        <w:rPr>
          <w:lang w:val="fr-FR"/>
        </w:rPr>
        <w:t>, W.</w:t>
      </w:r>
      <w:r w:rsidRPr="001E2297">
        <w:rPr>
          <w:lang w:val="fr-FR"/>
        </w:rPr>
        <w:t xml:space="preserve"> D</w:t>
      </w:r>
      <w:r w:rsidR="005D485D">
        <w:rPr>
          <w:lang w:val="fr-FR"/>
        </w:rPr>
        <w:t>u</w:t>
      </w:r>
      <w:r w:rsidRPr="001E2297">
        <w:rPr>
          <w:lang w:val="fr-FR"/>
        </w:rPr>
        <w:t>,</w:t>
      </w:r>
      <w:r w:rsidR="00A17094" w:rsidRPr="001E2297">
        <w:rPr>
          <w:lang w:val="fr-FR"/>
        </w:rPr>
        <w:t xml:space="preserve"> D.</w:t>
      </w:r>
      <w:r w:rsidRPr="001E2297">
        <w:rPr>
          <w:lang w:val="fr-FR"/>
        </w:rPr>
        <w:t xml:space="preserve"> L</w:t>
      </w:r>
      <w:r w:rsidR="005D485D">
        <w:rPr>
          <w:lang w:val="fr-FR"/>
        </w:rPr>
        <w:t>iu</w:t>
      </w:r>
      <w:r w:rsidR="00A17094" w:rsidRPr="001E2297">
        <w:rPr>
          <w:lang w:val="fr-FR"/>
        </w:rPr>
        <w:t>;</w:t>
      </w:r>
      <w:r w:rsidR="008B75A9" w:rsidRPr="001E2297">
        <w:rPr>
          <w:lang w:val="fr-FR"/>
        </w:rPr>
        <w:t xml:space="preserve"> </w:t>
      </w:r>
      <w:r w:rsidR="008B75A9" w:rsidRPr="001E2297">
        <w:rPr>
          <w:i/>
          <w:iCs/>
          <w:lang w:val="fr-FR"/>
        </w:rPr>
        <w:t xml:space="preserve">J. Mol. </w:t>
      </w:r>
      <w:r w:rsidR="008B75A9" w:rsidRPr="003D7500">
        <w:rPr>
          <w:i/>
          <w:iCs/>
          <w:lang w:val="pt-BR"/>
        </w:rPr>
        <w:t xml:space="preserve">Catal. B </w:t>
      </w:r>
      <w:proofErr w:type="spellStart"/>
      <w:r w:rsidR="008B75A9" w:rsidRPr="003D7500">
        <w:rPr>
          <w:i/>
          <w:iCs/>
          <w:lang w:val="pt-BR"/>
        </w:rPr>
        <w:t>Enzym</w:t>
      </w:r>
      <w:proofErr w:type="spellEnd"/>
      <w:r w:rsidR="008B75A9" w:rsidRPr="003D7500">
        <w:rPr>
          <w:lang w:val="pt-BR"/>
        </w:rPr>
        <w:t xml:space="preserve">. </w:t>
      </w:r>
      <w:r w:rsidR="008B75A9" w:rsidRPr="003D7500">
        <w:rPr>
          <w:b/>
          <w:bCs/>
          <w:lang w:val="pt-BR"/>
        </w:rPr>
        <w:t>2005</w:t>
      </w:r>
      <w:r w:rsidR="008B75A9" w:rsidRPr="003D7500">
        <w:rPr>
          <w:lang w:val="pt-BR"/>
        </w:rPr>
        <w:t>,</w:t>
      </w:r>
      <w:r w:rsidRPr="003D7500">
        <w:rPr>
          <w:lang w:val="pt-BR"/>
        </w:rPr>
        <w:t xml:space="preserve"> </w:t>
      </w:r>
      <w:r w:rsidRPr="003D7500">
        <w:rPr>
          <w:i/>
          <w:iCs/>
          <w:lang w:val="pt-BR"/>
        </w:rPr>
        <w:t>32</w:t>
      </w:r>
      <w:r w:rsidRPr="003D7500">
        <w:rPr>
          <w:lang w:val="pt-BR"/>
        </w:rPr>
        <w:t>, 241–245</w:t>
      </w:r>
      <w:r w:rsidR="008B75A9" w:rsidRPr="003D7500">
        <w:rPr>
          <w:lang w:val="pt-BR"/>
        </w:rPr>
        <w:t>.</w:t>
      </w:r>
    </w:p>
    <w:p w14:paraId="1AB1D715" w14:textId="62C3D586" w:rsidR="00B80ABD" w:rsidRPr="00A027AF" w:rsidRDefault="007F1E82" w:rsidP="003D7500">
      <w:pPr>
        <w:pStyle w:val="TAMainText"/>
        <w:numPr>
          <w:ilvl w:val="0"/>
          <w:numId w:val="3"/>
        </w:numPr>
        <w:ind w:left="397" w:hanging="397"/>
        <w:rPr>
          <w:lang w:val="pt-BR"/>
        </w:rPr>
      </w:pPr>
      <w:r w:rsidRPr="00A027AF">
        <w:rPr>
          <w:lang w:val="pt-BR"/>
        </w:rPr>
        <w:t xml:space="preserve">E. C. G. </w:t>
      </w:r>
      <w:proofErr w:type="spellStart"/>
      <w:r w:rsidRPr="00A027AF">
        <w:rPr>
          <w:lang w:val="pt-BR"/>
        </w:rPr>
        <w:t>Aguieiras</w:t>
      </w:r>
      <w:proofErr w:type="spellEnd"/>
      <w:r w:rsidRPr="00A027AF">
        <w:rPr>
          <w:lang w:val="pt-BR"/>
        </w:rPr>
        <w:t xml:space="preserve">, </w:t>
      </w:r>
      <w:r w:rsidR="00ED52C9" w:rsidRPr="00A027AF">
        <w:rPr>
          <w:lang w:val="pt-BR"/>
        </w:rPr>
        <w:t xml:space="preserve">D. S. Ribeiro, P. P. Couteiro, </w:t>
      </w:r>
      <w:r w:rsidR="006B422B" w:rsidRPr="00A027AF">
        <w:rPr>
          <w:lang w:val="pt-BR"/>
        </w:rPr>
        <w:t xml:space="preserve">C M. B. Bastos, D. S. de Queiroz, J. M. Parreira, </w:t>
      </w:r>
      <w:r w:rsidR="00B80ABD" w:rsidRPr="00A027AF">
        <w:rPr>
          <w:lang w:val="pt-BR"/>
        </w:rPr>
        <w:t xml:space="preserve">M. A. P. Langone; </w:t>
      </w:r>
      <w:proofErr w:type="spellStart"/>
      <w:r w:rsidR="00B80ABD" w:rsidRPr="00A027AF">
        <w:rPr>
          <w:i/>
          <w:iCs/>
          <w:lang w:val="pt-BR"/>
        </w:rPr>
        <w:t>Appl</w:t>
      </w:r>
      <w:proofErr w:type="spellEnd"/>
      <w:r w:rsidR="00B80ABD" w:rsidRPr="00A027AF">
        <w:rPr>
          <w:i/>
          <w:iCs/>
          <w:lang w:val="pt-BR"/>
        </w:rPr>
        <w:t xml:space="preserve"> </w:t>
      </w:r>
      <w:proofErr w:type="spellStart"/>
      <w:r w:rsidR="00B80ABD" w:rsidRPr="00A027AF">
        <w:rPr>
          <w:i/>
          <w:iCs/>
          <w:lang w:val="pt-BR"/>
        </w:rPr>
        <w:t>Biochem</w:t>
      </w:r>
      <w:proofErr w:type="spellEnd"/>
      <w:r w:rsidR="00B80ABD" w:rsidRPr="00A027AF">
        <w:rPr>
          <w:i/>
          <w:iCs/>
          <w:lang w:val="pt-BR"/>
        </w:rPr>
        <w:t xml:space="preserve"> </w:t>
      </w:r>
      <w:proofErr w:type="spellStart"/>
      <w:r w:rsidR="00B80ABD" w:rsidRPr="00A027AF">
        <w:rPr>
          <w:i/>
          <w:iCs/>
          <w:lang w:val="pt-BR"/>
        </w:rPr>
        <w:t>Biotechnol</w:t>
      </w:r>
      <w:proofErr w:type="spellEnd"/>
      <w:r w:rsidR="00B80ABD" w:rsidRPr="00A027AF">
        <w:rPr>
          <w:lang w:val="pt-BR"/>
        </w:rPr>
        <w:t xml:space="preserve"> </w:t>
      </w:r>
      <w:r w:rsidR="00B80ABD" w:rsidRPr="00A027AF">
        <w:rPr>
          <w:b/>
          <w:bCs/>
          <w:lang w:val="pt-BR"/>
        </w:rPr>
        <w:t>2016</w:t>
      </w:r>
      <w:r w:rsidR="00B80ABD" w:rsidRPr="00A027AF">
        <w:rPr>
          <w:lang w:val="pt-BR"/>
        </w:rPr>
        <w:t xml:space="preserve">, </w:t>
      </w:r>
      <w:r w:rsidR="009C0442" w:rsidRPr="00A027AF">
        <w:rPr>
          <w:i/>
          <w:iCs/>
          <w:lang w:val="pt-BR"/>
        </w:rPr>
        <w:t>179</w:t>
      </w:r>
      <w:r w:rsidR="00B80ABD" w:rsidRPr="00A027AF">
        <w:rPr>
          <w:lang w:val="pt-BR"/>
        </w:rPr>
        <w:t xml:space="preserve">, </w:t>
      </w:r>
      <w:r w:rsidR="009C0442" w:rsidRPr="00A027AF">
        <w:rPr>
          <w:lang w:val="pt-BR"/>
        </w:rPr>
        <w:t>485</w:t>
      </w:r>
      <w:r w:rsidR="00B55D60" w:rsidRPr="00F17EE5">
        <w:rPr>
          <w:lang w:val="pt-BR"/>
        </w:rPr>
        <w:t>-</w:t>
      </w:r>
      <w:r w:rsidR="009C0442" w:rsidRPr="00A027AF">
        <w:rPr>
          <w:lang w:val="pt-BR"/>
        </w:rPr>
        <w:t>496.</w:t>
      </w:r>
    </w:p>
    <w:p w14:paraId="451D5783" w14:textId="7D7D90E4" w:rsidR="00577ABA" w:rsidRPr="003D7500" w:rsidRDefault="00577ABA" w:rsidP="003D7500">
      <w:pPr>
        <w:pStyle w:val="TAMainText"/>
        <w:numPr>
          <w:ilvl w:val="0"/>
          <w:numId w:val="3"/>
        </w:numPr>
        <w:ind w:left="397" w:hanging="397"/>
        <w:rPr>
          <w:lang w:val="pt-BR"/>
        </w:rPr>
      </w:pPr>
      <w:r w:rsidRPr="00A027AF">
        <w:rPr>
          <w:lang w:val="pt-BR"/>
        </w:rPr>
        <w:t>N. B. Machado, J</w:t>
      </w:r>
      <w:r w:rsidR="00FA6694" w:rsidRPr="00A027AF">
        <w:rPr>
          <w:lang w:val="pt-BR"/>
        </w:rPr>
        <w:t xml:space="preserve">. P. Miguez, </w:t>
      </w:r>
      <w:r w:rsidR="00A96DC7" w:rsidRPr="00A027AF">
        <w:rPr>
          <w:lang w:val="pt-BR"/>
        </w:rPr>
        <w:t xml:space="preserve">I. C. A. Bolina, A. B. </w:t>
      </w:r>
      <w:proofErr w:type="spellStart"/>
      <w:r w:rsidR="00A96DC7" w:rsidRPr="00A027AF">
        <w:rPr>
          <w:lang w:val="pt-BR"/>
        </w:rPr>
        <w:t>Saviano</w:t>
      </w:r>
      <w:proofErr w:type="spellEnd"/>
      <w:r w:rsidR="00A96DC7" w:rsidRPr="00A027AF">
        <w:rPr>
          <w:lang w:val="pt-BR"/>
        </w:rPr>
        <w:t xml:space="preserve">, R. A. B. Gomes, O. L. </w:t>
      </w:r>
      <w:proofErr w:type="spellStart"/>
      <w:r w:rsidR="00A96DC7" w:rsidRPr="00A027AF">
        <w:rPr>
          <w:lang w:val="pt-BR"/>
        </w:rPr>
        <w:t>Tavano</w:t>
      </w:r>
      <w:proofErr w:type="spellEnd"/>
      <w:r w:rsidR="00A96DC7" w:rsidRPr="00A027AF">
        <w:rPr>
          <w:lang w:val="pt-BR"/>
        </w:rPr>
        <w:t xml:space="preserve">, </w:t>
      </w:r>
      <w:r w:rsidR="00AA68AB" w:rsidRPr="00A027AF">
        <w:rPr>
          <w:lang w:val="pt-BR"/>
        </w:rPr>
        <w:t xml:space="preserve">J. H. H. Luiz, P. W. </w:t>
      </w:r>
      <w:proofErr w:type="spellStart"/>
      <w:r w:rsidR="00AA68AB" w:rsidRPr="00A027AF">
        <w:rPr>
          <w:lang w:val="pt-BR"/>
        </w:rPr>
        <w:t>Tardioli</w:t>
      </w:r>
      <w:proofErr w:type="spellEnd"/>
      <w:r w:rsidR="00AA68AB" w:rsidRPr="00A027AF">
        <w:rPr>
          <w:lang w:val="pt-BR"/>
        </w:rPr>
        <w:t xml:space="preserve">, E. C. </w:t>
      </w:r>
      <w:proofErr w:type="spellStart"/>
      <w:r w:rsidR="00AA68AB" w:rsidRPr="00A027AF">
        <w:rPr>
          <w:lang w:val="pt-BR"/>
        </w:rPr>
        <w:t>Cren</w:t>
      </w:r>
      <w:proofErr w:type="spellEnd"/>
      <w:r w:rsidR="00AA68AB" w:rsidRPr="00A027AF">
        <w:rPr>
          <w:lang w:val="pt-BR"/>
        </w:rPr>
        <w:t xml:space="preserve">, </w:t>
      </w:r>
      <w:r w:rsidRPr="00A027AF">
        <w:rPr>
          <w:lang w:val="pt-BR"/>
        </w:rPr>
        <w:t xml:space="preserve">A. A. Mendes; </w:t>
      </w:r>
      <w:proofErr w:type="spellStart"/>
      <w:r w:rsidR="00D16967" w:rsidRPr="00A027AF">
        <w:rPr>
          <w:i/>
          <w:iCs/>
          <w:lang w:val="pt-BR"/>
        </w:rPr>
        <w:t>Enz</w:t>
      </w:r>
      <w:r w:rsidR="00B55D60">
        <w:rPr>
          <w:i/>
          <w:iCs/>
          <w:lang w:val="pt-BR"/>
        </w:rPr>
        <w:t>yme</w:t>
      </w:r>
      <w:proofErr w:type="spellEnd"/>
      <w:r w:rsidR="00B55D60">
        <w:rPr>
          <w:i/>
          <w:iCs/>
          <w:lang w:val="pt-BR"/>
        </w:rPr>
        <w:t xml:space="preserve"> </w:t>
      </w:r>
      <w:r w:rsidR="00D16967" w:rsidRPr="003D7500">
        <w:rPr>
          <w:i/>
          <w:iCs/>
          <w:lang w:val="pt-BR"/>
        </w:rPr>
        <w:t>Micro</w:t>
      </w:r>
      <w:r w:rsidR="006658BD" w:rsidRPr="003D7500">
        <w:rPr>
          <w:i/>
          <w:iCs/>
          <w:lang w:val="pt-BR"/>
        </w:rPr>
        <w:t xml:space="preserve">b. </w:t>
      </w:r>
      <w:proofErr w:type="spellStart"/>
      <w:r w:rsidR="006658BD" w:rsidRPr="003D7500">
        <w:rPr>
          <w:i/>
          <w:iCs/>
          <w:lang w:val="pt-BR"/>
        </w:rPr>
        <w:t>Technol</w:t>
      </w:r>
      <w:proofErr w:type="spellEnd"/>
      <w:r w:rsidR="006658BD" w:rsidRPr="003D7500">
        <w:rPr>
          <w:lang w:val="pt-BR"/>
        </w:rPr>
        <w:t>.</w:t>
      </w:r>
      <w:r w:rsidRPr="003D7500">
        <w:rPr>
          <w:lang w:val="pt-BR"/>
        </w:rPr>
        <w:t xml:space="preserve"> </w:t>
      </w:r>
      <w:r w:rsidRPr="003D7500">
        <w:rPr>
          <w:b/>
          <w:bCs/>
          <w:lang w:val="pt-BR"/>
        </w:rPr>
        <w:t>20</w:t>
      </w:r>
      <w:r w:rsidR="00AF4B30" w:rsidRPr="003D7500">
        <w:rPr>
          <w:b/>
          <w:bCs/>
          <w:lang w:val="pt-BR"/>
        </w:rPr>
        <w:t>19</w:t>
      </w:r>
      <w:r w:rsidRPr="003D7500">
        <w:rPr>
          <w:lang w:val="pt-BR"/>
        </w:rPr>
        <w:t xml:space="preserve">, </w:t>
      </w:r>
      <w:r w:rsidR="001276DD" w:rsidRPr="003D7500">
        <w:rPr>
          <w:i/>
          <w:iCs/>
          <w:lang w:val="pt-BR"/>
        </w:rPr>
        <w:t>128</w:t>
      </w:r>
      <w:r w:rsidR="001276DD" w:rsidRPr="003D7500">
        <w:rPr>
          <w:lang w:val="pt-BR"/>
        </w:rPr>
        <w:t xml:space="preserve">, </w:t>
      </w:r>
      <w:r w:rsidR="006658BD" w:rsidRPr="003D7500">
        <w:rPr>
          <w:lang w:val="pt-BR"/>
        </w:rPr>
        <w:t>9-21</w:t>
      </w:r>
      <w:r w:rsidRPr="003D7500">
        <w:rPr>
          <w:lang w:val="pt-BR"/>
        </w:rPr>
        <w:t>.</w:t>
      </w:r>
    </w:p>
    <w:p w14:paraId="35076AE3" w14:textId="6C57B5DC" w:rsidR="006811F4" w:rsidRPr="003D7500" w:rsidRDefault="00851321" w:rsidP="003D7500">
      <w:pPr>
        <w:pStyle w:val="TAMainText"/>
        <w:numPr>
          <w:ilvl w:val="0"/>
          <w:numId w:val="3"/>
        </w:numPr>
        <w:ind w:left="397" w:hanging="397"/>
        <w:rPr>
          <w:lang w:val="pt-BR"/>
        </w:rPr>
      </w:pPr>
      <w:r w:rsidRPr="00A027AF">
        <w:rPr>
          <w:lang w:val="pt-BR"/>
        </w:rPr>
        <w:t xml:space="preserve">M. L. </w:t>
      </w:r>
      <w:proofErr w:type="spellStart"/>
      <w:r w:rsidRPr="00A027AF">
        <w:rPr>
          <w:lang w:val="pt-BR"/>
        </w:rPr>
        <w:t>Foresti</w:t>
      </w:r>
      <w:proofErr w:type="spellEnd"/>
      <w:r w:rsidRPr="00A027AF">
        <w:rPr>
          <w:lang w:val="pt-BR"/>
        </w:rPr>
        <w:t xml:space="preserve">, M. L. </w:t>
      </w:r>
      <w:r w:rsidR="006811F4" w:rsidRPr="00A027AF">
        <w:rPr>
          <w:lang w:val="pt-BR"/>
        </w:rPr>
        <w:t>Ferreira;</w:t>
      </w:r>
      <w:r w:rsidRPr="00A027AF">
        <w:rPr>
          <w:lang w:val="pt-BR"/>
        </w:rPr>
        <w:t xml:space="preserve"> </w:t>
      </w:r>
      <w:proofErr w:type="spellStart"/>
      <w:r w:rsidR="006811F4" w:rsidRPr="00A027AF">
        <w:rPr>
          <w:i/>
          <w:iCs/>
          <w:lang w:val="pt-BR"/>
        </w:rPr>
        <w:t>Enz</w:t>
      </w:r>
      <w:r w:rsidR="00B55D60">
        <w:rPr>
          <w:i/>
          <w:iCs/>
          <w:lang w:val="pt-BR"/>
        </w:rPr>
        <w:t>yme</w:t>
      </w:r>
      <w:proofErr w:type="spellEnd"/>
      <w:r w:rsidR="006811F4" w:rsidRPr="00A027AF">
        <w:rPr>
          <w:i/>
          <w:iCs/>
          <w:lang w:val="pt-BR"/>
        </w:rPr>
        <w:t xml:space="preserve"> </w:t>
      </w:r>
      <w:r w:rsidR="006811F4" w:rsidRPr="003D7500">
        <w:rPr>
          <w:i/>
          <w:iCs/>
          <w:lang w:val="pt-BR"/>
        </w:rPr>
        <w:t xml:space="preserve">Microb. </w:t>
      </w:r>
      <w:proofErr w:type="spellStart"/>
      <w:r w:rsidR="006811F4" w:rsidRPr="003D7500">
        <w:rPr>
          <w:i/>
          <w:iCs/>
          <w:lang w:val="pt-BR"/>
        </w:rPr>
        <w:t>Technol</w:t>
      </w:r>
      <w:proofErr w:type="spellEnd"/>
      <w:r w:rsidR="006811F4" w:rsidRPr="003D7500">
        <w:rPr>
          <w:lang w:val="pt-BR"/>
        </w:rPr>
        <w:t xml:space="preserve">. </w:t>
      </w:r>
      <w:r w:rsidR="006811F4" w:rsidRPr="003D7500">
        <w:rPr>
          <w:b/>
          <w:bCs/>
          <w:lang w:val="pt-BR"/>
        </w:rPr>
        <w:t>2007</w:t>
      </w:r>
      <w:r w:rsidR="006811F4" w:rsidRPr="003D7500">
        <w:rPr>
          <w:lang w:val="pt-BR"/>
        </w:rPr>
        <w:t xml:space="preserve">, </w:t>
      </w:r>
      <w:r w:rsidR="001E5EEC" w:rsidRPr="003D7500">
        <w:rPr>
          <w:i/>
          <w:iCs/>
          <w:lang w:val="pt-BR"/>
        </w:rPr>
        <w:t>40</w:t>
      </w:r>
      <w:r w:rsidR="006811F4" w:rsidRPr="003D7500">
        <w:rPr>
          <w:lang w:val="pt-BR"/>
        </w:rPr>
        <w:t xml:space="preserve">, </w:t>
      </w:r>
      <w:r w:rsidR="001E5EEC" w:rsidRPr="003D7500">
        <w:rPr>
          <w:lang w:val="pt-BR"/>
        </w:rPr>
        <w:t>76</w:t>
      </w:r>
      <w:r w:rsidR="006811F4" w:rsidRPr="003D7500">
        <w:rPr>
          <w:lang w:val="pt-BR"/>
        </w:rPr>
        <w:t>9-</w:t>
      </w:r>
      <w:r w:rsidR="001E5EEC" w:rsidRPr="003D7500">
        <w:rPr>
          <w:lang w:val="pt-BR"/>
        </w:rPr>
        <w:t>777</w:t>
      </w:r>
      <w:r w:rsidR="006811F4" w:rsidRPr="003D7500">
        <w:rPr>
          <w:lang w:val="pt-BR"/>
        </w:rPr>
        <w:t>.</w:t>
      </w:r>
    </w:p>
    <w:p w14:paraId="69AB5AA3" w14:textId="60E4ED12" w:rsidR="009F013A" w:rsidRPr="004941FE" w:rsidRDefault="008D2C14" w:rsidP="003D7500">
      <w:pPr>
        <w:pStyle w:val="TAMainText"/>
        <w:numPr>
          <w:ilvl w:val="0"/>
          <w:numId w:val="3"/>
        </w:numPr>
        <w:ind w:left="397" w:hanging="397"/>
      </w:pPr>
      <w:r w:rsidRPr="00A027AF">
        <w:rPr>
          <w:lang w:val="pt-BR"/>
        </w:rPr>
        <w:t xml:space="preserve">H. </w:t>
      </w:r>
      <w:proofErr w:type="spellStart"/>
      <w:r w:rsidRPr="00A027AF">
        <w:rPr>
          <w:lang w:val="pt-BR"/>
        </w:rPr>
        <w:t>Zaak</w:t>
      </w:r>
      <w:proofErr w:type="spellEnd"/>
      <w:r w:rsidRPr="00A027AF">
        <w:rPr>
          <w:lang w:val="pt-BR"/>
        </w:rPr>
        <w:t xml:space="preserve">, </w:t>
      </w:r>
      <w:r w:rsidR="002230BF" w:rsidRPr="00A027AF">
        <w:rPr>
          <w:lang w:val="pt-BR"/>
        </w:rPr>
        <w:t xml:space="preserve">L. Fernandez-Lopez, C. Otero, M. </w:t>
      </w:r>
      <w:proofErr w:type="spellStart"/>
      <w:r w:rsidR="002230BF" w:rsidRPr="00A027AF">
        <w:rPr>
          <w:lang w:val="pt-BR"/>
        </w:rPr>
        <w:t>Sassi</w:t>
      </w:r>
      <w:proofErr w:type="spellEnd"/>
      <w:r w:rsidR="002230BF" w:rsidRPr="00A027AF">
        <w:rPr>
          <w:lang w:val="pt-BR"/>
        </w:rPr>
        <w:t xml:space="preserve">, </w:t>
      </w:r>
      <w:r w:rsidR="009F013A" w:rsidRPr="00A027AF">
        <w:rPr>
          <w:lang w:val="pt-BR"/>
        </w:rPr>
        <w:t>R. Fernandez-</w:t>
      </w:r>
      <w:proofErr w:type="spellStart"/>
      <w:r w:rsidR="009F013A" w:rsidRPr="00A027AF">
        <w:rPr>
          <w:lang w:val="pt-BR"/>
        </w:rPr>
        <w:t>Lafuente</w:t>
      </w:r>
      <w:proofErr w:type="spellEnd"/>
      <w:r w:rsidR="009F013A" w:rsidRPr="00A027AF">
        <w:rPr>
          <w:lang w:val="pt-BR"/>
        </w:rPr>
        <w:t xml:space="preserve">; </w:t>
      </w:r>
      <w:proofErr w:type="spellStart"/>
      <w:r w:rsidR="009F013A" w:rsidRPr="00A027AF">
        <w:rPr>
          <w:i/>
          <w:iCs/>
          <w:lang w:val="pt-BR"/>
        </w:rPr>
        <w:t>Enz</w:t>
      </w:r>
      <w:proofErr w:type="spellEnd"/>
      <w:r w:rsidR="009F013A" w:rsidRPr="00A027AF">
        <w:rPr>
          <w:i/>
          <w:iCs/>
          <w:lang w:val="pt-BR"/>
        </w:rPr>
        <w:t xml:space="preserve">. </w:t>
      </w:r>
      <w:r w:rsidR="009F013A" w:rsidRPr="001E2297">
        <w:rPr>
          <w:i/>
          <w:iCs/>
          <w:lang w:val="pt-BR"/>
        </w:rPr>
        <w:t xml:space="preserve">Microb. </w:t>
      </w:r>
      <w:r w:rsidR="009F013A" w:rsidRPr="00246B0C">
        <w:rPr>
          <w:i/>
          <w:iCs/>
        </w:rPr>
        <w:t>Technol</w:t>
      </w:r>
      <w:r w:rsidR="009F013A" w:rsidRPr="004941FE">
        <w:t xml:space="preserve">. </w:t>
      </w:r>
      <w:r w:rsidR="009F013A" w:rsidRPr="00246B0C">
        <w:rPr>
          <w:b/>
          <w:bCs/>
        </w:rPr>
        <w:t>2017,</w:t>
      </w:r>
      <w:r w:rsidR="009F013A" w:rsidRPr="004941FE">
        <w:t xml:space="preserve"> </w:t>
      </w:r>
      <w:r w:rsidR="008552F4" w:rsidRPr="00246B0C">
        <w:rPr>
          <w:i/>
          <w:iCs/>
        </w:rPr>
        <w:t>106</w:t>
      </w:r>
      <w:r w:rsidR="009F013A" w:rsidRPr="004941FE">
        <w:t>, 6</w:t>
      </w:r>
      <w:r w:rsidR="008552F4" w:rsidRPr="004941FE">
        <w:t>7</w:t>
      </w:r>
      <w:r w:rsidR="009F013A" w:rsidRPr="004941FE">
        <w:t>-7</w:t>
      </w:r>
      <w:r w:rsidR="008552F4" w:rsidRPr="004941FE">
        <w:t>4</w:t>
      </w:r>
      <w:r w:rsidR="009F013A" w:rsidRPr="004941FE">
        <w:t>.</w:t>
      </w:r>
    </w:p>
    <w:p w14:paraId="06C9967F" w14:textId="77777777" w:rsidR="00577ABA" w:rsidRPr="004941FE" w:rsidRDefault="00577ABA" w:rsidP="003D7500">
      <w:pPr>
        <w:pStyle w:val="TAMainText"/>
        <w:numPr>
          <w:ilvl w:val="0"/>
          <w:numId w:val="3"/>
        </w:numPr>
        <w:ind w:left="397" w:hanging="397"/>
      </w:pPr>
      <w:r w:rsidRPr="00A027AF">
        <w:rPr>
          <w:lang w:val="pt-BR"/>
        </w:rPr>
        <w:t xml:space="preserve">J. M. F. Silva, K. P. dos Santos, E. S. dos Santos, N. S. Rios, L. R. B. Gonçalves; </w:t>
      </w:r>
      <w:proofErr w:type="spellStart"/>
      <w:r w:rsidRPr="00A027AF">
        <w:rPr>
          <w:i/>
          <w:iCs/>
          <w:lang w:val="pt-BR"/>
        </w:rPr>
        <w:t>Enzyme</w:t>
      </w:r>
      <w:proofErr w:type="spellEnd"/>
      <w:r w:rsidRPr="00A027AF">
        <w:rPr>
          <w:i/>
          <w:iCs/>
          <w:lang w:val="pt-BR"/>
        </w:rPr>
        <w:t xml:space="preserve"> </w:t>
      </w:r>
      <w:proofErr w:type="spellStart"/>
      <w:r w:rsidRPr="00A027AF">
        <w:rPr>
          <w:i/>
          <w:iCs/>
          <w:lang w:val="pt-BR"/>
        </w:rPr>
        <w:t>Microb</w:t>
      </w:r>
      <w:proofErr w:type="spellEnd"/>
      <w:r w:rsidRPr="00A027AF">
        <w:rPr>
          <w:i/>
          <w:iCs/>
          <w:lang w:val="pt-BR"/>
        </w:rPr>
        <w:t xml:space="preserve"> </w:t>
      </w:r>
      <w:proofErr w:type="spellStart"/>
      <w:r w:rsidRPr="00A027AF">
        <w:rPr>
          <w:i/>
          <w:iCs/>
          <w:lang w:val="pt-BR"/>
        </w:rPr>
        <w:t>Technol</w:t>
      </w:r>
      <w:proofErr w:type="spellEnd"/>
      <w:r w:rsidRPr="00A027AF">
        <w:rPr>
          <w:i/>
          <w:iCs/>
          <w:lang w:val="pt-BR"/>
        </w:rPr>
        <w:t>.</w:t>
      </w:r>
      <w:r w:rsidRPr="00A027AF">
        <w:rPr>
          <w:lang w:val="pt-BR"/>
        </w:rPr>
        <w:t xml:space="preserve"> </w:t>
      </w:r>
      <w:r w:rsidRPr="009013EF">
        <w:rPr>
          <w:b/>
          <w:bCs/>
        </w:rPr>
        <w:t>2023</w:t>
      </w:r>
      <w:r w:rsidRPr="004941FE">
        <w:t xml:space="preserve">, </w:t>
      </w:r>
      <w:r w:rsidRPr="009013EF">
        <w:rPr>
          <w:i/>
          <w:iCs/>
        </w:rPr>
        <w:t>163</w:t>
      </w:r>
      <w:r w:rsidRPr="004941FE">
        <w:t>, 110166.</w:t>
      </w:r>
    </w:p>
    <w:p w14:paraId="302EF15C" w14:textId="77777777" w:rsidR="007776BB" w:rsidRPr="004941FE" w:rsidRDefault="007776BB" w:rsidP="00545C33">
      <w:pPr>
        <w:pStyle w:val="TAMainText"/>
      </w:pPr>
    </w:p>
    <w:sectPr w:rsidR="007776BB" w:rsidRPr="004941FE" w:rsidSect="00EA4E1B">
      <w:headerReference w:type="default" r:id="rId13"/>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F3275" w14:textId="77777777" w:rsidR="00E94507" w:rsidRDefault="00E94507" w:rsidP="00EA4E1B">
      <w:pPr>
        <w:spacing w:after="0" w:line="240" w:lineRule="auto"/>
      </w:pPr>
      <w:r>
        <w:separator/>
      </w:r>
    </w:p>
  </w:endnote>
  <w:endnote w:type="continuationSeparator" w:id="0">
    <w:p w14:paraId="1179697C" w14:textId="77777777" w:rsidR="00E94507" w:rsidRDefault="00E94507" w:rsidP="00EA4E1B">
      <w:pPr>
        <w:spacing w:after="0" w:line="240" w:lineRule="auto"/>
      </w:pPr>
      <w:r>
        <w:continuationSeparator/>
      </w:r>
    </w:p>
  </w:endnote>
  <w:endnote w:type="continuationNotice" w:id="1">
    <w:p w14:paraId="4E598495" w14:textId="77777777" w:rsidR="00E94507" w:rsidRDefault="00E945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1A948" w14:textId="77777777" w:rsidR="00E94507" w:rsidRDefault="00E94507" w:rsidP="00EA4E1B">
      <w:pPr>
        <w:spacing w:after="0" w:line="240" w:lineRule="auto"/>
      </w:pPr>
      <w:r>
        <w:separator/>
      </w:r>
    </w:p>
  </w:footnote>
  <w:footnote w:type="continuationSeparator" w:id="0">
    <w:p w14:paraId="7E8DFAB5" w14:textId="77777777" w:rsidR="00E94507" w:rsidRDefault="00E94507" w:rsidP="00EA4E1B">
      <w:pPr>
        <w:spacing w:after="0" w:line="240" w:lineRule="auto"/>
      </w:pPr>
      <w:r>
        <w:continuationSeparator/>
      </w:r>
    </w:p>
  </w:footnote>
  <w:footnote w:type="continuationNotice" w:id="1">
    <w:p w14:paraId="22B1F272" w14:textId="77777777" w:rsidR="00E94507" w:rsidRDefault="00E945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C807" w14:textId="77777777" w:rsidR="00C521B5" w:rsidRDefault="00C521B5" w:rsidP="00EA4E1B">
    <w:pPr>
      <w:pStyle w:val="Cabealho"/>
      <w:jc w:val="center"/>
    </w:pPr>
    <w:r>
      <w:rPr>
        <w:noProof/>
        <w:lang w:eastAsia="pt-BR"/>
      </w:rPr>
      <w:drawing>
        <wp:inline distT="0" distB="0" distL="0" distR="0" wp14:anchorId="602DE89A" wp14:editId="5C414478">
          <wp:extent cx="1524000" cy="104932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4EEC9858" wp14:editId="659D3F42">
          <wp:extent cx="1963713" cy="696036"/>
          <wp:effectExtent l="0" t="0" r="0" b="8890"/>
          <wp:docPr id="10" name="Imagem 10"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4E49"/>
    <w:multiLevelType w:val="hybridMultilevel"/>
    <w:tmpl w:val="8BAE0DE2"/>
    <w:lvl w:ilvl="0" w:tplc="CA300D52">
      <w:start w:val="1"/>
      <w:numFmt w:val="decimal"/>
      <w:lvlText w:val="%1."/>
      <w:lvlJc w:val="left"/>
      <w:pPr>
        <w:ind w:left="720" w:hanging="360"/>
      </w:pPr>
      <w:rPr>
        <w:rFonts w:ascii="Times New Roman" w:hAnsi="Times New Roman" w:cs="Times New Roman"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2" w15:restartNumberingAfterBreak="0">
    <w:nsid w:val="500E7AB3"/>
    <w:multiLevelType w:val="hybridMultilevel"/>
    <w:tmpl w:val="8D08DF12"/>
    <w:lvl w:ilvl="0" w:tplc="77C8C41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79187898">
    <w:abstractNumId w:val="1"/>
  </w:num>
  <w:num w:numId="2" w16cid:durableId="2011718403">
    <w:abstractNumId w:val="0"/>
  </w:num>
  <w:num w:numId="3" w16cid:durableId="1584141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MqkFALDugLItAAAA"/>
  </w:docVars>
  <w:rsids>
    <w:rsidRoot w:val="00EA4E1B"/>
    <w:rsid w:val="00003118"/>
    <w:rsid w:val="00003363"/>
    <w:rsid w:val="000035EE"/>
    <w:rsid w:val="00004BEC"/>
    <w:rsid w:val="000053F9"/>
    <w:rsid w:val="00006C53"/>
    <w:rsid w:val="000070D5"/>
    <w:rsid w:val="00007246"/>
    <w:rsid w:val="000072AD"/>
    <w:rsid w:val="000075DA"/>
    <w:rsid w:val="00011750"/>
    <w:rsid w:val="00011C08"/>
    <w:rsid w:val="00011CC4"/>
    <w:rsid w:val="0001264A"/>
    <w:rsid w:val="00012CBA"/>
    <w:rsid w:val="0001475A"/>
    <w:rsid w:val="0001489D"/>
    <w:rsid w:val="0001652D"/>
    <w:rsid w:val="0002007A"/>
    <w:rsid w:val="000205A9"/>
    <w:rsid w:val="00020EF8"/>
    <w:rsid w:val="00022298"/>
    <w:rsid w:val="000230DD"/>
    <w:rsid w:val="000239A7"/>
    <w:rsid w:val="00024B19"/>
    <w:rsid w:val="0002573D"/>
    <w:rsid w:val="00025D3B"/>
    <w:rsid w:val="00025D47"/>
    <w:rsid w:val="0002650B"/>
    <w:rsid w:val="00033D78"/>
    <w:rsid w:val="0003625E"/>
    <w:rsid w:val="000362C1"/>
    <w:rsid w:val="000363FE"/>
    <w:rsid w:val="00036458"/>
    <w:rsid w:val="0003653C"/>
    <w:rsid w:val="00036DB6"/>
    <w:rsid w:val="000403A8"/>
    <w:rsid w:val="000406E5"/>
    <w:rsid w:val="00040B89"/>
    <w:rsid w:val="00041887"/>
    <w:rsid w:val="000428AF"/>
    <w:rsid w:val="000428CD"/>
    <w:rsid w:val="00043331"/>
    <w:rsid w:val="000439BE"/>
    <w:rsid w:val="00043B82"/>
    <w:rsid w:val="00044760"/>
    <w:rsid w:val="000452D0"/>
    <w:rsid w:val="00051142"/>
    <w:rsid w:val="000526E6"/>
    <w:rsid w:val="000527B7"/>
    <w:rsid w:val="00052A45"/>
    <w:rsid w:val="00052E6D"/>
    <w:rsid w:val="00053CB2"/>
    <w:rsid w:val="00056764"/>
    <w:rsid w:val="00056784"/>
    <w:rsid w:val="0006045F"/>
    <w:rsid w:val="00060B03"/>
    <w:rsid w:val="00061A72"/>
    <w:rsid w:val="0006345F"/>
    <w:rsid w:val="00064CE7"/>
    <w:rsid w:val="000708EF"/>
    <w:rsid w:val="00070DA3"/>
    <w:rsid w:val="00070FEB"/>
    <w:rsid w:val="00072433"/>
    <w:rsid w:val="000724AD"/>
    <w:rsid w:val="00072D10"/>
    <w:rsid w:val="00072E97"/>
    <w:rsid w:val="00072EE1"/>
    <w:rsid w:val="00074B76"/>
    <w:rsid w:val="00076CAB"/>
    <w:rsid w:val="00077F02"/>
    <w:rsid w:val="000802B0"/>
    <w:rsid w:val="000803AC"/>
    <w:rsid w:val="000811B6"/>
    <w:rsid w:val="00084C10"/>
    <w:rsid w:val="00084F0D"/>
    <w:rsid w:val="000851F4"/>
    <w:rsid w:val="00085C7E"/>
    <w:rsid w:val="0008617D"/>
    <w:rsid w:val="0008796A"/>
    <w:rsid w:val="00087D0A"/>
    <w:rsid w:val="00090098"/>
    <w:rsid w:val="00090A00"/>
    <w:rsid w:val="00090B0D"/>
    <w:rsid w:val="00093683"/>
    <w:rsid w:val="00094560"/>
    <w:rsid w:val="0009458F"/>
    <w:rsid w:val="00095060"/>
    <w:rsid w:val="0009533F"/>
    <w:rsid w:val="0009643B"/>
    <w:rsid w:val="00096DF2"/>
    <w:rsid w:val="00096F5D"/>
    <w:rsid w:val="00097742"/>
    <w:rsid w:val="000A1E8E"/>
    <w:rsid w:val="000A2DEA"/>
    <w:rsid w:val="000A4437"/>
    <w:rsid w:val="000A7618"/>
    <w:rsid w:val="000A7BE0"/>
    <w:rsid w:val="000B017E"/>
    <w:rsid w:val="000B0485"/>
    <w:rsid w:val="000B08D7"/>
    <w:rsid w:val="000B0C15"/>
    <w:rsid w:val="000B23F3"/>
    <w:rsid w:val="000B2C01"/>
    <w:rsid w:val="000B317D"/>
    <w:rsid w:val="000B400F"/>
    <w:rsid w:val="000B41A9"/>
    <w:rsid w:val="000B4817"/>
    <w:rsid w:val="000B4919"/>
    <w:rsid w:val="000B65B6"/>
    <w:rsid w:val="000B76AE"/>
    <w:rsid w:val="000C0212"/>
    <w:rsid w:val="000C104E"/>
    <w:rsid w:val="000C15AF"/>
    <w:rsid w:val="000C2C1A"/>
    <w:rsid w:val="000C2EB3"/>
    <w:rsid w:val="000C5F8B"/>
    <w:rsid w:val="000C6BF3"/>
    <w:rsid w:val="000C6EF0"/>
    <w:rsid w:val="000C786A"/>
    <w:rsid w:val="000D0F2F"/>
    <w:rsid w:val="000D17CC"/>
    <w:rsid w:val="000D18F3"/>
    <w:rsid w:val="000D274C"/>
    <w:rsid w:val="000D319A"/>
    <w:rsid w:val="000D4803"/>
    <w:rsid w:val="000D4809"/>
    <w:rsid w:val="000D6029"/>
    <w:rsid w:val="000D752F"/>
    <w:rsid w:val="000E033A"/>
    <w:rsid w:val="000E0490"/>
    <w:rsid w:val="000E16D2"/>
    <w:rsid w:val="000E2032"/>
    <w:rsid w:val="000E3A19"/>
    <w:rsid w:val="000E4A23"/>
    <w:rsid w:val="000E6A41"/>
    <w:rsid w:val="000E6B0C"/>
    <w:rsid w:val="000E70E3"/>
    <w:rsid w:val="000E7F85"/>
    <w:rsid w:val="000F1D24"/>
    <w:rsid w:val="000F209B"/>
    <w:rsid w:val="000F20DF"/>
    <w:rsid w:val="000F2865"/>
    <w:rsid w:val="000F30B5"/>
    <w:rsid w:val="000F3B19"/>
    <w:rsid w:val="000F3E3D"/>
    <w:rsid w:val="000F5E00"/>
    <w:rsid w:val="000F6054"/>
    <w:rsid w:val="000F6164"/>
    <w:rsid w:val="000F662D"/>
    <w:rsid w:val="000F7E50"/>
    <w:rsid w:val="000F7EBB"/>
    <w:rsid w:val="0010068D"/>
    <w:rsid w:val="00101F16"/>
    <w:rsid w:val="001026B7"/>
    <w:rsid w:val="00102C1A"/>
    <w:rsid w:val="00103979"/>
    <w:rsid w:val="00107FDB"/>
    <w:rsid w:val="00110C2F"/>
    <w:rsid w:val="001117FA"/>
    <w:rsid w:val="00111F73"/>
    <w:rsid w:val="001124E6"/>
    <w:rsid w:val="001152A8"/>
    <w:rsid w:val="00115FF7"/>
    <w:rsid w:val="00116868"/>
    <w:rsid w:val="00117968"/>
    <w:rsid w:val="001202DB"/>
    <w:rsid w:val="0012116F"/>
    <w:rsid w:val="001212F7"/>
    <w:rsid w:val="00122454"/>
    <w:rsid w:val="001235E8"/>
    <w:rsid w:val="00124DC3"/>
    <w:rsid w:val="00126BA4"/>
    <w:rsid w:val="001276DD"/>
    <w:rsid w:val="00130591"/>
    <w:rsid w:val="00130E41"/>
    <w:rsid w:val="00131E54"/>
    <w:rsid w:val="00133382"/>
    <w:rsid w:val="001336D5"/>
    <w:rsid w:val="00133E4F"/>
    <w:rsid w:val="00134434"/>
    <w:rsid w:val="001345F4"/>
    <w:rsid w:val="00134E00"/>
    <w:rsid w:val="00136096"/>
    <w:rsid w:val="001368CB"/>
    <w:rsid w:val="00136EBD"/>
    <w:rsid w:val="001370C2"/>
    <w:rsid w:val="001376E7"/>
    <w:rsid w:val="0014020C"/>
    <w:rsid w:val="001416CE"/>
    <w:rsid w:val="00141FC8"/>
    <w:rsid w:val="00142505"/>
    <w:rsid w:val="0014319D"/>
    <w:rsid w:val="00144044"/>
    <w:rsid w:val="00144388"/>
    <w:rsid w:val="001478C8"/>
    <w:rsid w:val="00151689"/>
    <w:rsid w:val="00151AC2"/>
    <w:rsid w:val="00151E83"/>
    <w:rsid w:val="00152BBC"/>
    <w:rsid w:val="00153CED"/>
    <w:rsid w:val="00154458"/>
    <w:rsid w:val="00154B76"/>
    <w:rsid w:val="00155A8D"/>
    <w:rsid w:val="0015766F"/>
    <w:rsid w:val="00157F3D"/>
    <w:rsid w:val="001600F0"/>
    <w:rsid w:val="001608BC"/>
    <w:rsid w:val="00162554"/>
    <w:rsid w:val="001647BA"/>
    <w:rsid w:val="00164DCE"/>
    <w:rsid w:val="00166F5C"/>
    <w:rsid w:val="00167ACB"/>
    <w:rsid w:val="00170C5B"/>
    <w:rsid w:val="00171A4C"/>
    <w:rsid w:val="001750AA"/>
    <w:rsid w:val="001763F0"/>
    <w:rsid w:val="00180282"/>
    <w:rsid w:val="00180AA8"/>
    <w:rsid w:val="00180C3A"/>
    <w:rsid w:val="00182BEF"/>
    <w:rsid w:val="001830F4"/>
    <w:rsid w:val="00184964"/>
    <w:rsid w:val="00184E7C"/>
    <w:rsid w:val="00186E56"/>
    <w:rsid w:val="00186F46"/>
    <w:rsid w:val="00187019"/>
    <w:rsid w:val="0018788E"/>
    <w:rsid w:val="001921EA"/>
    <w:rsid w:val="00192583"/>
    <w:rsid w:val="00192706"/>
    <w:rsid w:val="00193394"/>
    <w:rsid w:val="001935A2"/>
    <w:rsid w:val="00194F57"/>
    <w:rsid w:val="00195ECF"/>
    <w:rsid w:val="00196B88"/>
    <w:rsid w:val="001974CE"/>
    <w:rsid w:val="0019766A"/>
    <w:rsid w:val="001A0BAF"/>
    <w:rsid w:val="001A1236"/>
    <w:rsid w:val="001A14AD"/>
    <w:rsid w:val="001A2E05"/>
    <w:rsid w:val="001A41A2"/>
    <w:rsid w:val="001A5377"/>
    <w:rsid w:val="001A6D99"/>
    <w:rsid w:val="001A72D1"/>
    <w:rsid w:val="001A790C"/>
    <w:rsid w:val="001B3889"/>
    <w:rsid w:val="001B3BFA"/>
    <w:rsid w:val="001B6AF9"/>
    <w:rsid w:val="001B7185"/>
    <w:rsid w:val="001B7CA1"/>
    <w:rsid w:val="001C0870"/>
    <w:rsid w:val="001C0FD2"/>
    <w:rsid w:val="001C132F"/>
    <w:rsid w:val="001C1448"/>
    <w:rsid w:val="001C18D0"/>
    <w:rsid w:val="001C372D"/>
    <w:rsid w:val="001C496A"/>
    <w:rsid w:val="001C54C4"/>
    <w:rsid w:val="001C5796"/>
    <w:rsid w:val="001C72DF"/>
    <w:rsid w:val="001D057E"/>
    <w:rsid w:val="001D0BE7"/>
    <w:rsid w:val="001D13EC"/>
    <w:rsid w:val="001D2662"/>
    <w:rsid w:val="001D297B"/>
    <w:rsid w:val="001D40CD"/>
    <w:rsid w:val="001D4469"/>
    <w:rsid w:val="001E138C"/>
    <w:rsid w:val="001E2297"/>
    <w:rsid w:val="001E3EF3"/>
    <w:rsid w:val="001E46FD"/>
    <w:rsid w:val="001E58A9"/>
    <w:rsid w:val="001E5EEC"/>
    <w:rsid w:val="001E6290"/>
    <w:rsid w:val="001E77C5"/>
    <w:rsid w:val="001E7AC4"/>
    <w:rsid w:val="001E7C4D"/>
    <w:rsid w:val="001E7D0B"/>
    <w:rsid w:val="001F142E"/>
    <w:rsid w:val="001F21FD"/>
    <w:rsid w:val="001F25B2"/>
    <w:rsid w:val="001F2ACF"/>
    <w:rsid w:val="001F3317"/>
    <w:rsid w:val="001F4B4E"/>
    <w:rsid w:val="001F7BA8"/>
    <w:rsid w:val="00201998"/>
    <w:rsid w:val="00202994"/>
    <w:rsid w:val="002029C3"/>
    <w:rsid w:val="00203D40"/>
    <w:rsid w:val="002056C3"/>
    <w:rsid w:val="0020682F"/>
    <w:rsid w:val="002079FB"/>
    <w:rsid w:val="0021003F"/>
    <w:rsid w:val="002106CB"/>
    <w:rsid w:val="00210EB2"/>
    <w:rsid w:val="00210F18"/>
    <w:rsid w:val="002111A4"/>
    <w:rsid w:val="0021193F"/>
    <w:rsid w:val="00211BDC"/>
    <w:rsid w:val="00212599"/>
    <w:rsid w:val="002130F4"/>
    <w:rsid w:val="00213455"/>
    <w:rsid w:val="00214122"/>
    <w:rsid w:val="002166BF"/>
    <w:rsid w:val="00217ADF"/>
    <w:rsid w:val="00220B74"/>
    <w:rsid w:val="00222230"/>
    <w:rsid w:val="0022301E"/>
    <w:rsid w:val="002230BF"/>
    <w:rsid w:val="002230FC"/>
    <w:rsid w:val="002243C7"/>
    <w:rsid w:val="002247B5"/>
    <w:rsid w:val="00224A70"/>
    <w:rsid w:val="00224B62"/>
    <w:rsid w:val="0022746B"/>
    <w:rsid w:val="00227F12"/>
    <w:rsid w:val="00230C99"/>
    <w:rsid w:val="00232497"/>
    <w:rsid w:val="00235719"/>
    <w:rsid w:val="00235888"/>
    <w:rsid w:val="00235B26"/>
    <w:rsid w:val="00236CB2"/>
    <w:rsid w:val="00237259"/>
    <w:rsid w:val="00242461"/>
    <w:rsid w:val="00243593"/>
    <w:rsid w:val="0024372B"/>
    <w:rsid w:val="002459E5"/>
    <w:rsid w:val="00245ED2"/>
    <w:rsid w:val="00245FCD"/>
    <w:rsid w:val="0024601D"/>
    <w:rsid w:val="002468EB"/>
    <w:rsid w:val="00246B0C"/>
    <w:rsid w:val="00246C4A"/>
    <w:rsid w:val="0024766C"/>
    <w:rsid w:val="00250740"/>
    <w:rsid w:val="002507A2"/>
    <w:rsid w:val="002513A9"/>
    <w:rsid w:val="0025308B"/>
    <w:rsid w:val="00253433"/>
    <w:rsid w:val="00253D86"/>
    <w:rsid w:val="00254EF5"/>
    <w:rsid w:val="002550B7"/>
    <w:rsid w:val="00255176"/>
    <w:rsid w:val="00255639"/>
    <w:rsid w:val="00257169"/>
    <w:rsid w:val="002603D8"/>
    <w:rsid w:val="00260EA4"/>
    <w:rsid w:val="00261831"/>
    <w:rsid w:val="002618E8"/>
    <w:rsid w:val="002620C6"/>
    <w:rsid w:val="002635F2"/>
    <w:rsid w:val="00263643"/>
    <w:rsid w:val="002636EA"/>
    <w:rsid w:val="00263A76"/>
    <w:rsid w:val="00271899"/>
    <w:rsid w:val="0027258D"/>
    <w:rsid w:val="00273E55"/>
    <w:rsid w:val="002742AD"/>
    <w:rsid w:val="00276511"/>
    <w:rsid w:val="00276AA8"/>
    <w:rsid w:val="00277715"/>
    <w:rsid w:val="00277B7F"/>
    <w:rsid w:val="00280A48"/>
    <w:rsid w:val="00281726"/>
    <w:rsid w:val="00282CC6"/>
    <w:rsid w:val="00282EEB"/>
    <w:rsid w:val="00283C76"/>
    <w:rsid w:val="002845E2"/>
    <w:rsid w:val="00285723"/>
    <w:rsid w:val="00285DF3"/>
    <w:rsid w:val="002876FE"/>
    <w:rsid w:val="00287A25"/>
    <w:rsid w:val="00290EC5"/>
    <w:rsid w:val="0029566E"/>
    <w:rsid w:val="00296CAA"/>
    <w:rsid w:val="002A07E2"/>
    <w:rsid w:val="002A2857"/>
    <w:rsid w:val="002A313D"/>
    <w:rsid w:val="002A40E2"/>
    <w:rsid w:val="002A4C92"/>
    <w:rsid w:val="002A5629"/>
    <w:rsid w:val="002A5A98"/>
    <w:rsid w:val="002A60EC"/>
    <w:rsid w:val="002A64D4"/>
    <w:rsid w:val="002A6ECC"/>
    <w:rsid w:val="002A7636"/>
    <w:rsid w:val="002B0E20"/>
    <w:rsid w:val="002B11D7"/>
    <w:rsid w:val="002B1563"/>
    <w:rsid w:val="002B178F"/>
    <w:rsid w:val="002B1AB2"/>
    <w:rsid w:val="002B1E87"/>
    <w:rsid w:val="002B20B1"/>
    <w:rsid w:val="002B314C"/>
    <w:rsid w:val="002B3F2E"/>
    <w:rsid w:val="002B57A6"/>
    <w:rsid w:val="002B5ED8"/>
    <w:rsid w:val="002B706A"/>
    <w:rsid w:val="002B72C4"/>
    <w:rsid w:val="002B7665"/>
    <w:rsid w:val="002C0C0B"/>
    <w:rsid w:val="002C0F63"/>
    <w:rsid w:val="002C126E"/>
    <w:rsid w:val="002C1E17"/>
    <w:rsid w:val="002C237D"/>
    <w:rsid w:val="002C2AF7"/>
    <w:rsid w:val="002C320F"/>
    <w:rsid w:val="002C331E"/>
    <w:rsid w:val="002C36EC"/>
    <w:rsid w:val="002C5571"/>
    <w:rsid w:val="002C5FD1"/>
    <w:rsid w:val="002C6F52"/>
    <w:rsid w:val="002C73FE"/>
    <w:rsid w:val="002C7A9A"/>
    <w:rsid w:val="002D0374"/>
    <w:rsid w:val="002D3BAD"/>
    <w:rsid w:val="002D3ED8"/>
    <w:rsid w:val="002D423B"/>
    <w:rsid w:val="002D47A3"/>
    <w:rsid w:val="002D4B9C"/>
    <w:rsid w:val="002D5113"/>
    <w:rsid w:val="002D5218"/>
    <w:rsid w:val="002D5D1C"/>
    <w:rsid w:val="002D779E"/>
    <w:rsid w:val="002E11EE"/>
    <w:rsid w:val="002E49F3"/>
    <w:rsid w:val="002E4F04"/>
    <w:rsid w:val="002E53A3"/>
    <w:rsid w:val="002F1114"/>
    <w:rsid w:val="002F2052"/>
    <w:rsid w:val="002F26A8"/>
    <w:rsid w:val="002F518D"/>
    <w:rsid w:val="002F637A"/>
    <w:rsid w:val="003006CE"/>
    <w:rsid w:val="003014A0"/>
    <w:rsid w:val="003014E2"/>
    <w:rsid w:val="00301C3B"/>
    <w:rsid w:val="0030220B"/>
    <w:rsid w:val="00302335"/>
    <w:rsid w:val="00302605"/>
    <w:rsid w:val="0030315B"/>
    <w:rsid w:val="00303219"/>
    <w:rsid w:val="003053FA"/>
    <w:rsid w:val="0030559E"/>
    <w:rsid w:val="00306F21"/>
    <w:rsid w:val="00307AB1"/>
    <w:rsid w:val="00310DDB"/>
    <w:rsid w:val="00312C48"/>
    <w:rsid w:val="0031376E"/>
    <w:rsid w:val="00313A6D"/>
    <w:rsid w:val="00315489"/>
    <w:rsid w:val="0031633B"/>
    <w:rsid w:val="00316466"/>
    <w:rsid w:val="00317065"/>
    <w:rsid w:val="00317DBC"/>
    <w:rsid w:val="003220CC"/>
    <w:rsid w:val="00322E75"/>
    <w:rsid w:val="00323F19"/>
    <w:rsid w:val="00324360"/>
    <w:rsid w:val="0032484F"/>
    <w:rsid w:val="0032505E"/>
    <w:rsid w:val="00325437"/>
    <w:rsid w:val="0032568C"/>
    <w:rsid w:val="00326536"/>
    <w:rsid w:val="00327E57"/>
    <w:rsid w:val="0033009B"/>
    <w:rsid w:val="0033013E"/>
    <w:rsid w:val="0033722B"/>
    <w:rsid w:val="00337B2A"/>
    <w:rsid w:val="00340B1E"/>
    <w:rsid w:val="00341E4E"/>
    <w:rsid w:val="00344CF7"/>
    <w:rsid w:val="003461E9"/>
    <w:rsid w:val="003479A8"/>
    <w:rsid w:val="00347F9F"/>
    <w:rsid w:val="00347FA7"/>
    <w:rsid w:val="00350DDD"/>
    <w:rsid w:val="0035215E"/>
    <w:rsid w:val="0035248A"/>
    <w:rsid w:val="003529AC"/>
    <w:rsid w:val="00353E30"/>
    <w:rsid w:val="00355A66"/>
    <w:rsid w:val="00355D72"/>
    <w:rsid w:val="003563DD"/>
    <w:rsid w:val="0035668F"/>
    <w:rsid w:val="00357509"/>
    <w:rsid w:val="00360044"/>
    <w:rsid w:val="003610EF"/>
    <w:rsid w:val="00361AEC"/>
    <w:rsid w:val="00362384"/>
    <w:rsid w:val="00362C73"/>
    <w:rsid w:val="00363C6F"/>
    <w:rsid w:val="00366694"/>
    <w:rsid w:val="003703D3"/>
    <w:rsid w:val="003705E8"/>
    <w:rsid w:val="0037125E"/>
    <w:rsid w:val="00373575"/>
    <w:rsid w:val="003744EA"/>
    <w:rsid w:val="00375305"/>
    <w:rsid w:val="003755EF"/>
    <w:rsid w:val="00375B7A"/>
    <w:rsid w:val="003764FB"/>
    <w:rsid w:val="00377A4B"/>
    <w:rsid w:val="003827DE"/>
    <w:rsid w:val="00383046"/>
    <w:rsid w:val="00383D58"/>
    <w:rsid w:val="00384929"/>
    <w:rsid w:val="00384F7E"/>
    <w:rsid w:val="00384FE4"/>
    <w:rsid w:val="00385BEB"/>
    <w:rsid w:val="00385CF5"/>
    <w:rsid w:val="0039123C"/>
    <w:rsid w:val="003913E9"/>
    <w:rsid w:val="003946D2"/>
    <w:rsid w:val="00395034"/>
    <w:rsid w:val="003964D2"/>
    <w:rsid w:val="003967F8"/>
    <w:rsid w:val="003971ED"/>
    <w:rsid w:val="003A0193"/>
    <w:rsid w:val="003A0A91"/>
    <w:rsid w:val="003A0A98"/>
    <w:rsid w:val="003A41D5"/>
    <w:rsid w:val="003A59EB"/>
    <w:rsid w:val="003B0A33"/>
    <w:rsid w:val="003B2FBE"/>
    <w:rsid w:val="003B52A5"/>
    <w:rsid w:val="003B52AE"/>
    <w:rsid w:val="003B5EE1"/>
    <w:rsid w:val="003B626F"/>
    <w:rsid w:val="003B6763"/>
    <w:rsid w:val="003B6E60"/>
    <w:rsid w:val="003B7D46"/>
    <w:rsid w:val="003C15D9"/>
    <w:rsid w:val="003C1D13"/>
    <w:rsid w:val="003C2839"/>
    <w:rsid w:val="003C288E"/>
    <w:rsid w:val="003C3DAF"/>
    <w:rsid w:val="003C5754"/>
    <w:rsid w:val="003C6570"/>
    <w:rsid w:val="003C6870"/>
    <w:rsid w:val="003C77C3"/>
    <w:rsid w:val="003D0C8D"/>
    <w:rsid w:val="003D11C0"/>
    <w:rsid w:val="003D3953"/>
    <w:rsid w:val="003D3A7F"/>
    <w:rsid w:val="003D3D81"/>
    <w:rsid w:val="003D4782"/>
    <w:rsid w:val="003D4961"/>
    <w:rsid w:val="003D5E69"/>
    <w:rsid w:val="003D6FA8"/>
    <w:rsid w:val="003D7500"/>
    <w:rsid w:val="003E010F"/>
    <w:rsid w:val="003E1294"/>
    <w:rsid w:val="003E26F3"/>
    <w:rsid w:val="003E2CE2"/>
    <w:rsid w:val="003E2E71"/>
    <w:rsid w:val="003E3484"/>
    <w:rsid w:val="003E4413"/>
    <w:rsid w:val="003E49FD"/>
    <w:rsid w:val="003E68A3"/>
    <w:rsid w:val="003E7A79"/>
    <w:rsid w:val="003E7ACF"/>
    <w:rsid w:val="003E7EDD"/>
    <w:rsid w:val="003F1643"/>
    <w:rsid w:val="003F2639"/>
    <w:rsid w:val="003F3084"/>
    <w:rsid w:val="003F479F"/>
    <w:rsid w:val="003F4F8A"/>
    <w:rsid w:val="003F5304"/>
    <w:rsid w:val="003F612A"/>
    <w:rsid w:val="003F70A3"/>
    <w:rsid w:val="003F7134"/>
    <w:rsid w:val="003F73D3"/>
    <w:rsid w:val="003F7895"/>
    <w:rsid w:val="0040101D"/>
    <w:rsid w:val="00402145"/>
    <w:rsid w:val="00402CC2"/>
    <w:rsid w:val="00402F3E"/>
    <w:rsid w:val="00403C89"/>
    <w:rsid w:val="0040587D"/>
    <w:rsid w:val="00406E90"/>
    <w:rsid w:val="0041026C"/>
    <w:rsid w:val="00410CB1"/>
    <w:rsid w:val="00410F66"/>
    <w:rsid w:val="004119C6"/>
    <w:rsid w:val="00412ACD"/>
    <w:rsid w:val="00412D49"/>
    <w:rsid w:val="0041318B"/>
    <w:rsid w:val="00413842"/>
    <w:rsid w:val="00413998"/>
    <w:rsid w:val="00414297"/>
    <w:rsid w:val="00415B0A"/>
    <w:rsid w:val="004160B1"/>
    <w:rsid w:val="00417F3D"/>
    <w:rsid w:val="0042098A"/>
    <w:rsid w:val="00420EAF"/>
    <w:rsid w:val="0042437C"/>
    <w:rsid w:val="00424A8C"/>
    <w:rsid w:val="00425309"/>
    <w:rsid w:val="0042534D"/>
    <w:rsid w:val="00425930"/>
    <w:rsid w:val="004259CB"/>
    <w:rsid w:val="00426BEA"/>
    <w:rsid w:val="0043071C"/>
    <w:rsid w:val="004327DE"/>
    <w:rsid w:val="00432806"/>
    <w:rsid w:val="004328F3"/>
    <w:rsid w:val="00432916"/>
    <w:rsid w:val="004329EA"/>
    <w:rsid w:val="00432EE4"/>
    <w:rsid w:val="00433CA8"/>
    <w:rsid w:val="004349CF"/>
    <w:rsid w:val="00434C12"/>
    <w:rsid w:val="0043539A"/>
    <w:rsid w:val="00435552"/>
    <w:rsid w:val="0044042B"/>
    <w:rsid w:val="004412D6"/>
    <w:rsid w:val="004415E4"/>
    <w:rsid w:val="0044324C"/>
    <w:rsid w:val="004434F6"/>
    <w:rsid w:val="0044414A"/>
    <w:rsid w:val="00445929"/>
    <w:rsid w:val="004474D2"/>
    <w:rsid w:val="00447FAB"/>
    <w:rsid w:val="0045084D"/>
    <w:rsid w:val="00451273"/>
    <w:rsid w:val="0045136C"/>
    <w:rsid w:val="0045298B"/>
    <w:rsid w:val="00453ACA"/>
    <w:rsid w:val="0045406F"/>
    <w:rsid w:val="0045439F"/>
    <w:rsid w:val="00454A55"/>
    <w:rsid w:val="0045608D"/>
    <w:rsid w:val="0045741F"/>
    <w:rsid w:val="00457D52"/>
    <w:rsid w:val="004615F2"/>
    <w:rsid w:val="0046170D"/>
    <w:rsid w:val="00462F1D"/>
    <w:rsid w:val="004630F1"/>
    <w:rsid w:val="004631B9"/>
    <w:rsid w:val="0046599D"/>
    <w:rsid w:val="004666FE"/>
    <w:rsid w:val="00472397"/>
    <w:rsid w:val="004733D6"/>
    <w:rsid w:val="00475BE7"/>
    <w:rsid w:val="00476998"/>
    <w:rsid w:val="00476DD2"/>
    <w:rsid w:val="0047771C"/>
    <w:rsid w:val="00477EF1"/>
    <w:rsid w:val="0048301C"/>
    <w:rsid w:val="00485BEB"/>
    <w:rsid w:val="00487A1B"/>
    <w:rsid w:val="00487A1C"/>
    <w:rsid w:val="00492AB7"/>
    <w:rsid w:val="0049309A"/>
    <w:rsid w:val="0049313A"/>
    <w:rsid w:val="004941FE"/>
    <w:rsid w:val="00494E95"/>
    <w:rsid w:val="00495680"/>
    <w:rsid w:val="00496746"/>
    <w:rsid w:val="00496E6A"/>
    <w:rsid w:val="004978E8"/>
    <w:rsid w:val="004A0A40"/>
    <w:rsid w:val="004A1768"/>
    <w:rsid w:val="004A17B1"/>
    <w:rsid w:val="004A1AF2"/>
    <w:rsid w:val="004A21A0"/>
    <w:rsid w:val="004A32B3"/>
    <w:rsid w:val="004A3A2A"/>
    <w:rsid w:val="004A4C85"/>
    <w:rsid w:val="004A51BB"/>
    <w:rsid w:val="004A6495"/>
    <w:rsid w:val="004A6CD4"/>
    <w:rsid w:val="004A775D"/>
    <w:rsid w:val="004A78CB"/>
    <w:rsid w:val="004B04AA"/>
    <w:rsid w:val="004B0979"/>
    <w:rsid w:val="004B0B9F"/>
    <w:rsid w:val="004B1E64"/>
    <w:rsid w:val="004B24B8"/>
    <w:rsid w:val="004B2B72"/>
    <w:rsid w:val="004B431B"/>
    <w:rsid w:val="004B5FBE"/>
    <w:rsid w:val="004B6315"/>
    <w:rsid w:val="004B76ED"/>
    <w:rsid w:val="004B7C4F"/>
    <w:rsid w:val="004B7D82"/>
    <w:rsid w:val="004C0DAD"/>
    <w:rsid w:val="004C14A9"/>
    <w:rsid w:val="004C2069"/>
    <w:rsid w:val="004C337B"/>
    <w:rsid w:val="004C4F46"/>
    <w:rsid w:val="004C74EE"/>
    <w:rsid w:val="004C7797"/>
    <w:rsid w:val="004C7D1E"/>
    <w:rsid w:val="004C7D71"/>
    <w:rsid w:val="004D02E7"/>
    <w:rsid w:val="004D1A29"/>
    <w:rsid w:val="004D1AE5"/>
    <w:rsid w:val="004D2023"/>
    <w:rsid w:val="004D2299"/>
    <w:rsid w:val="004D2ABC"/>
    <w:rsid w:val="004D2D2C"/>
    <w:rsid w:val="004D3899"/>
    <w:rsid w:val="004D41A5"/>
    <w:rsid w:val="004D4FFD"/>
    <w:rsid w:val="004D76B0"/>
    <w:rsid w:val="004E0489"/>
    <w:rsid w:val="004E2142"/>
    <w:rsid w:val="004E2F51"/>
    <w:rsid w:val="004E3B2C"/>
    <w:rsid w:val="004E455F"/>
    <w:rsid w:val="004E46D9"/>
    <w:rsid w:val="004E4EC5"/>
    <w:rsid w:val="004E5125"/>
    <w:rsid w:val="004E5CFB"/>
    <w:rsid w:val="004E6C7E"/>
    <w:rsid w:val="004E7F16"/>
    <w:rsid w:val="004F09A0"/>
    <w:rsid w:val="004F1469"/>
    <w:rsid w:val="004F1F8A"/>
    <w:rsid w:val="004F328F"/>
    <w:rsid w:val="004F384A"/>
    <w:rsid w:val="004F3F42"/>
    <w:rsid w:val="004F4172"/>
    <w:rsid w:val="004F5382"/>
    <w:rsid w:val="004F5FE2"/>
    <w:rsid w:val="004F6136"/>
    <w:rsid w:val="004F6774"/>
    <w:rsid w:val="004F6DAD"/>
    <w:rsid w:val="004F6DC1"/>
    <w:rsid w:val="004F76C4"/>
    <w:rsid w:val="004F7BE3"/>
    <w:rsid w:val="00501C1D"/>
    <w:rsid w:val="005024B1"/>
    <w:rsid w:val="005027FD"/>
    <w:rsid w:val="00503B37"/>
    <w:rsid w:val="00503F3B"/>
    <w:rsid w:val="00506105"/>
    <w:rsid w:val="005062D8"/>
    <w:rsid w:val="00506C8F"/>
    <w:rsid w:val="00511B70"/>
    <w:rsid w:val="00512812"/>
    <w:rsid w:val="005128D5"/>
    <w:rsid w:val="00512D5C"/>
    <w:rsid w:val="00517A8E"/>
    <w:rsid w:val="0052015C"/>
    <w:rsid w:val="0052112E"/>
    <w:rsid w:val="005213F5"/>
    <w:rsid w:val="005224BA"/>
    <w:rsid w:val="00524FB9"/>
    <w:rsid w:val="00525F10"/>
    <w:rsid w:val="00526C95"/>
    <w:rsid w:val="00527380"/>
    <w:rsid w:val="00527F58"/>
    <w:rsid w:val="00531B46"/>
    <w:rsid w:val="0053268A"/>
    <w:rsid w:val="0053514D"/>
    <w:rsid w:val="00535741"/>
    <w:rsid w:val="00536007"/>
    <w:rsid w:val="00536D25"/>
    <w:rsid w:val="00536EA7"/>
    <w:rsid w:val="0054028D"/>
    <w:rsid w:val="005402B6"/>
    <w:rsid w:val="00541EFB"/>
    <w:rsid w:val="005420D5"/>
    <w:rsid w:val="005431E9"/>
    <w:rsid w:val="005445D4"/>
    <w:rsid w:val="00545243"/>
    <w:rsid w:val="00545C33"/>
    <w:rsid w:val="00550419"/>
    <w:rsid w:val="00552364"/>
    <w:rsid w:val="005530E4"/>
    <w:rsid w:val="005568F1"/>
    <w:rsid w:val="0055743B"/>
    <w:rsid w:val="005578EF"/>
    <w:rsid w:val="00560694"/>
    <w:rsid w:val="00561E09"/>
    <w:rsid w:val="00562498"/>
    <w:rsid w:val="005627D1"/>
    <w:rsid w:val="00562925"/>
    <w:rsid w:val="0056390D"/>
    <w:rsid w:val="00563B1C"/>
    <w:rsid w:val="0056542B"/>
    <w:rsid w:val="005665AC"/>
    <w:rsid w:val="0057081D"/>
    <w:rsid w:val="00570CB1"/>
    <w:rsid w:val="005710BE"/>
    <w:rsid w:val="00571B55"/>
    <w:rsid w:val="00571F8B"/>
    <w:rsid w:val="00572369"/>
    <w:rsid w:val="00572A77"/>
    <w:rsid w:val="005739C0"/>
    <w:rsid w:val="005750B3"/>
    <w:rsid w:val="00576F28"/>
    <w:rsid w:val="00577000"/>
    <w:rsid w:val="00577ABA"/>
    <w:rsid w:val="00577D0C"/>
    <w:rsid w:val="00580B12"/>
    <w:rsid w:val="005848B8"/>
    <w:rsid w:val="00585B9A"/>
    <w:rsid w:val="00585C79"/>
    <w:rsid w:val="00585E3C"/>
    <w:rsid w:val="005867E2"/>
    <w:rsid w:val="00586F96"/>
    <w:rsid w:val="00591522"/>
    <w:rsid w:val="00591C49"/>
    <w:rsid w:val="00592ECC"/>
    <w:rsid w:val="00593ECD"/>
    <w:rsid w:val="00593EEC"/>
    <w:rsid w:val="0059473B"/>
    <w:rsid w:val="00595263"/>
    <w:rsid w:val="005A13E4"/>
    <w:rsid w:val="005A24FB"/>
    <w:rsid w:val="005A290B"/>
    <w:rsid w:val="005A406D"/>
    <w:rsid w:val="005A4953"/>
    <w:rsid w:val="005A637C"/>
    <w:rsid w:val="005B1938"/>
    <w:rsid w:val="005B27DC"/>
    <w:rsid w:val="005B2C38"/>
    <w:rsid w:val="005B33BD"/>
    <w:rsid w:val="005B3508"/>
    <w:rsid w:val="005B65E3"/>
    <w:rsid w:val="005B75E6"/>
    <w:rsid w:val="005C1129"/>
    <w:rsid w:val="005C1475"/>
    <w:rsid w:val="005C175E"/>
    <w:rsid w:val="005C1814"/>
    <w:rsid w:val="005C2748"/>
    <w:rsid w:val="005C2775"/>
    <w:rsid w:val="005C2AE4"/>
    <w:rsid w:val="005C42C5"/>
    <w:rsid w:val="005C4630"/>
    <w:rsid w:val="005C5C69"/>
    <w:rsid w:val="005C7304"/>
    <w:rsid w:val="005C756E"/>
    <w:rsid w:val="005C7A58"/>
    <w:rsid w:val="005D03F5"/>
    <w:rsid w:val="005D15C0"/>
    <w:rsid w:val="005D2217"/>
    <w:rsid w:val="005D33FA"/>
    <w:rsid w:val="005D39F4"/>
    <w:rsid w:val="005D444F"/>
    <w:rsid w:val="005D485D"/>
    <w:rsid w:val="005D5A8B"/>
    <w:rsid w:val="005D646A"/>
    <w:rsid w:val="005D65EB"/>
    <w:rsid w:val="005D7270"/>
    <w:rsid w:val="005E010B"/>
    <w:rsid w:val="005E01AC"/>
    <w:rsid w:val="005E0ADE"/>
    <w:rsid w:val="005E0B5F"/>
    <w:rsid w:val="005E1054"/>
    <w:rsid w:val="005E106C"/>
    <w:rsid w:val="005E23A2"/>
    <w:rsid w:val="005E262D"/>
    <w:rsid w:val="005E370E"/>
    <w:rsid w:val="005E382B"/>
    <w:rsid w:val="005E39F5"/>
    <w:rsid w:val="005E5257"/>
    <w:rsid w:val="005E52AE"/>
    <w:rsid w:val="005E7468"/>
    <w:rsid w:val="005E75DC"/>
    <w:rsid w:val="005F0648"/>
    <w:rsid w:val="005F0792"/>
    <w:rsid w:val="005F164B"/>
    <w:rsid w:val="005F2398"/>
    <w:rsid w:val="005F4AD5"/>
    <w:rsid w:val="005F5F41"/>
    <w:rsid w:val="005F63E0"/>
    <w:rsid w:val="005F67A8"/>
    <w:rsid w:val="0060004B"/>
    <w:rsid w:val="006009C3"/>
    <w:rsid w:val="00600A1F"/>
    <w:rsid w:val="00601160"/>
    <w:rsid w:val="00602C97"/>
    <w:rsid w:val="00603E5A"/>
    <w:rsid w:val="00603F09"/>
    <w:rsid w:val="0060452A"/>
    <w:rsid w:val="00604718"/>
    <w:rsid w:val="006102F2"/>
    <w:rsid w:val="006127CE"/>
    <w:rsid w:val="006131B5"/>
    <w:rsid w:val="00613E89"/>
    <w:rsid w:val="00614A2B"/>
    <w:rsid w:val="0061571E"/>
    <w:rsid w:val="00615948"/>
    <w:rsid w:val="00616940"/>
    <w:rsid w:val="00617D55"/>
    <w:rsid w:val="00617F16"/>
    <w:rsid w:val="0062088B"/>
    <w:rsid w:val="00620E63"/>
    <w:rsid w:val="006212B5"/>
    <w:rsid w:val="006212D8"/>
    <w:rsid w:val="006225A9"/>
    <w:rsid w:val="006229F4"/>
    <w:rsid w:val="006235CF"/>
    <w:rsid w:val="0062450A"/>
    <w:rsid w:val="0062619C"/>
    <w:rsid w:val="0062655E"/>
    <w:rsid w:val="00627AA2"/>
    <w:rsid w:val="006301F0"/>
    <w:rsid w:val="006304A1"/>
    <w:rsid w:val="00630C78"/>
    <w:rsid w:val="00631512"/>
    <w:rsid w:val="0063205A"/>
    <w:rsid w:val="006332AD"/>
    <w:rsid w:val="006335B5"/>
    <w:rsid w:val="0063679A"/>
    <w:rsid w:val="00636ADA"/>
    <w:rsid w:val="00637096"/>
    <w:rsid w:val="006378B3"/>
    <w:rsid w:val="00637D07"/>
    <w:rsid w:val="00637E8F"/>
    <w:rsid w:val="00641064"/>
    <w:rsid w:val="00641428"/>
    <w:rsid w:val="0064194D"/>
    <w:rsid w:val="00642E79"/>
    <w:rsid w:val="00643E16"/>
    <w:rsid w:val="006442BD"/>
    <w:rsid w:val="006445BE"/>
    <w:rsid w:val="00646E62"/>
    <w:rsid w:val="00647E83"/>
    <w:rsid w:val="00650D44"/>
    <w:rsid w:val="006512A2"/>
    <w:rsid w:val="00651582"/>
    <w:rsid w:val="00651C98"/>
    <w:rsid w:val="00652815"/>
    <w:rsid w:val="006538DE"/>
    <w:rsid w:val="00653CCA"/>
    <w:rsid w:val="0065542B"/>
    <w:rsid w:val="00655717"/>
    <w:rsid w:val="0065752F"/>
    <w:rsid w:val="00657646"/>
    <w:rsid w:val="006576AC"/>
    <w:rsid w:val="00663202"/>
    <w:rsid w:val="0066353D"/>
    <w:rsid w:val="00663733"/>
    <w:rsid w:val="00663F90"/>
    <w:rsid w:val="00664600"/>
    <w:rsid w:val="006648D7"/>
    <w:rsid w:val="006658BD"/>
    <w:rsid w:val="0066729E"/>
    <w:rsid w:val="00667661"/>
    <w:rsid w:val="006678F8"/>
    <w:rsid w:val="00673825"/>
    <w:rsid w:val="006745BF"/>
    <w:rsid w:val="0067462F"/>
    <w:rsid w:val="00674F7C"/>
    <w:rsid w:val="006761EE"/>
    <w:rsid w:val="0067708A"/>
    <w:rsid w:val="006772CE"/>
    <w:rsid w:val="00677AF7"/>
    <w:rsid w:val="006800A1"/>
    <w:rsid w:val="00680209"/>
    <w:rsid w:val="0068089E"/>
    <w:rsid w:val="006811F4"/>
    <w:rsid w:val="0068272C"/>
    <w:rsid w:val="006827A9"/>
    <w:rsid w:val="00682A35"/>
    <w:rsid w:val="00682A79"/>
    <w:rsid w:val="00682AC6"/>
    <w:rsid w:val="006832B4"/>
    <w:rsid w:val="00684501"/>
    <w:rsid w:val="006871CB"/>
    <w:rsid w:val="0068721B"/>
    <w:rsid w:val="00690E10"/>
    <w:rsid w:val="0069120B"/>
    <w:rsid w:val="00691531"/>
    <w:rsid w:val="00694C80"/>
    <w:rsid w:val="00694D13"/>
    <w:rsid w:val="006950FC"/>
    <w:rsid w:val="00695AEC"/>
    <w:rsid w:val="00695DDC"/>
    <w:rsid w:val="006A0A2A"/>
    <w:rsid w:val="006A19AC"/>
    <w:rsid w:val="006A20EE"/>
    <w:rsid w:val="006A2AAD"/>
    <w:rsid w:val="006A5833"/>
    <w:rsid w:val="006A5962"/>
    <w:rsid w:val="006A6522"/>
    <w:rsid w:val="006A71A5"/>
    <w:rsid w:val="006A75B1"/>
    <w:rsid w:val="006A7FE2"/>
    <w:rsid w:val="006B0DEB"/>
    <w:rsid w:val="006B247D"/>
    <w:rsid w:val="006B2D8D"/>
    <w:rsid w:val="006B3BE8"/>
    <w:rsid w:val="006B422B"/>
    <w:rsid w:val="006B4D31"/>
    <w:rsid w:val="006B5E24"/>
    <w:rsid w:val="006B6B6F"/>
    <w:rsid w:val="006B6D75"/>
    <w:rsid w:val="006B7291"/>
    <w:rsid w:val="006C1D0B"/>
    <w:rsid w:val="006C2F7A"/>
    <w:rsid w:val="006C3392"/>
    <w:rsid w:val="006C5A2B"/>
    <w:rsid w:val="006C6961"/>
    <w:rsid w:val="006C7057"/>
    <w:rsid w:val="006D0296"/>
    <w:rsid w:val="006D06CC"/>
    <w:rsid w:val="006D33BB"/>
    <w:rsid w:val="006D6086"/>
    <w:rsid w:val="006E064B"/>
    <w:rsid w:val="006E2113"/>
    <w:rsid w:val="006E2172"/>
    <w:rsid w:val="006E271D"/>
    <w:rsid w:val="006E2805"/>
    <w:rsid w:val="006E2BC7"/>
    <w:rsid w:val="006E3003"/>
    <w:rsid w:val="006E32F2"/>
    <w:rsid w:val="006E37DD"/>
    <w:rsid w:val="006E4545"/>
    <w:rsid w:val="006E4B1C"/>
    <w:rsid w:val="006E5E8E"/>
    <w:rsid w:val="006E796C"/>
    <w:rsid w:val="006F083A"/>
    <w:rsid w:val="006F08CC"/>
    <w:rsid w:val="006F11C2"/>
    <w:rsid w:val="006F1F10"/>
    <w:rsid w:val="006F239E"/>
    <w:rsid w:val="006F23BF"/>
    <w:rsid w:val="006F599B"/>
    <w:rsid w:val="006F6ECA"/>
    <w:rsid w:val="006F7EB4"/>
    <w:rsid w:val="00700E64"/>
    <w:rsid w:val="00703629"/>
    <w:rsid w:val="00703639"/>
    <w:rsid w:val="00704055"/>
    <w:rsid w:val="007045AF"/>
    <w:rsid w:val="00704C61"/>
    <w:rsid w:val="00705305"/>
    <w:rsid w:val="00705965"/>
    <w:rsid w:val="00705A4C"/>
    <w:rsid w:val="00705E00"/>
    <w:rsid w:val="00707630"/>
    <w:rsid w:val="00707B95"/>
    <w:rsid w:val="00710A3D"/>
    <w:rsid w:val="00711A8D"/>
    <w:rsid w:val="00712F75"/>
    <w:rsid w:val="00715D03"/>
    <w:rsid w:val="00716745"/>
    <w:rsid w:val="0071693E"/>
    <w:rsid w:val="0072343E"/>
    <w:rsid w:val="007249BC"/>
    <w:rsid w:val="00724BBB"/>
    <w:rsid w:val="00724DC6"/>
    <w:rsid w:val="00724E7F"/>
    <w:rsid w:val="00726836"/>
    <w:rsid w:val="007318EA"/>
    <w:rsid w:val="00731CC5"/>
    <w:rsid w:val="00732B7D"/>
    <w:rsid w:val="00733077"/>
    <w:rsid w:val="0073330E"/>
    <w:rsid w:val="00733D3E"/>
    <w:rsid w:val="007341E9"/>
    <w:rsid w:val="00734D82"/>
    <w:rsid w:val="007359EF"/>
    <w:rsid w:val="00736422"/>
    <w:rsid w:val="00737DFC"/>
    <w:rsid w:val="00737F85"/>
    <w:rsid w:val="00740FCD"/>
    <w:rsid w:val="0074166E"/>
    <w:rsid w:val="00742807"/>
    <w:rsid w:val="007434BC"/>
    <w:rsid w:val="00743EB6"/>
    <w:rsid w:val="0074453B"/>
    <w:rsid w:val="007461F3"/>
    <w:rsid w:val="0074624E"/>
    <w:rsid w:val="0074766E"/>
    <w:rsid w:val="00747BAD"/>
    <w:rsid w:val="007500C8"/>
    <w:rsid w:val="00751405"/>
    <w:rsid w:val="00751A9E"/>
    <w:rsid w:val="007525BB"/>
    <w:rsid w:val="00753A68"/>
    <w:rsid w:val="00753CE3"/>
    <w:rsid w:val="00754D80"/>
    <w:rsid w:val="00755926"/>
    <w:rsid w:val="00755CCE"/>
    <w:rsid w:val="00756669"/>
    <w:rsid w:val="0075768E"/>
    <w:rsid w:val="0076074A"/>
    <w:rsid w:val="00760D3F"/>
    <w:rsid w:val="00760E15"/>
    <w:rsid w:val="00761656"/>
    <w:rsid w:val="00761BAD"/>
    <w:rsid w:val="00761FEB"/>
    <w:rsid w:val="00763B50"/>
    <w:rsid w:val="00763F33"/>
    <w:rsid w:val="00764ADA"/>
    <w:rsid w:val="007663E6"/>
    <w:rsid w:val="00766CCE"/>
    <w:rsid w:val="007670A0"/>
    <w:rsid w:val="00767409"/>
    <w:rsid w:val="007677B9"/>
    <w:rsid w:val="0077104A"/>
    <w:rsid w:val="00771DAE"/>
    <w:rsid w:val="00773F64"/>
    <w:rsid w:val="0077475F"/>
    <w:rsid w:val="00775DDD"/>
    <w:rsid w:val="00776079"/>
    <w:rsid w:val="007762CD"/>
    <w:rsid w:val="007763E8"/>
    <w:rsid w:val="00776A7C"/>
    <w:rsid w:val="00776E90"/>
    <w:rsid w:val="007776BB"/>
    <w:rsid w:val="00781685"/>
    <w:rsid w:val="00781A4D"/>
    <w:rsid w:val="00781BAE"/>
    <w:rsid w:val="00783BFE"/>
    <w:rsid w:val="00784E1D"/>
    <w:rsid w:val="00784E5A"/>
    <w:rsid w:val="0078636A"/>
    <w:rsid w:val="00786794"/>
    <w:rsid w:val="0079052D"/>
    <w:rsid w:val="0079293A"/>
    <w:rsid w:val="00794A38"/>
    <w:rsid w:val="00796F4A"/>
    <w:rsid w:val="00797EF1"/>
    <w:rsid w:val="007A206C"/>
    <w:rsid w:val="007A2143"/>
    <w:rsid w:val="007A2A93"/>
    <w:rsid w:val="007A3BA6"/>
    <w:rsid w:val="007A4385"/>
    <w:rsid w:val="007A629F"/>
    <w:rsid w:val="007A7744"/>
    <w:rsid w:val="007A77AC"/>
    <w:rsid w:val="007A79FF"/>
    <w:rsid w:val="007B3BD7"/>
    <w:rsid w:val="007B4B2B"/>
    <w:rsid w:val="007B5A2E"/>
    <w:rsid w:val="007B7082"/>
    <w:rsid w:val="007C0AEA"/>
    <w:rsid w:val="007C1248"/>
    <w:rsid w:val="007C18AF"/>
    <w:rsid w:val="007C1C3A"/>
    <w:rsid w:val="007C30BE"/>
    <w:rsid w:val="007C5E4E"/>
    <w:rsid w:val="007C61E1"/>
    <w:rsid w:val="007C6662"/>
    <w:rsid w:val="007C6A99"/>
    <w:rsid w:val="007C6FF3"/>
    <w:rsid w:val="007C75D5"/>
    <w:rsid w:val="007C7C92"/>
    <w:rsid w:val="007D0A2F"/>
    <w:rsid w:val="007D0F66"/>
    <w:rsid w:val="007D2C01"/>
    <w:rsid w:val="007D4542"/>
    <w:rsid w:val="007D4985"/>
    <w:rsid w:val="007D6237"/>
    <w:rsid w:val="007D6E49"/>
    <w:rsid w:val="007D7E97"/>
    <w:rsid w:val="007E1407"/>
    <w:rsid w:val="007E2FF9"/>
    <w:rsid w:val="007E33D2"/>
    <w:rsid w:val="007E46EB"/>
    <w:rsid w:val="007E5548"/>
    <w:rsid w:val="007E624E"/>
    <w:rsid w:val="007E6532"/>
    <w:rsid w:val="007F0A21"/>
    <w:rsid w:val="007F0E9D"/>
    <w:rsid w:val="007F1274"/>
    <w:rsid w:val="007F1E82"/>
    <w:rsid w:val="007F2C97"/>
    <w:rsid w:val="007F3711"/>
    <w:rsid w:val="007F4317"/>
    <w:rsid w:val="007F51C5"/>
    <w:rsid w:val="007F5509"/>
    <w:rsid w:val="007F5697"/>
    <w:rsid w:val="007F5947"/>
    <w:rsid w:val="007F6046"/>
    <w:rsid w:val="007F65BC"/>
    <w:rsid w:val="007F6BAD"/>
    <w:rsid w:val="00800546"/>
    <w:rsid w:val="00800F1E"/>
    <w:rsid w:val="008012CA"/>
    <w:rsid w:val="008015FD"/>
    <w:rsid w:val="00803AAE"/>
    <w:rsid w:val="008118AB"/>
    <w:rsid w:val="008154D1"/>
    <w:rsid w:val="00815C9A"/>
    <w:rsid w:val="008167DD"/>
    <w:rsid w:val="00820B52"/>
    <w:rsid w:val="008211D6"/>
    <w:rsid w:val="00821F98"/>
    <w:rsid w:val="008228E1"/>
    <w:rsid w:val="00822D20"/>
    <w:rsid w:val="0082390F"/>
    <w:rsid w:val="00823C5B"/>
    <w:rsid w:val="00823C88"/>
    <w:rsid w:val="008259D2"/>
    <w:rsid w:val="00825B0F"/>
    <w:rsid w:val="0082674F"/>
    <w:rsid w:val="0083101A"/>
    <w:rsid w:val="00831849"/>
    <w:rsid w:val="008330B7"/>
    <w:rsid w:val="0083339C"/>
    <w:rsid w:val="00834B74"/>
    <w:rsid w:val="008358B7"/>
    <w:rsid w:val="008358E1"/>
    <w:rsid w:val="00835D3D"/>
    <w:rsid w:val="00836D30"/>
    <w:rsid w:val="0083704A"/>
    <w:rsid w:val="008375A4"/>
    <w:rsid w:val="008376DB"/>
    <w:rsid w:val="00837C3C"/>
    <w:rsid w:val="00837C97"/>
    <w:rsid w:val="00840192"/>
    <w:rsid w:val="00840802"/>
    <w:rsid w:val="00840B1F"/>
    <w:rsid w:val="00842A61"/>
    <w:rsid w:val="008441F2"/>
    <w:rsid w:val="008447C0"/>
    <w:rsid w:val="008447C3"/>
    <w:rsid w:val="00844BBE"/>
    <w:rsid w:val="008452ED"/>
    <w:rsid w:val="00845885"/>
    <w:rsid w:val="00846873"/>
    <w:rsid w:val="00846B5F"/>
    <w:rsid w:val="00847FE3"/>
    <w:rsid w:val="00850243"/>
    <w:rsid w:val="00850268"/>
    <w:rsid w:val="008502AC"/>
    <w:rsid w:val="00851321"/>
    <w:rsid w:val="008516B2"/>
    <w:rsid w:val="008516FB"/>
    <w:rsid w:val="0085182F"/>
    <w:rsid w:val="00852959"/>
    <w:rsid w:val="0085385C"/>
    <w:rsid w:val="00853FFA"/>
    <w:rsid w:val="00854095"/>
    <w:rsid w:val="00854579"/>
    <w:rsid w:val="00854ECE"/>
    <w:rsid w:val="008552F4"/>
    <w:rsid w:val="0085575E"/>
    <w:rsid w:val="00860DDA"/>
    <w:rsid w:val="00861A2A"/>
    <w:rsid w:val="00861B0E"/>
    <w:rsid w:val="00865A28"/>
    <w:rsid w:val="00866167"/>
    <w:rsid w:val="00866640"/>
    <w:rsid w:val="00866822"/>
    <w:rsid w:val="00866A01"/>
    <w:rsid w:val="00867CA3"/>
    <w:rsid w:val="00872256"/>
    <w:rsid w:val="0087253E"/>
    <w:rsid w:val="00873753"/>
    <w:rsid w:val="00873DCB"/>
    <w:rsid w:val="0087531D"/>
    <w:rsid w:val="00875BD0"/>
    <w:rsid w:val="00875D33"/>
    <w:rsid w:val="00876304"/>
    <w:rsid w:val="00876D7D"/>
    <w:rsid w:val="0087715E"/>
    <w:rsid w:val="00877DEF"/>
    <w:rsid w:val="00877F9A"/>
    <w:rsid w:val="00880255"/>
    <w:rsid w:val="00880C23"/>
    <w:rsid w:val="00881956"/>
    <w:rsid w:val="00881C22"/>
    <w:rsid w:val="008845AC"/>
    <w:rsid w:val="00884A49"/>
    <w:rsid w:val="00884E3E"/>
    <w:rsid w:val="00886809"/>
    <w:rsid w:val="00886963"/>
    <w:rsid w:val="00887B0E"/>
    <w:rsid w:val="00887D0A"/>
    <w:rsid w:val="00887DDE"/>
    <w:rsid w:val="00890A51"/>
    <w:rsid w:val="00891838"/>
    <w:rsid w:val="00892F65"/>
    <w:rsid w:val="00893368"/>
    <w:rsid w:val="008943D0"/>
    <w:rsid w:val="00897A46"/>
    <w:rsid w:val="008A10C2"/>
    <w:rsid w:val="008A11A5"/>
    <w:rsid w:val="008A14E5"/>
    <w:rsid w:val="008A1E49"/>
    <w:rsid w:val="008A25DF"/>
    <w:rsid w:val="008A34F1"/>
    <w:rsid w:val="008A3CEB"/>
    <w:rsid w:val="008A52DE"/>
    <w:rsid w:val="008B1683"/>
    <w:rsid w:val="008B17B2"/>
    <w:rsid w:val="008B42D1"/>
    <w:rsid w:val="008B440D"/>
    <w:rsid w:val="008B75A9"/>
    <w:rsid w:val="008C1B30"/>
    <w:rsid w:val="008C222F"/>
    <w:rsid w:val="008C285A"/>
    <w:rsid w:val="008C3303"/>
    <w:rsid w:val="008C69F8"/>
    <w:rsid w:val="008C7CC0"/>
    <w:rsid w:val="008D0A28"/>
    <w:rsid w:val="008D13AF"/>
    <w:rsid w:val="008D2557"/>
    <w:rsid w:val="008D2C14"/>
    <w:rsid w:val="008D344F"/>
    <w:rsid w:val="008D494F"/>
    <w:rsid w:val="008D4972"/>
    <w:rsid w:val="008D4AB8"/>
    <w:rsid w:val="008D7C29"/>
    <w:rsid w:val="008E03AB"/>
    <w:rsid w:val="008E0ECD"/>
    <w:rsid w:val="008E1E0E"/>
    <w:rsid w:val="008E2F46"/>
    <w:rsid w:val="008E3B59"/>
    <w:rsid w:val="008E4A37"/>
    <w:rsid w:val="008F0C28"/>
    <w:rsid w:val="008F25FC"/>
    <w:rsid w:val="008F33AA"/>
    <w:rsid w:val="008F4F42"/>
    <w:rsid w:val="008F4FC2"/>
    <w:rsid w:val="008F6656"/>
    <w:rsid w:val="00900A5F"/>
    <w:rsid w:val="009013EF"/>
    <w:rsid w:val="00902D74"/>
    <w:rsid w:val="00903941"/>
    <w:rsid w:val="00903CFB"/>
    <w:rsid w:val="0090447B"/>
    <w:rsid w:val="00904DD7"/>
    <w:rsid w:val="0090531B"/>
    <w:rsid w:val="009053F8"/>
    <w:rsid w:val="009054EA"/>
    <w:rsid w:val="00906F82"/>
    <w:rsid w:val="009074D9"/>
    <w:rsid w:val="00907F43"/>
    <w:rsid w:val="00911951"/>
    <w:rsid w:val="00911E67"/>
    <w:rsid w:val="00912C85"/>
    <w:rsid w:val="00912F4A"/>
    <w:rsid w:val="00913156"/>
    <w:rsid w:val="009142DF"/>
    <w:rsid w:val="0091462B"/>
    <w:rsid w:val="009149D0"/>
    <w:rsid w:val="0091537B"/>
    <w:rsid w:val="009158A6"/>
    <w:rsid w:val="009168F1"/>
    <w:rsid w:val="00917C54"/>
    <w:rsid w:val="00920AB7"/>
    <w:rsid w:val="00921702"/>
    <w:rsid w:val="00922D84"/>
    <w:rsid w:val="00923967"/>
    <w:rsid w:val="00930DFD"/>
    <w:rsid w:val="00930E42"/>
    <w:rsid w:val="0093330E"/>
    <w:rsid w:val="009334FA"/>
    <w:rsid w:val="00934334"/>
    <w:rsid w:val="00934875"/>
    <w:rsid w:val="0093552A"/>
    <w:rsid w:val="0093703E"/>
    <w:rsid w:val="00940203"/>
    <w:rsid w:val="00940A3B"/>
    <w:rsid w:val="00941410"/>
    <w:rsid w:val="009419E7"/>
    <w:rsid w:val="0094612A"/>
    <w:rsid w:val="0094624A"/>
    <w:rsid w:val="00946B7A"/>
    <w:rsid w:val="00947743"/>
    <w:rsid w:val="00952184"/>
    <w:rsid w:val="0095270E"/>
    <w:rsid w:val="00954702"/>
    <w:rsid w:val="00955A29"/>
    <w:rsid w:val="00955AFE"/>
    <w:rsid w:val="0095636B"/>
    <w:rsid w:val="00960351"/>
    <w:rsid w:val="00960C12"/>
    <w:rsid w:val="0096260D"/>
    <w:rsid w:val="00962E43"/>
    <w:rsid w:val="009656D9"/>
    <w:rsid w:val="0096681C"/>
    <w:rsid w:val="00966EBC"/>
    <w:rsid w:val="009714E3"/>
    <w:rsid w:val="00971DAC"/>
    <w:rsid w:val="00971FED"/>
    <w:rsid w:val="00973446"/>
    <w:rsid w:val="00974501"/>
    <w:rsid w:val="0097525F"/>
    <w:rsid w:val="009756A2"/>
    <w:rsid w:val="009769DC"/>
    <w:rsid w:val="009775E4"/>
    <w:rsid w:val="009809FE"/>
    <w:rsid w:val="0098264D"/>
    <w:rsid w:val="009839C2"/>
    <w:rsid w:val="00985218"/>
    <w:rsid w:val="009868DD"/>
    <w:rsid w:val="00986C26"/>
    <w:rsid w:val="00986EEE"/>
    <w:rsid w:val="0098765D"/>
    <w:rsid w:val="009878C3"/>
    <w:rsid w:val="00990186"/>
    <w:rsid w:val="0099033D"/>
    <w:rsid w:val="0099068F"/>
    <w:rsid w:val="009915A1"/>
    <w:rsid w:val="0099169C"/>
    <w:rsid w:val="00993863"/>
    <w:rsid w:val="00993E7F"/>
    <w:rsid w:val="00994595"/>
    <w:rsid w:val="00995CD2"/>
    <w:rsid w:val="00996E31"/>
    <w:rsid w:val="009A05A9"/>
    <w:rsid w:val="009A0995"/>
    <w:rsid w:val="009A1005"/>
    <w:rsid w:val="009A2852"/>
    <w:rsid w:val="009A5288"/>
    <w:rsid w:val="009A6306"/>
    <w:rsid w:val="009A66F7"/>
    <w:rsid w:val="009A6EAE"/>
    <w:rsid w:val="009B28BB"/>
    <w:rsid w:val="009B2C7B"/>
    <w:rsid w:val="009B2C88"/>
    <w:rsid w:val="009B4435"/>
    <w:rsid w:val="009B5537"/>
    <w:rsid w:val="009B56EF"/>
    <w:rsid w:val="009B68E3"/>
    <w:rsid w:val="009B6980"/>
    <w:rsid w:val="009B7A24"/>
    <w:rsid w:val="009B7E93"/>
    <w:rsid w:val="009C0442"/>
    <w:rsid w:val="009C1860"/>
    <w:rsid w:val="009C19CE"/>
    <w:rsid w:val="009C22CA"/>
    <w:rsid w:val="009C6980"/>
    <w:rsid w:val="009C775A"/>
    <w:rsid w:val="009C7CB0"/>
    <w:rsid w:val="009D12D0"/>
    <w:rsid w:val="009D15F5"/>
    <w:rsid w:val="009D22DB"/>
    <w:rsid w:val="009D2B10"/>
    <w:rsid w:val="009D3E49"/>
    <w:rsid w:val="009D4CCA"/>
    <w:rsid w:val="009D54B7"/>
    <w:rsid w:val="009D74AB"/>
    <w:rsid w:val="009D7969"/>
    <w:rsid w:val="009E0C5F"/>
    <w:rsid w:val="009E1DA3"/>
    <w:rsid w:val="009E290A"/>
    <w:rsid w:val="009E2960"/>
    <w:rsid w:val="009E2D0D"/>
    <w:rsid w:val="009E3283"/>
    <w:rsid w:val="009E41F1"/>
    <w:rsid w:val="009E4450"/>
    <w:rsid w:val="009E4FC7"/>
    <w:rsid w:val="009E5210"/>
    <w:rsid w:val="009E624D"/>
    <w:rsid w:val="009F013A"/>
    <w:rsid w:val="009F02BF"/>
    <w:rsid w:val="009F1679"/>
    <w:rsid w:val="009F1931"/>
    <w:rsid w:val="009F38BC"/>
    <w:rsid w:val="009F3A48"/>
    <w:rsid w:val="009F3FD9"/>
    <w:rsid w:val="009F4297"/>
    <w:rsid w:val="009F44C4"/>
    <w:rsid w:val="00A01240"/>
    <w:rsid w:val="00A01BE3"/>
    <w:rsid w:val="00A027AF"/>
    <w:rsid w:val="00A03A66"/>
    <w:rsid w:val="00A068EB"/>
    <w:rsid w:val="00A07B52"/>
    <w:rsid w:val="00A11C66"/>
    <w:rsid w:val="00A11D40"/>
    <w:rsid w:val="00A13B79"/>
    <w:rsid w:val="00A14565"/>
    <w:rsid w:val="00A14EA8"/>
    <w:rsid w:val="00A15F3D"/>
    <w:rsid w:val="00A16B9E"/>
    <w:rsid w:val="00A16D70"/>
    <w:rsid w:val="00A16E7F"/>
    <w:rsid w:val="00A16F19"/>
    <w:rsid w:val="00A17094"/>
    <w:rsid w:val="00A1760C"/>
    <w:rsid w:val="00A17D85"/>
    <w:rsid w:val="00A21916"/>
    <w:rsid w:val="00A224A4"/>
    <w:rsid w:val="00A23A1C"/>
    <w:rsid w:val="00A2417F"/>
    <w:rsid w:val="00A249FD"/>
    <w:rsid w:val="00A2522D"/>
    <w:rsid w:val="00A272D5"/>
    <w:rsid w:val="00A3031C"/>
    <w:rsid w:val="00A30752"/>
    <w:rsid w:val="00A30845"/>
    <w:rsid w:val="00A33E7F"/>
    <w:rsid w:val="00A343EF"/>
    <w:rsid w:val="00A353FB"/>
    <w:rsid w:val="00A3611F"/>
    <w:rsid w:val="00A36947"/>
    <w:rsid w:val="00A36DCD"/>
    <w:rsid w:val="00A37CE2"/>
    <w:rsid w:val="00A42328"/>
    <w:rsid w:val="00A42631"/>
    <w:rsid w:val="00A4378C"/>
    <w:rsid w:val="00A44B6F"/>
    <w:rsid w:val="00A45256"/>
    <w:rsid w:val="00A46DD1"/>
    <w:rsid w:val="00A4768A"/>
    <w:rsid w:val="00A51037"/>
    <w:rsid w:val="00A51101"/>
    <w:rsid w:val="00A51FE9"/>
    <w:rsid w:val="00A548EE"/>
    <w:rsid w:val="00A5572E"/>
    <w:rsid w:val="00A5607A"/>
    <w:rsid w:val="00A56CAE"/>
    <w:rsid w:val="00A6190F"/>
    <w:rsid w:val="00A61918"/>
    <w:rsid w:val="00A62044"/>
    <w:rsid w:val="00A632AA"/>
    <w:rsid w:val="00A63D75"/>
    <w:rsid w:val="00A63F56"/>
    <w:rsid w:val="00A64195"/>
    <w:rsid w:val="00A65588"/>
    <w:rsid w:val="00A66C0E"/>
    <w:rsid w:val="00A72040"/>
    <w:rsid w:val="00A722CC"/>
    <w:rsid w:val="00A734B5"/>
    <w:rsid w:val="00A76B6F"/>
    <w:rsid w:val="00A77951"/>
    <w:rsid w:val="00A82C8B"/>
    <w:rsid w:val="00A833A4"/>
    <w:rsid w:val="00A83F98"/>
    <w:rsid w:val="00A84C11"/>
    <w:rsid w:val="00A859BE"/>
    <w:rsid w:val="00A862CD"/>
    <w:rsid w:val="00A87CE8"/>
    <w:rsid w:val="00A87F13"/>
    <w:rsid w:val="00A91CED"/>
    <w:rsid w:val="00A93B8D"/>
    <w:rsid w:val="00A93C44"/>
    <w:rsid w:val="00A93E8B"/>
    <w:rsid w:val="00A9455C"/>
    <w:rsid w:val="00A95699"/>
    <w:rsid w:val="00A96DC7"/>
    <w:rsid w:val="00A975D0"/>
    <w:rsid w:val="00AA1106"/>
    <w:rsid w:val="00AA17BF"/>
    <w:rsid w:val="00AA182E"/>
    <w:rsid w:val="00AA3E45"/>
    <w:rsid w:val="00AA3F73"/>
    <w:rsid w:val="00AA40E0"/>
    <w:rsid w:val="00AA5F48"/>
    <w:rsid w:val="00AA622F"/>
    <w:rsid w:val="00AA68AB"/>
    <w:rsid w:val="00AA6D78"/>
    <w:rsid w:val="00AA7286"/>
    <w:rsid w:val="00AB1AAC"/>
    <w:rsid w:val="00AB202C"/>
    <w:rsid w:val="00AB44E0"/>
    <w:rsid w:val="00AB4B6D"/>
    <w:rsid w:val="00AB4C13"/>
    <w:rsid w:val="00AB5117"/>
    <w:rsid w:val="00AB5429"/>
    <w:rsid w:val="00AB61A1"/>
    <w:rsid w:val="00AB78B0"/>
    <w:rsid w:val="00AC15BD"/>
    <w:rsid w:val="00AC1E62"/>
    <w:rsid w:val="00AC4A5E"/>
    <w:rsid w:val="00AC6598"/>
    <w:rsid w:val="00AD0489"/>
    <w:rsid w:val="00AD11BC"/>
    <w:rsid w:val="00AD2EB6"/>
    <w:rsid w:val="00AD34FD"/>
    <w:rsid w:val="00AD49A1"/>
    <w:rsid w:val="00AD5E8E"/>
    <w:rsid w:val="00AD6891"/>
    <w:rsid w:val="00AD7599"/>
    <w:rsid w:val="00AD7B02"/>
    <w:rsid w:val="00AE2C1C"/>
    <w:rsid w:val="00AE3330"/>
    <w:rsid w:val="00AE43D7"/>
    <w:rsid w:val="00AE4DC0"/>
    <w:rsid w:val="00AE4E45"/>
    <w:rsid w:val="00AE4FE9"/>
    <w:rsid w:val="00AE59B2"/>
    <w:rsid w:val="00AE66B0"/>
    <w:rsid w:val="00AF00C0"/>
    <w:rsid w:val="00AF0400"/>
    <w:rsid w:val="00AF0924"/>
    <w:rsid w:val="00AF1CB1"/>
    <w:rsid w:val="00AF2F6D"/>
    <w:rsid w:val="00AF3419"/>
    <w:rsid w:val="00AF36A9"/>
    <w:rsid w:val="00AF36F0"/>
    <w:rsid w:val="00AF4B30"/>
    <w:rsid w:val="00AF5464"/>
    <w:rsid w:val="00AF560D"/>
    <w:rsid w:val="00AF6590"/>
    <w:rsid w:val="00AF695C"/>
    <w:rsid w:val="00AF71B4"/>
    <w:rsid w:val="00AF7BD1"/>
    <w:rsid w:val="00B006C2"/>
    <w:rsid w:val="00B03E09"/>
    <w:rsid w:val="00B051DB"/>
    <w:rsid w:val="00B05ED3"/>
    <w:rsid w:val="00B0625E"/>
    <w:rsid w:val="00B06A52"/>
    <w:rsid w:val="00B077DE"/>
    <w:rsid w:val="00B07A85"/>
    <w:rsid w:val="00B10612"/>
    <w:rsid w:val="00B1388F"/>
    <w:rsid w:val="00B15DC0"/>
    <w:rsid w:val="00B1678C"/>
    <w:rsid w:val="00B16E8A"/>
    <w:rsid w:val="00B16EF2"/>
    <w:rsid w:val="00B17F76"/>
    <w:rsid w:val="00B23D6F"/>
    <w:rsid w:val="00B253FC"/>
    <w:rsid w:val="00B2584A"/>
    <w:rsid w:val="00B26D91"/>
    <w:rsid w:val="00B30483"/>
    <w:rsid w:val="00B30AEB"/>
    <w:rsid w:val="00B3112F"/>
    <w:rsid w:val="00B322C2"/>
    <w:rsid w:val="00B325A4"/>
    <w:rsid w:val="00B3393B"/>
    <w:rsid w:val="00B3420D"/>
    <w:rsid w:val="00B34B68"/>
    <w:rsid w:val="00B35D1A"/>
    <w:rsid w:val="00B37F34"/>
    <w:rsid w:val="00B37F36"/>
    <w:rsid w:val="00B415B4"/>
    <w:rsid w:val="00B418B4"/>
    <w:rsid w:val="00B43118"/>
    <w:rsid w:val="00B43BB2"/>
    <w:rsid w:val="00B46A08"/>
    <w:rsid w:val="00B50726"/>
    <w:rsid w:val="00B50D63"/>
    <w:rsid w:val="00B52220"/>
    <w:rsid w:val="00B52EEE"/>
    <w:rsid w:val="00B541F0"/>
    <w:rsid w:val="00B547DD"/>
    <w:rsid w:val="00B558D8"/>
    <w:rsid w:val="00B55A88"/>
    <w:rsid w:val="00B55D60"/>
    <w:rsid w:val="00B56124"/>
    <w:rsid w:val="00B56DD0"/>
    <w:rsid w:val="00B6000F"/>
    <w:rsid w:val="00B60C4D"/>
    <w:rsid w:val="00B63DDF"/>
    <w:rsid w:val="00B648D3"/>
    <w:rsid w:val="00B67959"/>
    <w:rsid w:val="00B70233"/>
    <w:rsid w:val="00B72666"/>
    <w:rsid w:val="00B72685"/>
    <w:rsid w:val="00B73E97"/>
    <w:rsid w:val="00B76498"/>
    <w:rsid w:val="00B76D5F"/>
    <w:rsid w:val="00B77CEE"/>
    <w:rsid w:val="00B77D53"/>
    <w:rsid w:val="00B80ABD"/>
    <w:rsid w:val="00B810E7"/>
    <w:rsid w:val="00B811FA"/>
    <w:rsid w:val="00B81234"/>
    <w:rsid w:val="00B8288F"/>
    <w:rsid w:val="00B83C25"/>
    <w:rsid w:val="00B84BFC"/>
    <w:rsid w:val="00B84D88"/>
    <w:rsid w:val="00B86CD7"/>
    <w:rsid w:val="00B86E34"/>
    <w:rsid w:val="00B871A8"/>
    <w:rsid w:val="00B9024C"/>
    <w:rsid w:val="00B902E6"/>
    <w:rsid w:val="00B917DB"/>
    <w:rsid w:val="00B917E4"/>
    <w:rsid w:val="00B93FC7"/>
    <w:rsid w:val="00B94988"/>
    <w:rsid w:val="00B971A0"/>
    <w:rsid w:val="00B97907"/>
    <w:rsid w:val="00B97C27"/>
    <w:rsid w:val="00BA100C"/>
    <w:rsid w:val="00BA1344"/>
    <w:rsid w:val="00BA1649"/>
    <w:rsid w:val="00BA1943"/>
    <w:rsid w:val="00BA2FD7"/>
    <w:rsid w:val="00BA34A9"/>
    <w:rsid w:val="00BA38E4"/>
    <w:rsid w:val="00BA454F"/>
    <w:rsid w:val="00BA4989"/>
    <w:rsid w:val="00BA586B"/>
    <w:rsid w:val="00BA651E"/>
    <w:rsid w:val="00BA683F"/>
    <w:rsid w:val="00BA6A6E"/>
    <w:rsid w:val="00BA7AAA"/>
    <w:rsid w:val="00BB103A"/>
    <w:rsid w:val="00BB19B6"/>
    <w:rsid w:val="00BB1E3E"/>
    <w:rsid w:val="00BB1F3E"/>
    <w:rsid w:val="00BB25AF"/>
    <w:rsid w:val="00BB445F"/>
    <w:rsid w:val="00BB44CE"/>
    <w:rsid w:val="00BB4CF2"/>
    <w:rsid w:val="00BB4D08"/>
    <w:rsid w:val="00BB6F00"/>
    <w:rsid w:val="00BB7095"/>
    <w:rsid w:val="00BB73F5"/>
    <w:rsid w:val="00BB7432"/>
    <w:rsid w:val="00BC03F7"/>
    <w:rsid w:val="00BC15D6"/>
    <w:rsid w:val="00BC23B9"/>
    <w:rsid w:val="00BC2488"/>
    <w:rsid w:val="00BC2856"/>
    <w:rsid w:val="00BC3263"/>
    <w:rsid w:val="00BC428C"/>
    <w:rsid w:val="00BC4852"/>
    <w:rsid w:val="00BC5BB6"/>
    <w:rsid w:val="00BC5CE0"/>
    <w:rsid w:val="00BC738D"/>
    <w:rsid w:val="00BC7471"/>
    <w:rsid w:val="00BC77D1"/>
    <w:rsid w:val="00BD0949"/>
    <w:rsid w:val="00BD1128"/>
    <w:rsid w:val="00BD1824"/>
    <w:rsid w:val="00BD3122"/>
    <w:rsid w:val="00BD337C"/>
    <w:rsid w:val="00BD4D34"/>
    <w:rsid w:val="00BD53BC"/>
    <w:rsid w:val="00BE269F"/>
    <w:rsid w:val="00BE2848"/>
    <w:rsid w:val="00BE29D9"/>
    <w:rsid w:val="00BE48B4"/>
    <w:rsid w:val="00BE50FC"/>
    <w:rsid w:val="00BE5B0B"/>
    <w:rsid w:val="00BE6C68"/>
    <w:rsid w:val="00BE7A5E"/>
    <w:rsid w:val="00BF0430"/>
    <w:rsid w:val="00BF0807"/>
    <w:rsid w:val="00BF0A4D"/>
    <w:rsid w:val="00BF11DC"/>
    <w:rsid w:val="00BF2579"/>
    <w:rsid w:val="00BF25A6"/>
    <w:rsid w:val="00BF2A22"/>
    <w:rsid w:val="00BF2EF9"/>
    <w:rsid w:val="00BF3988"/>
    <w:rsid w:val="00BF40FC"/>
    <w:rsid w:val="00BF47D0"/>
    <w:rsid w:val="00BF4D2D"/>
    <w:rsid w:val="00BF6320"/>
    <w:rsid w:val="00C00712"/>
    <w:rsid w:val="00C00C8F"/>
    <w:rsid w:val="00C01741"/>
    <w:rsid w:val="00C02B06"/>
    <w:rsid w:val="00C03A63"/>
    <w:rsid w:val="00C04D24"/>
    <w:rsid w:val="00C04E2C"/>
    <w:rsid w:val="00C0508B"/>
    <w:rsid w:val="00C06B32"/>
    <w:rsid w:val="00C06C80"/>
    <w:rsid w:val="00C105AE"/>
    <w:rsid w:val="00C11740"/>
    <w:rsid w:val="00C14BD9"/>
    <w:rsid w:val="00C1595B"/>
    <w:rsid w:val="00C1692C"/>
    <w:rsid w:val="00C17CC7"/>
    <w:rsid w:val="00C21006"/>
    <w:rsid w:val="00C23E07"/>
    <w:rsid w:val="00C24867"/>
    <w:rsid w:val="00C24DDE"/>
    <w:rsid w:val="00C26274"/>
    <w:rsid w:val="00C305EF"/>
    <w:rsid w:val="00C307A4"/>
    <w:rsid w:val="00C30B43"/>
    <w:rsid w:val="00C30DEC"/>
    <w:rsid w:val="00C320A1"/>
    <w:rsid w:val="00C33444"/>
    <w:rsid w:val="00C33861"/>
    <w:rsid w:val="00C33A60"/>
    <w:rsid w:val="00C343FB"/>
    <w:rsid w:val="00C35BB1"/>
    <w:rsid w:val="00C36475"/>
    <w:rsid w:val="00C375C9"/>
    <w:rsid w:val="00C416CF"/>
    <w:rsid w:val="00C4450F"/>
    <w:rsid w:val="00C44622"/>
    <w:rsid w:val="00C45931"/>
    <w:rsid w:val="00C46138"/>
    <w:rsid w:val="00C4758A"/>
    <w:rsid w:val="00C51764"/>
    <w:rsid w:val="00C51924"/>
    <w:rsid w:val="00C521B5"/>
    <w:rsid w:val="00C521F6"/>
    <w:rsid w:val="00C52373"/>
    <w:rsid w:val="00C53B31"/>
    <w:rsid w:val="00C53C5C"/>
    <w:rsid w:val="00C542C5"/>
    <w:rsid w:val="00C551A5"/>
    <w:rsid w:val="00C553FE"/>
    <w:rsid w:val="00C55CEC"/>
    <w:rsid w:val="00C567D4"/>
    <w:rsid w:val="00C57325"/>
    <w:rsid w:val="00C60B31"/>
    <w:rsid w:val="00C60B87"/>
    <w:rsid w:val="00C60D33"/>
    <w:rsid w:val="00C60DBA"/>
    <w:rsid w:val="00C62715"/>
    <w:rsid w:val="00C632F5"/>
    <w:rsid w:val="00C63500"/>
    <w:rsid w:val="00C63954"/>
    <w:rsid w:val="00C6447B"/>
    <w:rsid w:val="00C64925"/>
    <w:rsid w:val="00C64C27"/>
    <w:rsid w:val="00C6510C"/>
    <w:rsid w:val="00C65C82"/>
    <w:rsid w:val="00C665F7"/>
    <w:rsid w:val="00C66812"/>
    <w:rsid w:val="00C66AAE"/>
    <w:rsid w:val="00C66EC9"/>
    <w:rsid w:val="00C67E97"/>
    <w:rsid w:val="00C705EF"/>
    <w:rsid w:val="00C70ABF"/>
    <w:rsid w:val="00C70E5A"/>
    <w:rsid w:val="00C71212"/>
    <w:rsid w:val="00C713A2"/>
    <w:rsid w:val="00C71C38"/>
    <w:rsid w:val="00C721C5"/>
    <w:rsid w:val="00C73200"/>
    <w:rsid w:val="00C749D5"/>
    <w:rsid w:val="00C755CF"/>
    <w:rsid w:val="00C76E54"/>
    <w:rsid w:val="00C80335"/>
    <w:rsid w:val="00C80423"/>
    <w:rsid w:val="00C80B7F"/>
    <w:rsid w:val="00C81686"/>
    <w:rsid w:val="00C81DB0"/>
    <w:rsid w:val="00C81DF8"/>
    <w:rsid w:val="00C81F07"/>
    <w:rsid w:val="00C831E4"/>
    <w:rsid w:val="00C901E2"/>
    <w:rsid w:val="00C91E2E"/>
    <w:rsid w:val="00C92618"/>
    <w:rsid w:val="00C92CFC"/>
    <w:rsid w:val="00C9428C"/>
    <w:rsid w:val="00C9442B"/>
    <w:rsid w:val="00C94D76"/>
    <w:rsid w:val="00C97821"/>
    <w:rsid w:val="00CA0077"/>
    <w:rsid w:val="00CA12E3"/>
    <w:rsid w:val="00CA49F5"/>
    <w:rsid w:val="00CA7A1C"/>
    <w:rsid w:val="00CB03CE"/>
    <w:rsid w:val="00CB08ED"/>
    <w:rsid w:val="00CB2C9D"/>
    <w:rsid w:val="00CB39EE"/>
    <w:rsid w:val="00CB3A4F"/>
    <w:rsid w:val="00CB5222"/>
    <w:rsid w:val="00CB5D94"/>
    <w:rsid w:val="00CC03F5"/>
    <w:rsid w:val="00CC161C"/>
    <w:rsid w:val="00CC2A1E"/>
    <w:rsid w:val="00CC6DB0"/>
    <w:rsid w:val="00CC73EF"/>
    <w:rsid w:val="00CC7B84"/>
    <w:rsid w:val="00CD0324"/>
    <w:rsid w:val="00CD0A3E"/>
    <w:rsid w:val="00CD0EB5"/>
    <w:rsid w:val="00CD168A"/>
    <w:rsid w:val="00CD2136"/>
    <w:rsid w:val="00CD2715"/>
    <w:rsid w:val="00CD28AC"/>
    <w:rsid w:val="00CD29C9"/>
    <w:rsid w:val="00CD3843"/>
    <w:rsid w:val="00CD464C"/>
    <w:rsid w:val="00CD4E48"/>
    <w:rsid w:val="00CD7FB8"/>
    <w:rsid w:val="00CE05A3"/>
    <w:rsid w:val="00CE18C1"/>
    <w:rsid w:val="00CE1F1E"/>
    <w:rsid w:val="00CE22F4"/>
    <w:rsid w:val="00CE4024"/>
    <w:rsid w:val="00CE4B45"/>
    <w:rsid w:val="00CE5969"/>
    <w:rsid w:val="00CE6291"/>
    <w:rsid w:val="00CE64BF"/>
    <w:rsid w:val="00CE65E0"/>
    <w:rsid w:val="00CE77AF"/>
    <w:rsid w:val="00CE780B"/>
    <w:rsid w:val="00CF08E6"/>
    <w:rsid w:val="00CF1B5E"/>
    <w:rsid w:val="00CF3147"/>
    <w:rsid w:val="00CF3243"/>
    <w:rsid w:val="00CF3BA2"/>
    <w:rsid w:val="00CF3ED8"/>
    <w:rsid w:val="00CF4DBB"/>
    <w:rsid w:val="00CF72BE"/>
    <w:rsid w:val="00CF7E71"/>
    <w:rsid w:val="00D01279"/>
    <w:rsid w:val="00D014F5"/>
    <w:rsid w:val="00D01B76"/>
    <w:rsid w:val="00D043B2"/>
    <w:rsid w:val="00D04C5D"/>
    <w:rsid w:val="00D07A04"/>
    <w:rsid w:val="00D107DC"/>
    <w:rsid w:val="00D12002"/>
    <w:rsid w:val="00D12F7F"/>
    <w:rsid w:val="00D15468"/>
    <w:rsid w:val="00D1694E"/>
    <w:rsid w:val="00D16967"/>
    <w:rsid w:val="00D20250"/>
    <w:rsid w:val="00D204A0"/>
    <w:rsid w:val="00D20951"/>
    <w:rsid w:val="00D22D76"/>
    <w:rsid w:val="00D24CA8"/>
    <w:rsid w:val="00D25944"/>
    <w:rsid w:val="00D25F17"/>
    <w:rsid w:val="00D26F8B"/>
    <w:rsid w:val="00D27CB7"/>
    <w:rsid w:val="00D27F41"/>
    <w:rsid w:val="00D303BA"/>
    <w:rsid w:val="00D313AA"/>
    <w:rsid w:val="00D31EB7"/>
    <w:rsid w:val="00D32A21"/>
    <w:rsid w:val="00D339B0"/>
    <w:rsid w:val="00D33E87"/>
    <w:rsid w:val="00D3416A"/>
    <w:rsid w:val="00D34BBB"/>
    <w:rsid w:val="00D34FE2"/>
    <w:rsid w:val="00D37006"/>
    <w:rsid w:val="00D414BB"/>
    <w:rsid w:val="00D43245"/>
    <w:rsid w:val="00D43D5E"/>
    <w:rsid w:val="00D4517C"/>
    <w:rsid w:val="00D45CAD"/>
    <w:rsid w:val="00D46971"/>
    <w:rsid w:val="00D47F86"/>
    <w:rsid w:val="00D51007"/>
    <w:rsid w:val="00D51AB6"/>
    <w:rsid w:val="00D52F38"/>
    <w:rsid w:val="00D54843"/>
    <w:rsid w:val="00D54FD0"/>
    <w:rsid w:val="00D574D5"/>
    <w:rsid w:val="00D57F18"/>
    <w:rsid w:val="00D60761"/>
    <w:rsid w:val="00D60A68"/>
    <w:rsid w:val="00D60D76"/>
    <w:rsid w:val="00D610EF"/>
    <w:rsid w:val="00D622BF"/>
    <w:rsid w:val="00D62415"/>
    <w:rsid w:val="00D64B3E"/>
    <w:rsid w:val="00D66217"/>
    <w:rsid w:val="00D67D42"/>
    <w:rsid w:val="00D7064A"/>
    <w:rsid w:val="00D70A31"/>
    <w:rsid w:val="00D72289"/>
    <w:rsid w:val="00D729BE"/>
    <w:rsid w:val="00D742D0"/>
    <w:rsid w:val="00D7516B"/>
    <w:rsid w:val="00D75DC9"/>
    <w:rsid w:val="00D75FEB"/>
    <w:rsid w:val="00D7644D"/>
    <w:rsid w:val="00D76517"/>
    <w:rsid w:val="00D7694E"/>
    <w:rsid w:val="00D80B3F"/>
    <w:rsid w:val="00D82BFA"/>
    <w:rsid w:val="00D84DF2"/>
    <w:rsid w:val="00D858C1"/>
    <w:rsid w:val="00D87417"/>
    <w:rsid w:val="00D87780"/>
    <w:rsid w:val="00D9057A"/>
    <w:rsid w:val="00D90B95"/>
    <w:rsid w:val="00D94A3E"/>
    <w:rsid w:val="00D94DDC"/>
    <w:rsid w:val="00D95024"/>
    <w:rsid w:val="00D95F48"/>
    <w:rsid w:val="00D96135"/>
    <w:rsid w:val="00D96F3C"/>
    <w:rsid w:val="00D970D8"/>
    <w:rsid w:val="00D97C8B"/>
    <w:rsid w:val="00DA02BD"/>
    <w:rsid w:val="00DA0704"/>
    <w:rsid w:val="00DA232C"/>
    <w:rsid w:val="00DA2529"/>
    <w:rsid w:val="00DA3ADD"/>
    <w:rsid w:val="00DA3C46"/>
    <w:rsid w:val="00DA55EB"/>
    <w:rsid w:val="00DA58BA"/>
    <w:rsid w:val="00DA5962"/>
    <w:rsid w:val="00DA72D4"/>
    <w:rsid w:val="00DA766A"/>
    <w:rsid w:val="00DB05F0"/>
    <w:rsid w:val="00DB0D80"/>
    <w:rsid w:val="00DB1F74"/>
    <w:rsid w:val="00DB1F87"/>
    <w:rsid w:val="00DB3126"/>
    <w:rsid w:val="00DB31A0"/>
    <w:rsid w:val="00DB3F1E"/>
    <w:rsid w:val="00DB43EC"/>
    <w:rsid w:val="00DB4760"/>
    <w:rsid w:val="00DB48B0"/>
    <w:rsid w:val="00DB520C"/>
    <w:rsid w:val="00DB6A89"/>
    <w:rsid w:val="00DB7BD0"/>
    <w:rsid w:val="00DC1453"/>
    <w:rsid w:val="00DC1E7A"/>
    <w:rsid w:val="00DC334D"/>
    <w:rsid w:val="00DC5C5B"/>
    <w:rsid w:val="00DC5DDB"/>
    <w:rsid w:val="00DC6F6C"/>
    <w:rsid w:val="00DC7AA9"/>
    <w:rsid w:val="00DD1C97"/>
    <w:rsid w:val="00DD2A49"/>
    <w:rsid w:val="00DD30A1"/>
    <w:rsid w:val="00DD434E"/>
    <w:rsid w:val="00DD5D2C"/>
    <w:rsid w:val="00DE041E"/>
    <w:rsid w:val="00DE0B08"/>
    <w:rsid w:val="00DE21EA"/>
    <w:rsid w:val="00DE27AA"/>
    <w:rsid w:val="00DE3C61"/>
    <w:rsid w:val="00DE551C"/>
    <w:rsid w:val="00DE5918"/>
    <w:rsid w:val="00DE6BDE"/>
    <w:rsid w:val="00DF0130"/>
    <w:rsid w:val="00DF0E25"/>
    <w:rsid w:val="00DF0FCF"/>
    <w:rsid w:val="00DF1DD2"/>
    <w:rsid w:val="00DF33DA"/>
    <w:rsid w:val="00DF456E"/>
    <w:rsid w:val="00DF4C02"/>
    <w:rsid w:val="00DF5908"/>
    <w:rsid w:val="00DF5AED"/>
    <w:rsid w:val="00DF67DB"/>
    <w:rsid w:val="00DF685D"/>
    <w:rsid w:val="00DF7D38"/>
    <w:rsid w:val="00E008BA"/>
    <w:rsid w:val="00E00E2D"/>
    <w:rsid w:val="00E015F6"/>
    <w:rsid w:val="00E01DCA"/>
    <w:rsid w:val="00E02536"/>
    <w:rsid w:val="00E02A21"/>
    <w:rsid w:val="00E038AF"/>
    <w:rsid w:val="00E0511B"/>
    <w:rsid w:val="00E06EB4"/>
    <w:rsid w:val="00E07648"/>
    <w:rsid w:val="00E078DB"/>
    <w:rsid w:val="00E10151"/>
    <w:rsid w:val="00E115EC"/>
    <w:rsid w:val="00E1283D"/>
    <w:rsid w:val="00E13E86"/>
    <w:rsid w:val="00E156C7"/>
    <w:rsid w:val="00E15E05"/>
    <w:rsid w:val="00E15FDB"/>
    <w:rsid w:val="00E16BC7"/>
    <w:rsid w:val="00E20380"/>
    <w:rsid w:val="00E22206"/>
    <w:rsid w:val="00E23210"/>
    <w:rsid w:val="00E23F6E"/>
    <w:rsid w:val="00E24BD2"/>
    <w:rsid w:val="00E250BB"/>
    <w:rsid w:val="00E25A25"/>
    <w:rsid w:val="00E25BA5"/>
    <w:rsid w:val="00E25F5A"/>
    <w:rsid w:val="00E260DD"/>
    <w:rsid w:val="00E265DB"/>
    <w:rsid w:val="00E26852"/>
    <w:rsid w:val="00E27D00"/>
    <w:rsid w:val="00E27F2B"/>
    <w:rsid w:val="00E30BEA"/>
    <w:rsid w:val="00E31479"/>
    <w:rsid w:val="00E31F74"/>
    <w:rsid w:val="00E32E35"/>
    <w:rsid w:val="00E33073"/>
    <w:rsid w:val="00E33267"/>
    <w:rsid w:val="00E332D8"/>
    <w:rsid w:val="00E34325"/>
    <w:rsid w:val="00E349A1"/>
    <w:rsid w:val="00E3778F"/>
    <w:rsid w:val="00E4021A"/>
    <w:rsid w:val="00E4170A"/>
    <w:rsid w:val="00E41AD4"/>
    <w:rsid w:val="00E41F65"/>
    <w:rsid w:val="00E41FF9"/>
    <w:rsid w:val="00E4221A"/>
    <w:rsid w:val="00E432B6"/>
    <w:rsid w:val="00E451F3"/>
    <w:rsid w:val="00E46169"/>
    <w:rsid w:val="00E46A98"/>
    <w:rsid w:val="00E517CC"/>
    <w:rsid w:val="00E5309C"/>
    <w:rsid w:val="00E538DE"/>
    <w:rsid w:val="00E54143"/>
    <w:rsid w:val="00E54801"/>
    <w:rsid w:val="00E54C31"/>
    <w:rsid w:val="00E54D94"/>
    <w:rsid w:val="00E56ACC"/>
    <w:rsid w:val="00E5728F"/>
    <w:rsid w:val="00E5732F"/>
    <w:rsid w:val="00E60151"/>
    <w:rsid w:val="00E60302"/>
    <w:rsid w:val="00E6079E"/>
    <w:rsid w:val="00E60A22"/>
    <w:rsid w:val="00E6271D"/>
    <w:rsid w:val="00E633B8"/>
    <w:rsid w:val="00E657BE"/>
    <w:rsid w:val="00E65C12"/>
    <w:rsid w:val="00E67DED"/>
    <w:rsid w:val="00E70299"/>
    <w:rsid w:val="00E70D41"/>
    <w:rsid w:val="00E711C3"/>
    <w:rsid w:val="00E72ACD"/>
    <w:rsid w:val="00E74578"/>
    <w:rsid w:val="00E755E6"/>
    <w:rsid w:val="00E75C75"/>
    <w:rsid w:val="00E76589"/>
    <w:rsid w:val="00E808FE"/>
    <w:rsid w:val="00E8239D"/>
    <w:rsid w:val="00E82CEB"/>
    <w:rsid w:val="00E85752"/>
    <w:rsid w:val="00E85AED"/>
    <w:rsid w:val="00E86B39"/>
    <w:rsid w:val="00E86FC9"/>
    <w:rsid w:val="00E8730E"/>
    <w:rsid w:val="00E92385"/>
    <w:rsid w:val="00E94507"/>
    <w:rsid w:val="00E95119"/>
    <w:rsid w:val="00E95915"/>
    <w:rsid w:val="00E95C9B"/>
    <w:rsid w:val="00E95FB0"/>
    <w:rsid w:val="00E963F3"/>
    <w:rsid w:val="00E9719E"/>
    <w:rsid w:val="00E979F6"/>
    <w:rsid w:val="00EA0C2E"/>
    <w:rsid w:val="00EA1688"/>
    <w:rsid w:val="00EA257E"/>
    <w:rsid w:val="00EA345B"/>
    <w:rsid w:val="00EA4E1B"/>
    <w:rsid w:val="00EA5919"/>
    <w:rsid w:val="00EB066A"/>
    <w:rsid w:val="00EB0CDF"/>
    <w:rsid w:val="00EB145C"/>
    <w:rsid w:val="00EB3692"/>
    <w:rsid w:val="00EB3EAD"/>
    <w:rsid w:val="00EB4D2A"/>
    <w:rsid w:val="00EB4FD8"/>
    <w:rsid w:val="00EB519C"/>
    <w:rsid w:val="00EB5682"/>
    <w:rsid w:val="00EB6315"/>
    <w:rsid w:val="00EB6AE0"/>
    <w:rsid w:val="00EB7D23"/>
    <w:rsid w:val="00EC0B50"/>
    <w:rsid w:val="00EC1678"/>
    <w:rsid w:val="00EC2765"/>
    <w:rsid w:val="00EC3D94"/>
    <w:rsid w:val="00EC4304"/>
    <w:rsid w:val="00EC4DEB"/>
    <w:rsid w:val="00EC65D9"/>
    <w:rsid w:val="00EC78DD"/>
    <w:rsid w:val="00ED0A89"/>
    <w:rsid w:val="00ED1F7F"/>
    <w:rsid w:val="00ED2172"/>
    <w:rsid w:val="00ED2200"/>
    <w:rsid w:val="00ED3097"/>
    <w:rsid w:val="00ED3EA2"/>
    <w:rsid w:val="00ED4354"/>
    <w:rsid w:val="00ED4994"/>
    <w:rsid w:val="00ED52C9"/>
    <w:rsid w:val="00ED7412"/>
    <w:rsid w:val="00EE22BB"/>
    <w:rsid w:val="00EE2C29"/>
    <w:rsid w:val="00EE3215"/>
    <w:rsid w:val="00EE57C9"/>
    <w:rsid w:val="00EE6223"/>
    <w:rsid w:val="00EE7237"/>
    <w:rsid w:val="00EE7DCD"/>
    <w:rsid w:val="00EF087C"/>
    <w:rsid w:val="00EF11AB"/>
    <w:rsid w:val="00EF1518"/>
    <w:rsid w:val="00EF28F2"/>
    <w:rsid w:val="00EF2E8E"/>
    <w:rsid w:val="00EF3DFD"/>
    <w:rsid w:val="00EF4BBA"/>
    <w:rsid w:val="00EF5D00"/>
    <w:rsid w:val="00EF5E95"/>
    <w:rsid w:val="00EF7B4F"/>
    <w:rsid w:val="00F00A98"/>
    <w:rsid w:val="00F00F89"/>
    <w:rsid w:val="00F018BD"/>
    <w:rsid w:val="00F019AB"/>
    <w:rsid w:val="00F01C80"/>
    <w:rsid w:val="00F030B5"/>
    <w:rsid w:val="00F04697"/>
    <w:rsid w:val="00F06E00"/>
    <w:rsid w:val="00F10435"/>
    <w:rsid w:val="00F10500"/>
    <w:rsid w:val="00F10B06"/>
    <w:rsid w:val="00F1162A"/>
    <w:rsid w:val="00F15A56"/>
    <w:rsid w:val="00F167AA"/>
    <w:rsid w:val="00F17EE5"/>
    <w:rsid w:val="00F23D7F"/>
    <w:rsid w:val="00F24482"/>
    <w:rsid w:val="00F24D7E"/>
    <w:rsid w:val="00F25D18"/>
    <w:rsid w:val="00F2632F"/>
    <w:rsid w:val="00F26A70"/>
    <w:rsid w:val="00F276D1"/>
    <w:rsid w:val="00F30661"/>
    <w:rsid w:val="00F313FE"/>
    <w:rsid w:val="00F3281E"/>
    <w:rsid w:val="00F33049"/>
    <w:rsid w:val="00F33C74"/>
    <w:rsid w:val="00F34B03"/>
    <w:rsid w:val="00F3562D"/>
    <w:rsid w:val="00F35ACE"/>
    <w:rsid w:val="00F36D86"/>
    <w:rsid w:val="00F37213"/>
    <w:rsid w:val="00F4057D"/>
    <w:rsid w:val="00F40608"/>
    <w:rsid w:val="00F427BF"/>
    <w:rsid w:val="00F43004"/>
    <w:rsid w:val="00F433DF"/>
    <w:rsid w:val="00F461E7"/>
    <w:rsid w:val="00F5042F"/>
    <w:rsid w:val="00F522AC"/>
    <w:rsid w:val="00F52FF9"/>
    <w:rsid w:val="00F534FD"/>
    <w:rsid w:val="00F535DF"/>
    <w:rsid w:val="00F5445D"/>
    <w:rsid w:val="00F54DD0"/>
    <w:rsid w:val="00F552C3"/>
    <w:rsid w:val="00F5700E"/>
    <w:rsid w:val="00F57C40"/>
    <w:rsid w:val="00F61A5D"/>
    <w:rsid w:val="00F628A7"/>
    <w:rsid w:val="00F63283"/>
    <w:rsid w:val="00F636CA"/>
    <w:rsid w:val="00F65046"/>
    <w:rsid w:val="00F65477"/>
    <w:rsid w:val="00F660C6"/>
    <w:rsid w:val="00F66B23"/>
    <w:rsid w:val="00F66E1E"/>
    <w:rsid w:val="00F677D7"/>
    <w:rsid w:val="00F67B82"/>
    <w:rsid w:val="00F72092"/>
    <w:rsid w:val="00F741F5"/>
    <w:rsid w:val="00F746C8"/>
    <w:rsid w:val="00F7672F"/>
    <w:rsid w:val="00F80EA9"/>
    <w:rsid w:val="00F8164E"/>
    <w:rsid w:val="00F825D8"/>
    <w:rsid w:val="00F839D6"/>
    <w:rsid w:val="00F84255"/>
    <w:rsid w:val="00F84624"/>
    <w:rsid w:val="00F854B4"/>
    <w:rsid w:val="00F854C2"/>
    <w:rsid w:val="00F917DA"/>
    <w:rsid w:val="00F91A01"/>
    <w:rsid w:val="00F9401D"/>
    <w:rsid w:val="00F9459B"/>
    <w:rsid w:val="00F94862"/>
    <w:rsid w:val="00F9511E"/>
    <w:rsid w:val="00F979A5"/>
    <w:rsid w:val="00F97A67"/>
    <w:rsid w:val="00F97E44"/>
    <w:rsid w:val="00FA034B"/>
    <w:rsid w:val="00FA12A8"/>
    <w:rsid w:val="00FA2891"/>
    <w:rsid w:val="00FA2F76"/>
    <w:rsid w:val="00FA6694"/>
    <w:rsid w:val="00FA67D0"/>
    <w:rsid w:val="00FA7E2E"/>
    <w:rsid w:val="00FB24CD"/>
    <w:rsid w:val="00FB53CD"/>
    <w:rsid w:val="00FB6F28"/>
    <w:rsid w:val="00FC035A"/>
    <w:rsid w:val="00FC10F0"/>
    <w:rsid w:val="00FC1327"/>
    <w:rsid w:val="00FC181F"/>
    <w:rsid w:val="00FC2ABC"/>
    <w:rsid w:val="00FC3C1B"/>
    <w:rsid w:val="00FD07A5"/>
    <w:rsid w:val="00FD116A"/>
    <w:rsid w:val="00FD2D81"/>
    <w:rsid w:val="00FD3C4A"/>
    <w:rsid w:val="00FE0AFB"/>
    <w:rsid w:val="00FE0FAF"/>
    <w:rsid w:val="00FE1013"/>
    <w:rsid w:val="00FE1F64"/>
    <w:rsid w:val="00FE7952"/>
    <w:rsid w:val="00FF0ACB"/>
    <w:rsid w:val="00FF0CCE"/>
    <w:rsid w:val="00FF0F46"/>
    <w:rsid w:val="00FF17EF"/>
    <w:rsid w:val="00FF1E47"/>
    <w:rsid w:val="00FF3993"/>
    <w:rsid w:val="00FF79F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7B1C041B-456B-4B8D-8213-C9A32500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918"/>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Refdecomentrio">
    <w:name w:val="annotation reference"/>
    <w:basedOn w:val="Fontepargpadro"/>
    <w:uiPriority w:val="99"/>
    <w:semiHidden/>
    <w:unhideWhenUsed/>
    <w:rsid w:val="00CE780B"/>
    <w:rPr>
      <w:sz w:val="16"/>
      <w:szCs w:val="16"/>
    </w:rPr>
  </w:style>
  <w:style w:type="paragraph" w:styleId="Textodecomentrio">
    <w:name w:val="annotation text"/>
    <w:basedOn w:val="Normal"/>
    <w:link w:val="TextodecomentrioChar"/>
    <w:uiPriority w:val="99"/>
    <w:unhideWhenUsed/>
    <w:rsid w:val="00CE780B"/>
    <w:pPr>
      <w:spacing w:line="240" w:lineRule="auto"/>
    </w:pPr>
    <w:rPr>
      <w:sz w:val="20"/>
      <w:szCs w:val="20"/>
    </w:rPr>
  </w:style>
  <w:style w:type="character" w:customStyle="1" w:styleId="TextodecomentrioChar">
    <w:name w:val="Texto de comentário Char"/>
    <w:basedOn w:val="Fontepargpadro"/>
    <w:link w:val="Textodecomentrio"/>
    <w:uiPriority w:val="99"/>
    <w:rsid w:val="00CE780B"/>
    <w:rPr>
      <w:sz w:val="20"/>
      <w:szCs w:val="20"/>
    </w:rPr>
  </w:style>
  <w:style w:type="paragraph" w:styleId="Assuntodocomentrio">
    <w:name w:val="annotation subject"/>
    <w:basedOn w:val="Textodecomentrio"/>
    <w:next w:val="Textodecomentrio"/>
    <w:link w:val="AssuntodocomentrioChar"/>
    <w:uiPriority w:val="99"/>
    <w:semiHidden/>
    <w:unhideWhenUsed/>
    <w:rsid w:val="00CE780B"/>
    <w:rPr>
      <w:b/>
      <w:bCs/>
    </w:rPr>
  </w:style>
  <w:style w:type="character" w:customStyle="1" w:styleId="AssuntodocomentrioChar">
    <w:name w:val="Assunto do comentário Char"/>
    <w:basedOn w:val="TextodecomentrioChar"/>
    <w:link w:val="Assuntodocomentrio"/>
    <w:uiPriority w:val="99"/>
    <w:semiHidden/>
    <w:rsid w:val="00CE780B"/>
    <w:rPr>
      <w:b/>
      <w:bCs/>
      <w:sz w:val="20"/>
      <w:szCs w:val="20"/>
    </w:rPr>
  </w:style>
  <w:style w:type="table" w:styleId="Tabelacomgrade">
    <w:name w:val="Table Grid"/>
    <w:basedOn w:val="Tabelanormal"/>
    <w:uiPriority w:val="39"/>
    <w:rsid w:val="00FF7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1F2ACF"/>
    <w:rPr>
      <w:color w:val="000000"/>
      <w:sz w:val="10"/>
      <w:szCs w:val="10"/>
    </w:rPr>
  </w:style>
  <w:style w:type="character" w:styleId="TextodoEspaoReservado">
    <w:name w:val="Placeholder Text"/>
    <w:basedOn w:val="Fontepargpadro"/>
    <w:uiPriority w:val="99"/>
    <w:semiHidden/>
    <w:rsid w:val="000E033A"/>
    <w:rPr>
      <w:color w:val="808080"/>
    </w:rPr>
  </w:style>
  <w:style w:type="paragraph" w:styleId="PargrafodaLista">
    <w:name w:val="List Paragraph"/>
    <w:basedOn w:val="Normal"/>
    <w:uiPriority w:val="34"/>
    <w:qFormat/>
    <w:rsid w:val="00EC78DD"/>
    <w:pPr>
      <w:spacing w:line="480" w:lineRule="auto"/>
      <w:ind w:left="720"/>
      <w:contextualSpacing/>
    </w:pPr>
    <w:rPr>
      <w:rFonts w:eastAsiaTheme="minorHAnsi"/>
      <w:sz w:val="22"/>
      <w:szCs w:val="22"/>
    </w:rPr>
  </w:style>
  <w:style w:type="paragraph" w:styleId="Reviso">
    <w:name w:val="Revision"/>
    <w:hidden/>
    <w:uiPriority w:val="99"/>
    <w:semiHidden/>
    <w:rsid w:val="003C68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285">
      <w:bodyDiv w:val="1"/>
      <w:marLeft w:val="0"/>
      <w:marRight w:val="0"/>
      <w:marTop w:val="0"/>
      <w:marBottom w:val="0"/>
      <w:divBdr>
        <w:top w:val="none" w:sz="0" w:space="0" w:color="auto"/>
        <w:left w:val="none" w:sz="0" w:space="0" w:color="auto"/>
        <w:bottom w:val="none" w:sz="0" w:space="0" w:color="auto"/>
        <w:right w:val="none" w:sz="0" w:space="0" w:color="auto"/>
      </w:divBdr>
    </w:div>
    <w:div w:id="53239767">
      <w:bodyDiv w:val="1"/>
      <w:marLeft w:val="0"/>
      <w:marRight w:val="0"/>
      <w:marTop w:val="0"/>
      <w:marBottom w:val="0"/>
      <w:divBdr>
        <w:top w:val="none" w:sz="0" w:space="0" w:color="auto"/>
        <w:left w:val="none" w:sz="0" w:space="0" w:color="auto"/>
        <w:bottom w:val="none" w:sz="0" w:space="0" w:color="auto"/>
        <w:right w:val="none" w:sz="0" w:space="0" w:color="auto"/>
      </w:divBdr>
    </w:div>
    <w:div w:id="77675824">
      <w:bodyDiv w:val="1"/>
      <w:marLeft w:val="0"/>
      <w:marRight w:val="0"/>
      <w:marTop w:val="0"/>
      <w:marBottom w:val="0"/>
      <w:divBdr>
        <w:top w:val="none" w:sz="0" w:space="0" w:color="auto"/>
        <w:left w:val="none" w:sz="0" w:space="0" w:color="auto"/>
        <w:bottom w:val="none" w:sz="0" w:space="0" w:color="auto"/>
        <w:right w:val="none" w:sz="0" w:space="0" w:color="auto"/>
      </w:divBdr>
    </w:div>
    <w:div w:id="92674041">
      <w:bodyDiv w:val="1"/>
      <w:marLeft w:val="0"/>
      <w:marRight w:val="0"/>
      <w:marTop w:val="0"/>
      <w:marBottom w:val="0"/>
      <w:divBdr>
        <w:top w:val="none" w:sz="0" w:space="0" w:color="auto"/>
        <w:left w:val="none" w:sz="0" w:space="0" w:color="auto"/>
        <w:bottom w:val="none" w:sz="0" w:space="0" w:color="auto"/>
        <w:right w:val="none" w:sz="0" w:space="0" w:color="auto"/>
      </w:divBdr>
    </w:div>
    <w:div w:id="152378043">
      <w:bodyDiv w:val="1"/>
      <w:marLeft w:val="0"/>
      <w:marRight w:val="0"/>
      <w:marTop w:val="0"/>
      <w:marBottom w:val="0"/>
      <w:divBdr>
        <w:top w:val="none" w:sz="0" w:space="0" w:color="auto"/>
        <w:left w:val="none" w:sz="0" w:space="0" w:color="auto"/>
        <w:bottom w:val="none" w:sz="0" w:space="0" w:color="auto"/>
        <w:right w:val="none" w:sz="0" w:space="0" w:color="auto"/>
      </w:divBdr>
    </w:div>
    <w:div w:id="186337807">
      <w:bodyDiv w:val="1"/>
      <w:marLeft w:val="0"/>
      <w:marRight w:val="0"/>
      <w:marTop w:val="0"/>
      <w:marBottom w:val="0"/>
      <w:divBdr>
        <w:top w:val="none" w:sz="0" w:space="0" w:color="auto"/>
        <w:left w:val="none" w:sz="0" w:space="0" w:color="auto"/>
        <w:bottom w:val="none" w:sz="0" w:space="0" w:color="auto"/>
        <w:right w:val="none" w:sz="0" w:space="0" w:color="auto"/>
      </w:divBdr>
    </w:div>
    <w:div w:id="186722526">
      <w:bodyDiv w:val="1"/>
      <w:marLeft w:val="0"/>
      <w:marRight w:val="0"/>
      <w:marTop w:val="0"/>
      <w:marBottom w:val="0"/>
      <w:divBdr>
        <w:top w:val="none" w:sz="0" w:space="0" w:color="auto"/>
        <w:left w:val="none" w:sz="0" w:space="0" w:color="auto"/>
        <w:bottom w:val="none" w:sz="0" w:space="0" w:color="auto"/>
        <w:right w:val="none" w:sz="0" w:space="0" w:color="auto"/>
      </w:divBdr>
    </w:div>
    <w:div w:id="274824716">
      <w:bodyDiv w:val="1"/>
      <w:marLeft w:val="0"/>
      <w:marRight w:val="0"/>
      <w:marTop w:val="0"/>
      <w:marBottom w:val="0"/>
      <w:divBdr>
        <w:top w:val="none" w:sz="0" w:space="0" w:color="auto"/>
        <w:left w:val="none" w:sz="0" w:space="0" w:color="auto"/>
        <w:bottom w:val="none" w:sz="0" w:space="0" w:color="auto"/>
        <w:right w:val="none" w:sz="0" w:space="0" w:color="auto"/>
      </w:divBdr>
    </w:div>
    <w:div w:id="289559396">
      <w:bodyDiv w:val="1"/>
      <w:marLeft w:val="0"/>
      <w:marRight w:val="0"/>
      <w:marTop w:val="0"/>
      <w:marBottom w:val="0"/>
      <w:divBdr>
        <w:top w:val="none" w:sz="0" w:space="0" w:color="auto"/>
        <w:left w:val="none" w:sz="0" w:space="0" w:color="auto"/>
        <w:bottom w:val="none" w:sz="0" w:space="0" w:color="auto"/>
        <w:right w:val="none" w:sz="0" w:space="0" w:color="auto"/>
      </w:divBdr>
    </w:div>
    <w:div w:id="349915545">
      <w:bodyDiv w:val="1"/>
      <w:marLeft w:val="0"/>
      <w:marRight w:val="0"/>
      <w:marTop w:val="0"/>
      <w:marBottom w:val="0"/>
      <w:divBdr>
        <w:top w:val="none" w:sz="0" w:space="0" w:color="auto"/>
        <w:left w:val="none" w:sz="0" w:space="0" w:color="auto"/>
        <w:bottom w:val="none" w:sz="0" w:space="0" w:color="auto"/>
        <w:right w:val="none" w:sz="0" w:space="0" w:color="auto"/>
      </w:divBdr>
    </w:div>
    <w:div w:id="443115355">
      <w:bodyDiv w:val="1"/>
      <w:marLeft w:val="0"/>
      <w:marRight w:val="0"/>
      <w:marTop w:val="0"/>
      <w:marBottom w:val="0"/>
      <w:divBdr>
        <w:top w:val="none" w:sz="0" w:space="0" w:color="auto"/>
        <w:left w:val="none" w:sz="0" w:space="0" w:color="auto"/>
        <w:bottom w:val="none" w:sz="0" w:space="0" w:color="auto"/>
        <w:right w:val="none" w:sz="0" w:space="0" w:color="auto"/>
      </w:divBdr>
    </w:div>
    <w:div w:id="510264311">
      <w:bodyDiv w:val="1"/>
      <w:marLeft w:val="0"/>
      <w:marRight w:val="0"/>
      <w:marTop w:val="0"/>
      <w:marBottom w:val="0"/>
      <w:divBdr>
        <w:top w:val="none" w:sz="0" w:space="0" w:color="auto"/>
        <w:left w:val="none" w:sz="0" w:space="0" w:color="auto"/>
        <w:bottom w:val="none" w:sz="0" w:space="0" w:color="auto"/>
        <w:right w:val="none" w:sz="0" w:space="0" w:color="auto"/>
      </w:divBdr>
    </w:div>
    <w:div w:id="565067505">
      <w:bodyDiv w:val="1"/>
      <w:marLeft w:val="0"/>
      <w:marRight w:val="0"/>
      <w:marTop w:val="0"/>
      <w:marBottom w:val="0"/>
      <w:divBdr>
        <w:top w:val="none" w:sz="0" w:space="0" w:color="auto"/>
        <w:left w:val="none" w:sz="0" w:space="0" w:color="auto"/>
        <w:bottom w:val="none" w:sz="0" w:space="0" w:color="auto"/>
        <w:right w:val="none" w:sz="0" w:space="0" w:color="auto"/>
      </w:divBdr>
    </w:div>
    <w:div w:id="599139117">
      <w:bodyDiv w:val="1"/>
      <w:marLeft w:val="0"/>
      <w:marRight w:val="0"/>
      <w:marTop w:val="0"/>
      <w:marBottom w:val="0"/>
      <w:divBdr>
        <w:top w:val="none" w:sz="0" w:space="0" w:color="auto"/>
        <w:left w:val="none" w:sz="0" w:space="0" w:color="auto"/>
        <w:bottom w:val="none" w:sz="0" w:space="0" w:color="auto"/>
        <w:right w:val="none" w:sz="0" w:space="0" w:color="auto"/>
      </w:divBdr>
    </w:div>
    <w:div w:id="611323112">
      <w:bodyDiv w:val="1"/>
      <w:marLeft w:val="0"/>
      <w:marRight w:val="0"/>
      <w:marTop w:val="0"/>
      <w:marBottom w:val="0"/>
      <w:divBdr>
        <w:top w:val="none" w:sz="0" w:space="0" w:color="auto"/>
        <w:left w:val="none" w:sz="0" w:space="0" w:color="auto"/>
        <w:bottom w:val="none" w:sz="0" w:space="0" w:color="auto"/>
        <w:right w:val="none" w:sz="0" w:space="0" w:color="auto"/>
      </w:divBdr>
    </w:div>
    <w:div w:id="739056763">
      <w:bodyDiv w:val="1"/>
      <w:marLeft w:val="0"/>
      <w:marRight w:val="0"/>
      <w:marTop w:val="0"/>
      <w:marBottom w:val="0"/>
      <w:divBdr>
        <w:top w:val="none" w:sz="0" w:space="0" w:color="auto"/>
        <w:left w:val="none" w:sz="0" w:space="0" w:color="auto"/>
        <w:bottom w:val="none" w:sz="0" w:space="0" w:color="auto"/>
        <w:right w:val="none" w:sz="0" w:space="0" w:color="auto"/>
      </w:divBdr>
    </w:div>
    <w:div w:id="928153305">
      <w:bodyDiv w:val="1"/>
      <w:marLeft w:val="0"/>
      <w:marRight w:val="0"/>
      <w:marTop w:val="0"/>
      <w:marBottom w:val="0"/>
      <w:divBdr>
        <w:top w:val="none" w:sz="0" w:space="0" w:color="auto"/>
        <w:left w:val="none" w:sz="0" w:space="0" w:color="auto"/>
        <w:bottom w:val="none" w:sz="0" w:space="0" w:color="auto"/>
        <w:right w:val="none" w:sz="0" w:space="0" w:color="auto"/>
      </w:divBdr>
      <w:divsChild>
        <w:div w:id="837037473">
          <w:marLeft w:val="480"/>
          <w:marRight w:val="0"/>
          <w:marTop w:val="0"/>
          <w:marBottom w:val="0"/>
          <w:divBdr>
            <w:top w:val="none" w:sz="0" w:space="0" w:color="auto"/>
            <w:left w:val="none" w:sz="0" w:space="0" w:color="auto"/>
            <w:bottom w:val="none" w:sz="0" w:space="0" w:color="auto"/>
            <w:right w:val="none" w:sz="0" w:space="0" w:color="auto"/>
          </w:divBdr>
        </w:div>
        <w:div w:id="257446005">
          <w:marLeft w:val="480"/>
          <w:marRight w:val="0"/>
          <w:marTop w:val="0"/>
          <w:marBottom w:val="0"/>
          <w:divBdr>
            <w:top w:val="none" w:sz="0" w:space="0" w:color="auto"/>
            <w:left w:val="none" w:sz="0" w:space="0" w:color="auto"/>
            <w:bottom w:val="none" w:sz="0" w:space="0" w:color="auto"/>
            <w:right w:val="none" w:sz="0" w:space="0" w:color="auto"/>
          </w:divBdr>
        </w:div>
        <w:div w:id="1014301514">
          <w:marLeft w:val="480"/>
          <w:marRight w:val="0"/>
          <w:marTop w:val="0"/>
          <w:marBottom w:val="0"/>
          <w:divBdr>
            <w:top w:val="none" w:sz="0" w:space="0" w:color="auto"/>
            <w:left w:val="none" w:sz="0" w:space="0" w:color="auto"/>
            <w:bottom w:val="none" w:sz="0" w:space="0" w:color="auto"/>
            <w:right w:val="none" w:sz="0" w:space="0" w:color="auto"/>
          </w:divBdr>
        </w:div>
        <w:div w:id="1099179301">
          <w:marLeft w:val="480"/>
          <w:marRight w:val="0"/>
          <w:marTop w:val="0"/>
          <w:marBottom w:val="0"/>
          <w:divBdr>
            <w:top w:val="none" w:sz="0" w:space="0" w:color="auto"/>
            <w:left w:val="none" w:sz="0" w:space="0" w:color="auto"/>
            <w:bottom w:val="none" w:sz="0" w:space="0" w:color="auto"/>
            <w:right w:val="none" w:sz="0" w:space="0" w:color="auto"/>
          </w:divBdr>
        </w:div>
        <w:div w:id="382559121">
          <w:marLeft w:val="480"/>
          <w:marRight w:val="0"/>
          <w:marTop w:val="0"/>
          <w:marBottom w:val="0"/>
          <w:divBdr>
            <w:top w:val="none" w:sz="0" w:space="0" w:color="auto"/>
            <w:left w:val="none" w:sz="0" w:space="0" w:color="auto"/>
            <w:bottom w:val="none" w:sz="0" w:space="0" w:color="auto"/>
            <w:right w:val="none" w:sz="0" w:space="0" w:color="auto"/>
          </w:divBdr>
        </w:div>
        <w:div w:id="1320815395">
          <w:marLeft w:val="480"/>
          <w:marRight w:val="0"/>
          <w:marTop w:val="0"/>
          <w:marBottom w:val="0"/>
          <w:divBdr>
            <w:top w:val="none" w:sz="0" w:space="0" w:color="auto"/>
            <w:left w:val="none" w:sz="0" w:space="0" w:color="auto"/>
            <w:bottom w:val="none" w:sz="0" w:space="0" w:color="auto"/>
            <w:right w:val="none" w:sz="0" w:space="0" w:color="auto"/>
          </w:divBdr>
        </w:div>
        <w:div w:id="1341615501">
          <w:marLeft w:val="480"/>
          <w:marRight w:val="0"/>
          <w:marTop w:val="0"/>
          <w:marBottom w:val="0"/>
          <w:divBdr>
            <w:top w:val="none" w:sz="0" w:space="0" w:color="auto"/>
            <w:left w:val="none" w:sz="0" w:space="0" w:color="auto"/>
            <w:bottom w:val="none" w:sz="0" w:space="0" w:color="auto"/>
            <w:right w:val="none" w:sz="0" w:space="0" w:color="auto"/>
          </w:divBdr>
        </w:div>
        <w:div w:id="1611426310">
          <w:marLeft w:val="480"/>
          <w:marRight w:val="0"/>
          <w:marTop w:val="0"/>
          <w:marBottom w:val="0"/>
          <w:divBdr>
            <w:top w:val="none" w:sz="0" w:space="0" w:color="auto"/>
            <w:left w:val="none" w:sz="0" w:space="0" w:color="auto"/>
            <w:bottom w:val="none" w:sz="0" w:space="0" w:color="auto"/>
            <w:right w:val="none" w:sz="0" w:space="0" w:color="auto"/>
          </w:divBdr>
        </w:div>
        <w:div w:id="543757358">
          <w:marLeft w:val="480"/>
          <w:marRight w:val="0"/>
          <w:marTop w:val="0"/>
          <w:marBottom w:val="0"/>
          <w:divBdr>
            <w:top w:val="none" w:sz="0" w:space="0" w:color="auto"/>
            <w:left w:val="none" w:sz="0" w:space="0" w:color="auto"/>
            <w:bottom w:val="none" w:sz="0" w:space="0" w:color="auto"/>
            <w:right w:val="none" w:sz="0" w:space="0" w:color="auto"/>
          </w:divBdr>
        </w:div>
        <w:div w:id="653417942">
          <w:marLeft w:val="480"/>
          <w:marRight w:val="0"/>
          <w:marTop w:val="0"/>
          <w:marBottom w:val="0"/>
          <w:divBdr>
            <w:top w:val="none" w:sz="0" w:space="0" w:color="auto"/>
            <w:left w:val="none" w:sz="0" w:space="0" w:color="auto"/>
            <w:bottom w:val="none" w:sz="0" w:space="0" w:color="auto"/>
            <w:right w:val="none" w:sz="0" w:space="0" w:color="auto"/>
          </w:divBdr>
        </w:div>
        <w:div w:id="1948198873">
          <w:marLeft w:val="480"/>
          <w:marRight w:val="0"/>
          <w:marTop w:val="0"/>
          <w:marBottom w:val="0"/>
          <w:divBdr>
            <w:top w:val="none" w:sz="0" w:space="0" w:color="auto"/>
            <w:left w:val="none" w:sz="0" w:space="0" w:color="auto"/>
            <w:bottom w:val="none" w:sz="0" w:space="0" w:color="auto"/>
            <w:right w:val="none" w:sz="0" w:space="0" w:color="auto"/>
          </w:divBdr>
        </w:div>
        <w:div w:id="1208295419">
          <w:marLeft w:val="480"/>
          <w:marRight w:val="0"/>
          <w:marTop w:val="0"/>
          <w:marBottom w:val="0"/>
          <w:divBdr>
            <w:top w:val="none" w:sz="0" w:space="0" w:color="auto"/>
            <w:left w:val="none" w:sz="0" w:space="0" w:color="auto"/>
            <w:bottom w:val="none" w:sz="0" w:space="0" w:color="auto"/>
            <w:right w:val="none" w:sz="0" w:space="0" w:color="auto"/>
          </w:divBdr>
        </w:div>
        <w:div w:id="1879314585">
          <w:marLeft w:val="480"/>
          <w:marRight w:val="0"/>
          <w:marTop w:val="0"/>
          <w:marBottom w:val="0"/>
          <w:divBdr>
            <w:top w:val="none" w:sz="0" w:space="0" w:color="auto"/>
            <w:left w:val="none" w:sz="0" w:space="0" w:color="auto"/>
            <w:bottom w:val="none" w:sz="0" w:space="0" w:color="auto"/>
            <w:right w:val="none" w:sz="0" w:space="0" w:color="auto"/>
          </w:divBdr>
        </w:div>
        <w:div w:id="1285960662">
          <w:marLeft w:val="480"/>
          <w:marRight w:val="0"/>
          <w:marTop w:val="0"/>
          <w:marBottom w:val="0"/>
          <w:divBdr>
            <w:top w:val="none" w:sz="0" w:space="0" w:color="auto"/>
            <w:left w:val="none" w:sz="0" w:space="0" w:color="auto"/>
            <w:bottom w:val="none" w:sz="0" w:space="0" w:color="auto"/>
            <w:right w:val="none" w:sz="0" w:space="0" w:color="auto"/>
          </w:divBdr>
        </w:div>
        <w:div w:id="988022118">
          <w:marLeft w:val="480"/>
          <w:marRight w:val="0"/>
          <w:marTop w:val="0"/>
          <w:marBottom w:val="0"/>
          <w:divBdr>
            <w:top w:val="none" w:sz="0" w:space="0" w:color="auto"/>
            <w:left w:val="none" w:sz="0" w:space="0" w:color="auto"/>
            <w:bottom w:val="none" w:sz="0" w:space="0" w:color="auto"/>
            <w:right w:val="none" w:sz="0" w:space="0" w:color="auto"/>
          </w:divBdr>
        </w:div>
        <w:div w:id="685910032">
          <w:marLeft w:val="480"/>
          <w:marRight w:val="0"/>
          <w:marTop w:val="0"/>
          <w:marBottom w:val="0"/>
          <w:divBdr>
            <w:top w:val="none" w:sz="0" w:space="0" w:color="auto"/>
            <w:left w:val="none" w:sz="0" w:space="0" w:color="auto"/>
            <w:bottom w:val="none" w:sz="0" w:space="0" w:color="auto"/>
            <w:right w:val="none" w:sz="0" w:space="0" w:color="auto"/>
          </w:divBdr>
        </w:div>
        <w:div w:id="1975405831">
          <w:marLeft w:val="480"/>
          <w:marRight w:val="0"/>
          <w:marTop w:val="0"/>
          <w:marBottom w:val="0"/>
          <w:divBdr>
            <w:top w:val="none" w:sz="0" w:space="0" w:color="auto"/>
            <w:left w:val="none" w:sz="0" w:space="0" w:color="auto"/>
            <w:bottom w:val="none" w:sz="0" w:space="0" w:color="auto"/>
            <w:right w:val="none" w:sz="0" w:space="0" w:color="auto"/>
          </w:divBdr>
        </w:div>
      </w:divsChild>
    </w:div>
    <w:div w:id="930970859">
      <w:bodyDiv w:val="1"/>
      <w:marLeft w:val="0"/>
      <w:marRight w:val="0"/>
      <w:marTop w:val="0"/>
      <w:marBottom w:val="0"/>
      <w:divBdr>
        <w:top w:val="none" w:sz="0" w:space="0" w:color="auto"/>
        <w:left w:val="none" w:sz="0" w:space="0" w:color="auto"/>
        <w:bottom w:val="none" w:sz="0" w:space="0" w:color="auto"/>
        <w:right w:val="none" w:sz="0" w:space="0" w:color="auto"/>
      </w:divBdr>
    </w:div>
    <w:div w:id="944769002">
      <w:bodyDiv w:val="1"/>
      <w:marLeft w:val="0"/>
      <w:marRight w:val="0"/>
      <w:marTop w:val="0"/>
      <w:marBottom w:val="0"/>
      <w:divBdr>
        <w:top w:val="none" w:sz="0" w:space="0" w:color="auto"/>
        <w:left w:val="none" w:sz="0" w:space="0" w:color="auto"/>
        <w:bottom w:val="none" w:sz="0" w:space="0" w:color="auto"/>
        <w:right w:val="none" w:sz="0" w:space="0" w:color="auto"/>
      </w:divBdr>
    </w:div>
    <w:div w:id="1044259767">
      <w:bodyDiv w:val="1"/>
      <w:marLeft w:val="0"/>
      <w:marRight w:val="0"/>
      <w:marTop w:val="0"/>
      <w:marBottom w:val="0"/>
      <w:divBdr>
        <w:top w:val="none" w:sz="0" w:space="0" w:color="auto"/>
        <w:left w:val="none" w:sz="0" w:space="0" w:color="auto"/>
        <w:bottom w:val="none" w:sz="0" w:space="0" w:color="auto"/>
        <w:right w:val="none" w:sz="0" w:space="0" w:color="auto"/>
      </w:divBdr>
    </w:div>
    <w:div w:id="1071200899">
      <w:bodyDiv w:val="1"/>
      <w:marLeft w:val="0"/>
      <w:marRight w:val="0"/>
      <w:marTop w:val="0"/>
      <w:marBottom w:val="0"/>
      <w:divBdr>
        <w:top w:val="none" w:sz="0" w:space="0" w:color="auto"/>
        <w:left w:val="none" w:sz="0" w:space="0" w:color="auto"/>
        <w:bottom w:val="none" w:sz="0" w:space="0" w:color="auto"/>
        <w:right w:val="none" w:sz="0" w:space="0" w:color="auto"/>
      </w:divBdr>
    </w:div>
    <w:div w:id="1203051700">
      <w:bodyDiv w:val="1"/>
      <w:marLeft w:val="0"/>
      <w:marRight w:val="0"/>
      <w:marTop w:val="0"/>
      <w:marBottom w:val="0"/>
      <w:divBdr>
        <w:top w:val="none" w:sz="0" w:space="0" w:color="auto"/>
        <w:left w:val="none" w:sz="0" w:space="0" w:color="auto"/>
        <w:bottom w:val="none" w:sz="0" w:space="0" w:color="auto"/>
        <w:right w:val="none" w:sz="0" w:space="0" w:color="auto"/>
      </w:divBdr>
    </w:div>
    <w:div w:id="1217738655">
      <w:bodyDiv w:val="1"/>
      <w:marLeft w:val="0"/>
      <w:marRight w:val="0"/>
      <w:marTop w:val="0"/>
      <w:marBottom w:val="0"/>
      <w:divBdr>
        <w:top w:val="none" w:sz="0" w:space="0" w:color="auto"/>
        <w:left w:val="none" w:sz="0" w:space="0" w:color="auto"/>
        <w:bottom w:val="none" w:sz="0" w:space="0" w:color="auto"/>
        <w:right w:val="none" w:sz="0" w:space="0" w:color="auto"/>
      </w:divBdr>
    </w:div>
    <w:div w:id="1278291972">
      <w:bodyDiv w:val="1"/>
      <w:marLeft w:val="0"/>
      <w:marRight w:val="0"/>
      <w:marTop w:val="0"/>
      <w:marBottom w:val="0"/>
      <w:divBdr>
        <w:top w:val="none" w:sz="0" w:space="0" w:color="auto"/>
        <w:left w:val="none" w:sz="0" w:space="0" w:color="auto"/>
        <w:bottom w:val="none" w:sz="0" w:space="0" w:color="auto"/>
        <w:right w:val="none" w:sz="0" w:space="0" w:color="auto"/>
      </w:divBdr>
    </w:div>
    <w:div w:id="1334380114">
      <w:bodyDiv w:val="1"/>
      <w:marLeft w:val="0"/>
      <w:marRight w:val="0"/>
      <w:marTop w:val="0"/>
      <w:marBottom w:val="0"/>
      <w:divBdr>
        <w:top w:val="none" w:sz="0" w:space="0" w:color="auto"/>
        <w:left w:val="none" w:sz="0" w:space="0" w:color="auto"/>
        <w:bottom w:val="none" w:sz="0" w:space="0" w:color="auto"/>
        <w:right w:val="none" w:sz="0" w:space="0" w:color="auto"/>
      </w:divBdr>
    </w:div>
    <w:div w:id="1356541478">
      <w:bodyDiv w:val="1"/>
      <w:marLeft w:val="0"/>
      <w:marRight w:val="0"/>
      <w:marTop w:val="0"/>
      <w:marBottom w:val="0"/>
      <w:divBdr>
        <w:top w:val="none" w:sz="0" w:space="0" w:color="auto"/>
        <w:left w:val="none" w:sz="0" w:space="0" w:color="auto"/>
        <w:bottom w:val="none" w:sz="0" w:space="0" w:color="auto"/>
        <w:right w:val="none" w:sz="0" w:space="0" w:color="auto"/>
      </w:divBdr>
    </w:div>
    <w:div w:id="1449936862">
      <w:bodyDiv w:val="1"/>
      <w:marLeft w:val="0"/>
      <w:marRight w:val="0"/>
      <w:marTop w:val="0"/>
      <w:marBottom w:val="0"/>
      <w:divBdr>
        <w:top w:val="none" w:sz="0" w:space="0" w:color="auto"/>
        <w:left w:val="none" w:sz="0" w:space="0" w:color="auto"/>
        <w:bottom w:val="none" w:sz="0" w:space="0" w:color="auto"/>
        <w:right w:val="none" w:sz="0" w:space="0" w:color="auto"/>
      </w:divBdr>
    </w:div>
    <w:div w:id="1489515963">
      <w:bodyDiv w:val="1"/>
      <w:marLeft w:val="0"/>
      <w:marRight w:val="0"/>
      <w:marTop w:val="0"/>
      <w:marBottom w:val="0"/>
      <w:divBdr>
        <w:top w:val="none" w:sz="0" w:space="0" w:color="auto"/>
        <w:left w:val="none" w:sz="0" w:space="0" w:color="auto"/>
        <w:bottom w:val="none" w:sz="0" w:space="0" w:color="auto"/>
        <w:right w:val="none" w:sz="0" w:space="0" w:color="auto"/>
      </w:divBdr>
    </w:div>
    <w:div w:id="1522164703">
      <w:bodyDiv w:val="1"/>
      <w:marLeft w:val="0"/>
      <w:marRight w:val="0"/>
      <w:marTop w:val="0"/>
      <w:marBottom w:val="0"/>
      <w:divBdr>
        <w:top w:val="none" w:sz="0" w:space="0" w:color="auto"/>
        <w:left w:val="none" w:sz="0" w:space="0" w:color="auto"/>
        <w:bottom w:val="none" w:sz="0" w:space="0" w:color="auto"/>
        <w:right w:val="none" w:sz="0" w:space="0" w:color="auto"/>
      </w:divBdr>
    </w:div>
    <w:div w:id="1638145947">
      <w:bodyDiv w:val="1"/>
      <w:marLeft w:val="0"/>
      <w:marRight w:val="0"/>
      <w:marTop w:val="0"/>
      <w:marBottom w:val="0"/>
      <w:divBdr>
        <w:top w:val="none" w:sz="0" w:space="0" w:color="auto"/>
        <w:left w:val="none" w:sz="0" w:space="0" w:color="auto"/>
        <w:bottom w:val="none" w:sz="0" w:space="0" w:color="auto"/>
        <w:right w:val="none" w:sz="0" w:space="0" w:color="auto"/>
      </w:divBdr>
      <w:divsChild>
        <w:div w:id="184635408">
          <w:marLeft w:val="0"/>
          <w:marRight w:val="0"/>
          <w:marTop w:val="0"/>
          <w:marBottom w:val="0"/>
          <w:divBdr>
            <w:top w:val="none" w:sz="0" w:space="0" w:color="auto"/>
            <w:left w:val="none" w:sz="0" w:space="0" w:color="auto"/>
            <w:bottom w:val="none" w:sz="0" w:space="0" w:color="auto"/>
            <w:right w:val="none" w:sz="0" w:space="0" w:color="auto"/>
          </w:divBdr>
        </w:div>
        <w:div w:id="79567151">
          <w:marLeft w:val="0"/>
          <w:marRight w:val="0"/>
          <w:marTop w:val="0"/>
          <w:marBottom w:val="0"/>
          <w:divBdr>
            <w:top w:val="none" w:sz="0" w:space="0" w:color="auto"/>
            <w:left w:val="none" w:sz="0" w:space="0" w:color="auto"/>
            <w:bottom w:val="none" w:sz="0" w:space="0" w:color="auto"/>
            <w:right w:val="none" w:sz="0" w:space="0" w:color="auto"/>
          </w:divBdr>
        </w:div>
        <w:div w:id="577835936">
          <w:marLeft w:val="0"/>
          <w:marRight w:val="0"/>
          <w:marTop w:val="0"/>
          <w:marBottom w:val="0"/>
          <w:divBdr>
            <w:top w:val="none" w:sz="0" w:space="0" w:color="auto"/>
            <w:left w:val="none" w:sz="0" w:space="0" w:color="auto"/>
            <w:bottom w:val="none" w:sz="0" w:space="0" w:color="auto"/>
            <w:right w:val="none" w:sz="0" w:space="0" w:color="auto"/>
          </w:divBdr>
        </w:div>
        <w:div w:id="1786728037">
          <w:marLeft w:val="0"/>
          <w:marRight w:val="0"/>
          <w:marTop w:val="0"/>
          <w:marBottom w:val="0"/>
          <w:divBdr>
            <w:top w:val="none" w:sz="0" w:space="0" w:color="auto"/>
            <w:left w:val="none" w:sz="0" w:space="0" w:color="auto"/>
            <w:bottom w:val="none" w:sz="0" w:space="0" w:color="auto"/>
            <w:right w:val="none" w:sz="0" w:space="0" w:color="auto"/>
          </w:divBdr>
        </w:div>
        <w:div w:id="243531934">
          <w:marLeft w:val="0"/>
          <w:marRight w:val="0"/>
          <w:marTop w:val="0"/>
          <w:marBottom w:val="0"/>
          <w:divBdr>
            <w:top w:val="none" w:sz="0" w:space="0" w:color="auto"/>
            <w:left w:val="none" w:sz="0" w:space="0" w:color="auto"/>
            <w:bottom w:val="none" w:sz="0" w:space="0" w:color="auto"/>
            <w:right w:val="none" w:sz="0" w:space="0" w:color="auto"/>
          </w:divBdr>
        </w:div>
        <w:div w:id="991564033">
          <w:marLeft w:val="0"/>
          <w:marRight w:val="0"/>
          <w:marTop w:val="0"/>
          <w:marBottom w:val="0"/>
          <w:divBdr>
            <w:top w:val="none" w:sz="0" w:space="0" w:color="auto"/>
            <w:left w:val="none" w:sz="0" w:space="0" w:color="auto"/>
            <w:bottom w:val="none" w:sz="0" w:space="0" w:color="auto"/>
            <w:right w:val="none" w:sz="0" w:space="0" w:color="auto"/>
          </w:divBdr>
        </w:div>
        <w:div w:id="1582983815">
          <w:marLeft w:val="0"/>
          <w:marRight w:val="0"/>
          <w:marTop w:val="0"/>
          <w:marBottom w:val="0"/>
          <w:divBdr>
            <w:top w:val="none" w:sz="0" w:space="0" w:color="auto"/>
            <w:left w:val="none" w:sz="0" w:space="0" w:color="auto"/>
            <w:bottom w:val="none" w:sz="0" w:space="0" w:color="auto"/>
            <w:right w:val="none" w:sz="0" w:space="0" w:color="auto"/>
          </w:divBdr>
        </w:div>
        <w:div w:id="1649044557">
          <w:marLeft w:val="0"/>
          <w:marRight w:val="0"/>
          <w:marTop w:val="0"/>
          <w:marBottom w:val="0"/>
          <w:divBdr>
            <w:top w:val="none" w:sz="0" w:space="0" w:color="auto"/>
            <w:left w:val="none" w:sz="0" w:space="0" w:color="auto"/>
            <w:bottom w:val="none" w:sz="0" w:space="0" w:color="auto"/>
            <w:right w:val="none" w:sz="0" w:space="0" w:color="auto"/>
          </w:divBdr>
        </w:div>
        <w:div w:id="1906914724">
          <w:marLeft w:val="0"/>
          <w:marRight w:val="0"/>
          <w:marTop w:val="0"/>
          <w:marBottom w:val="0"/>
          <w:divBdr>
            <w:top w:val="none" w:sz="0" w:space="0" w:color="auto"/>
            <w:left w:val="none" w:sz="0" w:space="0" w:color="auto"/>
            <w:bottom w:val="none" w:sz="0" w:space="0" w:color="auto"/>
            <w:right w:val="none" w:sz="0" w:space="0" w:color="auto"/>
          </w:divBdr>
        </w:div>
        <w:div w:id="1779830477">
          <w:marLeft w:val="0"/>
          <w:marRight w:val="0"/>
          <w:marTop w:val="0"/>
          <w:marBottom w:val="0"/>
          <w:divBdr>
            <w:top w:val="none" w:sz="0" w:space="0" w:color="auto"/>
            <w:left w:val="none" w:sz="0" w:space="0" w:color="auto"/>
            <w:bottom w:val="none" w:sz="0" w:space="0" w:color="auto"/>
            <w:right w:val="none" w:sz="0" w:space="0" w:color="auto"/>
          </w:divBdr>
        </w:div>
        <w:div w:id="1513910138">
          <w:marLeft w:val="0"/>
          <w:marRight w:val="0"/>
          <w:marTop w:val="0"/>
          <w:marBottom w:val="0"/>
          <w:divBdr>
            <w:top w:val="none" w:sz="0" w:space="0" w:color="auto"/>
            <w:left w:val="none" w:sz="0" w:space="0" w:color="auto"/>
            <w:bottom w:val="none" w:sz="0" w:space="0" w:color="auto"/>
            <w:right w:val="none" w:sz="0" w:space="0" w:color="auto"/>
          </w:divBdr>
        </w:div>
        <w:div w:id="1401563748">
          <w:marLeft w:val="0"/>
          <w:marRight w:val="0"/>
          <w:marTop w:val="0"/>
          <w:marBottom w:val="0"/>
          <w:divBdr>
            <w:top w:val="none" w:sz="0" w:space="0" w:color="auto"/>
            <w:left w:val="none" w:sz="0" w:space="0" w:color="auto"/>
            <w:bottom w:val="none" w:sz="0" w:space="0" w:color="auto"/>
            <w:right w:val="none" w:sz="0" w:space="0" w:color="auto"/>
          </w:divBdr>
        </w:div>
        <w:div w:id="1491363648">
          <w:marLeft w:val="0"/>
          <w:marRight w:val="0"/>
          <w:marTop w:val="0"/>
          <w:marBottom w:val="0"/>
          <w:divBdr>
            <w:top w:val="none" w:sz="0" w:space="0" w:color="auto"/>
            <w:left w:val="none" w:sz="0" w:space="0" w:color="auto"/>
            <w:bottom w:val="none" w:sz="0" w:space="0" w:color="auto"/>
            <w:right w:val="none" w:sz="0" w:space="0" w:color="auto"/>
          </w:divBdr>
        </w:div>
        <w:div w:id="894390309">
          <w:marLeft w:val="0"/>
          <w:marRight w:val="0"/>
          <w:marTop w:val="0"/>
          <w:marBottom w:val="0"/>
          <w:divBdr>
            <w:top w:val="none" w:sz="0" w:space="0" w:color="auto"/>
            <w:left w:val="none" w:sz="0" w:space="0" w:color="auto"/>
            <w:bottom w:val="none" w:sz="0" w:space="0" w:color="auto"/>
            <w:right w:val="none" w:sz="0" w:space="0" w:color="auto"/>
          </w:divBdr>
        </w:div>
        <w:div w:id="1041711042">
          <w:marLeft w:val="0"/>
          <w:marRight w:val="0"/>
          <w:marTop w:val="0"/>
          <w:marBottom w:val="0"/>
          <w:divBdr>
            <w:top w:val="none" w:sz="0" w:space="0" w:color="auto"/>
            <w:left w:val="none" w:sz="0" w:space="0" w:color="auto"/>
            <w:bottom w:val="none" w:sz="0" w:space="0" w:color="auto"/>
            <w:right w:val="none" w:sz="0" w:space="0" w:color="auto"/>
          </w:divBdr>
        </w:div>
        <w:div w:id="394091420">
          <w:marLeft w:val="0"/>
          <w:marRight w:val="0"/>
          <w:marTop w:val="0"/>
          <w:marBottom w:val="0"/>
          <w:divBdr>
            <w:top w:val="none" w:sz="0" w:space="0" w:color="auto"/>
            <w:left w:val="none" w:sz="0" w:space="0" w:color="auto"/>
            <w:bottom w:val="none" w:sz="0" w:space="0" w:color="auto"/>
            <w:right w:val="none" w:sz="0" w:space="0" w:color="auto"/>
          </w:divBdr>
        </w:div>
        <w:div w:id="416638041">
          <w:marLeft w:val="0"/>
          <w:marRight w:val="0"/>
          <w:marTop w:val="0"/>
          <w:marBottom w:val="0"/>
          <w:divBdr>
            <w:top w:val="none" w:sz="0" w:space="0" w:color="auto"/>
            <w:left w:val="none" w:sz="0" w:space="0" w:color="auto"/>
            <w:bottom w:val="none" w:sz="0" w:space="0" w:color="auto"/>
            <w:right w:val="none" w:sz="0" w:space="0" w:color="auto"/>
          </w:divBdr>
        </w:div>
      </w:divsChild>
    </w:div>
    <w:div w:id="1638297721">
      <w:bodyDiv w:val="1"/>
      <w:marLeft w:val="0"/>
      <w:marRight w:val="0"/>
      <w:marTop w:val="0"/>
      <w:marBottom w:val="0"/>
      <w:divBdr>
        <w:top w:val="none" w:sz="0" w:space="0" w:color="auto"/>
        <w:left w:val="none" w:sz="0" w:space="0" w:color="auto"/>
        <w:bottom w:val="none" w:sz="0" w:space="0" w:color="auto"/>
        <w:right w:val="none" w:sz="0" w:space="0" w:color="auto"/>
      </w:divBdr>
      <w:divsChild>
        <w:div w:id="1273322034">
          <w:marLeft w:val="640"/>
          <w:marRight w:val="0"/>
          <w:marTop w:val="0"/>
          <w:marBottom w:val="0"/>
          <w:divBdr>
            <w:top w:val="none" w:sz="0" w:space="0" w:color="auto"/>
            <w:left w:val="none" w:sz="0" w:space="0" w:color="auto"/>
            <w:bottom w:val="none" w:sz="0" w:space="0" w:color="auto"/>
            <w:right w:val="none" w:sz="0" w:space="0" w:color="auto"/>
          </w:divBdr>
        </w:div>
        <w:div w:id="1155492939">
          <w:marLeft w:val="640"/>
          <w:marRight w:val="0"/>
          <w:marTop w:val="0"/>
          <w:marBottom w:val="0"/>
          <w:divBdr>
            <w:top w:val="none" w:sz="0" w:space="0" w:color="auto"/>
            <w:left w:val="none" w:sz="0" w:space="0" w:color="auto"/>
            <w:bottom w:val="none" w:sz="0" w:space="0" w:color="auto"/>
            <w:right w:val="none" w:sz="0" w:space="0" w:color="auto"/>
          </w:divBdr>
        </w:div>
        <w:div w:id="578177870">
          <w:marLeft w:val="640"/>
          <w:marRight w:val="0"/>
          <w:marTop w:val="0"/>
          <w:marBottom w:val="0"/>
          <w:divBdr>
            <w:top w:val="none" w:sz="0" w:space="0" w:color="auto"/>
            <w:left w:val="none" w:sz="0" w:space="0" w:color="auto"/>
            <w:bottom w:val="none" w:sz="0" w:space="0" w:color="auto"/>
            <w:right w:val="none" w:sz="0" w:space="0" w:color="auto"/>
          </w:divBdr>
        </w:div>
        <w:div w:id="259260535">
          <w:marLeft w:val="640"/>
          <w:marRight w:val="0"/>
          <w:marTop w:val="0"/>
          <w:marBottom w:val="0"/>
          <w:divBdr>
            <w:top w:val="none" w:sz="0" w:space="0" w:color="auto"/>
            <w:left w:val="none" w:sz="0" w:space="0" w:color="auto"/>
            <w:bottom w:val="none" w:sz="0" w:space="0" w:color="auto"/>
            <w:right w:val="none" w:sz="0" w:space="0" w:color="auto"/>
          </w:divBdr>
        </w:div>
        <w:div w:id="1330140575">
          <w:marLeft w:val="640"/>
          <w:marRight w:val="0"/>
          <w:marTop w:val="0"/>
          <w:marBottom w:val="0"/>
          <w:divBdr>
            <w:top w:val="none" w:sz="0" w:space="0" w:color="auto"/>
            <w:left w:val="none" w:sz="0" w:space="0" w:color="auto"/>
            <w:bottom w:val="none" w:sz="0" w:space="0" w:color="auto"/>
            <w:right w:val="none" w:sz="0" w:space="0" w:color="auto"/>
          </w:divBdr>
        </w:div>
        <w:div w:id="1135175240">
          <w:marLeft w:val="640"/>
          <w:marRight w:val="0"/>
          <w:marTop w:val="0"/>
          <w:marBottom w:val="0"/>
          <w:divBdr>
            <w:top w:val="none" w:sz="0" w:space="0" w:color="auto"/>
            <w:left w:val="none" w:sz="0" w:space="0" w:color="auto"/>
            <w:bottom w:val="none" w:sz="0" w:space="0" w:color="auto"/>
            <w:right w:val="none" w:sz="0" w:space="0" w:color="auto"/>
          </w:divBdr>
        </w:div>
        <w:div w:id="1905070099">
          <w:marLeft w:val="640"/>
          <w:marRight w:val="0"/>
          <w:marTop w:val="0"/>
          <w:marBottom w:val="0"/>
          <w:divBdr>
            <w:top w:val="none" w:sz="0" w:space="0" w:color="auto"/>
            <w:left w:val="none" w:sz="0" w:space="0" w:color="auto"/>
            <w:bottom w:val="none" w:sz="0" w:space="0" w:color="auto"/>
            <w:right w:val="none" w:sz="0" w:space="0" w:color="auto"/>
          </w:divBdr>
        </w:div>
        <w:div w:id="657076896">
          <w:marLeft w:val="640"/>
          <w:marRight w:val="0"/>
          <w:marTop w:val="0"/>
          <w:marBottom w:val="0"/>
          <w:divBdr>
            <w:top w:val="none" w:sz="0" w:space="0" w:color="auto"/>
            <w:left w:val="none" w:sz="0" w:space="0" w:color="auto"/>
            <w:bottom w:val="none" w:sz="0" w:space="0" w:color="auto"/>
            <w:right w:val="none" w:sz="0" w:space="0" w:color="auto"/>
          </w:divBdr>
        </w:div>
        <w:div w:id="1188181573">
          <w:marLeft w:val="640"/>
          <w:marRight w:val="0"/>
          <w:marTop w:val="0"/>
          <w:marBottom w:val="0"/>
          <w:divBdr>
            <w:top w:val="none" w:sz="0" w:space="0" w:color="auto"/>
            <w:left w:val="none" w:sz="0" w:space="0" w:color="auto"/>
            <w:bottom w:val="none" w:sz="0" w:space="0" w:color="auto"/>
            <w:right w:val="none" w:sz="0" w:space="0" w:color="auto"/>
          </w:divBdr>
        </w:div>
        <w:div w:id="82921863">
          <w:marLeft w:val="640"/>
          <w:marRight w:val="0"/>
          <w:marTop w:val="0"/>
          <w:marBottom w:val="0"/>
          <w:divBdr>
            <w:top w:val="none" w:sz="0" w:space="0" w:color="auto"/>
            <w:left w:val="none" w:sz="0" w:space="0" w:color="auto"/>
            <w:bottom w:val="none" w:sz="0" w:space="0" w:color="auto"/>
            <w:right w:val="none" w:sz="0" w:space="0" w:color="auto"/>
          </w:divBdr>
        </w:div>
        <w:div w:id="1775400177">
          <w:marLeft w:val="640"/>
          <w:marRight w:val="0"/>
          <w:marTop w:val="0"/>
          <w:marBottom w:val="0"/>
          <w:divBdr>
            <w:top w:val="none" w:sz="0" w:space="0" w:color="auto"/>
            <w:left w:val="none" w:sz="0" w:space="0" w:color="auto"/>
            <w:bottom w:val="none" w:sz="0" w:space="0" w:color="auto"/>
            <w:right w:val="none" w:sz="0" w:space="0" w:color="auto"/>
          </w:divBdr>
        </w:div>
        <w:div w:id="1961497909">
          <w:marLeft w:val="640"/>
          <w:marRight w:val="0"/>
          <w:marTop w:val="0"/>
          <w:marBottom w:val="0"/>
          <w:divBdr>
            <w:top w:val="none" w:sz="0" w:space="0" w:color="auto"/>
            <w:left w:val="none" w:sz="0" w:space="0" w:color="auto"/>
            <w:bottom w:val="none" w:sz="0" w:space="0" w:color="auto"/>
            <w:right w:val="none" w:sz="0" w:space="0" w:color="auto"/>
          </w:divBdr>
        </w:div>
        <w:div w:id="378633384">
          <w:marLeft w:val="640"/>
          <w:marRight w:val="0"/>
          <w:marTop w:val="0"/>
          <w:marBottom w:val="0"/>
          <w:divBdr>
            <w:top w:val="none" w:sz="0" w:space="0" w:color="auto"/>
            <w:left w:val="none" w:sz="0" w:space="0" w:color="auto"/>
            <w:bottom w:val="none" w:sz="0" w:space="0" w:color="auto"/>
            <w:right w:val="none" w:sz="0" w:space="0" w:color="auto"/>
          </w:divBdr>
        </w:div>
        <w:div w:id="1597325203">
          <w:marLeft w:val="640"/>
          <w:marRight w:val="0"/>
          <w:marTop w:val="0"/>
          <w:marBottom w:val="0"/>
          <w:divBdr>
            <w:top w:val="none" w:sz="0" w:space="0" w:color="auto"/>
            <w:left w:val="none" w:sz="0" w:space="0" w:color="auto"/>
            <w:bottom w:val="none" w:sz="0" w:space="0" w:color="auto"/>
            <w:right w:val="none" w:sz="0" w:space="0" w:color="auto"/>
          </w:divBdr>
        </w:div>
        <w:div w:id="128086604">
          <w:marLeft w:val="640"/>
          <w:marRight w:val="0"/>
          <w:marTop w:val="0"/>
          <w:marBottom w:val="0"/>
          <w:divBdr>
            <w:top w:val="none" w:sz="0" w:space="0" w:color="auto"/>
            <w:left w:val="none" w:sz="0" w:space="0" w:color="auto"/>
            <w:bottom w:val="none" w:sz="0" w:space="0" w:color="auto"/>
            <w:right w:val="none" w:sz="0" w:space="0" w:color="auto"/>
          </w:divBdr>
        </w:div>
        <w:div w:id="20130887">
          <w:marLeft w:val="640"/>
          <w:marRight w:val="0"/>
          <w:marTop w:val="0"/>
          <w:marBottom w:val="0"/>
          <w:divBdr>
            <w:top w:val="none" w:sz="0" w:space="0" w:color="auto"/>
            <w:left w:val="none" w:sz="0" w:space="0" w:color="auto"/>
            <w:bottom w:val="none" w:sz="0" w:space="0" w:color="auto"/>
            <w:right w:val="none" w:sz="0" w:space="0" w:color="auto"/>
          </w:divBdr>
        </w:div>
        <w:div w:id="1199244651">
          <w:marLeft w:val="640"/>
          <w:marRight w:val="0"/>
          <w:marTop w:val="0"/>
          <w:marBottom w:val="0"/>
          <w:divBdr>
            <w:top w:val="none" w:sz="0" w:space="0" w:color="auto"/>
            <w:left w:val="none" w:sz="0" w:space="0" w:color="auto"/>
            <w:bottom w:val="none" w:sz="0" w:space="0" w:color="auto"/>
            <w:right w:val="none" w:sz="0" w:space="0" w:color="auto"/>
          </w:divBdr>
        </w:div>
      </w:divsChild>
    </w:div>
    <w:div w:id="1692681268">
      <w:bodyDiv w:val="1"/>
      <w:marLeft w:val="0"/>
      <w:marRight w:val="0"/>
      <w:marTop w:val="0"/>
      <w:marBottom w:val="0"/>
      <w:divBdr>
        <w:top w:val="none" w:sz="0" w:space="0" w:color="auto"/>
        <w:left w:val="none" w:sz="0" w:space="0" w:color="auto"/>
        <w:bottom w:val="none" w:sz="0" w:space="0" w:color="auto"/>
        <w:right w:val="none" w:sz="0" w:space="0" w:color="auto"/>
      </w:divBdr>
    </w:div>
    <w:div w:id="1839536183">
      <w:bodyDiv w:val="1"/>
      <w:marLeft w:val="0"/>
      <w:marRight w:val="0"/>
      <w:marTop w:val="0"/>
      <w:marBottom w:val="0"/>
      <w:divBdr>
        <w:top w:val="none" w:sz="0" w:space="0" w:color="auto"/>
        <w:left w:val="none" w:sz="0" w:space="0" w:color="auto"/>
        <w:bottom w:val="none" w:sz="0" w:space="0" w:color="auto"/>
        <w:right w:val="none" w:sz="0" w:space="0" w:color="auto"/>
      </w:divBdr>
    </w:div>
    <w:div w:id="1900282039">
      <w:bodyDiv w:val="1"/>
      <w:marLeft w:val="0"/>
      <w:marRight w:val="0"/>
      <w:marTop w:val="0"/>
      <w:marBottom w:val="0"/>
      <w:divBdr>
        <w:top w:val="none" w:sz="0" w:space="0" w:color="auto"/>
        <w:left w:val="none" w:sz="0" w:space="0" w:color="auto"/>
        <w:bottom w:val="none" w:sz="0" w:space="0" w:color="auto"/>
        <w:right w:val="none" w:sz="0" w:space="0" w:color="auto"/>
      </w:divBdr>
    </w:div>
    <w:div w:id="1915125116">
      <w:bodyDiv w:val="1"/>
      <w:marLeft w:val="0"/>
      <w:marRight w:val="0"/>
      <w:marTop w:val="0"/>
      <w:marBottom w:val="0"/>
      <w:divBdr>
        <w:top w:val="none" w:sz="0" w:space="0" w:color="auto"/>
        <w:left w:val="none" w:sz="0" w:space="0" w:color="auto"/>
        <w:bottom w:val="none" w:sz="0" w:space="0" w:color="auto"/>
        <w:right w:val="none" w:sz="0" w:space="0" w:color="auto"/>
      </w:divBdr>
      <w:divsChild>
        <w:div w:id="1776896784">
          <w:marLeft w:val="640"/>
          <w:marRight w:val="0"/>
          <w:marTop w:val="0"/>
          <w:marBottom w:val="0"/>
          <w:divBdr>
            <w:top w:val="none" w:sz="0" w:space="0" w:color="auto"/>
            <w:left w:val="none" w:sz="0" w:space="0" w:color="auto"/>
            <w:bottom w:val="none" w:sz="0" w:space="0" w:color="auto"/>
            <w:right w:val="none" w:sz="0" w:space="0" w:color="auto"/>
          </w:divBdr>
        </w:div>
        <w:div w:id="916209017">
          <w:marLeft w:val="640"/>
          <w:marRight w:val="0"/>
          <w:marTop w:val="0"/>
          <w:marBottom w:val="0"/>
          <w:divBdr>
            <w:top w:val="none" w:sz="0" w:space="0" w:color="auto"/>
            <w:left w:val="none" w:sz="0" w:space="0" w:color="auto"/>
            <w:bottom w:val="none" w:sz="0" w:space="0" w:color="auto"/>
            <w:right w:val="none" w:sz="0" w:space="0" w:color="auto"/>
          </w:divBdr>
        </w:div>
        <w:div w:id="1719282729">
          <w:marLeft w:val="640"/>
          <w:marRight w:val="0"/>
          <w:marTop w:val="0"/>
          <w:marBottom w:val="0"/>
          <w:divBdr>
            <w:top w:val="none" w:sz="0" w:space="0" w:color="auto"/>
            <w:left w:val="none" w:sz="0" w:space="0" w:color="auto"/>
            <w:bottom w:val="none" w:sz="0" w:space="0" w:color="auto"/>
            <w:right w:val="none" w:sz="0" w:space="0" w:color="auto"/>
          </w:divBdr>
        </w:div>
        <w:div w:id="827747406">
          <w:marLeft w:val="640"/>
          <w:marRight w:val="0"/>
          <w:marTop w:val="0"/>
          <w:marBottom w:val="0"/>
          <w:divBdr>
            <w:top w:val="none" w:sz="0" w:space="0" w:color="auto"/>
            <w:left w:val="none" w:sz="0" w:space="0" w:color="auto"/>
            <w:bottom w:val="none" w:sz="0" w:space="0" w:color="auto"/>
            <w:right w:val="none" w:sz="0" w:space="0" w:color="auto"/>
          </w:divBdr>
        </w:div>
        <w:div w:id="481627603">
          <w:marLeft w:val="640"/>
          <w:marRight w:val="0"/>
          <w:marTop w:val="0"/>
          <w:marBottom w:val="0"/>
          <w:divBdr>
            <w:top w:val="none" w:sz="0" w:space="0" w:color="auto"/>
            <w:left w:val="none" w:sz="0" w:space="0" w:color="auto"/>
            <w:bottom w:val="none" w:sz="0" w:space="0" w:color="auto"/>
            <w:right w:val="none" w:sz="0" w:space="0" w:color="auto"/>
          </w:divBdr>
        </w:div>
        <w:div w:id="1763379294">
          <w:marLeft w:val="640"/>
          <w:marRight w:val="0"/>
          <w:marTop w:val="0"/>
          <w:marBottom w:val="0"/>
          <w:divBdr>
            <w:top w:val="none" w:sz="0" w:space="0" w:color="auto"/>
            <w:left w:val="none" w:sz="0" w:space="0" w:color="auto"/>
            <w:bottom w:val="none" w:sz="0" w:space="0" w:color="auto"/>
            <w:right w:val="none" w:sz="0" w:space="0" w:color="auto"/>
          </w:divBdr>
        </w:div>
        <w:div w:id="285085948">
          <w:marLeft w:val="640"/>
          <w:marRight w:val="0"/>
          <w:marTop w:val="0"/>
          <w:marBottom w:val="0"/>
          <w:divBdr>
            <w:top w:val="none" w:sz="0" w:space="0" w:color="auto"/>
            <w:left w:val="none" w:sz="0" w:space="0" w:color="auto"/>
            <w:bottom w:val="none" w:sz="0" w:space="0" w:color="auto"/>
            <w:right w:val="none" w:sz="0" w:space="0" w:color="auto"/>
          </w:divBdr>
        </w:div>
        <w:div w:id="672033943">
          <w:marLeft w:val="640"/>
          <w:marRight w:val="0"/>
          <w:marTop w:val="0"/>
          <w:marBottom w:val="0"/>
          <w:divBdr>
            <w:top w:val="none" w:sz="0" w:space="0" w:color="auto"/>
            <w:left w:val="none" w:sz="0" w:space="0" w:color="auto"/>
            <w:bottom w:val="none" w:sz="0" w:space="0" w:color="auto"/>
            <w:right w:val="none" w:sz="0" w:space="0" w:color="auto"/>
          </w:divBdr>
        </w:div>
        <w:div w:id="2076010316">
          <w:marLeft w:val="640"/>
          <w:marRight w:val="0"/>
          <w:marTop w:val="0"/>
          <w:marBottom w:val="0"/>
          <w:divBdr>
            <w:top w:val="none" w:sz="0" w:space="0" w:color="auto"/>
            <w:left w:val="none" w:sz="0" w:space="0" w:color="auto"/>
            <w:bottom w:val="none" w:sz="0" w:space="0" w:color="auto"/>
            <w:right w:val="none" w:sz="0" w:space="0" w:color="auto"/>
          </w:divBdr>
        </w:div>
        <w:div w:id="2049835106">
          <w:marLeft w:val="640"/>
          <w:marRight w:val="0"/>
          <w:marTop w:val="0"/>
          <w:marBottom w:val="0"/>
          <w:divBdr>
            <w:top w:val="none" w:sz="0" w:space="0" w:color="auto"/>
            <w:left w:val="none" w:sz="0" w:space="0" w:color="auto"/>
            <w:bottom w:val="none" w:sz="0" w:space="0" w:color="auto"/>
            <w:right w:val="none" w:sz="0" w:space="0" w:color="auto"/>
          </w:divBdr>
        </w:div>
        <w:div w:id="789858592">
          <w:marLeft w:val="640"/>
          <w:marRight w:val="0"/>
          <w:marTop w:val="0"/>
          <w:marBottom w:val="0"/>
          <w:divBdr>
            <w:top w:val="none" w:sz="0" w:space="0" w:color="auto"/>
            <w:left w:val="none" w:sz="0" w:space="0" w:color="auto"/>
            <w:bottom w:val="none" w:sz="0" w:space="0" w:color="auto"/>
            <w:right w:val="none" w:sz="0" w:space="0" w:color="auto"/>
          </w:divBdr>
        </w:div>
        <w:div w:id="1589384271">
          <w:marLeft w:val="640"/>
          <w:marRight w:val="0"/>
          <w:marTop w:val="0"/>
          <w:marBottom w:val="0"/>
          <w:divBdr>
            <w:top w:val="none" w:sz="0" w:space="0" w:color="auto"/>
            <w:left w:val="none" w:sz="0" w:space="0" w:color="auto"/>
            <w:bottom w:val="none" w:sz="0" w:space="0" w:color="auto"/>
            <w:right w:val="none" w:sz="0" w:space="0" w:color="auto"/>
          </w:divBdr>
        </w:div>
        <w:div w:id="472213522">
          <w:marLeft w:val="640"/>
          <w:marRight w:val="0"/>
          <w:marTop w:val="0"/>
          <w:marBottom w:val="0"/>
          <w:divBdr>
            <w:top w:val="none" w:sz="0" w:space="0" w:color="auto"/>
            <w:left w:val="none" w:sz="0" w:space="0" w:color="auto"/>
            <w:bottom w:val="none" w:sz="0" w:space="0" w:color="auto"/>
            <w:right w:val="none" w:sz="0" w:space="0" w:color="auto"/>
          </w:divBdr>
        </w:div>
        <w:div w:id="710573180">
          <w:marLeft w:val="640"/>
          <w:marRight w:val="0"/>
          <w:marTop w:val="0"/>
          <w:marBottom w:val="0"/>
          <w:divBdr>
            <w:top w:val="none" w:sz="0" w:space="0" w:color="auto"/>
            <w:left w:val="none" w:sz="0" w:space="0" w:color="auto"/>
            <w:bottom w:val="none" w:sz="0" w:space="0" w:color="auto"/>
            <w:right w:val="none" w:sz="0" w:space="0" w:color="auto"/>
          </w:divBdr>
        </w:div>
        <w:div w:id="1094984060">
          <w:marLeft w:val="640"/>
          <w:marRight w:val="0"/>
          <w:marTop w:val="0"/>
          <w:marBottom w:val="0"/>
          <w:divBdr>
            <w:top w:val="none" w:sz="0" w:space="0" w:color="auto"/>
            <w:left w:val="none" w:sz="0" w:space="0" w:color="auto"/>
            <w:bottom w:val="none" w:sz="0" w:space="0" w:color="auto"/>
            <w:right w:val="none" w:sz="0" w:space="0" w:color="auto"/>
          </w:divBdr>
        </w:div>
        <w:div w:id="800999478">
          <w:marLeft w:val="640"/>
          <w:marRight w:val="0"/>
          <w:marTop w:val="0"/>
          <w:marBottom w:val="0"/>
          <w:divBdr>
            <w:top w:val="none" w:sz="0" w:space="0" w:color="auto"/>
            <w:left w:val="none" w:sz="0" w:space="0" w:color="auto"/>
            <w:bottom w:val="none" w:sz="0" w:space="0" w:color="auto"/>
            <w:right w:val="none" w:sz="0" w:space="0" w:color="auto"/>
          </w:divBdr>
        </w:div>
        <w:div w:id="1680813215">
          <w:marLeft w:val="640"/>
          <w:marRight w:val="0"/>
          <w:marTop w:val="0"/>
          <w:marBottom w:val="0"/>
          <w:divBdr>
            <w:top w:val="none" w:sz="0" w:space="0" w:color="auto"/>
            <w:left w:val="none" w:sz="0" w:space="0" w:color="auto"/>
            <w:bottom w:val="none" w:sz="0" w:space="0" w:color="auto"/>
            <w:right w:val="none" w:sz="0" w:space="0" w:color="auto"/>
          </w:divBdr>
        </w:div>
      </w:divsChild>
    </w:div>
    <w:div w:id="1916935369">
      <w:bodyDiv w:val="1"/>
      <w:marLeft w:val="0"/>
      <w:marRight w:val="0"/>
      <w:marTop w:val="0"/>
      <w:marBottom w:val="0"/>
      <w:divBdr>
        <w:top w:val="none" w:sz="0" w:space="0" w:color="auto"/>
        <w:left w:val="none" w:sz="0" w:space="0" w:color="auto"/>
        <w:bottom w:val="none" w:sz="0" w:space="0" w:color="auto"/>
        <w:right w:val="none" w:sz="0" w:space="0" w:color="auto"/>
      </w:divBdr>
    </w:div>
    <w:div w:id="2026050639">
      <w:bodyDiv w:val="1"/>
      <w:marLeft w:val="0"/>
      <w:marRight w:val="0"/>
      <w:marTop w:val="0"/>
      <w:marBottom w:val="0"/>
      <w:divBdr>
        <w:top w:val="none" w:sz="0" w:space="0" w:color="auto"/>
        <w:left w:val="none" w:sz="0" w:space="0" w:color="auto"/>
        <w:bottom w:val="none" w:sz="0" w:space="0" w:color="auto"/>
        <w:right w:val="none" w:sz="0" w:space="0" w:color="auto"/>
      </w:divBdr>
    </w:div>
    <w:div w:id="2048753430">
      <w:bodyDiv w:val="1"/>
      <w:marLeft w:val="0"/>
      <w:marRight w:val="0"/>
      <w:marTop w:val="0"/>
      <w:marBottom w:val="0"/>
      <w:divBdr>
        <w:top w:val="none" w:sz="0" w:space="0" w:color="auto"/>
        <w:left w:val="none" w:sz="0" w:space="0" w:color="auto"/>
        <w:bottom w:val="none" w:sz="0" w:space="0" w:color="auto"/>
        <w:right w:val="none" w:sz="0" w:space="0" w:color="auto"/>
      </w:divBdr>
    </w:div>
    <w:div w:id="2050955156">
      <w:bodyDiv w:val="1"/>
      <w:marLeft w:val="0"/>
      <w:marRight w:val="0"/>
      <w:marTop w:val="0"/>
      <w:marBottom w:val="0"/>
      <w:divBdr>
        <w:top w:val="none" w:sz="0" w:space="0" w:color="auto"/>
        <w:left w:val="none" w:sz="0" w:space="0" w:color="auto"/>
        <w:bottom w:val="none" w:sz="0" w:space="0" w:color="auto"/>
        <w:right w:val="none" w:sz="0" w:space="0" w:color="auto"/>
      </w:divBdr>
    </w:div>
    <w:div w:id="212357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D9A44C8C-3F51-4443-97A8-A06B1189A815}"/>
      </w:docPartPr>
      <w:docPartBody>
        <w:p w:rsidR="0076625C" w:rsidRDefault="007221E6">
          <w:r w:rsidRPr="008B4462">
            <w:rPr>
              <w:rStyle w:val="TextodoEspaoReservado"/>
            </w:rPr>
            <w:t>Clique ou toque aqui para inserir o texto.</w:t>
          </w:r>
        </w:p>
      </w:docPartBody>
    </w:docPart>
    <w:docPart>
      <w:docPartPr>
        <w:name w:val="DC33F67DD52141A987D05AD6F915B77E"/>
        <w:category>
          <w:name w:val="Geral"/>
          <w:gallery w:val="placeholder"/>
        </w:category>
        <w:types>
          <w:type w:val="bbPlcHdr"/>
        </w:types>
        <w:behaviors>
          <w:behavior w:val="content"/>
        </w:behaviors>
        <w:guid w:val="{48107967-FB62-4BB7-B8A7-F8C0233CED4F}"/>
      </w:docPartPr>
      <w:docPartBody>
        <w:p w:rsidR="00F141F2" w:rsidRDefault="00C74231" w:rsidP="00C74231">
          <w:pPr>
            <w:pStyle w:val="DC33F67DD52141A987D05AD6F915B77E"/>
          </w:pPr>
          <w:r w:rsidRPr="008B4462">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E6"/>
    <w:rsid w:val="002540E5"/>
    <w:rsid w:val="002E53D2"/>
    <w:rsid w:val="002F234B"/>
    <w:rsid w:val="00307572"/>
    <w:rsid w:val="00416BAA"/>
    <w:rsid w:val="0043779B"/>
    <w:rsid w:val="004F6993"/>
    <w:rsid w:val="005A4426"/>
    <w:rsid w:val="005B0A29"/>
    <w:rsid w:val="00663255"/>
    <w:rsid w:val="006D0AE9"/>
    <w:rsid w:val="007221E6"/>
    <w:rsid w:val="0076625C"/>
    <w:rsid w:val="00817D1A"/>
    <w:rsid w:val="008342D4"/>
    <w:rsid w:val="009F22FD"/>
    <w:rsid w:val="00A02283"/>
    <w:rsid w:val="00C202B0"/>
    <w:rsid w:val="00C628E7"/>
    <w:rsid w:val="00C74231"/>
    <w:rsid w:val="00CD5540"/>
    <w:rsid w:val="00DD43F5"/>
    <w:rsid w:val="00DF741C"/>
    <w:rsid w:val="00E01906"/>
    <w:rsid w:val="00E97F5F"/>
    <w:rsid w:val="00F141F2"/>
    <w:rsid w:val="00F46D86"/>
    <w:rsid w:val="00F93DA2"/>
    <w:rsid w:val="00FC0E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202B0"/>
    <w:rPr>
      <w:color w:val="808080"/>
    </w:rPr>
  </w:style>
  <w:style w:type="paragraph" w:customStyle="1" w:styleId="DC33F67DD52141A987D05AD6F915B77E">
    <w:name w:val="DC33F67DD52141A987D05AD6F915B77E"/>
    <w:rsid w:val="00C742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17EF604-68B9-4506-8EB5-8FD88EEF699A}">
  <we:reference id="wa104382081" version="1.55.1.0" store="en-001" storeType="OMEX"/>
  <we:alternateReferences>
    <we:reference id="wa104382081" version="1.55.1.0" store="" storeType="OMEX"/>
  </we:alternateReferences>
  <we:properties>
    <we:property name="MENDELEY_CITATIONS" value="[{&quot;citationID&quot;:&quot;MENDELEY_CITATION_1da1137c-13e3-46f3-b960-fd7649a31096&quot;,&quot;properties&quot;:{&quot;noteIndex&quot;:0},&quot;isEdited&quot;:false,&quot;manualOverride&quot;:{&quot;isManuallyOverridden&quot;:false,&quot;citeprocText&quot;:&quot;(1)&quot;,&quot;manualOverrideText&quot;:&quot;&quot;},&quot;citationTag&quot;:&quot;MENDELEY_CITATION_v3_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&quot;,&quot;citationItems&quot;:[{&quot;id&quot;:&quot;e443df26-e681-334a-8569-eeee91b1f164&quot;,&quot;itemData&quot;:{&quot;type&quot;:&quot;article&quot;,&quot;id&quot;:&quot;e443df26-e681-334a-8569-eeee91b1f164&quot;,&quot;title&quot;:&quot;Trends in lipase immobilization: Bibliometric review and patent analysis&quot;,&quot;author&quot;:[{&quot;family&quot;:&quot;Almeida&quot;,&quot;given&quot;:&quot;Francisco Lucas Chaves&quot;,&quot;parse-names&quot;:false,&quot;dropping-particle&quot;:&quot;&quot;,&quot;non-dropping-particle&quot;:&quot;&quot;},{&quot;family&quot;:&quot;Castro&quot;,&quot;given&quot;:&quot;Maria Paula Jiménez&quot;,&quot;parse-names&quot;:false,&quot;dropping-particle&quot;:&quot;&quot;,&quot;non-dropping-particle&quot;:&quot;&quot;},{&quot;family&quot;:&quot;Travália&quot;,&quot;given&quot;:&quot;Beatriz Medeiros&quot;,&quot;parse-names&quot;:false,&quot;dropping-particle&quot;:&quot;&quot;,&quot;non-dropping-particle&quot;:&quot;&quot;},{&quot;family&quot;:&quot;Forte&quot;,&quot;given&quot;:&quot;Marcus Bruno Soares&quot;,&quot;parse-names&quot;:false,&quot;dropping-particle&quot;:&quot;&quot;,&quot;non-dropping-particle&quot;:&quot;&quot;}],&quot;container-title&quot;:&quot;Process Biochemistry&quot;,&quot;DOI&quot;:&quot;10.1016/j.procbio.2021.07.005&quot;,&quot;ISSN&quot;:&quot;13595113&quot;,&quot;issued&quot;:{&quot;date-parts&quot;:[[2021,11,1]]},&quot;page&quot;:&quot;37-51&quot;,&quot;abstract&quot;:&quot;Enzymes have great industrial potential as biocatalysts, particularly lipases, which have attracted much attention for their extensive applications. As the use of enzymes becomes more widespread, a variety of enzyme immobilization methods are being developed for enhanced performance. This review provides a bibliometric and patent analysis of lipase immobilization techniques. Scientific papers and patents were searched in Web of Science and World Intellectual Property Organization databases, respectively. The results showed that immobilized lipases are being extensively used for the production of flavor esters and biodiesel. China, India, and Brazil, as well as institutions related to these countries, stand out as the most academically productive in terms of lipase immobilization research. It was also found that many researchers and journals focused exclusively on this field. Patent analysis revealed a large number of filed patents, indicative of the industrial potential of immobilized lipases. These findings underscore the importance of research on lipase immobilization for a diversity of applications.&quot;,&quot;publisher&quot;:&quot;Elsevier Ltd&quot;,&quot;volume&quot;:&quot;110&quot;,&quot;container-title-short&quot;:&quot;&quot;},&quot;isTemporary&quot;:false}]},{&quot;citationID&quot;:&quot;MENDELEY_CITATION_9a2d4e1e-7292-4604-b842-92903c31bf28&quot;,&quot;properties&quot;:{&quot;noteIndex&quot;:0},&quot;isEdited&quot;:false,&quot;manualOverride&quot;:{&quot;isManuallyOverridden&quot;:false,&quot;citeprocText&quot;:&quot;(2,3)&quot;,&quot;manualOverrideText&quot;:&quot;&quot;},&quot;citationTag&quot;:&quot;MENDELEY_CITATION_v3_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&quot;,&quot;citationItems&quot;:[{&quot;id&quot;:&quot;5b3db61c-3c4b-3e5d-8717-aaf6d6740c6e&quot;,&quot;itemData&quot;:{&quot;type&quot;:&quot;article-journal&quot;,&quot;id&quot;:&quot;5b3db61c-3c4b-3e5d-8717-aaf6d6740c6e&quot;,&quot;title&quot;:&quot;Immobilized lipase-catalyzed transesterification for synthesis of biolubricant from palm oil methyl ester and trimethylolpropane&quot;,&quot;author&quot;:[{&quot;family&quot;:&quot;Wafti&quot;,&quot;given&quot;:&quot;Nur Sulihatimarsyila Abd&quot;,&quot;parse-names&quot;:false,&quot;dropping-particle&quot;:&quot;&quot;,&quot;non-dropping-particle&quot;:&quot;&quot;},{&quot;family&quot;:&quot;Yunus&quot;,&quot;given&quot;:&quot;Robiah&quot;,&quot;parse-names&quot;:false,&quot;dropping-particle&quot;:&quot;&quot;,&quot;non-dropping-particle&quot;:&quot;&quot;},{&quot;family&quot;:&quot;Lau&quot;,&quot;given&quot;:&quot;Harrison Lik Nang&quot;,&quot;parse-names&quot;:false,&quot;dropping-particle&quot;:&quot;&quot;,&quot;non-dropping-particle&quot;:&quot;&quot;},{&quot;family&quot;:&quot;Yaw&quot;,&quot;given&quot;:&quot;Thomas Choong Shean&quot;,&quot;parse-names&quot;:false,&quot;dropping-particle&quot;:&quot;&quot;,&quot;non-dropping-particle&quot;:&quot;&quot;},{&quot;family&quot;:&quot;Aziz&quot;,&quot;given&quot;:&quot;Suraini Abdul&quot;,&quot;parse-names&quot;:false,&quot;dropping-particle&quot;:&quot;&quot;,&quot;non-dropping-particle&quot;:&quot;&quot;}],&quot;container-title&quot;:&quot;Bioprocess and Biosystems Engineering&quot;,&quot;container-title-short&quot;:&quot;Bioprocess Biosyst Eng&quot;,&quot;DOI&quot;:&quot;10.1007/s00449-021-02615-6&quot;,&quot;ISSN&quot;:&quot;16157605&quot;,&quot;PMID&quot;:&quot;34269888&quot;,&quot;issued&quot;:{&quot;date-parts&quot;:[[2021,11,1]]},&quot;page&quot;:&quot;2429-2444&quot;,&quot;abstract&quot;:&quot;The present study reports the effects of three commercial immobilized lipases namely Novozyme 435 from Candida antarctica lipase B (CALB), Lipozyme TL IM from Thermomyces lanuginosus and Lipozyme RM IM from Rhizomucor miehei on the production of trimethylolpropane (TMP) ester from high oleic palm methyl ester (HO-PME) and TMP. The TMP ester is a promising base oil for biolubricants that are easily biodegradable and non-toxic to humans and the environment. Enzymatic catalysts are insensitive to free fatty acid (FFA) content, hence able to mitigate the side reactions and consequently reduce product separation cost. The potential of these enzymes to produce TMP ester in a solvent-free medium was screened at various reaction time (8, 23, 30 and 48 h), operating pressure (0.1, 0.3 and 1.0 mbar) and enzyme dosage (1, 3, 5 and 10% w/w). The reaction was conducted at a constant temperature of 70 °C and a molar ratio of 3.9:1 (HO-PME: TMP). Novozyme 435 produced the highest yield of TMP ester of 95.68 ± 3.60% under the following conditions: 23 h reaction time, 0.1 mbar operating pressure and 5% w/w of enzyme dosage. The key lubrication properties of the produced TMP ester are viscosity index (208 ± 2), pour point (− 30 ± − 2 °C), cloud point (− 15 ± − 2 °C), onset thermal degradation temperature (427.8 °C), and oxidation stability, RPVOT (42 ± 4 min). The properties of the TMP ester produced from the enzymatic transesterification are comparable to other vegetable oil-based biolubricants produced by chemical transesterification.&quot;,&quot;publisher&quot;:&quot;Springer Science and Business Media Deutschland GmbH&quot;,&quot;issue&quot;:&quot;11&quot;,&quot;volume&quot;:&quot;44&quot;},&quot;isTemporary&quot;:false},{&quot;id&quot;:&quot;a500864b-69c2-310c-8d63-a2bc3e58377b&quot;,&quot;itemData&quot;:{&quot;type&quot;:&quot;article-journal&quot;,&quot;id&quot;:&quot;a500864b-69c2-310c-8d63-a2bc3e58377b&quot;,&quot;title&quot;:&quot;Enzymatic production of wax esters by esterification using lipase immobilized via physical adsorption on functionalized rice husk silica as biocatalyst&quot;,&quot;author&quot;:[{&quot;family&quot;:&quot;Machado&quot;,&quot;given&quot;:&quot;Natália B.&quot;,&quot;parse-names&quot;:false,&quot;dropping-particle&quot;:&quot;&quot;,&quot;non-dropping-particle&quot;:&quot;&quot;},{&quot;family&quot;:&quot;Sabi&quot;,&quot;given&quot;:&quot;Guilherme J.&quot;,&quot;parse-names&quot;:false,&quot;dropping-particle&quot;:&quot;&quot;,&quot;non-dropping-particle&quot;:&quot;&quot;},{&quot;family&quot;:&quot;Hirata&quot;,&quot;given&quot;:&quot;Daniela B.&quot;,&quot;parse-names&quot;:false,&quot;dropping-particle&quot;:&quot;&quot;,&quot;non-dropping-particle&quot;:&quot;&quot;},{&quot;family&quot;:&quot;Mendes&quot;,&quot;given&quot;:&quot;Adriano A.&quot;,&quot;parse-names&quot;:false,&quot;dropping-particle&quot;:&quot;&quot;,&quot;non-dropping-particle&quot;:&quot;&quot;}],&quot;container-title&quot;:&quot;Biotechnology and Applied Biochemistry&quot;,&quot;container-title-short&quot;:&quot;Biotechnol Appl Biochem&quot;,&quot;DOI&quot;:&quot;10.1002/bab.2439&quot;,&quot;ISSN&quot;:&quot;14708744&quot;,&quot;PMID&quot;:&quot;36576317&quot;,&quot;issued&quot;:{&quot;date-parts&quot;:[[2022]]},&quot;abstract&quot;:&quot;The present study consists of developing an enzymatic process for the production of wax esters (lauryl stearate and cetyl stearate) by esterification in a heptane medium. Lipase from Thermomyces lanuginosus (TLL) immobilized via interfacial activation on silica particles from rice husks functionalized with triethoxy(octyl)silane (TLL–Octyl–SiO2) was used as biocatalyst. Maximum immobilized protein loading of around 22 mg g−1 (that corresponds to an immobilization yield of ≈55%) of support was observed using an initial protein loading of 40 mg g−1 of Octyl–SiO2. Its hydrolytic activity (olive oil emulsion hydrolysis) was of 620 U g−1 of biocatalyst. The effect of certain factors on the cetyl estearate production was evaluated using a central composite rotatable design (CCDR). Under optimal conditions (64°C, 21% of mass of biocatalyst per volume of reaction mixture, 170 rpm, and stoichiometric acid:alcohol molar ratio 1 mol L−1 of each reactant), maximum acid conversion percentage of 91% was observed after 60 min of reaction. Lauryl stearate was also produced under such conditions, and an acid conversion of 93% after 60 min of reaction was also achieved. Free lipase exhibited acid conversion of only 15%–20% for both reaction mixtures. After nine successive esterification batches, TLL–Octyl–SiO2 retained 85%–90% of its original activity. These results show the promising use of the prepared biocatalyst in wax esters production due to its high catalytic activity and reusability.&quot;,&quot;publisher&quot;:&quot;John Wiley and Sons Inc&quot;},&quot;isTemporary&quot;:false}]},{&quot;citationID&quot;:&quot;MENDELEY_CITATION_92d5011f-b2c5-4d7f-9914-d94cb9448722&quot;,&quot;properties&quot;:{&quot;noteIndex&quot;:0},&quot;isEdited&quot;:false,&quot;manualOverride&quot;:{&quot;isManuallyOverridden&quot;:false,&quot;citeprocText&quot;:&quot;(4)&quot;,&quot;manualOverrideText&quot;:&quot;&quot;},&quot;citationTag&quot;:&quot;MENDELEY_CITATION_v3_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&quot;,&quot;citationItems&quot;:[{&quot;id&quot;:&quot;fbdfb923-1165-3ed4-aa8a-5f8bc0a9aaff&quot;,&quot;itemData&quot;:{&quot;type&quot;:&quot;article&quot;,&quot;id&quot;:&quot;fbdfb923-1165-3ed4-aa8a-5f8bc0a9aaff&quot;,&quot;title&quot;:&quot;Immobilization of lipases on hydrophobic supports: immobilization mechanism, advantages, problems, and solutions&quot;,&quot;author&quot;:[{&quot;family&quot;:&quot;Rodrigues&quot;,&quot;given&quot;:&quot;Rafael C.&quot;,&quot;parse-names&quot;:false,&quot;dropping-particle&quot;:&quot;&quot;,&quot;non-dropping-particle&quot;:&quot;&quot;},{&quot;family&quot;:&quot;Virgen-Ortíz&quot;,&quot;given&quot;:&quot;Jose J.&quot;,&quot;parse-names&quot;:false,&quot;dropping-particle&quot;:&quot;&quot;,&quot;non-dropping-particle&quot;:&quot;&quot;},{&quot;family&quot;:&quot;Santos&quot;,&quot;given&quot;:&quot;José C.S.&quot;,&quot;parse-names&quot;:false,&quot;dropping-particle&quot;:&quot;&quot;,&quot;non-dropping-particle&quot;:&quot;dos&quot;},{&quot;family&quot;:&quot;Berenguer-Murcia&quot;,&quot;given&quot;:&quot;Ángel&quot;,&quot;parse-names&quot;:false,&quot;dropping-particle&quot;:&quot;&quot;,&quot;non-dropping-particle&quot;:&quot;&quot;},{&quot;family&quot;:&quot;Alcantara&quot;,&quot;given&quot;:&quot;Andres R.&quot;,&quot;parse-names&quot;:false,&quot;dropping-particle&quot;:&quot;&quot;,&quot;non-dropping-particle&quot;:&quot;&quot;},{&quot;family&quot;:&quot;Barbosa&quot;,&quot;given&quot;:&quot;Oveimar&quot;,&quot;parse-names&quot;:false,&quot;dropping-particle&quot;:&quot;&quot;,&quot;non-dropping-particle&quot;:&quot;&quot;},{&quot;family&quot;:&quot;Ortiz&quot;,&quot;given&quot;:&quot;Claudia&quot;,&quot;parse-names&quot;:false,&quot;dropping-particle&quot;:&quot;&quot;,&quot;non-dropping-particle&quot;:&quot;&quot;},{&quot;family&quot;:&quot;Fernandez-Lafuente&quot;,&quot;given&quot;:&quot;Roberto&quot;,&quot;parse-names&quot;:false,&quot;dropping-particle&quot;:&quot;&quot;,&quot;non-dropping-particle&quot;:&quot;&quot;}],&quot;container-title&quot;:&quot;Biotechnology Advances&quot;,&quot;container-title-short&quot;:&quot;Biotechnol Adv&quot;,&quot;DOI&quot;:&quot;10.1016/j.biotechadv.2019.04.003&quot;,&quot;ISSN&quot;:&quot;07349750&quot;,&quot;PMID&quot;:&quot;30974154&quot;,&quot;issued&quot;:{&quot;date-parts&quot;:[[2019,9,1]]},&quot;page&quot;:&quot;746-770&quot;,&quot;abstract&quot;:&quot;Lipases are the most widely used enzymes in biocatalysis, and the most utilized method for enzyme immobilization is using hydrophobic supports at low ionic strength. This method allows the one step immobilization, purification, stabilization, and hyperactivation of lipases, and that is the main cause of their popularity. This review focuses on these lipase immobilization supports. First, the advantages of these supports for lipase immobilization will be presented and the likeliest immobilization mechanism (interfacial activation on the support surface) will be revised. Then, its main shortcoming will be discussed: enzyme desorption under certain conditions (such as high temperature, presence of cosolvents or detergent molecules). Methods to overcome this problem include physical or chemical crosslinking of the immobilized enzyme molecules or using heterofunctional supports. Thus, supports containing hydrophobic acyl chain plus epoxy, glutaraldehyde, ionic, vinylsulfone or glyoxyl groups have been designed. This prevents enzyme desorption and improved enzyme stability, but it may have some limitations, that will be discussed and some additional solutions will be proposed (e.g., chemical amination of the enzyme to have a full covalent enzyme-support reaction). These immobilized lipases may be subject to unfolding and refolding strategies to reactivate inactivated enzymes. Finally, these biocatalysts have been used in new strategies for enzyme coimmobilization, where the most stable enzyme could be reutilized after desorption of the least stable one after its inactivation.&quot;,&quot;publisher&quot;:&quot;Elsevier Inc.&quot;,&quot;issue&quot;:&quot;5&quot;,&quot;volume&quot;:&quot;37&quot;},&quot;isTemporary&quot;:false}]},{&quot;citationID&quot;:&quot;MENDELEY_CITATION_cb36b128-95c9-49b2-8a58-6ed2289e0ebe&quot;,&quot;properties&quot;:{&quot;noteIndex&quot;:0},&quot;isEdited&quot;:false,&quot;manualOverride&quot;:{&quot;isManuallyOverridden&quot;:false,&quot;citeprocText&quot;:&quot;(5)&quot;,&quot;manualOverrideText&quot;:&quot;&quot;},&quot;citationTag&quot;:&quot;MENDELEY_CITATION_v3_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&quot;,&quot;citationItems&quot;:[{&quot;id&quot;:&quot;853b378b-40ab-31d7-a312-5fca9ce082ce&quot;,&quot;itemData&quot;:{&quot;type&quot;:&quot;article&quot;,&quot;id&quot;:&quot;853b378b-40ab-31d7-a312-5fca9ce082ce&quot;,&quot;title&quot;:&quot;Magnetic nanoparticles as versatile carriers for enzymes immobilization: A review&quot;,&quot;author&quot;:[{&quot;family&quot;:&quot;Bilal&quot;,&quot;given&quot;:&quot;Muhammad&quot;,&quot;parse-names&quot;:false,&quot;dropping-particle&quot;:&quot;&quot;,&quot;non-dropping-particle&quot;:&quot;&quot;},{&quot;family&quot;:&quot;Zhao&quot;,&quot;given&quot;:&quot;Yuping&quot;,&quot;parse-names&quot;:false,&quot;dropping-particle&quot;:&quot;&quot;,&quot;non-dropping-particle&quot;:&quot;&quot;},{&quot;family&quot;:&quot;Rasheed&quot;,&quot;given&quot;:&quot;Tahir&quot;,&quot;parse-names&quot;:false,&quot;dropping-particle&quot;:&quot;&quot;,&quot;non-dropping-particle&quot;:&quot;&quot;},{&quot;family&quot;:&quot;Iqbal&quot;,&quot;given&quot;:&quot;Hafiz M.N.&quot;,&quot;parse-names&quot;:false,&quot;dropping-particle&quot;:&quot;&quot;,&quot;non-dropping-particle&quot;:&quot;&quot;}],&quot;container-title&quot;:&quot;International Journal of Biological Macromolecules&quot;,&quot;container-title-short&quot;:&quot;Int J Biol Macromol&quot;,&quot;DOI&quot;:&quot;10.1016/j.ijbiomac.2018.09.025&quot;,&quot;ISSN&quot;:&quot;18790003&quot;,&quot;PMID&quot;:&quot;30201561&quot;,&quot;issued&quot;:{&quot;date-parts&quot;:[[2018,12,1]]},&quot;page&quot;:&quot;2530-2544&quot;,&quot;abstract&quot;:&quot;Enzymes are highly efficient biocatalysts and widely employed in biotechnological sectors. However, lack of (re)-purification and efficient recovery of enzymes are among the most critical and challenging aspects, which render them enormously expensive for industrial exploitability. Aiming to tackle these challenges, magnetic nanoparticles (MNPs) have gained a special place as versatile carriers and supporting matrices for immobilization purposes, owing to the exceptional properties of MNPs, such as large surface area, large surface-to-volume ratio, and mobility and high mass transference. More importantly, they can also be easily separated and recovered by applying an external magnetic field. Apart from their biocompatible micro-environment, the utilization of such MNPs represents a noteworthy green chemistry approach, since it lengthens the biocatalyst lifetime through multiple recovery cycles. According to the literature evidence, various modification and/or functionalization approaches have been developed to produce MNPs for the effective immobilization of a broad variety of industrially important enzymes and biomolecules with improved characteristics. Enzymes immobilized on MNPs displayed a wide-working pH and temperature range, as well as, improved thermal and storage stabilities than that of their pristine counterparts. Co-immobilization of multi-enzymes could also be accomplished through nanoparticle-based approaches. This review presents an updated outlook on the development and characterization of MNPs, in particular, iron-based MNPs-derived nano-constructs as support materials for enzyme immobilization.&quot;,&quot;publisher&quot;:&quot;Elsevier B.V.&quot;,&quot;volume&quot;:&quot;120&quot;},&quot;isTemporary&quot;:false}]},{&quot;citationID&quot;:&quot;MENDELEY_CITATION_2f434ef0-f435-4194-9062-75556ecfb02e&quot;,&quot;properties&quot;:{&quot;noteIndex&quot;:0},&quot;isEdited&quot;:false,&quot;manualOverride&quot;:{&quot;isManuallyOverridden&quot;:false,&quot;citeprocText&quot;:&quot;(6)&quot;,&quot;manualOverrideText&quot;:&quot;&quot;},&quot;citationTag&quot;:&quot;MENDELEY_CITATION_v3_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&quot;,&quot;citationItems&quot;:[{&quot;id&quot;:&quot;fd7556f2-2c45-37da-8395-4ef2c6b29ba0&quot;,&quot;itemData&quot;:{&quot;type&quot;:&quot;article&quot;,&quot;id&quot;:&quot;fd7556f2-2c45-37da-8395-4ef2c6b29ba0&quot;,&quot;title&quot;:&quot;Candida antarctica Lipase B as Catalyst for Cyclic Esters Synthesis, Their Polymerization and Degradation of Aliphatic Polyesters&quot;,&quot;author&quot;:[{&quot;family&quot;:&quot;Kundys&quot;,&quot;given&quot;:&quot;Anna&quot;,&quot;parse-names&quot;:false,&quot;dropping-particle&quot;:&quot;&quot;,&quot;non-dropping-particle&quot;:&quot;&quot;},{&quot;family&quot;:&quot;Białecka-Florjańczyk&quot;,&quot;given&quot;:&quot;Ewa&quot;,&quot;parse-names&quot;:false,&quot;dropping-particle&quot;:&quot;&quot;,&quot;non-dropping-particle&quot;:&quot;&quot;},{&quot;family&quot;:&quot;Fabiszewska&quot;,&quot;given&quot;:&quot;Agata&quot;,&quot;parse-names&quot;:false,&quot;dropping-particle&quot;:&quot;&quot;,&quot;non-dropping-particle&quot;:&quot;&quot;},{&quot;family&quot;:&quot;Małajowicz&quot;,&quot;given&quot;:&quot;Jolanta&quot;,&quot;parse-names&quot;:false,&quot;dropping-particle&quot;:&quot;&quot;,&quot;non-dropping-particle&quot;:&quot;&quot;}],&quot;container-title&quot;:&quot;Journal of Polymers and the Environment&quot;,&quot;container-title-short&quot;:&quot;J Polym Environ&quot;,&quot;DOI&quot;:&quot;10.1007/s10924-017-0945-1&quot;,&quot;ISSN&quot;:&quot;15662543&quot;,&quot;issued&quot;:{&quot;date-parts&quot;:[[2018,1,1]]},&quot;page&quot;:&quot;396-407&quot;,&quot;abstract&quot;:&quot;Candida antarctica: lipase B (CALB) is the most widely studied enzyme, due to its high selectivity and catalytic activity in organic and polymer synthesis. To avoid organometallic catalysts in the synthesis of biodegradable polyesters, the enzymatic ring-opening polymerization of cyclic esters can be carried out with CALB as a biocatalyst. This paper reviews selected examples of the application of lipases in polymer chemistry covering the synthesis of cyclic ester monomers, linear and star oligomers, as well as well-defined high molar mass polymers with improved mechanical properties. It is shown that by the selection of appropriate conditions of temperature and solvent assortment, CALB effectively catalyzes the polymerization of large size lactones obtaining polyesters with Mn up to 80 kg mol−1. The chemical structure and main applications of described materials are also discussed. As the polymer recycling is an important topic from environmental point of view, we also described the potential applications of CALB in degradation process of aliphatic polyesters.&quot;,&quot;publisher&quot;:&quot;Springer New York LLC&quot;,&quot;issue&quot;:&quot;1&quot;,&quot;volume&quot;:&quot;26&quot;},&quot;isTemporary&quot;:false}]},{&quot;citationID&quot;:&quot;MENDELEY_CITATION_11ea8829-8390-47e4-96ff-545d5255969d&quot;,&quot;properties&quot;:{&quot;noteIndex&quot;:0},&quot;isEdited&quot;:false,&quot;manualOverride&quot;:{&quot;isManuallyOverridden&quot;:false,&quot;citeprocText&quot;:&quot;(7)&quot;,&quot;manualOverrideText&quot;:&quot;&quot;},&quot;citationTag&quot;:&quot;MENDELEY_CITATION_v3_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&quot;,&quot;citationItems&quot;:[{&quot;id&quot;:&quot;51eb129b-6ed9-35ed-ae16-a439a2804b37&quot;,&quot;itemData&quot;:{&quot;type&quot;:&quot;article-journal&quot;,&quot;id&quot;:&quot;51eb129b-6ed9-35ed-ae16-a439a2804b37&quot;,&quot;title&quot;:&quot;Immobilization of Thermomyces lanuginosus lipase on mesoporous poly-hydroxybutyrate particles and application in alkyl esters synthesis: Isotherm, thermodynamic and mass transfer studies&quot;,&quot;author&quot;:[{&quot;family&quot;:&quot;Miranda&quot;,&quot;given&quot;:&quot;Jéssica S.&quot;,&quot;parse-names&quot;:false,&quot;dropping-particle&quot;:&quot;&quot;,&quot;non-dropping-particle&quot;:&quot;&quot;},{&quot;family&quot;:&quot;Silva&quot;,&quot;given&quot;:&quot;Natália C.A.&quot;,&quot;parse-names&quot;:false,&quot;dropping-particle&quot;:&quot;&quot;,&quot;non-dropping-particle&quot;:&quot;&quot;},{&quot;family&quot;:&quot;Bassi&quot;,&quot;given&quot;:&quot;Jaquelinne J.&quot;,&quot;parse-names&quot;:false,&quot;dropping-particle&quot;:&quot;&quot;,&quot;non-dropping-particle&quot;:&quot;&quot;},{&quot;family&quot;:&quot;Corradini&quot;,&quot;given&quot;:&quot;Maria C.C.&quot;,&quot;parse-names&quot;:false,&quot;dropping-particle&quot;:&quot;&quot;,&quot;non-dropping-particle&quot;:&quot;&quot;},{&quot;family&quot;:&quot;Lage&quot;,&quot;given&quot;:&quot;Flávia A.P.&quot;,&quot;parse-names&quot;:false,&quot;dropping-particle&quot;:&quot;&quot;,&quot;non-dropping-particle&quot;:&quot;&quot;},{&quot;family&quot;:&quot;Hirata&quot;,&quot;given&quot;:&quot;Daniela B.&quot;,&quot;parse-names&quot;:false,&quot;dropping-particle&quot;:&quot;&quot;,&quot;non-dropping-particle&quot;:&quot;&quot;},{&quot;family&quot;:&quot;Mendes&quot;,&quot;given&quot;:&quot;Adriano A.&quot;,&quot;parse-names&quot;:false,&quot;dropping-particle&quot;:&quot;&quot;,&quot;non-dropping-particle&quot;:&quot;&quot;}],&quot;container-title&quot;:&quot;Chemical Engineering Journal&quot;,&quot;DOI&quot;:&quot;10.1016/j.cej.2014.04.087&quot;,&quot;ISSN&quot;:&quot;13858947&quot;,&quot;issued&quot;:{&quot;date-parts&quot;:[[2014,9,1]]},&quot;page&quot;:&quot;392-403&quot;,&quot;abstract&quot;:&quot;The aim of this work was to immobilize Thermomyces lanuginosus lipase (TLL) by physical adsorption on mesoporous poly-hydroxybutyrate particles (PHB) to catalyze alkyl esters synthesis by direct esterification of oleic acid and short-chain alcohols (methanol and ethanol) in organic medium. The catalytic properties of the biocatalysts prepared were assayed on the olive oil emulsion hydrolysis. The adsorption of TLL on PHB particles obeyed the Langmuir isotherm model and maximum adsorption capacity was 26.5. ± 1.8. mg. protein/g and hydrolytic activity of 1300. IU/g of support. The enzyme adsorption was a favorable process. The biocatalyst prepared was slightly more thermal-stable than crude lipase extract in aqueous medium. This slight increase on the thermal-stability was confirmed by the determination of thermodynamic parameters. The biocatalyst prepared by offering 40. mg. protein/g of support, which presented immobilized protein amount of 24.7. ± 1.1. mg/g and hydrolytic activity around 1240. IU/g of support, was selected for the production of alkyl esters. Under optimal conditions, ester conversion around 90% was reached after 15. min of reaction performed at equimolar ratio alcohol:oleic acid at 2500. mM of each reactant in heptane medium for methyl oleate and in a solvent-free system for ethyl oleate synthesis. The esterification reactions were not affected by external mass transfer and internal diffusion effects. After five successive cycles of esterification reactions, the biocatalyst retained around 70% of its initial activity. © 2014 Elsevier B.V.&quot;,&quot;publisher&quot;:&quot;Elsevier&quot;,&quot;volume&quot;:&quot;251&quot;,&quot;container-title-short&quot;:&quot;&quot;},&quot;isTemporary&quot;:false}]},{&quot;citationID&quot;:&quot;MENDELEY_CITATION_464293bd-cf93-4416-88d3-58d145159c4a&quot;,&quot;properties&quot;:{&quot;noteIndex&quot;:0},&quot;isEdited&quot;:false,&quot;manualOverride&quot;:{&quot;isManuallyOverridden&quot;:false,&quot;citeprocText&quot;:&quot;(8)&quot;,&quot;manualOverrideText&quot;:&quot;&quot;},&quot;citationTag&quot;:&quot;MENDELEY_CITATION_v3_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&quot;,&quot;citationItems&quot;:[{&quot;id&quot;:&quot;391b3214-66a7-3b3b-a7a2-f03acbdc304e&quot;,&quot;itemData&quot;:{&quot;type&quot;:&quot;article-journal&quot;,&quot;id&quot;:&quot;391b3214-66a7-3b3b-a7a2-f03acbdc304e&quot;,&quot;title&quot;:&quot;A rapid and sensitive method for the quantitation of microgram quantities of protein utilizing the principle of protein-dye binding&quot;,&quot;author&quot;:[{&quot;family&quot;:&quot;Bradford&quot;,&quot;given&quot;:&quot;M. M.&quot;,&quot;parse-names&quot;:false,&quot;dropping-particle&quot;:&quot;&quot;,&quot;non-dropping-particle&quot;:&quot;&quot;}],&quot;container-title&quot;:&quot;Analytical Biochemistry&quot;,&quot;container-title-short&quot;:&quot;Anal Biochem&quot;,&quot;issued&quot;:{&quot;date-parts&quot;:[[1976]]},&quot;page&quot;:&quot;248-254&quot;,&quot;issue&quot;:&quot;1-2&quot;,&quot;volume&quot;:&quot;72&quot;},&quot;isTemporary&quot;:false}]},{&quot;citationID&quot;:&quot;MENDELEY_CITATION_110da9f4-7c4e-4f28-a79a-62e0b0ad0ee4&quot;,&quot;properties&quot;:{&quot;noteIndex&quot;:0},&quot;isEdited&quot;:false,&quot;manualOverride&quot;:{&quot;isManuallyOverridden&quot;:false,&quot;citeprocText&quot;:&quot;(9)&quot;,&quot;manualOverrideText&quot;:&quot;&quot;},&quot;citationTag&quot;:&quot;MENDELEY_CITATION_v3_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&quot;,&quot;citationItems&quot;:[{&quot;id&quot;:&quot;a3189539-5004-32cb-b492-385fe66c8633&quot;,&quot;itemData&quot;:{&quot;type&quot;:&quot;report&quot;,&quot;id&quot;:&quot;a3189539-5004-32cb-b492-385fe66c8633&quot;,&quot;title&quot;:&quot;Candida rugosa Lipase 745 745 Characterization and Utilization of Candida rugosa Lipase Immobilized on Controlled Pore Silica&quot;,&quot;author&quot;:[{&quot;family&quot;:&quot;Soares&quot;,&quot;given&quot;:&quot;Cleide M F&quot;,&quot;parse-names&quot;:false,&quot;dropping-particle&quot;:&quot;&quot;,&quot;non-dropping-particle&quot;:&quot;&quot;},{&quot;family&quot;:&quot;Castro&quot;,&quot;given&quot;:&quot;Heizir F&quot;,&quot;parse-names&quot;:false,&quot;dropping-particle&quot;:&quot;&quot;,&quot;non-dropping-particle&quot;:&quot;De&quot;},{&quot;family&quot;:&quot;Moraes&quot;,&quot;given&quot;:&quot;Flávio F&quot;,&quot;parse-names&quot;:false,&quot;dropping-particle&quot;:&quot;&quot;,&quot;non-dropping-particle&quot;:&quot;De&quot;},{&quot;family&quot;:&quot;Zanin&quot;,&quot;given&quot;:&quot;Gisella M&quot;,&quot;parse-names&quot;:false,&quot;dropping-particle&quot;:&quot;&quot;,&quot;non-dropping-particle&quot;:&quot;&quot;}],&quot;container-title&quot;:&quot;Applied Biochemistry and Biotechnology&quot;,&quot;container-title-short&quot;:&quot;Appl Biochem Biotechnol&quot;,&quot;issued&quot;:{&quot;date-parts&quot;:[[1999]]},&quot;abstract&quot;:&quot;Candida rugosa lipase was immobilized by covalent binding on controlled pore silica (CPS) using glutaraldehyde as cross-linking agent under aqueous and nonaqueous conditions. The immobilized C. rugosa was more active when the coupling procedure was performed in the presence of a nonpolar solvent, hexane. Similar optima pH (7.5-8.0) was found for both free and immobilized lipase. The optimum temperature for the immobilized lipase was about 10°C higher than that for the free lipase. The thermal stability of the CPS lipase was also greater than the original lipase preparation. Studies on the operational stability of CPS lipase revealed good potential for recycling under aqueous (olive-oil hydrolysis) and nonaqueous (butyl butyrate synthesis) conditions.&quot;,&quot;volume&quot;:&quot;77&quot;},&quot;isTemporary&quot;:false}]},{&quot;citationID&quot;:&quot;MENDELEY_CITATION_e838c437-726b-4cfb-9926-83e0ef5f4647&quot;,&quot;properties&quot;:{&quot;noteIndex&quot;:0},&quot;isEdited&quot;:false,&quot;manualOverride&quot;:{&quot;isManuallyOverridden&quot;:false,&quot;citeprocText&quot;:&quot;(10)&quot;,&quot;manualOverrideText&quot;:&quot;&quot;},&quot;citationTag&quot;:&quot;MENDELEY_CITATION_v3_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&quot;,&quot;citationItems&quot;:[{&quot;id&quot;:&quot;b7fc75c7-7b8d-38df-aa00-ef29c82b873a&quot;,&quot;itemData&quot;:{&quot;type&quot;:&quot;article-journal&quot;,&quot;id&quot;:&quot;b7fc75c7-7b8d-38df-aa00-ef29c82b873a&quot;,&quot;title&quot;:&quot;Enzymatic fatty acid ethyl esters synthesis using acid soybean oil and liquid lipase formulation&quot;,&quot;author&quot;:[{&quot;family&quot;:&quot;Pedro&quot;,&quot;given&quot;:&quot;Kelly Cristina Nascimento Rodrigues&quot;,&quot;parse-names&quot;:false,&quot;dropping-particle&quot;:&quot;&quot;,&quot;non-dropping-particle&quot;:&quot;&quot;},{&quot;family&quot;:&quot;Ferreira&quot;,&quot;given&quot;:&quot;Igor Estolano Pinto&quot;,&quot;parse-names&quot;:false,&quot;dropping-particle&quot;:&quot;&quot;,&quot;non-dropping-particle&quot;:&quot;&quot;},{&quot;family&quot;:&quot;Henriques&quot;,&quot;given&quot;:&quot;Cristiane Assumpção&quot;,&quot;parse-names&quot;:false,&quot;dropping-particle&quot;:&quot;&quot;,&quot;non-dropping-particle&quot;:&quot;&quot;},{&quot;family&quot;:&quot;Langone&quot;,&quot;given&quot;:&quot;Marta Antunes Pereira&quot;,&quot;parse-names&quot;:false,&quot;dropping-particle&quot;:&quot;&quot;,&quot;non-dropping-particle&quot;:&quot;&quot;}],&quot;container-title&quot;:&quot;Chemical Engineering Communications&quot;,&quot;container-title-short&quot;:&quot;Chem Eng Commun&quot;,&quot;DOI&quot;:&quot;10.1080/00986445.2019.1572001&quot;,&quot;ISSN&quot;:&quot;15635201&quot;,&quot;issued&quot;:{&quot;date-parts&quot;:[[2020,1,2]]},&quot;page&quot;:&quot;43-55&quot;,&quot;abstract&quot;:&quot;Acid oils represent a low-cost feedstock for biodiesel synthesis. The aim of this work was to study a single-step enzymatic esterification and transesterification process for fatty acid ethyl esters (FAEEs) production employing acid oils, ethanol, and liquid lipase formulation. The effects of lipase source (CALB, Palatase 20000 L, Lipolase 100 L, and Callera Trans L), temperature and enzyme ratio were studied in the transesterification of refined soybean oil with ethanol. The highest yield esters content (97%) was obtained at 30 °C with 10% vol/vol of Lipolase 100 L. The ethanolysis of acid soybean oil, using soybean oils with different acid contents (acid value (AV): 8.5, 50, and 90), was investigated using 10% vol/vol of lipase at 30 °C. The highest esters content (71%) was obtained employing acid oil with AV 50 and Palatase 20,000 L. The results showed the significant performance of soluble lipases in transesterification reactions of acid oils aiming for FAEEs synthesis.&quot;,&quot;publisher&quot;:&quot;Taylor and Francis Ltd.&quot;,&quot;issue&quot;:&quot;1&quot;,&quot;volume&quot;:&quot;207&quot;},&quot;isTemporary&quot;:false}]},{&quot;citationID&quot;:&quot;MENDELEY_CITATION_0de54d9b-08a7-4ad8-a643-a63813b1b8db&quot;,&quot;properties&quot;:{&quot;noteIndex&quot;:0},&quot;isEdited&quot;:false,&quot;manualOverride&quot;:{&quot;isManuallyOverridden&quot;:false,&quot;citeprocText&quot;:&quot;(10)&quot;,&quot;manualOverrideText&quot;:&quot;&quot;},&quot;citationTag&quot;:&quot;MENDELEY_CITATION_v3_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&quot;,&quot;citationItems&quot;:[{&quot;id&quot;:&quot;b7fc75c7-7b8d-38df-aa00-ef29c82b873a&quot;,&quot;itemData&quot;:{&quot;type&quot;:&quot;article-journal&quot;,&quot;id&quot;:&quot;b7fc75c7-7b8d-38df-aa00-ef29c82b873a&quot;,&quot;title&quot;:&quot;Enzymatic fatty acid ethyl esters synthesis using acid soybean oil and liquid lipase formulation&quot;,&quot;author&quot;:[{&quot;family&quot;:&quot;Pedro&quot;,&quot;given&quot;:&quot;Kelly Cristina Nascimento Rodrigues&quot;,&quot;parse-names&quot;:false,&quot;dropping-particle&quot;:&quot;&quot;,&quot;non-dropping-particle&quot;:&quot;&quot;},{&quot;family&quot;:&quot;Ferreira&quot;,&quot;given&quot;:&quot;Igor Estolano Pinto&quot;,&quot;parse-names&quot;:false,&quot;dropping-particle&quot;:&quot;&quot;,&quot;non-dropping-particle&quot;:&quot;&quot;},{&quot;family&quot;:&quot;Henriques&quot;,&quot;given&quot;:&quot;Cristiane Assumpção&quot;,&quot;parse-names&quot;:false,&quot;dropping-particle&quot;:&quot;&quot;,&quot;non-dropping-particle&quot;:&quot;&quot;},{&quot;family&quot;:&quot;Langone&quot;,&quot;given&quot;:&quot;Marta Antunes Pereira&quot;,&quot;parse-names&quot;:false,&quot;dropping-particle&quot;:&quot;&quot;,&quot;non-dropping-particle&quot;:&quot;&quot;}],&quot;container-title&quot;:&quot;Chemical Engineering Communications&quot;,&quot;container-title-short&quot;:&quot;Chem Eng Commun&quot;,&quot;DOI&quot;:&quot;10.1080/00986445.2019.1572001&quot;,&quot;ISSN&quot;:&quot;15635201&quot;,&quot;issued&quot;:{&quot;date-parts&quot;:[[2020,1,2]]},&quot;page&quot;:&quot;43-55&quot;,&quot;abstract&quot;:&quot;Acid oils represent a low-cost feedstock for biodiesel synthesis. The aim of this work was to study a single-step enzymatic esterification and transesterification process for fatty acid ethyl esters (FAEEs) production employing acid oils, ethanol, and liquid lipase formulation. The effects of lipase source (CALB, Palatase 20000 L, Lipolase 100 L, and Callera Trans L), temperature and enzyme ratio were studied in the transesterification of refined soybean oil with ethanol. The highest yield esters content (97%) was obtained at 30 °C with 10% vol/vol of Lipolase 100 L. The ethanolysis of acid soybean oil, using soybean oils with different acid contents (acid value (AV): 8.5, 50, and 90), was investigated using 10% vol/vol of lipase at 30 °C. The highest esters content (71%) was obtained employing acid oil with AV 50 and Palatase 20,000 L. The results showed the significant performance of soluble lipases in transesterification reactions of acid oils aiming for FAEEs synthesis.&quot;,&quot;publisher&quot;:&quot;Taylor and Francis Ltd.&quot;,&quot;issue&quot;:&quot;1&quot;,&quot;volume&quot;:&quot;207&quot;},&quot;isTemporary&quot;:false}]},{&quot;citationID&quot;:&quot;MENDELEY_CITATION_bb17f5d9-869a-4056-870b-127284306a66&quot;,&quot;properties&quot;:{&quot;noteIndex&quot;:0},&quot;isEdited&quot;:false,&quot;manualOverride&quot;:{&quot;isManuallyOverridden&quot;:false,&quot;citeprocText&quot;:&quot;(11)&quot;,&quot;manualOverrideText&quot;:&quot;&quot;},&quot;citationTag&quot;:&quot;MENDELEY_CITATION_v3_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&quot;,&quot;citationItems&quot;:[{&quot;id&quot;:&quot;d09510c4-942b-399a-a42a-77052ea55eab&quot;,&quot;itemData&quot;:{&quot;type&quot;:&quot;thesis&quot;,&quot;id&quot;:&quot;d09510c4-942b-399a-a42a-77052ea55eab&quot;,&quot;title&quot;:&quot;Avaliação da imobilização de preparações enzimáticas contendo lipases e seu emprego em reações de síntese de biodiesel&quot;,&quot;author&quot;:[{&quot;family&quot;:&quot;Pedro&quot;,&quot;given&quot;:&quot;Kelly Cristina Nascimento Rodrigues&quot;,&quot;parse-names&quot;:false,&quot;dropping-particle&quot;:&quot;&quot;,&quot;non-dropping-particle&quot;:&quot;&quot;}],&quot;issued&quot;:{&quot;date-parts&quot;:[[2018]]},&quot;publisher-place&quot;:&quot;Rio de Janeiro&quot;,&quot;number-of-pages&quot;:&quot;22-189&quot;,&quot;publisher&quot;:&quot;Universidade do Estado do Rio de Janeiro&quot;,&quot;container-title-short&quot;:&quot;&quot;},&quot;isTemporary&quot;:false}]},{&quot;citationID&quot;:&quot;MENDELEY_CITATION_ed2b468b-22ba-44b0-a4c7-8b91fbf9e869&quot;,&quot;properties&quot;:{&quot;noteIndex&quot;:0},&quot;isEdited&quot;:false,&quot;manualOverride&quot;:{&quot;isManuallyOverridden&quot;:false,&quot;citeprocText&quot;:&quot;(12)&quot;,&quot;manualOverrideText&quot;:&quot;&quot;},&quot;citationTag&quot;:&quot;MENDELEY_CITATION_v3_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&quot;,&quot;citationItems&quot;:[{&quot;id&quot;:&quot;5360ce4e-bd31-33b1-ae75-bb55d4cc65d9&quot;,&quot;itemData&quot;:{&quot;type&quot;:&quot;article-journal&quot;,&quot;id&quot;:&quot;5360ce4e-bd31-33b1-ae75-bb55d4cc65d9&quot;,&quot;title&quot;:&quot;Physisorption of gases, with special reference to the evaluation of surface area and pore size distribution (IUPAC Technical Report)&quot;,&quot;author&quot;:[{&quot;family&quot;:&quot;Thommes&quot;,&quot;given&quot;:&quot;Matthias&quot;,&quot;parse-names&quot;:false,&quot;dropping-particle&quot;:&quot;&quot;,&quot;non-dropping-particle&quot;:&quot;&quot;},{&quot;family&quot;:&quot;Kaneko&quot;,&quot;given&quot;:&quot;Katsumi&quot;,&quot;parse-names&quot;:false,&quot;dropping-particle&quot;:&quot;&quot;,&quot;non-dropping-particle&quot;:&quot;&quot;},{&quot;family&quot;:&quot;Neimark&quot;,&quot;given&quot;:&quot;Alexander&quot;,&quot;parse-names&quot;:false,&quot;dropping-particle&quot;:&quot;V.&quot;,&quot;non-dropping-particle&quot;:&quot;&quot;},{&quot;family&quot;:&quot;Olivier&quot;,&quot;given&quot;:&quot;James P.&quot;,&quot;parse-names&quot;:false,&quot;dropping-particle&quot;:&quot;&quot;,&quot;non-dropping-particle&quot;:&quot;&quot;},{&quot;family&quot;:&quot;Rodriguez-Reinoso&quot;,&quot;given&quot;:&quot;Francisco&quot;,&quot;parse-names&quot;:false,&quot;dropping-particle&quot;:&quot;&quot;,&quot;non-dropping-particle&quot;:&quot;&quot;},{&quot;family&quot;:&quot;Rouquerol&quot;,&quot;given&quot;:&quot;Jean&quot;,&quot;parse-names&quot;:false,&quot;dropping-particle&quot;:&quot;&quot;,&quot;non-dropping-particle&quot;:&quot;&quot;},{&quot;family&quot;:&quot;Sing&quot;,&quot;given&quot;:&quot;Kenneth S.W.&quot;,&quot;parse-names&quot;:false,&quot;dropping-particle&quot;:&quot;&quot;,&quot;non-dropping-particle&quot;:&quot;&quot;}],&quot;container-title&quot;:&quot;Pure and Applied Chemistry&quot;,&quot;DOI&quot;:&quot;10.1515/pac-2014-1117&quot;,&quot;ISSN&quot;:&quot;13653075&quot;,&quot;issued&quot;:{&quot;date-parts&quot;:[[2015,10,1]]},&quot;page&quot;:&quot;1051-1069&quot;,&quot;abstract&quot;:&quot;Gas adsorption is an important tool for the characterisation of porous solids and fine powders. Major advances in recent years have made it necessary to update the 1985 IUPAC manual on Reporting Physisorption Data for Gas/Solid Systems. The aims of the present document are to clarify and standardise the presentation, nomenclature and methodology associated with the application of physisorption for surface area assessment and pore size analysis and to draw attention to remaining problems in the interpretation of physisorption data.&quot;,&quot;publisher&quot;:&quot;Walter de Gruyter GmbH&quot;,&quot;issue&quot;:&quot;9-10&quot;,&quot;volume&quot;:&quot;87&quot;,&quot;container-title-short&quot;:&quot;&quot;},&quot;isTemporary&quot;:false}]},{&quot;citationID&quot;:&quot;MENDELEY_CITATION_57270bb7-dc93-4811-a0de-1e254ec28b93&quot;,&quot;properties&quot;:{&quot;noteIndex&quot;:0},&quot;isEdited&quot;:false,&quot;manualOverride&quot;:{&quot;isManuallyOverridden&quot;:false,&quot;citeprocText&quot;:&quot;(13)&quot;,&quot;manualOverrideText&quot;:&quot;&quot;},&quot;citationTag&quot;:&quot;MENDELEY_CITATION_v3_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&quot;,&quot;citationItems&quot;:[{&quot;id&quot;:&quot;1661ae8b-84a9-3d8a-b95a-cc5f3c4e52e3&quot;,&quot;itemData&quot;:{&quot;type&quot;:&quot;article-journal&quot;,&quot;id&quot;:&quot;1661ae8b-84a9-3d8a-b95a-cc5f3c4e52e3&quot;,&quot;title&quot;:&quot;Suitability of recombinant lipase immobilised on functionalised magnetic nanoparticles for fish oil hydrolysis&quot;,&quot;author&quot;:[{&quot;family&quot;:&quot;Verma&quot;,&quot;given&quot;:&quot;Madan L.&quot;,&quot;parse-names&quot;:false,&quot;dropping-particle&quot;:&quot;&quot;,&quot;non-dropping-particle&quot;:&quot;&quot;},{&quot;family&quot;:&quot;Rao&quot;,&quot;given&quot;:&quot;Nalam M.&quot;,&quot;parse-names&quot;:false,&quot;dropping-particle&quot;:&quot;&quot;,&quot;non-dropping-particle&quot;:&quot;&quot;},{&quot;family&quot;:&quot;Tsuzuki&quot;,&quot;given&quot;:&quot;Takuya&quot;,&quot;parse-names&quot;:false,&quot;dropping-particle&quot;:&quot;&quot;,&quot;non-dropping-particle&quot;:&quot;&quot;},{&quot;family&quot;:&quot;Barrow&quot;,&quot;given&quot;:&quot;Colin J.&quot;,&quot;parse-names&quot;:false,&quot;dropping-particle&quot;:&quot;&quot;,&quot;non-dropping-particle&quot;:&quot;&quot;},{&quot;family&quot;:&quot;Puri&quot;,&quot;given&quot;:&quot;Munish&quot;,&quot;parse-names&quot;:false,&quot;dropping-particle&quot;:&quot;&quot;,&quot;non-dropping-particle&quot;:&quot;&quot;}],&quot;container-title&quot;:&quot;Catalysts&quot;,&quot;DOI&quot;:&quot;10.3390/catal9050420&quot;,&quot;ISSN&quot;:&quot;20734344&quot;,&quot;issued&quot;:{&quot;date-parts&quot;:[[2019,5,1]]},&quot;abstract&quot;:&quot;Recombinant Bacillus subtilis lipase was immobilised on magnetic nanoparticles by a facile covalent method and applied to fish oil hydrolysis. High loading of enzyme to the functionalised nanoparticle was achieved with a protein binding efficiency of 95%. Structural changes of the confined enzyme on the surface of the nanoparticles was investigated using transmission electron microscopy and spectroscopic techniques (attenuated total reflectance-Fourier transform infrared and circular dichroism). The biocatalytic potential of immobilised lipase was compared with that of free enzyme and biochemically characterised with respect to different parameters such as pH, temperature, substrate concentrations and substrate specificity. The thermal stability of functionalised nanoparticle bound enzyme was doubled that of free enzyme. Immobilised lipase retained more than 50% of its initial biocatalytic activity after recyclability for twenty cycles. The ability to the immobilised thermostable lipase to concentrate omega-3 fatty acids from fish oil was investigated. Using synthetic substrate, the immobilised enzyme showed 1.5 times higher selectivity for docosahexaenoic acid (DHA), and retained the same degree of selectivity for eicosapentaenoic acid (EPA), when compared to the free enzyme.&quot;,&quot;publisher&quot;:&quot;MDPI&quot;,&quot;issue&quot;:&quot;5&quot;,&quot;volume&quot;:&quot;9&quot;,&quot;container-title-short&quot;:&quot;&quot;},&quot;isTemporary&quot;:false}]},{&quot;citationID&quot;:&quot;MENDELEY_CITATION_e7ed94c1-13c6-4493-85e4-ac1dc189a09f&quot;,&quot;properties&quot;:{&quot;noteIndex&quot;:0},&quot;isEdited&quot;:false,&quot;manualOverride&quot;:{&quot;isManuallyOverridden&quot;:false,&quot;citeprocText&quot;:&quot;(14)&quot;,&quot;manualOverrideText&quot;:&quot;&quot;},&quot;citationTag&quot;:&quot;MENDELEY_CITATION_v3_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&quot;,&quot;citationItems&quot;:[{&quot;id&quot;:&quot;01c5300d-0d22-3518-978b-7410fe3ce23f&quot;,&quot;itemData&quot;:{&quot;type&quot;:&quot;article-journal&quot;,&quot;id&quot;:&quot;01c5300d-0d22-3518-978b-7410fe3ce23f&quot;,&quot;title&quot;:&quot;Ethyl butyrate synthesis catalyzed by lipases a and b from candida antarctica immobilized onto magnetic nanoparticles. Improvement of biocatalysts’ performance under ultrasonic irradiation&quot;,&quot;author&quot;:[{&quot;family&quot;:&quot;Monteiro&quot;,&quot;given&quot;:&quot;Rodolpho R.C.&quot;,&quot;parse-names&quot;:false,&quot;dropping-particle&quot;:&quot;&quot;,&quot;non-dropping-particle&quot;:&quot;&quot;},{&quot;family&quot;:&quot;Neto&quot;,&quot;given&quot;:&quot;Davino M.Andrade&quot;,&quot;parse-names&quot;:false,&quot;dropping-particle&quot;:&quot;&quot;,&quot;non-dropping-particle&quot;:&quot;&quot;},{&quot;family&quot;:&quot;Fechine&quot;,&quot;given&quot;:&quot;Pierre B.A.&quot;,&quot;parse-names&quot;:false,&quot;dropping-particle&quot;:&quot;&quot;,&quot;non-dropping-particle&quot;:&quot;&quot;},{&quot;family&quot;:&quot;Lopes&quot;,&quot;given&quot;:&quot;Ada A.S.&quot;,&quot;parse-names&quot;:false,&quot;dropping-particle&quot;:&quot;&quot;,&quot;non-dropping-particle&quot;:&quot;&quot;},{&quot;family&quot;:&quot;Gonçalves&quot;,&quot;given&quot;:&quot;Luciana R.B.&quot;,&quot;parse-names&quot;:false,&quot;dropping-particle&quot;:&quot;&quot;,&quot;non-dropping-particle&quot;:&quot;&quot;},{&quot;family&quot;:&quot;Santos&quot;,&quot;given&quot;:&quot;José C.S.&quot;,&quot;parse-names&quot;:false,&quot;dropping-particle&quot;:&quot;&quot;,&quot;non-dropping-particle&quot;:&quot;Dos&quot;},{&quot;family&quot;:&quot;Souza&quot;,&quot;given&quot;:&quot;Maria C.M.&quot;,&quot;parse-names&quot;:false,&quot;dropping-particle&quot;:&quot;&quot;,&quot;non-dropping-particle&quot;:&quot;de&quot;},{&quot;family&quot;:&quot;Fernandez-Lafuente&quot;,&quot;given&quot;:&quot;Roberto&quot;,&quot;parse-names&quot;:false,&quot;dropping-particle&quot;:&quot;&quot;,&quot;non-dropping-particle&quot;:&quot;&quot;}],&quot;container-title&quot;:&quot;International Journal of Molecular Sciences&quot;,&quot;container-title-short&quot;:&quot;Int J Mol Sci&quot;,&quot;DOI&quot;:&quot;10.3390/ijms20225807&quot;,&quot;ISSN&quot;:&quot;14220067&quot;,&quot;PMID&quot;:&quot;31752306&quot;,&quot;issued&quot;:{&quot;date-parts&quot;:[[2019,11,2]]},&quot;abstract&quot;:&quot;The synthesis of ethyl butyrate catalyzed by lipases A (CALA) or B (CALB) from Candida antarctica immobilized onto magnetic nanoparticles (MNP), CALA-MNP and CALB-MNP, respectively, is hereby reported. MNPs were prepared by co-precipitation, functionalized with 3-aminopropyltriethoxysilane, activated with glutaraldehyde, and then used as support to immobilize either CALA or CALB (immobilization yield: 100 ± 1.2% and 57.6 ± 3.8%; biocatalysts activities: 198.3 ± 2.7 Up-NPB/g and 52.9 ± 1.7 Up-NPB/g for CALA-MNP and CALB-MNP, respectively). X-ray diffraction and Raman spectroscopy analysis indicated the production of a magnetic nanomaterial with a diameter of 13.0 nm, whereas Fourier-transform infrared spectroscopy indicated functionalization, activation and enzyme immobilization. To determine the optimum conditions for the synthesis, a four-variable Central Composite Design (CCD) (biocatalyst content, molar ratio, temperature and time) was performed. Under optimized conditions (1:1, 45◦C and 6 h), it was possible to achieve 99.2 ± 0.3% of conversion for CALA-MNP (10 mg) and 97.5 ± 0.8% for CALB-MNP (12.5 mg), which retained approximately 80% of their activity after 10 consecutive cycles of esterification. Under ultrasonic irradiation, similar conversions were achieved but at 4 h of incubation, demonstrating the efficiency of ultrasound technology in the enzymatic synthesis of esters.&quot;,&quot;publisher&quot;:&quot;MDPI AG&quot;,&quot;issue&quot;:&quot;22&quot;,&quot;volume&quot;:&quot;20&quot;},&quot;isTemporary&quot;:false}]},{&quot;citationID&quot;:&quot;MENDELEY_CITATION_273fcfa7-7c43-4a09-94ae-9da59b1e7ae8&quot;,&quot;properties&quot;:{&quot;noteIndex&quot;:0},&quot;isEdited&quot;:false,&quot;manualOverride&quot;:{&quot;isManuallyOverridden&quot;:false,&quot;citeprocText&quot;:&quot;(15)&quot;,&quot;manualOverrideText&quot;:&quot;&quot;},&quot;citationTag&quot;:&quot;MENDELEY_CITATION_v3_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&quot;,&quot;citationItems&quot;:[{&quot;id&quot;:&quot;de973d45-fa15-32f8-b6e9-e1d8ceacdd76&quot;,&quot;itemData&quot;:{&quot;type&quot;:&quot;article-journal&quot;,&quot;id&quot;:&quot;de973d45-fa15-32f8-b6e9-e1d8ceacdd76&quot;,&quot;title&quot;:&quot;Improvement of the lipase immobilization procedure on monodispersed Fe3O4magnetic nanoparticles&quot;,&quot;author&quot;:[{&quot;family&quot;:&quot;Sarno&quot;,&quot;given&quot;:&quot;Maria&quot;,&quot;parse-names&quot;:false,&quot;dropping-particle&quot;:&quot;&quot;,&quot;non-dropping-particle&quot;:&quot;&quot;},{&quot;family&quot;:&quot;Paciello&quot;,&quot;given&quot;:&quot;Lucia&quot;,&quot;parse-names&quot;:false,&quot;dropping-particle&quot;:&quot;&quot;,&quot;non-dropping-particle&quot;:&quot;&quot;},{&quot;family&quot;:&quot;Cirillo&quot;,&quot;given&quot;:&quot;Claudia&quot;,&quot;parse-names&quot;:false,&quot;dropping-particle&quot;:&quot;&quot;,&quot;non-dropping-particle&quot;:&quot;&quot;},{&quot;family&quot;:&quot;Parascandola&quot;,&quot;given&quot;:&quot;Palma&quot;,&quot;parse-names&quot;:false,&quot;dropping-particle&quot;:&quot;&quot;,&quot;non-dropping-particle&quot;:&quot;&quot;},{&quot;family&quot;:&quot;Ciambelli&quot;,&quot;given&quot;:&quot;Paolo&quot;,&quot;parse-names&quot;:false,&quot;dropping-particle&quot;:&quot;&quot;,&quot;non-dropping-particle&quot;:&quot;&quot;}],&quot;container-title&quot;:&quot;Chemical Engineering Transactions&quot;,&quot;container-title-short&quot;:&quot;Chem Eng Trans&quot;,&quot;DOI&quot;:&quot;10.3303/CET1649021&quot;,&quot;ISBN&quot;:&quot;9788895608402&quot;,&quot;ISSN&quot;:&quot;22839216&quot;,&quot;issued&quot;:{&quot;date-parts&quot;:[[2016,4,1]]},&quot;page&quot;:&quot;121-126&quot;,&quot;abstract&quot;:&quot;Here we report on the immobilization of lipase (E.C 3.1.1.1) from Thermomyces lanuginosa on monodispersed Fe3O4 nanoparticles. The nanoparticles were prepared by a bottom-up chemical strategy based on low temperature thermal decomposition of an iron precursor in organic solvent in the presence of surfactants. It offers many advantages, such as experimental easiness, potential low-cost fabrication, very high nanoparticles size control and reproducibility. The nanoparticles were treated with (3-aminopropyl)triethoxysilane (APTES) and then activated via the glutaraldehyde method to couple with lipase by a covalent bond. High recovered activity (77%) was obtained, a new washing procedure was developed to double the immobilization efficiency.&quot;,&quot;publisher&quot;:&quot;Italian Association of Chemical Engineering - AIDIC&quot;,&quot;volume&quot;:&quot;49&quot;},&quot;isTemporary&quot;:false}]},{&quot;citationID&quot;:&quot;MENDELEY_CITATION_47a7531a-37ca-4ec6-a7b9-7c8b911cc2cd&quot;,&quot;properties&quot;:{&quot;noteIndex&quot;:0},&quot;isEdited&quot;:false,&quot;manualOverride&quot;:{&quot;isManuallyOverridden&quot;:false,&quot;citeprocText&quot;:&quot;(16)&quot;,&quot;manualOverrideText&quot;:&quot;&quot;},&quot;citationTag&quot;:&quot;MENDELEY_CITATION_v3_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&quot;,&quot;citationItems&quot;:[{&quot;id&quot;:&quot;c24c6dab-ec68-3568-8b7f-f76f0e5f97a4&quot;,&quot;itemData&quot;:{&quot;type&quot;:&quot;article-journal&quot;,&quot;id&quot;:&quot;c24c6dab-ec68-3568-8b7f-f76f0e5f97a4&quot;,&quot;title&quot;:&quot;Immobilization of CALB on activated chitosan: Application to enzymatic synthesis in supercritical and near-critical carbon dioxide&quot;,&quot;author&quot;:[{&quot;family&quot;:&quot;Santos&quot;,&quot;given&quot;:&quot;José C.S.&quot;,&quot;parse-names&quot;:false,&quot;dropping-particle&quot;:&quot;&quot;,&quot;non-dropping-particle&quot;:&quot;dos&quot;},{&quot;family&quot;:&quot;Bonazza&quot;,&quot;given&quot;:&quot;Horacio L.&quot;,&quot;parse-names&quot;:false,&quot;dropping-particle&quot;:&quot;&quot;,&quot;non-dropping-particle&quot;:&quot;&quot;},{&quot;family&quot;:&quot;Matos&quot;,&quot;given&quot;:&quot;Leonardo J.B.L.&quot;,&quot;parse-names&quot;:false,&quot;dropping-particle&quot;:&quot;&quot;,&quot;non-dropping-particle&quot;:&quot;de&quot;},{&quot;family&quot;:&quot;Carneiro&quot;,&quot;given&quot;:&quot;Elizabete A.&quot;,&quot;parse-names&quot;:false,&quot;dropping-particle&quot;:&quot;&quot;,&quot;non-dropping-particle&quot;:&quot;&quot;},{&quot;family&quot;:&quot;Barbosa&quot;,&quot;given&quot;:&quot;Oveimar&quot;,&quot;parse-names&quot;:false,&quot;dropping-particle&quot;:&quot;&quot;,&quot;non-dropping-particle&quot;:&quot;&quot;},{&quot;family&quot;:&quot;Fernandez-Lafuente&quot;,&quot;given&quot;:&quot;Roberto&quot;,&quot;parse-names&quot;:false,&quot;dropping-particle&quot;:&quot;&quot;,&quot;non-dropping-particle&quot;:&quot;&quot;},{&quot;family&quot;:&quot;Gonçalves&quot;,&quot;given&quot;:&quot;Luciana R.B.&quot;,&quot;parse-names&quot;:false,&quot;dropping-particle&quot;:&quot;&quot;,&quot;non-dropping-particle&quot;:&quot;&quot;},{&quot;family&quot;:&quot;Sant’ Ana&quot;,&quot;given&quot;:&quot;Hosiberto B.&quot;,&quot;parse-names&quot;:false,&quot;dropping-particle&quot;:&quot;&quot;,&quot;non-dropping-particle&quot;:&quot;de&quot;},{&quot;family&quot;:&quot;Santiago-Aguiar&quot;,&quot;given&quot;:&quot;Rílvia S.&quot;,&quot;parse-names&quot;:false,&quot;dropping-particle&quot;:&quot;&quot;,&quot;non-dropping-particle&quot;:&quot;&quot;}],&quot;container-title&quot;:&quot;Biotechnology Reports&quot;,&quot;DOI&quot;:&quot;10.1016/j.btre.2017.02.003&quot;,&quot;ISSN&quot;:&quot;2215017X&quot;,&quot;issued&quot;:{&quot;date-parts&quot;:[[2017,3,1]]},&quot;page&quot;:&quot;16-26&quot;,&quot;abstract&quot;:&quot;The objective of this new paper was to evaluate the enzymatic esterification reaction conducted in supercritical or near-critical CO2, catalyzed by immobilized lipase B from Candida antarctica (CALB). The biocatalyst was prepared through the immobilization of CALB by covalent attachment using chitosan sequentially activated with Glycidol, ethylenediamine (EDA) and glutaraldehyde as support. In order to determine the best operational conditions of the esterification reaction (1: 1 (alcohol–acid); biocatalyst content, 10% (by substrate mass); 45 °C), an experimental design (23) was conducted to evaluate the effects of the following parameters: alcohol to oil molar ratios, reaction time and temperature. The maximum loading of chitosan was 20 mg protein/g support, and the thermal and solvent stability of the new biocatalyst was higher than that of the CALB-GX (by a 26-fold factor), CALB-OC (by a 53-fold factor) and Novozym 435 (by a 3-fold factor). The maximum conversion was 46.9% at a temperature of 29.9 °C, ethanol to oleic acid molar ratio equal to 4.50:1, and a reaction time of 6.5 h. Additionally, the removal of water from the medium, by using molecular sieves, promoted a 16.0% increase in the conversion of oleic acid into ethyl esters.&quot;,&quot;publisher&quot;:&quot;Elsevier B.V.&quot;,&quot;volume&quot;:&quot;14&quot;,&quot;container-title-short&quot;:&quot;&quot;},&quot;isTemporary&quot;:false}]},{&quot;citationID&quot;:&quot;MENDELEY_CITATION_f8099ffe-3dab-4db7-a492-9fc5b0683035&quot;,&quot;properties&quot;:{&quot;noteIndex&quot;:0},&quot;isEdited&quot;:false,&quot;manualOverride&quot;:{&quot;isManuallyOverridden&quot;:false,&quot;citeprocText&quot;:&quot;(17)&quot;,&quot;manualOverrideText&quot;:&quot;&quot;},&quot;citationTag&quot;:&quot;MENDELEY_CITATION_v3_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&quot;,&quot;citationItems&quot;:[{&quot;id&quot;:&quot;c4eed32e-90f9-328c-a603-95597dc27ce7&quot;,&quot;itemData&quot;:{&quot;type&quot;:&quot;article-journal&quot;,&quot;id&quot;:&quot;c4eed32e-90f9-328c-a603-95597dc27ce7&quot;,&quot;title&quot;:&quot;Simultaneous single-step immobilization of Candida antarctica lipase B and incorporation of magnetic nanoparticles on poly(urea-urethane) nanoparticles by interfacial miniemulsion polymerization&quot;,&quot;author&quot;:[{&quot;family&quot;:&quot;Chiaradia&quot;,&quot;given&quot;:&quot;Viviane&quot;,&quot;parse-names&quot;:false,&quot;dropping-particle&quot;:&quot;&quot;,&quot;non-dropping-particle&quot;:&quot;&quot;},{&quot;family&quot;:&quot;Valério&quot;,&quot;given&quot;:&quot;Alexsandra&quot;,&quot;parse-names&quot;:false,&quot;dropping-particle&quot;:&quot;&quot;,&quot;non-dropping-particle&quot;:&quot;&quot;},{&quot;family&quot;:&quot;Oliveira&quot;,&quot;given&quot;:&quot;Débora&quot;,&quot;parse-names&quot;:false,&quot;dropping-particle&quot;:&quot;&quot;,&quot;non-dropping-particle&quot;:&quot;De&quot;},{&quot;family&quot;:&quot;Araújo&quot;,&quot;given&quot;:&quot;Pedro H.H.&quot;,&quot;parse-names&quot;:false,&quot;dropping-particle&quot;:&quot;&quot;,&quot;non-dropping-particle&quot;:&quot;&quot;},{&quot;family&quot;:&quot;Sayer&quot;,&quot;given&quot;:&quot;Claudia&quot;,&quot;parse-names&quot;:false,&quot;dropping-particle&quot;:&quot;&quot;,&quot;non-dropping-particle&quot;:&quot;&quot;}],&quot;container-title&quot;:&quot;Journal of Molecular Catalysis B: Enzymatic&quot;,&quot;container-title-short&quot;:&quot;J Mol Catal B Enzym&quot;,&quot;DOI&quot;:&quot;10.1016/j.molcatb.2016.06.004&quot;,&quot;ISSN&quot;:&quot;18733158&quot;,&quot;issued&quot;:{&quot;date-parts&quot;:[[2016,9,1]]},&quot;page&quot;:&quot;31-35&quot;,&quot;abstract&quot;:&quot;In this work Candida antarctica lipase B (E.C: 3.1.1.3), was immobilized on magnetic poly(urea-urethane) nanoparticles (MNPs-PUU) in a single-step during the interfacial miniemulsion polymerization. Transmission electron microscopy images showed the morphology of synthesized magnetic nanoparticles encapsulated in poly(urea-urethane) nanoparticles and fluorescence microscopy images confirmed the enzyme immobilization onto MNPs-PUU. After the immobilization process, the immobilized enzyme on support (MNPs-PUU) was attracted by an external magnetic field and used as biocatalyst for the synthesis of esters ethyl oleate, geranyl propionate and geranyl oleate. Ester conversions above 85% were obtained for all systems based on the free fatty acids contents measured by titration until pH 11.&quot;,&quot;publisher&quot;:&quot;Elsevier B.V.&quot;,&quot;volume&quot;:&quot;131&quot;},&quot;isTemporary&quot;:false}]},{&quot;citationID&quot;:&quot;MENDELEY_CITATION_6ed85197-c71a-480a-88e4-7bdbf6332f24&quot;,&quot;properties&quot;:{&quot;noteIndex&quot;:0},&quot;isEdited&quot;:false,&quot;manualOverride&quot;:{&quot;isManuallyOverridden&quot;:false,&quot;citeprocText&quot;:&quot;(13)&quot;,&quot;manualOverrideText&quot;:&quot;&quot;},&quot;citationTag&quot;:&quot;MENDELEY_CITATION_v3_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&quot;,&quot;citationItems&quot;:[{&quot;id&quot;:&quot;1661ae8b-84a9-3d8a-b95a-cc5f3c4e52e3&quot;,&quot;itemData&quot;:{&quot;type&quot;:&quot;article-journal&quot;,&quot;id&quot;:&quot;1661ae8b-84a9-3d8a-b95a-cc5f3c4e52e3&quot;,&quot;title&quot;:&quot;Suitability of recombinant lipase immobilised on functionalised magnetic nanoparticles for fish oil hydrolysis&quot;,&quot;author&quot;:[{&quot;family&quot;:&quot;Verma&quot;,&quot;given&quot;:&quot;Madan L.&quot;,&quot;parse-names&quot;:false,&quot;dropping-particle&quot;:&quot;&quot;,&quot;non-dropping-particle&quot;:&quot;&quot;},{&quot;family&quot;:&quot;Rao&quot;,&quot;given&quot;:&quot;Nalam M.&quot;,&quot;parse-names&quot;:false,&quot;dropping-particle&quot;:&quot;&quot;,&quot;non-dropping-particle&quot;:&quot;&quot;},{&quot;family&quot;:&quot;Tsuzuki&quot;,&quot;given&quot;:&quot;Takuya&quot;,&quot;parse-names&quot;:false,&quot;dropping-particle&quot;:&quot;&quot;,&quot;non-dropping-particle&quot;:&quot;&quot;},{&quot;family&quot;:&quot;Barrow&quot;,&quot;given&quot;:&quot;Colin J.&quot;,&quot;parse-names&quot;:false,&quot;dropping-particle&quot;:&quot;&quot;,&quot;non-dropping-particle&quot;:&quot;&quot;},{&quot;family&quot;:&quot;Puri&quot;,&quot;given&quot;:&quot;Munish&quot;,&quot;parse-names&quot;:false,&quot;dropping-particle&quot;:&quot;&quot;,&quot;non-dropping-particle&quot;:&quot;&quot;}],&quot;container-title&quot;:&quot;Catalysts&quot;,&quot;DOI&quot;:&quot;10.3390/catal9050420&quot;,&quot;ISSN&quot;:&quot;20734344&quot;,&quot;issued&quot;:{&quot;date-parts&quot;:[[2019,5,1]]},&quot;abstract&quot;:&quot;Recombinant Bacillus subtilis lipase was immobilised on magnetic nanoparticles by a facile covalent method and applied to fish oil hydrolysis. High loading of enzyme to the functionalised nanoparticle was achieved with a protein binding efficiency of 95%. Structural changes of the confined enzyme on the surface of the nanoparticles was investigated using transmission electron microscopy and spectroscopic techniques (attenuated total reflectance-Fourier transform infrared and circular dichroism). The biocatalytic potential of immobilised lipase was compared with that of free enzyme and biochemically characterised with respect to different parameters such as pH, temperature, substrate concentrations and substrate specificity. The thermal stability of functionalised nanoparticle bound enzyme was doubled that of free enzyme. Immobilised lipase retained more than 50% of its initial biocatalytic activity after recyclability for twenty cycles. The ability to the immobilised thermostable lipase to concentrate omega-3 fatty acids from fish oil was investigated. Using synthetic substrate, the immobilised enzyme showed 1.5 times higher selectivity for docosahexaenoic acid (DHA), and retained the same degree of selectivity for eicosapentaenoic acid (EPA), when compared to the free enzyme.&quot;,&quot;publisher&quot;:&quot;MDPI&quot;,&quot;issue&quot;:&quot;5&quot;,&quot;volume&quot;:&quot;9&quot;,&quot;container-title-short&quot;:&quot;&quot;},&quot;isTemporary&quot;:false}]}]"/>
    <we:property name="MENDELEY_CITATIONS_LOCALE_CODE" value="&quot;en-GB&quot;"/>
    <we:property name="MENDELEY_CITATIONS_STYLE" value="{&quot;id&quot;:&quot;https://www.zotero.org/styles/lcgc&quot;,&quot;title&quot;:&quot;LCGC&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407C9-A6E0-4655-9026-70A1AB6E3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3957</Words>
  <Characters>21369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cp:lastModifiedBy>Marta Langone</cp:lastModifiedBy>
  <cp:revision>2</cp:revision>
  <dcterms:created xsi:type="dcterms:W3CDTF">2023-04-28T19:08:00Z</dcterms:created>
  <dcterms:modified xsi:type="dcterms:W3CDTF">2023-04-28T19:08:00Z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96a8a87a5d28af624a47ba7b2d5ae03a85fda286fe7ee8b1e454859ce41a872f</vt:lpwstr>
  </property>
</Properties>
</file>