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26CEE" w14:textId="4B25CA65" w:rsidR="00AF0400" w:rsidRDefault="00866822" w:rsidP="00EA4E1B">
      <w:pPr>
        <w:pStyle w:val="BATitle"/>
        <w:spacing w:before="0" w:after="0" w:line="240" w:lineRule="auto"/>
        <w:ind w:right="0"/>
        <w:jc w:val="both"/>
        <w:rPr>
          <w:sz w:val="32"/>
          <w:lang w:val="pt-BR"/>
        </w:rPr>
      </w:pPr>
      <w:bookmarkStart w:id="0" w:name="_Hlk130669863"/>
      <w:bookmarkStart w:id="1" w:name="_Hlk1324517"/>
      <w:bookmarkStart w:id="2" w:name="_Hlk1324670"/>
      <w:bookmarkEnd w:id="0"/>
      <w:r>
        <w:rPr>
          <w:noProof/>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796CE19E" w14:textId="62593955" w:rsidR="0023047A" w:rsidRDefault="0023047A" w:rsidP="00EA4E1B">
      <w:pPr>
        <w:pStyle w:val="BATitle"/>
        <w:spacing w:before="240" w:line="240" w:lineRule="auto"/>
        <w:ind w:right="-11"/>
        <w:jc w:val="both"/>
        <w:rPr>
          <w:sz w:val="32"/>
          <w:lang w:val="pt-BR"/>
        </w:rPr>
      </w:pPr>
      <w:r>
        <w:rPr>
          <w:sz w:val="32"/>
          <w:lang w:val="pt-BR"/>
        </w:rPr>
        <w:t xml:space="preserve">Síntese e caracterização do </w:t>
      </w:r>
      <w:proofErr w:type="spellStart"/>
      <w:r>
        <w:rPr>
          <w:sz w:val="32"/>
          <w:lang w:val="pt-BR"/>
        </w:rPr>
        <w:t>MgO</w:t>
      </w:r>
      <w:proofErr w:type="spellEnd"/>
      <w:r>
        <w:rPr>
          <w:sz w:val="32"/>
          <w:lang w:val="pt-BR"/>
        </w:rPr>
        <w:t xml:space="preserve"> </w:t>
      </w:r>
      <w:r w:rsidR="00D155DD">
        <w:rPr>
          <w:sz w:val="32"/>
          <w:lang w:val="pt-BR"/>
        </w:rPr>
        <w:t>impregnado</w:t>
      </w:r>
      <w:r>
        <w:rPr>
          <w:sz w:val="32"/>
          <w:lang w:val="pt-BR"/>
        </w:rPr>
        <w:t xml:space="preserve"> no KIT-6 por excesso de solvente e mecanoqu</w:t>
      </w:r>
      <w:r w:rsidR="0016456A">
        <w:rPr>
          <w:sz w:val="32"/>
          <w:lang w:val="pt-BR"/>
        </w:rPr>
        <w:t>í</w:t>
      </w:r>
      <w:r>
        <w:rPr>
          <w:sz w:val="32"/>
          <w:lang w:val="pt-BR"/>
        </w:rPr>
        <w:t>mica</w:t>
      </w:r>
      <w:r w:rsidRPr="0023047A">
        <w:rPr>
          <w:sz w:val="32"/>
          <w:lang w:val="pt-BR"/>
        </w:rPr>
        <w:t xml:space="preserve"> </w:t>
      </w:r>
    </w:p>
    <w:p w14:paraId="072C0930" w14:textId="70F0D926" w:rsidR="009305CE" w:rsidRPr="001D267F" w:rsidRDefault="009305CE" w:rsidP="00EA4E1B">
      <w:pPr>
        <w:pStyle w:val="BBAuthorName"/>
        <w:spacing w:after="120"/>
        <w:ind w:right="0"/>
        <w:jc w:val="both"/>
        <w:rPr>
          <w:rFonts w:ascii="Times New Roman" w:hAnsi="Times New Roman"/>
          <w:sz w:val="20"/>
          <w:lang w:val="pt-BR"/>
        </w:rPr>
      </w:pPr>
      <w:proofErr w:type="spellStart"/>
      <w:r w:rsidRPr="009305CE">
        <w:rPr>
          <w:rFonts w:ascii="Times New Roman" w:hAnsi="Times New Roman"/>
          <w:sz w:val="20"/>
          <w:lang w:val="pt-BR"/>
        </w:rPr>
        <w:t>Jesyka</w:t>
      </w:r>
      <w:proofErr w:type="spellEnd"/>
      <w:r w:rsidRPr="009305CE">
        <w:rPr>
          <w:rFonts w:ascii="Times New Roman" w:hAnsi="Times New Roman"/>
          <w:sz w:val="20"/>
          <w:lang w:val="pt-BR"/>
        </w:rPr>
        <w:t xml:space="preserve"> Macêdo Guedes¹</w:t>
      </w:r>
      <w:r>
        <w:rPr>
          <w:rFonts w:ascii="Times New Roman" w:hAnsi="Times New Roman"/>
          <w:sz w:val="20"/>
          <w:lang w:val="pt-BR"/>
        </w:rPr>
        <w:t xml:space="preserve">, </w:t>
      </w:r>
      <w:r w:rsidRPr="009305CE">
        <w:rPr>
          <w:rFonts w:ascii="Times New Roman" w:hAnsi="Times New Roman"/>
          <w:sz w:val="20"/>
          <w:lang w:val="pt-BR"/>
        </w:rPr>
        <w:t>Fernando Rodrigo Dantas Fernandes</w:t>
      </w:r>
      <w:r w:rsidR="0016456A">
        <w:rPr>
          <w:rFonts w:ascii="Times New Roman" w:hAnsi="Times New Roman"/>
          <w:sz w:val="20"/>
          <w:vertAlign w:val="superscript"/>
          <w:lang w:val="pt-BR"/>
        </w:rPr>
        <w:t>2</w:t>
      </w:r>
      <w:r w:rsidRPr="009305CE">
        <w:rPr>
          <w:rFonts w:ascii="Times New Roman" w:hAnsi="Times New Roman"/>
          <w:sz w:val="20"/>
          <w:lang w:val="pt-BR"/>
        </w:rPr>
        <w:t>,</w:t>
      </w:r>
      <w:r w:rsidR="001D267F" w:rsidRPr="001D267F">
        <w:rPr>
          <w:lang w:val="pt-BR"/>
        </w:rPr>
        <w:t xml:space="preserve"> </w:t>
      </w:r>
      <w:r w:rsidR="001D267F" w:rsidRPr="001D267F">
        <w:rPr>
          <w:rFonts w:ascii="Times New Roman" w:hAnsi="Times New Roman"/>
          <w:sz w:val="20"/>
          <w:lang w:val="pt-BR"/>
        </w:rPr>
        <w:t>Adriana Paula Batista dos Santos</w:t>
      </w:r>
      <w:r w:rsidR="0016456A">
        <w:rPr>
          <w:rFonts w:ascii="Times New Roman" w:hAnsi="Times New Roman"/>
          <w:sz w:val="20"/>
          <w:vertAlign w:val="superscript"/>
          <w:lang w:val="pt-BR"/>
        </w:rPr>
        <w:t>3</w:t>
      </w:r>
      <w:r w:rsidR="001D267F">
        <w:rPr>
          <w:rFonts w:ascii="Times New Roman" w:hAnsi="Times New Roman"/>
          <w:sz w:val="20"/>
          <w:lang w:val="pt-BR"/>
        </w:rPr>
        <w:t>,</w:t>
      </w:r>
      <w:r>
        <w:rPr>
          <w:rFonts w:ascii="Times New Roman" w:hAnsi="Times New Roman"/>
          <w:sz w:val="20"/>
          <w:lang w:val="pt-BR"/>
        </w:rPr>
        <w:t xml:space="preserve"> </w:t>
      </w:r>
      <w:r w:rsidRPr="009305CE">
        <w:rPr>
          <w:rFonts w:ascii="Times New Roman" w:hAnsi="Times New Roman"/>
          <w:sz w:val="20"/>
          <w:lang w:val="pt-BR"/>
        </w:rPr>
        <w:t>Ana Laura Fernandes Pereira</w:t>
      </w:r>
      <w:r w:rsidR="0016456A">
        <w:rPr>
          <w:rFonts w:ascii="Times New Roman" w:hAnsi="Times New Roman"/>
          <w:sz w:val="20"/>
          <w:vertAlign w:val="superscript"/>
          <w:lang w:val="pt-BR"/>
        </w:rPr>
        <w:t>3</w:t>
      </w:r>
      <w:r w:rsidR="0016456A" w:rsidRPr="0016456A">
        <w:rPr>
          <w:rFonts w:ascii="Times New Roman" w:hAnsi="Times New Roman"/>
          <w:sz w:val="20"/>
          <w:lang w:val="pt-BR"/>
        </w:rPr>
        <w:t>,</w:t>
      </w:r>
      <w:r w:rsidR="0016456A">
        <w:rPr>
          <w:rFonts w:ascii="Times New Roman" w:hAnsi="Times New Roman"/>
          <w:sz w:val="20"/>
          <w:vertAlign w:val="superscript"/>
          <w:lang w:val="pt-BR"/>
        </w:rPr>
        <w:t xml:space="preserve"> </w:t>
      </w:r>
      <w:r w:rsidR="0016456A" w:rsidRPr="009305CE">
        <w:rPr>
          <w:rFonts w:ascii="Times New Roman" w:hAnsi="Times New Roman"/>
          <w:sz w:val="20"/>
          <w:lang w:val="pt-BR"/>
        </w:rPr>
        <w:t>Anne Gabriella Dias Santos</w:t>
      </w:r>
      <w:r w:rsidR="0016456A">
        <w:rPr>
          <w:rFonts w:ascii="Times New Roman" w:hAnsi="Times New Roman"/>
          <w:sz w:val="20"/>
          <w:vertAlign w:val="superscript"/>
          <w:lang w:val="pt-BR"/>
        </w:rPr>
        <w:t>3</w:t>
      </w:r>
      <w:r w:rsidR="0016456A" w:rsidRPr="0016456A">
        <w:rPr>
          <w:rFonts w:ascii="Times New Roman" w:hAnsi="Times New Roman"/>
          <w:sz w:val="20"/>
          <w:lang w:val="pt-BR"/>
        </w:rPr>
        <w:t xml:space="preserve">, Hélcio </w:t>
      </w:r>
      <w:r w:rsidR="0016456A">
        <w:rPr>
          <w:rFonts w:ascii="Times New Roman" w:hAnsi="Times New Roman"/>
          <w:sz w:val="20"/>
          <w:lang w:val="pt-BR"/>
        </w:rPr>
        <w:t>Silva dos Santos</w:t>
      </w:r>
      <w:r w:rsidR="0016456A" w:rsidRPr="009305CE">
        <w:rPr>
          <w:rFonts w:ascii="Times New Roman" w:hAnsi="Times New Roman"/>
          <w:sz w:val="20"/>
          <w:lang w:val="pt-BR"/>
        </w:rPr>
        <w:t>¹</w:t>
      </w:r>
    </w:p>
    <w:p w14:paraId="1499BE09" w14:textId="77777777" w:rsidR="0016456A" w:rsidRDefault="001D267F" w:rsidP="0016456A">
      <w:pPr>
        <w:pStyle w:val="BCAuthorAddress"/>
        <w:ind w:right="89"/>
        <w:rPr>
          <w:lang w:val="pt-BR"/>
        </w:rPr>
      </w:pPr>
      <w:r>
        <w:rPr>
          <w:lang w:val="pt-BR"/>
        </w:rPr>
        <w:t>¹</w:t>
      </w:r>
      <w:r w:rsidR="00F95E57" w:rsidRPr="00F95E57">
        <w:rPr>
          <w:lang w:val="pt-BR"/>
        </w:rPr>
        <w:t>Laboratório de Química de Produtos Naturais, Universidade Estadual do Ceará, Fortaleza, CE, Brasil</w:t>
      </w:r>
      <w:r>
        <w:rPr>
          <w:lang w:val="pt-BR"/>
        </w:rPr>
        <w:t xml:space="preserve">. </w:t>
      </w:r>
    </w:p>
    <w:p w14:paraId="2513B5CC" w14:textId="77639FE6" w:rsidR="0016456A" w:rsidRDefault="0016456A" w:rsidP="0016456A">
      <w:pPr>
        <w:pStyle w:val="BCAuthorAddress"/>
        <w:ind w:right="89"/>
        <w:rPr>
          <w:lang w:val="pt-BR"/>
        </w:rPr>
      </w:pPr>
      <w:r>
        <w:rPr>
          <w:vertAlign w:val="superscript"/>
          <w:lang w:val="pt-BR"/>
        </w:rPr>
        <w:t>2</w:t>
      </w:r>
      <w:r w:rsidR="00454A67" w:rsidRPr="00454A67">
        <w:rPr>
          <w:lang w:val="pt-BR"/>
        </w:rPr>
        <w:t>Universidade Federal do Rio Grande do Norte, Departamento de Química, Natal</w:t>
      </w:r>
      <w:r w:rsidR="00454A67">
        <w:rPr>
          <w:lang w:val="pt-BR"/>
        </w:rPr>
        <w:t>,</w:t>
      </w:r>
      <w:r w:rsidR="00454A67" w:rsidRPr="00454A67">
        <w:rPr>
          <w:lang w:val="pt-BR"/>
        </w:rPr>
        <w:t xml:space="preserve"> </w:t>
      </w:r>
      <w:r w:rsidR="00454A67">
        <w:rPr>
          <w:lang w:val="pt-BR"/>
        </w:rPr>
        <w:t>RN,</w:t>
      </w:r>
      <w:r w:rsidR="00454A67" w:rsidRPr="00454A67">
        <w:rPr>
          <w:lang w:val="pt-BR"/>
        </w:rPr>
        <w:t xml:space="preserve"> Brasil.</w:t>
      </w:r>
    </w:p>
    <w:p w14:paraId="3AB716C9" w14:textId="54331576" w:rsidR="00454A67" w:rsidRPr="00454A67" w:rsidRDefault="0016456A" w:rsidP="00454A67">
      <w:pPr>
        <w:pStyle w:val="BIEmailAddress"/>
        <w:tabs>
          <w:tab w:val="left" w:pos="10490"/>
        </w:tabs>
        <w:ind w:right="91"/>
        <w:rPr>
          <w:lang w:val="pt-BR"/>
        </w:rPr>
      </w:pPr>
      <w:r w:rsidRPr="0016456A">
        <w:rPr>
          <w:vertAlign w:val="superscript"/>
          <w:lang w:val="pt-BR"/>
        </w:rPr>
        <w:t>3</w:t>
      </w:r>
      <w:r>
        <w:rPr>
          <w:lang w:val="pt-BR"/>
        </w:rPr>
        <w:t>Laboratório de Catálise, Ambiente e Materiais, Universidade do Estado do Rio Grande do Norte, Mossoró-RN, Brasil.</w:t>
      </w:r>
    </w:p>
    <w:p w14:paraId="28973494" w14:textId="6166004F" w:rsidR="001D267F" w:rsidRDefault="001D267F" w:rsidP="00EF1771">
      <w:pPr>
        <w:pStyle w:val="BIEmailAddress"/>
        <w:tabs>
          <w:tab w:val="left" w:pos="10490"/>
        </w:tabs>
        <w:ind w:right="89"/>
        <w:rPr>
          <w:b/>
          <w:i w:val="0"/>
          <w:lang w:val="pt-BR"/>
        </w:rPr>
      </w:pPr>
      <w:r>
        <w:rPr>
          <w:lang w:val="pt-BR"/>
        </w:rPr>
        <w:t>*</w:t>
      </w:r>
      <w:r w:rsidR="00454A67">
        <w:rPr>
          <w:lang w:val="pt-BR"/>
        </w:rPr>
        <w:t>jesyka.mg</w:t>
      </w:r>
      <w:r w:rsidRPr="00950B49">
        <w:rPr>
          <w:lang w:val="pt-BR"/>
        </w:rPr>
        <w:t>@</w:t>
      </w:r>
      <w:r w:rsidR="00454A67">
        <w:rPr>
          <w:lang w:val="pt-BR"/>
        </w:rPr>
        <w:t>gmail.</w:t>
      </w:r>
      <w:r w:rsidRPr="00950B49">
        <w:rPr>
          <w:lang w:val="pt-BR"/>
        </w:rPr>
        <w:t>com</w:t>
      </w:r>
    </w:p>
    <w:bookmarkEnd w:id="1"/>
    <w:p w14:paraId="238E7EC1" w14:textId="5D4AB3B8" w:rsidR="00AF0400" w:rsidRDefault="00AF0400" w:rsidP="00EA4E1B">
      <w:pPr>
        <w:pStyle w:val="BDAbstract"/>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4AEE8ECF"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w:t>
                            </w:r>
                            <w:r w:rsidR="001951C7">
                              <w:rPr>
                                <w:rFonts w:cs="Helvetica"/>
                                <w:bCs/>
                                <w:sz w:val="20"/>
                                <w:lang w:val="pt-BR"/>
                              </w:rPr>
                              <w:t>-</w:t>
                            </w:r>
                            <w:r w:rsidRPr="008C1B30">
                              <w:rPr>
                                <w:rFonts w:cs="Helvetica"/>
                                <w:bCs/>
                                <w:sz w:val="20"/>
                                <w:lang w:val="pt-BR"/>
                              </w:rPr>
                              <w:t xml:space="preserve">Abstract </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" fillcolor="#9a0000" stroked="f" strokeweight="1pt">
                <v:textbox inset=",0,,0">
                  <w:txbxContent>
                    <w:p w14:paraId="3D0F07B3" w14:textId="4AEE8ECF"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w:t>
                      </w:r>
                      <w:r w:rsidR="001951C7">
                        <w:rPr>
                          <w:rFonts w:cs="Helvetica"/>
                          <w:bCs/>
                          <w:sz w:val="20"/>
                          <w:lang w:val="pt-BR"/>
                        </w:rPr>
                        <w:t>-</w:t>
                      </w:r>
                      <w:r w:rsidRPr="008C1B30">
                        <w:rPr>
                          <w:rFonts w:cs="Helvetica"/>
                          <w:bCs/>
                          <w:sz w:val="20"/>
                          <w:lang w:val="pt-BR"/>
                        </w:rPr>
                        <w:t xml:space="preserve">Abstract </w:t>
                      </w:r>
                    </w:p>
                    <w:p w14:paraId="7638102C" w14:textId="04A73240" w:rsidR="00AF0400" w:rsidRPr="008C1B30" w:rsidRDefault="00AF0400" w:rsidP="008C1B30">
                      <w:pPr>
                        <w:pStyle w:val="SemEspaamento"/>
                      </w:pPr>
                    </w:p>
                  </w:txbxContent>
                </v:textbox>
                <w10:wrap anchorx="margin"/>
              </v:rect>
            </w:pict>
          </mc:Fallback>
        </mc:AlternateContent>
      </w:r>
    </w:p>
    <w:p w14:paraId="4A5DDA03" w14:textId="738EF898" w:rsidR="00AF0400" w:rsidRDefault="00AF0400" w:rsidP="00EA4E1B">
      <w:pPr>
        <w:pStyle w:val="BDAbstract"/>
        <w:spacing w:before="0" w:after="0" w:line="240" w:lineRule="auto"/>
        <w:rPr>
          <w:rFonts w:ascii="Times New Roman" w:hAnsi="Times New Roman"/>
          <w:b w:val="0"/>
          <w:sz w:val="20"/>
          <w:lang w:val="pt-BR"/>
        </w:rPr>
      </w:pPr>
    </w:p>
    <w:p w14:paraId="6AE90D67" w14:textId="560E58DB" w:rsidR="00EA4E1B" w:rsidRDefault="00EA4E1B" w:rsidP="00EA4E1B">
      <w:pPr>
        <w:pStyle w:val="BDAbstract"/>
        <w:spacing w:before="0" w:after="0" w:line="240" w:lineRule="auto"/>
        <w:rPr>
          <w:rFonts w:ascii="Times New Roman" w:hAnsi="Times New Roman"/>
          <w:b w:val="0"/>
          <w:sz w:val="20"/>
          <w:lang w:val="pt-BR"/>
        </w:rPr>
      </w:pPr>
      <w:r>
        <w:rPr>
          <w:rFonts w:ascii="Times New Roman" w:hAnsi="Times New Roman"/>
          <w:b w:val="0"/>
          <w:sz w:val="20"/>
          <w:lang w:val="pt-BR"/>
        </w:rPr>
        <w:t xml:space="preserve">RESUMO </w:t>
      </w:r>
      <w:r w:rsidR="001065F6">
        <w:rPr>
          <w:rFonts w:ascii="Times New Roman" w:hAnsi="Times New Roman"/>
          <w:b w:val="0"/>
          <w:sz w:val="20"/>
          <w:lang w:val="pt-BR"/>
        </w:rPr>
        <w:t>–</w:t>
      </w:r>
      <w:r>
        <w:rPr>
          <w:rFonts w:ascii="Times New Roman" w:hAnsi="Times New Roman"/>
          <w:b w:val="0"/>
          <w:sz w:val="20"/>
          <w:lang w:val="pt-BR"/>
        </w:rPr>
        <w:t xml:space="preserve"> </w:t>
      </w:r>
      <w:r w:rsidR="00975B0D">
        <w:rPr>
          <w:rFonts w:ascii="Times New Roman" w:hAnsi="Times New Roman"/>
          <w:b w:val="0"/>
          <w:sz w:val="20"/>
          <w:lang w:val="pt-BR"/>
        </w:rPr>
        <w:t xml:space="preserve">A </w:t>
      </w:r>
      <w:r w:rsidR="00975B0D" w:rsidRPr="001065F6">
        <w:rPr>
          <w:rFonts w:ascii="Times New Roman" w:hAnsi="Times New Roman"/>
          <w:b w:val="0"/>
          <w:sz w:val="20"/>
          <w:lang w:val="pt-BR"/>
        </w:rPr>
        <w:t xml:space="preserve">impregnação de óxidos metálicos no suporte inorgânico KIT-6 é uma </w:t>
      </w:r>
      <w:r w:rsidR="00975B0D">
        <w:rPr>
          <w:rFonts w:ascii="Times New Roman" w:hAnsi="Times New Roman"/>
          <w:b w:val="0"/>
          <w:sz w:val="20"/>
          <w:lang w:val="pt-BR"/>
        </w:rPr>
        <w:t>forma</w:t>
      </w:r>
      <w:r w:rsidR="00975B0D" w:rsidRPr="001065F6">
        <w:rPr>
          <w:rFonts w:ascii="Times New Roman" w:hAnsi="Times New Roman"/>
          <w:b w:val="0"/>
          <w:sz w:val="20"/>
          <w:lang w:val="pt-BR"/>
        </w:rPr>
        <w:t xml:space="preserve"> eficiente e promissora para a </w:t>
      </w:r>
      <w:r w:rsidR="00975B0D">
        <w:rPr>
          <w:rFonts w:ascii="Times New Roman" w:hAnsi="Times New Roman"/>
          <w:b w:val="0"/>
          <w:sz w:val="20"/>
          <w:lang w:val="pt-BR"/>
        </w:rPr>
        <w:t>obtenção</w:t>
      </w:r>
      <w:r w:rsidR="00975B0D" w:rsidRPr="001065F6">
        <w:rPr>
          <w:rFonts w:ascii="Times New Roman" w:hAnsi="Times New Roman"/>
          <w:b w:val="0"/>
          <w:sz w:val="20"/>
          <w:lang w:val="pt-BR"/>
        </w:rPr>
        <w:t xml:space="preserve"> de catalisadores </w:t>
      </w:r>
      <w:r w:rsidR="00975B0D">
        <w:rPr>
          <w:rFonts w:ascii="Times New Roman" w:hAnsi="Times New Roman"/>
          <w:b w:val="0"/>
          <w:sz w:val="20"/>
          <w:lang w:val="pt-BR"/>
        </w:rPr>
        <w:t xml:space="preserve">com sítios ativos </w:t>
      </w:r>
      <w:r w:rsidR="00975B0D" w:rsidRPr="001065F6">
        <w:rPr>
          <w:rFonts w:ascii="Times New Roman" w:hAnsi="Times New Roman"/>
          <w:b w:val="0"/>
          <w:sz w:val="20"/>
          <w:lang w:val="pt-BR"/>
        </w:rPr>
        <w:t>altamente dispersos.</w:t>
      </w:r>
      <w:r w:rsidR="00975B0D">
        <w:rPr>
          <w:rFonts w:ascii="Times New Roman" w:hAnsi="Times New Roman"/>
          <w:b w:val="0"/>
          <w:sz w:val="20"/>
          <w:lang w:val="pt-BR"/>
        </w:rPr>
        <w:t xml:space="preserve"> A </w:t>
      </w:r>
      <w:r w:rsidR="00975B0D" w:rsidRPr="007F3F42">
        <w:rPr>
          <w:rFonts w:ascii="Times New Roman" w:hAnsi="Times New Roman"/>
          <w:b w:val="0"/>
          <w:sz w:val="20"/>
          <w:lang w:val="pt-BR"/>
        </w:rPr>
        <w:t xml:space="preserve">impregnação por </w:t>
      </w:r>
      <w:r w:rsidR="000702B4">
        <w:rPr>
          <w:rFonts w:ascii="Times New Roman" w:hAnsi="Times New Roman"/>
          <w:b w:val="0"/>
          <w:sz w:val="20"/>
          <w:lang w:val="pt-BR"/>
        </w:rPr>
        <w:t>excesso de solvente</w:t>
      </w:r>
      <w:r w:rsidR="00975B0D" w:rsidRPr="007F3F42">
        <w:rPr>
          <w:rFonts w:ascii="Times New Roman" w:hAnsi="Times New Roman"/>
          <w:b w:val="0"/>
          <w:sz w:val="20"/>
          <w:lang w:val="pt-BR"/>
        </w:rPr>
        <w:t xml:space="preserve"> é uma </w:t>
      </w:r>
      <w:r w:rsidR="00975B0D">
        <w:rPr>
          <w:rFonts w:ascii="Times New Roman" w:hAnsi="Times New Roman"/>
          <w:b w:val="0"/>
          <w:sz w:val="20"/>
          <w:lang w:val="pt-BR"/>
        </w:rPr>
        <w:t xml:space="preserve">das </w:t>
      </w:r>
      <w:r w:rsidR="00975B0D" w:rsidRPr="007F3F42">
        <w:rPr>
          <w:rFonts w:ascii="Times New Roman" w:hAnsi="Times New Roman"/>
          <w:b w:val="0"/>
          <w:sz w:val="20"/>
          <w:lang w:val="pt-BR"/>
        </w:rPr>
        <w:t>técnica</w:t>
      </w:r>
      <w:r w:rsidR="00975B0D">
        <w:rPr>
          <w:rFonts w:ascii="Times New Roman" w:hAnsi="Times New Roman"/>
          <w:b w:val="0"/>
          <w:sz w:val="20"/>
          <w:lang w:val="pt-BR"/>
        </w:rPr>
        <w:t>s</w:t>
      </w:r>
      <w:r w:rsidR="00975B0D" w:rsidRPr="007F3F42">
        <w:rPr>
          <w:rFonts w:ascii="Times New Roman" w:hAnsi="Times New Roman"/>
          <w:b w:val="0"/>
          <w:sz w:val="20"/>
          <w:lang w:val="pt-BR"/>
        </w:rPr>
        <w:t xml:space="preserve"> mais convenciona</w:t>
      </w:r>
      <w:r w:rsidR="00975B0D">
        <w:rPr>
          <w:rFonts w:ascii="Times New Roman" w:hAnsi="Times New Roman"/>
          <w:b w:val="0"/>
          <w:sz w:val="20"/>
          <w:lang w:val="pt-BR"/>
        </w:rPr>
        <w:t>is</w:t>
      </w:r>
      <w:r w:rsidR="00975B0D" w:rsidRPr="007F3F42">
        <w:rPr>
          <w:rFonts w:ascii="Times New Roman" w:hAnsi="Times New Roman"/>
          <w:b w:val="0"/>
          <w:sz w:val="20"/>
          <w:lang w:val="pt-BR"/>
        </w:rPr>
        <w:t xml:space="preserve"> e amplamente utilizada na indústria química, enquanto a impregnação</w:t>
      </w:r>
      <w:r w:rsidR="00975B0D">
        <w:rPr>
          <w:rFonts w:ascii="Times New Roman" w:hAnsi="Times New Roman"/>
          <w:b w:val="0"/>
          <w:sz w:val="20"/>
          <w:lang w:val="pt-BR"/>
        </w:rPr>
        <w:t xml:space="preserve"> por</w:t>
      </w:r>
      <w:r w:rsidR="00975B0D" w:rsidRPr="007F3F42">
        <w:rPr>
          <w:rFonts w:ascii="Times New Roman" w:hAnsi="Times New Roman"/>
          <w:b w:val="0"/>
          <w:sz w:val="20"/>
          <w:lang w:val="pt-BR"/>
        </w:rPr>
        <w:t xml:space="preserve"> mecanoquímica é uma técnica relativamente nova e ainda em fase de desenvolvimento, mas promissora para a produção de catalisadores eficientes e com alta dispersão de metais.</w:t>
      </w:r>
      <w:r w:rsidR="00975B0D" w:rsidRPr="0016456A">
        <w:rPr>
          <w:rFonts w:ascii="Times New Roman" w:hAnsi="Times New Roman"/>
          <w:b w:val="0"/>
          <w:sz w:val="20"/>
          <w:lang w:val="pt-BR"/>
        </w:rPr>
        <w:t xml:space="preserve"> </w:t>
      </w:r>
      <w:r w:rsidR="00975B0D" w:rsidRPr="002D24F9">
        <w:rPr>
          <w:rFonts w:ascii="Times New Roman" w:hAnsi="Times New Roman"/>
          <w:b w:val="0"/>
          <w:sz w:val="20"/>
          <w:lang w:val="pt-BR"/>
        </w:rPr>
        <w:t>Nesse trabalho</w:t>
      </w:r>
      <w:r w:rsidR="00975B0D" w:rsidRPr="0016456A">
        <w:rPr>
          <w:rFonts w:ascii="Times New Roman" w:hAnsi="Times New Roman"/>
          <w:b w:val="0"/>
          <w:sz w:val="20"/>
          <w:lang w:val="pt-BR"/>
        </w:rPr>
        <w:t xml:space="preserve"> foi realizado a impregnação do </w:t>
      </w:r>
      <w:proofErr w:type="spellStart"/>
      <w:r w:rsidR="00975B0D">
        <w:rPr>
          <w:rFonts w:ascii="Times New Roman" w:hAnsi="Times New Roman"/>
          <w:b w:val="0"/>
          <w:sz w:val="20"/>
          <w:lang w:val="pt-BR"/>
        </w:rPr>
        <w:t>Mg</w:t>
      </w:r>
      <w:r w:rsidR="00975B0D" w:rsidRPr="0016456A">
        <w:rPr>
          <w:rFonts w:ascii="Times New Roman" w:hAnsi="Times New Roman"/>
          <w:b w:val="0"/>
          <w:sz w:val="20"/>
          <w:lang w:val="pt-BR"/>
        </w:rPr>
        <w:t>O</w:t>
      </w:r>
      <w:proofErr w:type="spellEnd"/>
      <w:r w:rsidR="00975B0D">
        <w:rPr>
          <w:rFonts w:ascii="Times New Roman" w:hAnsi="Times New Roman"/>
          <w:b w:val="0"/>
          <w:sz w:val="20"/>
          <w:lang w:val="pt-BR"/>
        </w:rPr>
        <w:t xml:space="preserve"> no</w:t>
      </w:r>
      <w:r w:rsidR="00975B0D" w:rsidRPr="0016456A">
        <w:rPr>
          <w:rFonts w:ascii="Times New Roman" w:hAnsi="Times New Roman"/>
          <w:b w:val="0"/>
          <w:sz w:val="20"/>
          <w:lang w:val="pt-BR"/>
        </w:rPr>
        <w:t xml:space="preserve"> suporte inorgânico KIT-6</w:t>
      </w:r>
      <w:r w:rsidR="00975B0D">
        <w:rPr>
          <w:rFonts w:ascii="Times New Roman" w:hAnsi="Times New Roman"/>
          <w:b w:val="0"/>
          <w:sz w:val="20"/>
          <w:lang w:val="pt-BR"/>
        </w:rPr>
        <w:t>,</w:t>
      </w:r>
      <w:r w:rsidR="00975B0D" w:rsidRPr="0016456A">
        <w:rPr>
          <w:rFonts w:ascii="Times New Roman" w:hAnsi="Times New Roman"/>
          <w:b w:val="0"/>
          <w:sz w:val="20"/>
          <w:lang w:val="pt-BR"/>
        </w:rPr>
        <w:t xml:space="preserve"> utilizando dois métodos de impregnação, excesso de solvente e mecanoquímica (livre de solvente) com o intuito de comparar qual dos métodos é o mais vantajoso na impregnação do óxido. O</w:t>
      </w:r>
      <w:r w:rsidR="00975B0D">
        <w:rPr>
          <w:rFonts w:ascii="Times New Roman" w:hAnsi="Times New Roman"/>
          <w:b w:val="0"/>
          <w:sz w:val="20"/>
          <w:lang w:val="pt-BR"/>
        </w:rPr>
        <w:t>s materiais obtidos foram</w:t>
      </w:r>
      <w:r w:rsidR="00975B0D" w:rsidRPr="0016456A">
        <w:rPr>
          <w:rFonts w:ascii="Times New Roman" w:hAnsi="Times New Roman"/>
          <w:b w:val="0"/>
          <w:sz w:val="20"/>
          <w:lang w:val="pt-BR"/>
        </w:rPr>
        <w:t xml:space="preserve"> caracterizados por DRX, </w:t>
      </w:r>
      <w:r w:rsidR="00975B0D">
        <w:rPr>
          <w:rFonts w:ascii="Times New Roman" w:hAnsi="Times New Roman"/>
          <w:b w:val="0"/>
          <w:sz w:val="20"/>
          <w:lang w:val="pt-BR"/>
        </w:rPr>
        <w:t xml:space="preserve">TG/DTG, </w:t>
      </w:r>
      <w:r w:rsidR="00975B0D" w:rsidRPr="0016456A">
        <w:rPr>
          <w:rFonts w:ascii="Times New Roman" w:hAnsi="Times New Roman"/>
          <w:b w:val="0"/>
          <w:sz w:val="20"/>
          <w:lang w:val="pt-BR"/>
        </w:rPr>
        <w:t>F</w:t>
      </w:r>
      <w:r w:rsidR="00975B0D">
        <w:rPr>
          <w:rFonts w:ascii="Times New Roman" w:hAnsi="Times New Roman"/>
          <w:b w:val="0"/>
          <w:sz w:val="20"/>
          <w:lang w:val="pt-BR"/>
        </w:rPr>
        <w:t>TIR</w:t>
      </w:r>
      <w:r w:rsidR="00975B0D" w:rsidRPr="0016456A">
        <w:rPr>
          <w:rFonts w:ascii="Times New Roman" w:hAnsi="Times New Roman"/>
          <w:b w:val="0"/>
          <w:sz w:val="20"/>
          <w:lang w:val="pt-BR"/>
        </w:rPr>
        <w:t>, MEV</w:t>
      </w:r>
      <w:r w:rsidR="00975B0D">
        <w:rPr>
          <w:rFonts w:ascii="Times New Roman" w:hAnsi="Times New Roman"/>
          <w:b w:val="0"/>
          <w:sz w:val="20"/>
          <w:lang w:val="pt-BR"/>
        </w:rPr>
        <w:t xml:space="preserve"> </w:t>
      </w:r>
      <w:r w:rsidR="00975B0D" w:rsidRPr="0016456A">
        <w:rPr>
          <w:rFonts w:ascii="Times New Roman" w:hAnsi="Times New Roman"/>
          <w:b w:val="0"/>
          <w:sz w:val="20"/>
          <w:lang w:val="pt-BR"/>
        </w:rPr>
        <w:t>e Adsorção e dessorção de N</w:t>
      </w:r>
      <w:r w:rsidR="00975B0D" w:rsidRPr="001065F6">
        <w:rPr>
          <w:rFonts w:ascii="Times New Roman" w:hAnsi="Times New Roman"/>
          <w:b w:val="0"/>
          <w:sz w:val="20"/>
          <w:vertAlign w:val="subscript"/>
          <w:lang w:val="pt-BR"/>
        </w:rPr>
        <w:t>2</w:t>
      </w:r>
      <w:r w:rsidR="00975B0D" w:rsidRPr="0016456A">
        <w:rPr>
          <w:rFonts w:ascii="Times New Roman" w:hAnsi="Times New Roman"/>
          <w:b w:val="0"/>
          <w:sz w:val="20"/>
          <w:lang w:val="pt-BR"/>
        </w:rPr>
        <w:t xml:space="preserve">. Os resultados revelaram que a impregnação não modificou a estrutura típica do </w:t>
      </w:r>
      <w:r w:rsidR="00975B0D">
        <w:rPr>
          <w:rFonts w:ascii="Times New Roman" w:hAnsi="Times New Roman"/>
          <w:b w:val="0"/>
          <w:sz w:val="20"/>
          <w:lang w:val="pt-BR"/>
        </w:rPr>
        <w:t xml:space="preserve">sólido </w:t>
      </w:r>
      <w:proofErr w:type="spellStart"/>
      <w:r w:rsidR="00975B0D">
        <w:rPr>
          <w:rFonts w:ascii="Times New Roman" w:hAnsi="Times New Roman"/>
          <w:b w:val="0"/>
          <w:sz w:val="20"/>
          <w:lang w:val="pt-BR"/>
        </w:rPr>
        <w:t>mesoporoso</w:t>
      </w:r>
      <w:proofErr w:type="spellEnd"/>
      <w:r w:rsidR="00975B0D" w:rsidRPr="002D24F9">
        <w:rPr>
          <w:rFonts w:ascii="Times New Roman" w:hAnsi="Times New Roman"/>
          <w:b w:val="0"/>
          <w:sz w:val="20"/>
          <w:lang w:val="pt-BR"/>
        </w:rPr>
        <w:t>, no entanto</w:t>
      </w:r>
      <w:r w:rsidR="00975B0D" w:rsidRPr="0016456A">
        <w:rPr>
          <w:rFonts w:ascii="Times New Roman" w:hAnsi="Times New Roman"/>
          <w:b w:val="0"/>
          <w:sz w:val="20"/>
          <w:lang w:val="pt-BR"/>
        </w:rPr>
        <w:t xml:space="preserve"> a inserção do óxido promoveu a diminuição da área específica e do volume total de poros.</w:t>
      </w:r>
      <w:r w:rsidR="00975B0D">
        <w:rPr>
          <w:rFonts w:ascii="Times New Roman" w:hAnsi="Times New Roman"/>
          <w:b w:val="0"/>
          <w:sz w:val="20"/>
          <w:lang w:val="pt-BR"/>
        </w:rPr>
        <w:t xml:space="preserve"> De acordo com os resultados das técnicas de caracterização dos catalisadores o método que se mostra mais vantajoso é a mecanoquímica, pois além de ocorrer na ausência de</w:t>
      </w:r>
      <w:r w:rsidR="00975B0D" w:rsidRPr="00D155DD">
        <w:rPr>
          <w:rFonts w:ascii="Times New Roman" w:hAnsi="Times New Roman"/>
          <w:b w:val="0"/>
          <w:sz w:val="20"/>
          <w:lang w:val="pt-BR"/>
        </w:rPr>
        <w:t xml:space="preserve"> solventes</w:t>
      </w:r>
      <w:r w:rsidR="00975B0D">
        <w:rPr>
          <w:rFonts w:ascii="Times New Roman" w:hAnsi="Times New Roman"/>
          <w:b w:val="0"/>
          <w:sz w:val="20"/>
          <w:lang w:val="pt-BR"/>
        </w:rPr>
        <w:t xml:space="preserve"> ocorre em uma única etapa, sendo mais </w:t>
      </w:r>
      <w:r w:rsidR="00975B0D" w:rsidRPr="00D155DD">
        <w:rPr>
          <w:rFonts w:ascii="Times New Roman" w:hAnsi="Times New Roman"/>
          <w:b w:val="0"/>
          <w:sz w:val="20"/>
          <w:lang w:val="pt-BR"/>
        </w:rPr>
        <w:t>rápido e barato</w:t>
      </w:r>
      <w:r w:rsidR="00D155DD" w:rsidRPr="00D155DD">
        <w:rPr>
          <w:rFonts w:ascii="Times New Roman" w:hAnsi="Times New Roman"/>
          <w:b w:val="0"/>
          <w:sz w:val="20"/>
          <w:lang w:val="pt-BR"/>
        </w:rPr>
        <w:t>.</w:t>
      </w:r>
    </w:p>
    <w:p w14:paraId="09B41B70" w14:textId="671CBCE9" w:rsidR="00EA4E1B" w:rsidRDefault="00EA4E1B" w:rsidP="00EA4E1B">
      <w:pPr>
        <w:pStyle w:val="BDAbstract"/>
        <w:spacing w:before="0" w:after="0" w:line="240" w:lineRule="auto"/>
        <w:rPr>
          <w:rFonts w:ascii="Times New Roman" w:hAnsi="Times New Roman"/>
          <w:b w:val="0"/>
          <w:sz w:val="20"/>
          <w:lang w:val="pt-BR"/>
        </w:rPr>
      </w:pPr>
      <w:r w:rsidRPr="00870522">
        <w:rPr>
          <w:rFonts w:ascii="Times New Roman" w:hAnsi="Times New Roman"/>
          <w:b w:val="0"/>
          <w:i/>
          <w:sz w:val="20"/>
          <w:lang w:val="pt-BR"/>
        </w:rPr>
        <w:t>Palavras-chave:</w:t>
      </w:r>
      <w:r w:rsidR="00B96F02">
        <w:rPr>
          <w:rFonts w:ascii="Times New Roman" w:hAnsi="Times New Roman"/>
          <w:b w:val="0"/>
          <w:i/>
          <w:sz w:val="20"/>
          <w:lang w:val="pt-BR"/>
        </w:rPr>
        <w:t xml:space="preserve"> Óxidos metálicos, estrutura inorgânica, excesso de solvente, mecanoquímica, hidrocarbonetos verdes</w:t>
      </w:r>
      <w:r>
        <w:rPr>
          <w:rFonts w:ascii="Times New Roman" w:hAnsi="Times New Roman"/>
          <w:b w:val="0"/>
          <w:i/>
          <w:sz w:val="20"/>
          <w:lang w:val="pt-BR"/>
        </w:rPr>
        <w:t>.</w:t>
      </w:r>
    </w:p>
    <w:p w14:paraId="5D8D4445" w14:textId="11D77547" w:rsidR="00EA4E1B" w:rsidRPr="00DA4DFC" w:rsidRDefault="00EA4E1B" w:rsidP="00EA4E1B">
      <w:pPr>
        <w:pStyle w:val="BDAbstract"/>
        <w:spacing w:before="0" w:after="0" w:line="240" w:lineRule="auto"/>
        <w:rPr>
          <w:rFonts w:ascii="Times New Roman" w:hAnsi="Times New Roman"/>
          <w:b w:val="0"/>
          <w:sz w:val="20"/>
          <w:lang w:val="pt-BR"/>
        </w:rPr>
      </w:pPr>
    </w:p>
    <w:p w14:paraId="0F80E7D5" w14:textId="3CB4DF78" w:rsidR="00EA4E1B" w:rsidRPr="00256025" w:rsidRDefault="00EA4E1B" w:rsidP="00EA4E1B">
      <w:pPr>
        <w:pStyle w:val="BDAbstract"/>
        <w:spacing w:before="0" w:after="0" w:line="240" w:lineRule="auto"/>
        <w:rPr>
          <w:rFonts w:ascii="Times New Roman" w:hAnsi="Times New Roman"/>
          <w:b w:val="0"/>
          <w:sz w:val="20"/>
        </w:rPr>
      </w:pPr>
      <w:r w:rsidRPr="00256025">
        <w:rPr>
          <w:rFonts w:ascii="Times New Roman" w:hAnsi="Times New Roman"/>
          <w:b w:val="0"/>
          <w:sz w:val="20"/>
        </w:rPr>
        <w:t xml:space="preserve">ABSTRACT - </w:t>
      </w:r>
      <w:r w:rsidR="00975B0D" w:rsidRPr="00975B0D">
        <w:rPr>
          <w:rFonts w:ascii="Times New Roman" w:hAnsi="Times New Roman"/>
          <w:b w:val="0"/>
          <w:sz w:val="20"/>
        </w:rPr>
        <w:t xml:space="preserve">Impregnation of metal oxides on KIT-6 inorganic support </w:t>
      </w:r>
      <w:proofErr w:type="gramStart"/>
      <w:r w:rsidR="00975B0D" w:rsidRPr="00975B0D">
        <w:rPr>
          <w:rFonts w:ascii="Times New Roman" w:hAnsi="Times New Roman"/>
          <w:b w:val="0"/>
          <w:sz w:val="20"/>
        </w:rPr>
        <w:t>is</w:t>
      </w:r>
      <w:proofErr w:type="gramEnd"/>
      <w:r w:rsidR="00975B0D" w:rsidRPr="00975B0D">
        <w:rPr>
          <w:rFonts w:ascii="Times New Roman" w:hAnsi="Times New Roman"/>
          <w:b w:val="0"/>
          <w:sz w:val="20"/>
        </w:rPr>
        <w:t xml:space="preserve"> an efficient and promising way to obtain catalysts with highly dispersed active sites. Wet impregnation is one of the most conventional and widely used techniques in the chemical industry, while mechanochemical impregnation is a relatively new technique, still under development, but promising for the production of efficient catalysts with high metal dispersion. In this work, the impregnation of MgO on the KIT-6 inorganic support was carried out, using two impregnation methods, solvent excess and mechanochemical (solvent free) in order to compare which of the methods is the most advantageous in the impregnation of the oxide. The obtained materials were characterized by XRD, TG/DTG, FTIR, SEM and </w:t>
      </w:r>
      <w:r w:rsidR="00975B0D" w:rsidRPr="00021CBE">
        <w:rPr>
          <w:rFonts w:ascii="Times New Roman" w:hAnsi="Times New Roman"/>
          <w:b w:val="0"/>
          <w:sz w:val="20"/>
        </w:rPr>
        <w:t>N</w:t>
      </w:r>
      <w:r w:rsidR="00021CBE" w:rsidRPr="00021CBE">
        <w:rPr>
          <w:rFonts w:ascii="Times New Roman" w:hAnsi="Times New Roman"/>
          <w:b w:val="0"/>
          <w:sz w:val="20"/>
          <w:vertAlign w:val="subscript"/>
        </w:rPr>
        <w:t>2</w:t>
      </w:r>
      <w:r w:rsidR="00975B0D" w:rsidRPr="00975B0D">
        <w:rPr>
          <w:rFonts w:ascii="Times New Roman" w:hAnsi="Times New Roman"/>
          <w:b w:val="0"/>
          <w:sz w:val="20"/>
        </w:rPr>
        <w:t xml:space="preserve"> adsorption and desorption. The results revealed that the impregnation did not modify the typical structure of the mesoporous solid, however the insertion of the oxide promoted a decrease in the specific area and the total volume of pores. According to the results of the catalyst characterization techniques, the most compatible method is the mechanochemical method, as in addition to occurring in the absence of solvents, it occurs in a single step, being faster and </w:t>
      </w:r>
      <w:r w:rsidR="00975B0D" w:rsidRPr="00021CBE">
        <w:rPr>
          <w:rFonts w:ascii="Times New Roman" w:hAnsi="Times New Roman"/>
          <w:b w:val="0"/>
          <w:sz w:val="20"/>
        </w:rPr>
        <w:t>cheap</w:t>
      </w:r>
      <w:r w:rsidR="00EF11F4" w:rsidRPr="00021CBE">
        <w:rPr>
          <w:rFonts w:ascii="Times New Roman" w:hAnsi="Times New Roman"/>
          <w:b w:val="0"/>
          <w:sz w:val="20"/>
        </w:rPr>
        <w:t>.</w:t>
      </w:r>
      <w:r w:rsidR="00256025" w:rsidRPr="00256025">
        <w:rPr>
          <w:rFonts w:ascii="Times New Roman" w:hAnsi="Times New Roman"/>
          <w:b w:val="0"/>
          <w:sz w:val="20"/>
        </w:rPr>
        <w:t xml:space="preserve"> </w:t>
      </w:r>
    </w:p>
    <w:p w14:paraId="5F4A84E8" w14:textId="17778BD8" w:rsidR="00EA4E1B" w:rsidRPr="00256025" w:rsidRDefault="00EA4E1B" w:rsidP="00EA4E1B">
      <w:pPr>
        <w:pStyle w:val="BDAbstract"/>
        <w:spacing w:before="0" w:after="120" w:line="240" w:lineRule="auto"/>
        <w:rPr>
          <w:rFonts w:ascii="Times New Roman" w:hAnsi="Times New Roman"/>
          <w:b w:val="0"/>
          <w:i/>
          <w:sz w:val="20"/>
        </w:rPr>
      </w:pPr>
      <w:r w:rsidRPr="00256025">
        <w:rPr>
          <w:rFonts w:ascii="Times New Roman" w:hAnsi="Times New Roman"/>
          <w:b w:val="0"/>
          <w:i/>
          <w:sz w:val="20"/>
        </w:rPr>
        <w:t xml:space="preserve">Keywords: </w:t>
      </w:r>
      <w:r w:rsidR="00256025" w:rsidRPr="00256025">
        <w:rPr>
          <w:rFonts w:ascii="Times New Roman" w:hAnsi="Times New Roman"/>
          <w:b w:val="0"/>
          <w:i/>
          <w:sz w:val="20"/>
        </w:rPr>
        <w:t>Metallic oxides, inorganic structure, excess solvent, mechanochemistry, green hydrocarbons.</w:t>
      </w:r>
    </w:p>
    <w:bookmarkEnd w:id="2"/>
    <w:p w14:paraId="48D9B0C4" w14:textId="77777777" w:rsidR="00EA4E1B" w:rsidRPr="00256025" w:rsidRDefault="00EA4E1B" w:rsidP="00EA4E1B">
      <w:pPr>
        <w:rPr>
          <w:lang w:val="en-US"/>
        </w:rPr>
        <w:sectPr w:rsidR="00EA4E1B" w:rsidRPr="00256025" w:rsidSect="00EA4E1B">
          <w:headerReference w:type="default" r:id="rId8"/>
          <w:endnotePr>
            <w:numFmt w:val="decimal"/>
          </w:endnotePr>
          <w:pgSz w:w="11906" w:h="16838"/>
          <w:pgMar w:top="1418" w:right="1094" w:bottom="1418" w:left="567" w:header="709" w:footer="709" w:gutter="0"/>
          <w:cols w:space="708"/>
          <w:docGrid w:linePitch="360"/>
        </w:sectPr>
      </w:pPr>
    </w:p>
    <w:p w14:paraId="625F2C0A" w14:textId="627C33D4" w:rsidR="00EA4E1B" w:rsidRDefault="00EA4E1B" w:rsidP="00EA4E1B">
      <w:pPr>
        <w:pStyle w:val="Ttulo2"/>
        <w:spacing w:before="0"/>
        <w:rPr>
          <w:rFonts w:ascii="Helvetica" w:hAnsi="Helvetica" w:cs="Helvetica"/>
          <w:sz w:val="24"/>
          <w:szCs w:val="24"/>
        </w:rPr>
      </w:pPr>
      <w:r w:rsidRPr="001F25B2">
        <w:rPr>
          <w:rFonts w:ascii="Helvetica" w:hAnsi="Helvetica" w:cs="Helvetica"/>
          <w:sz w:val="24"/>
          <w:szCs w:val="24"/>
        </w:rPr>
        <w:t>Introdução</w:t>
      </w:r>
    </w:p>
    <w:p w14:paraId="708F543B" w14:textId="32CCCBDE" w:rsidR="00EF2C9C" w:rsidRDefault="00EF2C9C" w:rsidP="00EF2C9C">
      <w:pPr>
        <w:spacing w:after="0" w:line="240" w:lineRule="exact"/>
        <w:ind w:firstLine="204"/>
        <w:jc w:val="both"/>
        <w:rPr>
          <w:rFonts w:ascii="Times New Roman" w:hAnsi="Times New Roman" w:cs="Times New Roman"/>
          <w:sz w:val="20"/>
          <w:szCs w:val="20"/>
        </w:rPr>
      </w:pPr>
      <w:r w:rsidRPr="003B5AD8">
        <w:rPr>
          <w:rFonts w:ascii="Times New Roman" w:hAnsi="Times New Roman" w:cs="Times New Roman"/>
          <w:sz w:val="20"/>
          <w:szCs w:val="20"/>
        </w:rPr>
        <w:t>Os óxidos metálicos são amplamente utilizados como catalisadores devido às suas propriedades catalíticas únicas</w:t>
      </w:r>
      <w:r>
        <w:rPr>
          <w:rFonts w:ascii="Times New Roman" w:hAnsi="Times New Roman" w:cs="Times New Roman"/>
          <w:sz w:val="20"/>
          <w:szCs w:val="20"/>
        </w:rPr>
        <w:t xml:space="preserve"> (1)</w:t>
      </w:r>
      <w:r w:rsidRPr="003B5AD8">
        <w:rPr>
          <w:rFonts w:ascii="Times New Roman" w:hAnsi="Times New Roman" w:cs="Times New Roman"/>
          <w:sz w:val="20"/>
          <w:szCs w:val="20"/>
        </w:rPr>
        <w:t xml:space="preserve">. </w:t>
      </w:r>
      <w:r w:rsidR="00823A37">
        <w:rPr>
          <w:rFonts w:ascii="Times New Roman" w:hAnsi="Times New Roman" w:cs="Times New Roman"/>
          <w:sz w:val="20"/>
          <w:szCs w:val="20"/>
        </w:rPr>
        <w:t>Esses são</w:t>
      </w:r>
      <w:r w:rsidRPr="003B5AD8">
        <w:rPr>
          <w:rFonts w:ascii="Times New Roman" w:hAnsi="Times New Roman" w:cs="Times New Roman"/>
          <w:sz w:val="20"/>
          <w:szCs w:val="20"/>
        </w:rPr>
        <w:t xml:space="preserve"> usados em diversas aplicações catalíticas, como na produção de produtos químicos, petroquímicos e refinarias, tratamento de efluentes, síntese de polímeros e na produção de energia</w:t>
      </w:r>
      <w:r>
        <w:rPr>
          <w:rFonts w:ascii="Times New Roman" w:hAnsi="Times New Roman" w:cs="Times New Roman"/>
          <w:sz w:val="20"/>
          <w:szCs w:val="20"/>
        </w:rPr>
        <w:t xml:space="preserve"> (2)</w:t>
      </w:r>
      <w:r w:rsidRPr="003B5AD8">
        <w:rPr>
          <w:rFonts w:ascii="Times New Roman" w:hAnsi="Times New Roman" w:cs="Times New Roman"/>
          <w:sz w:val="20"/>
          <w:szCs w:val="20"/>
        </w:rPr>
        <w:t>.</w:t>
      </w:r>
    </w:p>
    <w:p w14:paraId="459F3BF1" w14:textId="174873D8" w:rsidR="00EF2C9C" w:rsidRDefault="00EF2C9C" w:rsidP="00EF2C9C">
      <w:pPr>
        <w:spacing w:after="0" w:line="240" w:lineRule="exact"/>
        <w:ind w:firstLine="204"/>
        <w:jc w:val="both"/>
        <w:rPr>
          <w:rFonts w:ascii="Times New Roman" w:hAnsi="Times New Roman" w:cs="Times New Roman"/>
          <w:sz w:val="20"/>
          <w:szCs w:val="20"/>
        </w:rPr>
      </w:pPr>
      <w:r w:rsidRPr="00F56407">
        <w:rPr>
          <w:rFonts w:ascii="Times New Roman" w:hAnsi="Times New Roman" w:cs="Times New Roman"/>
          <w:sz w:val="20"/>
          <w:szCs w:val="20"/>
        </w:rPr>
        <w:t>Para alcançar boas características texturais</w:t>
      </w:r>
      <w:r w:rsidR="00975B0D">
        <w:rPr>
          <w:rFonts w:ascii="Times New Roman" w:hAnsi="Times New Roman" w:cs="Times New Roman"/>
          <w:sz w:val="20"/>
          <w:szCs w:val="20"/>
        </w:rPr>
        <w:t xml:space="preserve"> e boa estabilidade térmica,</w:t>
      </w:r>
      <w:r w:rsidRPr="00F56407">
        <w:rPr>
          <w:rFonts w:ascii="Times New Roman" w:hAnsi="Times New Roman" w:cs="Times New Roman"/>
          <w:sz w:val="20"/>
          <w:szCs w:val="20"/>
        </w:rPr>
        <w:t xml:space="preserve"> os óxidos metálicos podem ser impregnados a estruturas porosas rígidas. </w:t>
      </w:r>
      <w:r>
        <w:rPr>
          <w:rFonts w:ascii="Times New Roman" w:hAnsi="Times New Roman" w:cs="Times New Roman"/>
          <w:sz w:val="20"/>
          <w:szCs w:val="20"/>
        </w:rPr>
        <w:t>Nesse contexto,</w:t>
      </w:r>
      <w:r w:rsidRPr="00F56407">
        <w:rPr>
          <w:rFonts w:ascii="Times New Roman" w:hAnsi="Times New Roman" w:cs="Times New Roman"/>
          <w:sz w:val="20"/>
          <w:szCs w:val="20"/>
        </w:rPr>
        <w:t xml:space="preserve"> </w:t>
      </w:r>
      <w:r>
        <w:rPr>
          <w:rFonts w:ascii="Times New Roman" w:hAnsi="Times New Roman" w:cs="Times New Roman"/>
          <w:sz w:val="20"/>
          <w:szCs w:val="20"/>
        </w:rPr>
        <w:t xml:space="preserve">o material </w:t>
      </w:r>
      <w:proofErr w:type="spellStart"/>
      <w:r>
        <w:rPr>
          <w:rFonts w:ascii="Times New Roman" w:hAnsi="Times New Roman" w:cs="Times New Roman"/>
          <w:sz w:val="20"/>
          <w:szCs w:val="20"/>
        </w:rPr>
        <w:t>mesoporoso</w:t>
      </w:r>
      <w:proofErr w:type="spellEnd"/>
      <w:r>
        <w:rPr>
          <w:rFonts w:ascii="Times New Roman" w:hAnsi="Times New Roman" w:cs="Times New Roman"/>
          <w:sz w:val="20"/>
          <w:szCs w:val="20"/>
        </w:rPr>
        <w:t xml:space="preserve"> KIT-6 é uma excelente opção</w:t>
      </w:r>
      <w:r w:rsidRPr="00F56407">
        <w:rPr>
          <w:rFonts w:ascii="Times New Roman" w:hAnsi="Times New Roman" w:cs="Times New Roman"/>
          <w:sz w:val="20"/>
          <w:szCs w:val="20"/>
        </w:rPr>
        <w:t>,</w:t>
      </w:r>
      <w:r>
        <w:rPr>
          <w:rFonts w:ascii="Times New Roman" w:hAnsi="Times New Roman" w:cs="Times New Roman"/>
          <w:sz w:val="20"/>
          <w:szCs w:val="20"/>
        </w:rPr>
        <w:t xml:space="preserve"> pois apresenta</w:t>
      </w:r>
      <w:r w:rsidRPr="00F56407">
        <w:rPr>
          <w:rFonts w:ascii="Times New Roman" w:hAnsi="Times New Roman" w:cs="Times New Roman"/>
          <w:sz w:val="20"/>
          <w:szCs w:val="20"/>
        </w:rPr>
        <w:t xml:space="preserve"> </w:t>
      </w:r>
      <w:r>
        <w:rPr>
          <w:rFonts w:ascii="Times New Roman" w:hAnsi="Times New Roman" w:cs="Times New Roman"/>
          <w:sz w:val="20"/>
          <w:szCs w:val="20"/>
        </w:rPr>
        <w:t>uma</w:t>
      </w:r>
      <w:r w:rsidRPr="00F56407">
        <w:rPr>
          <w:rFonts w:ascii="Times New Roman" w:hAnsi="Times New Roman" w:cs="Times New Roman"/>
          <w:sz w:val="20"/>
          <w:szCs w:val="20"/>
        </w:rPr>
        <w:t xml:space="preserve"> alta área específica, elevado diâmetro poroso</w:t>
      </w:r>
      <w:r w:rsidR="00975B0D">
        <w:rPr>
          <w:rFonts w:ascii="Times New Roman" w:hAnsi="Times New Roman" w:cs="Times New Roman"/>
          <w:sz w:val="20"/>
          <w:szCs w:val="20"/>
        </w:rPr>
        <w:t xml:space="preserve">, </w:t>
      </w:r>
      <w:proofErr w:type="spellStart"/>
      <w:r w:rsidR="00975B0D">
        <w:rPr>
          <w:rFonts w:ascii="Times New Roman" w:hAnsi="Times New Roman" w:cs="Times New Roman"/>
          <w:sz w:val="20"/>
          <w:szCs w:val="20"/>
        </w:rPr>
        <w:t>microporos</w:t>
      </w:r>
      <w:proofErr w:type="spellEnd"/>
      <w:r w:rsidR="00975B0D">
        <w:rPr>
          <w:rFonts w:ascii="Times New Roman" w:hAnsi="Times New Roman" w:cs="Times New Roman"/>
          <w:sz w:val="20"/>
          <w:szCs w:val="20"/>
        </w:rPr>
        <w:t xml:space="preserve"> interligando os </w:t>
      </w:r>
      <w:proofErr w:type="spellStart"/>
      <w:r w:rsidR="00975B0D">
        <w:rPr>
          <w:rFonts w:ascii="Times New Roman" w:hAnsi="Times New Roman" w:cs="Times New Roman"/>
          <w:sz w:val="20"/>
          <w:szCs w:val="20"/>
        </w:rPr>
        <w:t>mesoporos</w:t>
      </w:r>
      <w:proofErr w:type="spellEnd"/>
      <w:r w:rsidR="00975B0D">
        <w:rPr>
          <w:rFonts w:ascii="Times New Roman" w:hAnsi="Times New Roman" w:cs="Times New Roman"/>
          <w:sz w:val="20"/>
          <w:szCs w:val="20"/>
        </w:rPr>
        <w:t xml:space="preserve"> </w:t>
      </w:r>
      <w:r w:rsidRPr="00F56407">
        <w:rPr>
          <w:rFonts w:ascii="Times New Roman" w:hAnsi="Times New Roman" w:cs="Times New Roman"/>
          <w:sz w:val="20"/>
          <w:szCs w:val="20"/>
        </w:rPr>
        <w:t>e superfície quimicamente modificável, o que permite a impregnação de óxidos metálicos em sua estrutura</w:t>
      </w:r>
      <w:r>
        <w:rPr>
          <w:rFonts w:ascii="Times New Roman" w:hAnsi="Times New Roman" w:cs="Times New Roman"/>
          <w:sz w:val="20"/>
          <w:szCs w:val="20"/>
        </w:rPr>
        <w:t xml:space="preserve"> (3).</w:t>
      </w:r>
    </w:p>
    <w:p w14:paraId="08CB6498" w14:textId="6F19675A" w:rsidR="00EF2C9C" w:rsidRPr="00DC5605" w:rsidRDefault="00EF2C9C" w:rsidP="00DC5605">
      <w:pPr>
        <w:spacing w:after="0" w:line="240" w:lineRule="exact"/>
        <w:ind w:firstLine="204"/>
        <w:jc w:val="both"/>
        <w:rPr>
          <w:rFonts w:ascii="Times New Roman" w:hAnsi="Times New Roman" w:cs="Times New Roman"/>
          <w:sz w:val="20"/>
          <w:szCs w:val="20"/>
        </w:rPr>
      </w:pPr>
      <w:r>
        <w:rPr>
          <w:rFonts w:ascii="Times New Roman" w:hAnsi="Times New Roman" w:cs="Times New Roman"/>
          <w:sz w:val="20"/>
          <w:szCs w:val="20"/>
        </w:rPr>
        <w:t xml:space="preserve">Os métodos de </w:t>
      </w:r>
      <w:r w:rsidRPr="00584761">
        <w:rPr>
          <w:rFonts w:ascii="Times New Roman" w:hAnsi="Times New Roman" w:cs="Times New Roman"/>
          <w:sz w:val="20"/>
          <w:szCs w:val="20"/>
        </w:rPr>
        <w:t>impregnação</w:t>
      </w:r>
      <w:r>
        <w:rPr>
          <w:rFonts w:ascii="Times New Roman" w:hAnsi="Times New Roman" w:cs="Times New Roman"/>
          <w:sz w:val="20"/>
          <w:szCs w:val="20"/>
        </w:rPr>
        <w:t xml:space="preserve"> geralmente mais utilizados, usam </w:t>
      </w:r>
      <w:r w:rsidRPr="00584761">
        <w:rPr>
          <w:rFonts w:ascii="Times New Roman" w:hAnsi="Times New Roman" w:cs="Times New Roman"/>
          <w:sz w:val="20"/>
          <w:szCs w:val="20"/>
        </w:rPr>
        <w:t>algum tipo de solvente, o que torna necessário algum processo adicional para secagem do material, tornando esse procedimento mais demorado</w:t>
      </w:r>
      <w:r>
        <w:rPr>
          <w:rFonts w:ascii="Times New Roman" w:hAnsi="Times New Roman" w:cs="Times New Roman"/>
          <w:sz w:val="20"/>
          <w:szCs w:val="20"/>
        </w:rPr>
        <w:t xml:space="preserve"> e com um custo financeiro maior (4)</w:t>
      </w:r>
      <w:r w:rsidRPr="00584761">
        <w:rPr>
          <w:rFonts w:ascii="Times New Roman" w:hAnsi="Times New Roman" w:cs="Times New Roman"/>
          <w:sz w:val="20"/>
          <w:szCs w:val="20"/>
        </w:rPr>
        <w:t xml:space="preserve">. </w:t>
      </w:r>
      <w:r>
        <w:rPr>
          <w:rFonts w:ascii="Times New Roman" w:hAnsi="Times New Roman" w:cs="Times New Roman"/>
          <w:sz w:val="20"/>
          <w:szCs w:val="20"/>
        </w:rPr>
        <w:t>Por outro lado,</w:t>
      </w:r>
      <w:r w:rsidRPr="00584761">
        <w:rPr>
          <w:rFonts w:ascii="Times New Roman" w:hAnsi="Times New Roman" w:cs="Times New Roman"/>
          <w:sz w:val="20"/>
          <w:szCs w:val="20"/>
        </w:rPr>
        <w:t xml:space="preserve"> a impregnação por mecanoquímica </w:t>
      </w:r>
      <w:r>
        <w:rPr>
          <w:rFonts w:ascii="Times New Roman" w:hAnsi="Times New Roman" w:cs="Times New Roman"/>
          <w:sz w:val="20"/>
          <w:szCs w:val="20"/>
        </w:rPr>
        <w:t>ocorre na ausência de solvente e em menor tempo, pois é necessário apenas uma</w:t>
      </w:r>
      <w:r w:rsidRPr="00584761">
        <w:rPr>
          <w:rFonts w:ascii="Times New Roman" w:hAnsi="Times New Roman" w:cs="Times New Roman"/>
          <w:sz w:val="20"/>
          <w:szCs w:val="20"/>
        </w:rPr>
        <w:t xml:space="preserve"> única </w:t>
      </w:r>
      <w:r>
        <w:rPr>
          <w:rFonts w:ascii="Times New Roman" w:hAnsi="Times New Roman" w:cs="Times New Roman"/>
          <w:sz w:val="20"/>
          <w:szCs w:val="20"/>
        </w:rPr>
        <w:t>etapa</w:t>
      </w:r>
      <w:r w:rsidR="00975B0D">
        <w:rPr>
          <w:rFonts w:ascii="Times New Roman" w:hAnsi="Times New Roman" w:cs="Times New Roman"/>
          <w:sz w:val="20"/>
          <w:szCs w:val="20"/>
        </w:rPr>
        <w:t>,</w:t>
      </w:r>
      <w:r w:rsidRPr="00584761">
        <w:rPr>
          <w:rFonts w:ascii="Times New Roman" w:hAnsi="Times New Roman" w:cs="Times New Roman"/>
          <w:sz w:val="20"/>
          <w:szCs w:val="20"/>
        </w:rPr>
        <w:t xml:space="preserve"> </w:t>
      </w:r>
      <w:r w:rsidR="00975B0D">
        <w:rPr>
          <w:rFonts w:ascii="Times New Roman" w:hAnsi="Times New Roman" w:cs="Times New Roman"/>
          <w:sz w:val="20"/>
          <w:szCs w:val="20"/>
        </w:rPr>
        <w:t xml:space="preserve">na qual a impregnação é </w:t>
      </w:r>
      <w:r w:rsidRPr="00DC5605">
        <w:rPr>
          <w:rFonts w:ascii="Times New Roman" w:hAnsi="Times New Roman" w:cs="Times New Roman"/>
          <w:sz w:val="20"/>
          <w:szCs w:val="20"/>
        </w:rPr>
        <w:t xml:space="preserve">promovida pela força mecânica e aquecimento por fricção </w:t>
      </w:r>
      <w:r w:rsidR="006B1DAE" w:rsidRPr="00DC5605">
        <w:rPr>
          <w:rFonts w:ascii="Times New Roman" w:hAnsi="Times New Roman" w:cs="Times New Roman"/>
          <w:sz w:val="20"/>
          <w:szCs w:val="20"/>
        </w:rPr>
        <w:t>(5)</w:t>
      </w:r>
      <w:r w:rsidRPr="00DC5605">
        <w:rPr>
          <w:rFonts w:ascii="Times New Roman" w:hAnsi="Times New Roman" w:cs="Times New Roman"/>
          <w:sz w:val="20"/>
          <w:szCs w:val="20"/>
        </w:rPr>
        <w:t>.</w:t>
      </w:r>
    </w:p>
    <w:p w14:paraId="7DDEDF1A" w14:textId="7E90DD13" w:rsidR="00EF2C9C" w:rsidRPr="00DC5605" w:rsidRDefault="00EF2C9C" w:rsidP="00DC5605">
      <w:pPr>
        <w:spacing w:after="0" w:line="240" w:lineRule="exact"/>
        <w:ind w:firstLine="204"/>
        <w:jc w:val="both"/>
        <w:rPr>
          <w:rFonts w:ascii="Times New Roman" w:hAnsi="Times New Roman" w:cs="Times New Roman"/>
          <w:sz w:val="20"/>
          <w:szCs w:val="20"/>
        </w:rPr>
      </w:pPr>
      <w:r w:rsidRPr="00DC5605">
        <w:rPr>
          <w:rFonts w:ascii="Times New Roman" w:hAnsi="Times New Roman" w:cs="Times New Roman"/>
          <w:sz w:val="20"/>
          <w:szCs w:val="20"/>
        </w:rPr>
        <w:lastRenderedPageBreak/>
        <w:t xml:space="preserve">Dessa forma, o objetivo do trabalho foi realizar a impregnação do </w:t>
      </w:r>
      <w:proofErr w:type="spellStart"/>
      <w:r w:rsidRPr="00DC5605">
        <w:rPr>
          <w:rFonts w:ascii="Times New Roman" w:hAnsi="Times New Roman" w:cs="Times New Roman"/>
          <w:sz w:val="20"/>
          <w:szCs w:val="20"/>
        </w:rPr>
        <w:t>MgO</w:t>
      </w:r>
      <w:proofErr w:type="spellEnd"/>
      <w:r w:rsidRPr="00DC5605">
        <w:rPr>
          <w:rFonts w:ascii="Times New Roman" w:hAnsi="Times New Roman" w:cs="Times New Roman"/>
          <w:sz w:val="20"/>
          <w:szCs w:val="20"/>
        </w:rPr>
        <w:t xml:space="preserve"> no sólido </w:t>
      </w:r>
      <w:proofErr w:type="spellStart"/>
      <w:r w:rsidRPr="00DC5605">
        <w:rPr>
          <w:rFonts w:ascii="Times New Roman" w:hAnsi="Times New Roman" w:cs="Times New Roman"/>
          <w:sz w:val="20"/>
          <w:szCs w:val="20"/>
        </w:rPr>
        <w:t>mesoporoso</w:t>
      </w:r>
      <w:proofErr w:type="spellEnd"/>
      <w:r w:rsidRPr="00DC5605">
        <w:rPr>
          <w:rFonts w:ascii="Times New Roman" w:hAnsi="Times New Roman" w:cs="Times New Roman"/>
          <w:sz w:val="20"/>
          <w:szCs w:val="20"/>
        </w:rPr>
        <w:t xml:space="preserve"> KIT-6 através do método de impregnação por excesso de solvente e por mecanoquímica para avaliar as características estruturais, texturais e morfológicas </w:t>
      </w:r>
      <w:r w:rsidR="00975B0D">
        <w:rPr>
          <w:rFonts w:ascii="Times New Roman" w:hAnsi="Times New Roman" w:cs="Times New Roman"/>
          <w:sz w:val="20"/>
          <w:szCs w:val="20"/>
        </w:rPr>
        <w:t>dos materiais obtidos</w:t>
      </w:r>
      <w:r w:rsidRPr="00DC5605">
        <w:rPr>
          <w:rFonts w:ascii="Times New Roman" w:hAnsi="Times New Roman" w:cs="Times New Roman"/>
          <w:sz w:val="20"/>
          <w:szCs w:val="20"/>
        </w:rPr>
        <w:t xml:space="preserve"> e comparar qual método de impregnação é mais vantajoso.</w:t>
      </w:r>
    </w:p>
    <w:p w14:paraId="51DD4699" w14:textId="77777777" w:rsidR="00413198" w:rsidRPr="00DC5605" w:rsidRDefault="00413198" w:rsidP="00DC5605">
      <w:pPr>
        <w:spacing w:line="240" w:lineRule="exact"/>
        <w:jc w:val="both"/>
        <w:rPr>
          <w:rFonts w:ascii="Times" w:hAnsi="Times" w:cs="Times"/>
        </w:rPr>
      </w:pPr>
    </w:p>
    <w:p w14:paraId="52FFAC79" w14:textId="77777777"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Experimental</w:t>
      </w:r>
    </w:p>
    <w:p w14:paraId="35887134" w14:textId="262B67D2" w:rsidR="00EA4E1B" w:rsidRPr="001F25B2" w:rsidRDefault="00B96F02" w:rsidP="00EA4E1B">
      <w:pPr>
        <w:pStyle w:val="TAMainText"/>
        <w:ind w:firstLine="0"/>
        <w:rPr>
          <w:rFonts w:ascii="Times New Roman" w:hAnsi="Times New Roman"/>
          <w:i/>
          <w:lang w:val="pt-BR"/>
        </w:rPr>
      </w:pPr>
      <w:r>
        <w:rPr>
          <w:rFonts w:ascii="Times New Roman" w:hAnsi="Times New Roman"/>
          <w:i/>
          <w:lang w:val="pt-BR"/>
        </w:rPr>
        <w:t>Síntese do suporte inorgânico KIT-6</w:t>
      </w:r>
      <w:r w:rsidR="00EA4E1B" w:rsidRPr="001F25B2">
        <w:rPr>
          <w:rFonts w:ascii="Times New Roman" w:hAnsi="Times New Roman"/>
          <w:i/>
          <w:lang w:val="pt-BR"/>
        </w:rPr>
        <w:t>.</w:t>
      </w:r>
    </w:p>
    <w:p w14:paraId="4AB1BBAB" w14:textId="01EDDFA1" w:rsidR="00975B0D" w:rsidRPr="00DC5605" w:rsidRDefault="00975B0D" w:rsidP="00975B0D">
      <w:pPr>
        <w:pStyle w:val="TAMainText"/>
        <w:ind w:firstLine="204"/>
        <w:rPr>
          <w:rFonts w:cs="Times"/>
          <w:lang w:val="pt-BR"/>
        </w:rPr>
      </w:pPr>
      <w:r w:rsidRPr="00DC5605">
        <w:rPr>
          <w:rFonts w:ascii="Times New Roman" w:hAnsi="Times New Roman"/>
          <w:lang w:val="pt-BR"/>
        </w:rPr>
        <w:t xml:space="preserve">O suporte KIT-6 foi sintetizado em condições ácidas, através do método hidrotérmico </w:t>
      </w:r>
      <w:r>
        <w:rPr>
          <w:rFonts w:ascii="Times New Roman" w:hAnsi="Times New Roman"/>
          <w:lang w:val="pt-BR"/>
        </w:rPr>
        <w:t xml:space="preserve">de acordo </w:t>
      </w:r>
      <w:r w:rsidRPr="00021CBE">
        <w:rPr>
          <w:rFonts w:ascii="Times New Roman" w:hAnsi="Times New Roman"/>
          <w:lang w:val="pt-BR"/>
        </w:rPr>
        <w:t>com</w:t>
      </w:r>
      <w:r w:rsidR="00021CBE" w:rsidRPr="00021CBE">
        <w:rPr>
          <w:rFonts w:ascii="Times New Roman" w:hAnsi="Times New Roman"/>
          <w:lang w:val="pt-BR"/>
        </w:rPr>
        <w:t xml:space="preserve"> </w:t>
      </w:r>
      <w:r w:rsidRPr="00021CBE">
        <w:rPr>
          <w:rFonts w:ascii="Times New Roman" w:hAnsi="Times New Roman"/>
          <w:lang w:val="pt-BR"/>
        </w:rPr>
        <w:t>a</w:t>
      </w:r>
      <w:r w:rsidRPr="00DC5605">
        <w:rPr>
          <w:rFonts w:ascii="Times New Roman" w:hAnsi="Times New Roman"/>
          <w:lang w:val="pt-BR"/>
        </w:rPr>
        <w:t xml:space="preserve"> literatura (6). </w:t>
      </w:r>
      <w:r>
        <w:rPr>
          <w:rFonts w:ascii="Times New Roman" w:hAnsi="Times New Roman"/>
          <w:lang w:val="pt-BR"/>
        </w:rPr>
        <w:t xml:space="preserve">Primeiramente é feita a </w:t>
      </w:r>
      <w:r w:rsidRPr="00DC5605">
        <w:rPr>
          <w:rFonts w:ascii="Times New Roman" w:hAnsi="Times New Roman"/>
          <w:lang w:val="pt-BR"/>
        </w:rPr>
        <w:t xml:space="preserve">dissolução do P123 em água e </w:t>
      </w:r>
      <w:proofErr w:type="spellStart"/>
      <w:r w:rsidRPr="00DC5605">
        <w:rPr>
          <w:rFonts w:ascii="Times New Roman" w:hAnsi="Times New Roman"/>
          <w:lang w:val="pt-BR"/>
        </w:rPr>
        <w:t>HCl</w:t>
      </w:r>
      <w:proofErr w:type="spellEnd"/>
      <w:r w:rsidRPr="00DC5605">
        <w:rPr>
          <w:rFonts w:ascii="Times New Roman" w:hAnsi="Times New Roman"/>
          <w:lang w:val="pt-BR"/>
        </w:rPr>
        <w:t>, perma</w:t>
      </w:r>
      <w:r>
        <w:rPr>
          <w:rFonts w:ascii="Times New Roman" w:hAnsi="Times New Roman"/>
          <w:lang w:val="pt-BR"/>
        </w:rPr>
        <w:t>ne</w:t>
      </w:r>
      <w:r w:rsidRPr="00DC5605">
        <w:rPr>
          <w:rFonts w:ascii="Times New Roman" w:hAnsi="Times New Roman"/>
          <w:lang w:val="pt-BR"/>
        </w:rPr>
        <w:t>cendo em agitação por 6 horas na temperatura de 35 ºC, após isso é adicionado o butanol, permanecendo nas mesmas condições e após 1 hora é adicionado o TEOS, permanecendo em agitação constante na temperatura de 35 ºC por mais 24 horas. O gel de síntese foi levado para a estufa em condições estáticas e temperatura de 100 ºC por 24 horas. Após</w:t>
      </w:r>
      <w:r w:rsidRPr="007304A8">
        <w:rPr>
          <w:rFonts w:ascii="Times New Roman" w:hAnsi="Times New Roman"/>
          <w:lang w:val="pt-BR"/>
        </w:rPr>
        <w:t xml:space="preserve"> </w:t>
      </w:r>
      <w:r w:rsidRPr="00DC5605">
        <w:rPr>
          <w:rFonts w:cs="Times"/>
          <w:lang w:val="pt-BR"/>
        </w:rPr>
        <w:t>sintetizado o material foi calcinado a 550° C por 6 horas para a remoção do direcionador orgânico.</w:t>
      </w:r>
    </w:p>
    <w:p w14:paraId="75F3AFF1" w14:textId="20B1A0A5" w:rsidR="00B96F02" w:rsidRDefault="00B96F02" w:rsidP="00B96F02">
      <w:pPr>
        <w:pStyle w:val="TAMainText"/>
        <w:ind w:firstLine="0"/>
        <w:rPr>
          <w:rFonts w:ascii="Times New Roman" w:hAnsi="Times New Roman"/>
          <w:lang w:val="pt-BR"/>
        </w:rPr>
      </w:pPr>
    </w:p>
    <w:p w14:paraId="596CA997" w14:textId="2642BD4D" w:rsidR="00B96F02" w:rsidRDefault="00B96F02" w:rsidP="00B96F02">
      <w:pPr>
        <w:pStyle w:val="TAMainText"/>
        <w:ind w:firstLine="0"/>
        <w:rPr>
          <w:rFonts w:ascii="Times New Roman" w:hAnsi="Times New Roman"/>
          <w:i/>
          <w:lang w:val="pt-BR"/>
        </w:rPr>
      </w:pPr>
      <w:r w:rsidRPr="00B96F02">
        <w:rPr>
          <w:rFonts w:ascii="Times New Roman" w:hAnsi="Times New Roman"/>
          <w:i/>
          <w:lang w:val="pt-BR"/>
        </w:rPr>
        <w:t xml:space="preserve">Impregnação do </w:t>
      </w:r>
      <w:proofErr w:type="spellStart"/>
      <w:r w:rsidRPr="00B96F02">
        <w:rPr>
          <w:rFonts w:ascii="Times New Roman" w:hAnsi="Times New Roman"/>
          <w:i/>
          <w:lang w:val="pt-BR"/>
        </w:rPr>
        <w:t>MgO</w:t>
      </w:r>
      <w:proofErr w:type="spellEnd"/>
      <w:r>
        <w:rPr>
          <w:rFonts w:ascii="Times New Roman" w:hAnsi="Times New Roman"/>
          <w:i/>
          <w:lang w:val="pt-BR"/>
        </w:rPr>
        <w:t xml:space="preserve"> por excesso de solvente</w:t>
      </w:r>
    </w:p>
    <w:p w14:paraId="6964F090" w14:textId="5B6933B9" w:rsidR="00B96F02" w:rsidRPr="00DC5605" w:rsidRDefault="00300979" w:rsidP="00DC5605">
      <w:pPr>
        <w:pStyle w:val="TAMainText"/>
        <w:ind w:firstLine="204"/>
        <w:rPr>
          <w:rFonts w:ascii="Times New Roman" w:hAnsi="Times New Roman"/>
          <w:lang w:val="pt-BR"/>
        </w:rPr>
      </w:pPr>
      <w:r w:rsidRPr="00DC5605">
        <w:rPr>
          <w:rFonts w:ascii="Times New Roman" w:hAnsi="Times New Roman"/>
          <w:lang w:val="pt-BR"/>
        </w:rPr>
        <w:t>O KIT-6 obtido foi impregnado com óxido de magnésio pelo método d</w:t>
      </w:r>
      <w:r>
        <w:rPr>
          <w:rFonts w:ascii="Times New Roman" w:hAnsi="Times New Roman"/>
          <w:lang w:val="pt-BR"/>
        </w:rPr>
        <w:t>e</w:t>
      </w:r>
      <w:r w:rsidRPr="00DC5605">
        <w:rPr>
          <w:rFonts w:ascii="Times New Roman" w:hAnsi="Times New Roman"/>
          <w:lang w:val="pt-BR"/>
        </w:rPr>
        <w:t xml:space="preserve"> excesso de solvente, adaptado do trabalho de Sanz et al. (7) utilizando como fonte o </w:t>
      </w:r>
      <w:proofErr w:type="gramStart"/>
      <w:r w:rsidRPr="00DC5605">
        <w:rPr>
          <w:rFonts w:ascii="Times New Roman" w:hAnsi="Times New Roman"/>
          <w:lang w:val="pt-BR"/>
        </w:rPr>
        <w:t>Mg(</w:t>
      </w:r>
      <w:proofErr w:type="gramEnd"/>
      <w:r w:rsidRPr="00DC5605">
        <w:rPr>
          <w:rFonts w:ascii="Times New Roman" w:hAnsi="Times New Roman"/>
          <w:lang w:val="pt-BR"/>
        </w:rPr>
        <w:t>NO</w:t>
      </w:r>
      <w:r w:rsidRPr="00DC5605">
        <w:rPr>
          <w:rFonts w:ascii="Times New Roman" w:hAnsi="Times New Roman"/>
          <w:vertAlign w:val="subscript"/>
          <w:lang w:val="pt-BR"/>
        </w:rPr>
        <w:t>3</w:t>
      </w:r>
      <w:r w:rsidRPr="00DC5605">
        <w:rPr>
          <w:rFonts w:ascii="Times New Roman" w:hAnsi="Times New Roman"/>
          <w:lang w:val="pt-BR"/>
        </w:rPr>
        <w:t>)</w:t>
      </w:r>
      <w:r w:rsidRPr="00DC5605">
        <w:rPr>
          <w:rFonts w:ascii="Times New Roman" w:hAnsi="Times New Roman"/>
          <w:vertAlign w:val="subscript"/>
          <w:lang w:val="pt-BR"/>
        </w:rPr>
        <w:t xml:space="preserve">2 </w:t>
      </w:r>
      <w:r w:rsidRPr="00DC5605">
        <w:rPr>
          <w:rFonts w:ascii="Times New Roman" w:hAnsi="Times New Roman"/>
          <w:lang w:val="pt-BR"/>
        </w:rPr>
        <w:t xml:space="preserve">e água destilada como solvente, </w:t>
      </w:r>
      <w:r>
        <w:rPr>
          <w:rFonts w:ascii="Times New Roman" w:hAnsi="Times New Roman"/>
          <w:lang w:val="pt-BR"/>
        </w:rPr>
        <w:t xml:space="preserve">sendo utilizado 10 % </w:t>
      </w:r>
      <w:r w:rsidRPr="00DC5605">
        <w:rPr>
          <w:rFonts w:ascii="Times New Roman" w:hAnsi="Times New Roman"/>
          <w:lang w:val="pt-BR"/>
        </w:rPr>
        <w:t>de óxido em relação à massa do suporte. O sólido obtido foi transferido para a estufa onde permaneceu por 12 h à temperatura de 70 ºC e calcinado a 550 ºC, com rampa de aquecimento de 10 ºC min</w:t>
      </w:r>
      <w:r w:rsidRPr="00DC5605">
        <w:rPr>
          <w:rFonts w:ascii="Times New Roman" w:hAnsi="Times New Roman"/>
          <w:vertAlign w:val="superscript"/>
          <w:lang w:val="pt-BR"/>
        </w:rPr>
        <w:t>-1</w:t>
      </w:r>
      <w:r w:rsidRPr="00DC5605">
        <w:rPr>
          <w:rFonts w:ascii="Times New Roman" w:hAnsi="Times New Roman"/>
          <w:lang w:val="pt-BR"/>
        </w:rPr>
        <w:t xml:space="preserve">, por 6 h. O material obtido nesse procedimento foi identificado como </w:t>
      </w:r>
      <w:proofErr w:type="spellStart"/>
      <w:r w:rsidRPr="00DC5605">
        <w:rPr>
          <w:rFonts w:ascii="Times New Roman" w:hAnsi="Times New Roman"/>
          <w:lang w:val="pt-BR"/>
        </w:rPr>
        <w:t>MgO</w:t>
      </w:r>
      <w:proofErr w:type="spellEnd"/>
      <w:r w:rsidRPr="00DC5605">
        <w:rPr>
          <w:rFonts w:ascii="Times New Roman" w:hAnsi="Times New Roman"/>
          <w:lang w:val="pt-BR"/>
        </w:rPr>
        <w:t>/KIT-6</w:t>
      </w:r>
      <w:r w:rsidR="00C1689A" w:rsidRPr="00DC5605">
        <w:rPr>
          <w:rFonts w:ascii="Times New Roman" w:hAnsi="Times New Roman"/>
          <w:lang w:val="pt-BR"/>
        </w:rPr>
        <w:t>.</w:t>
      </w:r>
    </w:p>
    <w:p w14:paraId="43CED098" w14:textId="77777777" w:rsidR="00B96F02" w:rsidRDefault="00B96F02" w:rsidP="00B96F02">
      <w:pPr>
        <w:pStyle w:val="TAMainText"/>
        <w:ind w:firstLine="0"/>
        <w:rPr>
          <w:rFonts w:ascii="Times New Roman" w:hAnsi="Times New Roman"/>
          <w:i/>
          <w:lang w:val="pt-BR"/>
        </w:rPr>
      </w:pPr>
    </w:p>
    <w:p w14:paraId="27798022" w14:textId="573FEBC8" w:rsidR="00B96F02" w:rsidRDefault="00B96F02" w:rsidP="00C1689A">
      <w:pPr>
        <w:pStyle w:val="TAMainText"/>
        <w:ind w:firstLine="0"/>
        <w:rPr>
          <w:rFonts w:ascii="Times New Roman" w:hAnsi="Times New Roman"/>
          <w:lang w:val="pt-BR"/>
        </w:rPr>
      </w:pPr>
      <w:r>
        <w:rPr>
          <w:rFonts w:ascii="Times New Roman" w:hAnsi="Times New Roman"/>
          <w:i/>
          <w:lang w:val="pt-BR"/>
        </w:rPr>
        <w:t>Impregnação por mecanoquímica</w:t>
      </w:r>
    </w:p>
    <w:p w14:paraId="0DB12FAD" w14:textId="06BD193B" w:rsidR="00256025" w:rsidRPr="009112EF" w:rsidRDefault="00C1689A" w:rsidP="00103861">
      <w:pPr>
        <w:pStyle w:val="TAMainText"/>
        <w:ind w:firstLine="204"/>
        <w:rPr>
          <w:rFonts w:ascii="Times New Roman" w:hAnsi="Times New Roman"/>
          <w:i/>
          <w:iCs/>
          <w:lang w:val="pt-BR"/>
        </w:rPr>
      </w:pPr>
      <w:r w:rsidRPr="00C1689A">
        <w:rPr>
          <w:rFonts w:ascii="Times New Roman" w:hAnsi="Times New Roman"/>
          <w:lang w:val="pt-BR"/>
        </w:rPr>
        <w:t>A impregnação por mecanoquímica ocorreu de acordo com a metodologia adaptada do trabalho desenvolvido por Pineda et al.</w:t>
      </w:r>
      <w:r>
        <w:rPr>
          <w:rFonts w:ascii="Times New Roman" w:hAnsi="Times New Roman"/>
          <w:lang w:val="pt-BR"/>
        </w:rPr>
        <w:t xml:space="preserve"> </w:t>
      </w:r>
      <w:r w:rsidR="006B1DAE">
        <w:rPr>
          <w:rFonts w:ascii="Times New Roman" w:hAnsi="Times New Roman"/>
          <w:lang w:val="pt-BR"/>
        </w:rPr>
        <w:t>(8)</w:t>
      </w:r>
      <w:r w:rsidRPr="00C1689A">
        <w:rPr>
          <w:rFonts w:ascii="Times New Roman" w:hAnsi="Times New Roman"/>
          <w:lang w:val="pt-BR"/>
        </w:rPr>
        <w:t xml:space="preserve"> através do processamento em moinho de bolas (moinho de bolas planetário </w:t>
      </w:r>
      <w:proofErr w:type="spellStart"/>
      <w:r w:rsidRPr="00C1689A">
        <w:rPr>
          <w:rFonts w:ascii="Times New Roman" w:hAnsi="Times New Roman"/>
          <w:lang w:val="pt-BR"/>
        </w:rPr>
        <w:t>Retsch</w:t>
      </w:r>
      <w:proofErr w:type="spellEnd"/>
      <w:r w:rsidRPr="00C1689A">
        <w:rPr>
          <w:rFonts w:ascii="Times New Roman" w:hAnsi="Times New Roman"/>
          <w:lang w:val="pt-BR"/>
        </w:rPr>
        <w:t xml:space="preserve"> PM 100, Astúrias, Espanha) com câmara de reação de 250 </w:t>
      </w:r>
      <w:proofErr w:type="spellStart"/>
      <w:r w:rsidRPr="00C1689A">
        <w:rPr>
          <w:rFonts w:ascii="Times New Roman" w:hAnsi="Times New Roman"/>
          <w:lang w:val="pt-BR"/>
        </w:rPr>
        <w:t>mL</w:t>
      </w:r>
      <w:proofErr w:type="spellEnd"/>
      <w:r w:rsidRPr="00C1689A">
        <w:rPr>
          <w:rFonts w:ascii="Times New Roman" w:hAnsi="Times New Roman"/>
          <w:lang w:val="pt-BR"/>
        </w:rPr>
        <w:t xml:space="preserve"> e esferas de aço inoxidável de 8 mm, totalizando 14 esferas. A impregnação foi realizada com percentual de 10% de óxido metálico em relação à massa do suporte. Essa mistura fo</w:t>
      </w:r>
      <w:r>
        <w:rPr>
          <w:rFonts w:ascii="Times New Roman" w:hAnsi="Times New Roman"/>
          <w:lang w:val="pt-BR"/>
        </w:rPr>
        <w:t xml:space="preserve">i </w:t>
      </w:r>
      <w:r w:rsidRPr="00C1689A">
        <w:rPr>
          <w:rFonts w:ascii="Times New Roman" w:hAnsi="Times New Roman"/>
          <w:lang w:val="pt-BR"/>
        </w:rPr>
        <w:t>processada a 350 rpm por 20 min. Posteriormente, o materia</w:t>
      </w:r>
      <w:r>
        <w:rPr>
          <w:rFonts w:ascii="Times New Roman" w:hAnsi="Times New Roman"/>
          <w:lang w:val="pt-BR"/>
        </w:rPr>
        <w:t>l</w:t>
      </w:r>
      <w:r w:rsidRPr="00C1689A">
        <w:rPr>
          <w:rFonts w:ascii="Times New Roman" w:hAnsi="Times New Roman"/>
          <w:lang w:val="pt-BR"/>
        </w:rPr>
        <w:t xml:space="preserve"> fo</w:t>
      </w:r>
      <w:r>
        <w:rPr>
          <w:rFonts w:ascii="Times New Roman" w:hAnsi="Times New Roman"/>
          <w:lang w:val="pt-BR"/>
        </w:rPr>
        <w:t>i</w:t>
      </w:r>
      <w:r w:rsidRPr="00C1689A">
        <w:rPr>
          <w:rFonts w:ascii="Times New Roman" w:hAnsi="Times New Roman"/>
          <w:lang w:val="pt-BR"/>
        </w:rPr>
        <w:t xml:space="preserve"> calcinado a 550 ºC por 6 h com rampa de aquecimento de 10 ºC min</w:t>
      </w:r>
      <w:r w:rsidRPr="00C1689A">
        <w:rPr>
          <w:rFonts w:ascii="Times New Roman" w:hAnsi="Times New Roman"/>
          <w:vertAlign w:val="superscript"/>
          <w:lang w:val="pt-BR"/>
        </w:rPr>
        <w:t>-1</w:t>
      </w:r>
      <w:r w:rsidRPr="00C1689A">
        <w:rPr>
          <w:rFonts w:ascii="Times New Roman" w:hAnsi="Times New Roman"/>
          <w:lang w:val="pt-BR"/>
        </w:rPr>
        <w:t>.</w:t>
      </w:r>
      <w:r>
        <w:rPr>
          <w:rFonts w:ascii="Times New Roman" w:hAnsi="Times New Roman"/>
          <w:lang w:val="pt-BR"/>
        </w:rPr>
        <w:t xml:space="preserve"> O material obtido nesse procedimento foi identificado como </w:t>
      </w:r>
      <w:proofErr w:type="spellStart"/>
      <w:r>
        <w:rPr>
          <w:rFonts w:ascii="Times New Roman" w:hAnsi="Times New Roman"/>
          <w:lang w:val="pt-BR"/>
        </w:rPr>
        <w:t>MgO</w:t>
      </w:r>
      <w:proofErr w:type="spellEnd"/>
      <w:r>
        <w:rPr>
          <w:rFonts w:ascii="Times New Roman" w:hAnsi="Times New Roman"/>
          <w:lang w:val="pt-BR"/>
        </w:rPr>
        <w:t>/KIT-6 mec.</w:t>
      </w:r>
    </w:p>
    <w:p w14:paraId="56CEB083" w14:textId="77777777" w:rsidR="00256025" w:rsidRDefault="00256025" w:rsidP="00E2064E">
      <w:pPr>
        <w:spacing w:after="0" w:line="240" w:lineRule="auto"/>
        <w:jc w:val="both"/>
        <w:rPr>
          <w:rFonts w:ascii="Times New Roman" w:hAnsi="Times New Roman" w:cs="Times New Roman"/>
          <w:i/>
          <w:iCs/>
          <w:sz w:val="20"/>
          <w:szCs w:val="20"/>
          <w:lang w:eastAsia="pt-BR"/>
        </w:rPr>
      </w:pPr>
    </w:p>
    <w:p w14:paraId="2462DC79" w14:textId="617EC168" w:rsidR="00E2064E" w:rsidRPr="007304A8" w:rsidRDefault="00E2064E" w:rsidP="00E2064E">
      <w:pPr>
        <w:spacing w:after="0" w:line="240" w:lineRule="auto"/>
        <w:jc w:val="both"/>
        <w:rPr>
          <w:rFonts w:ascii="Times New Roman" w:hAnsi="Times New Roman" w:cs="Times New Roman"/>
          <w:i/>
          <w:iCs/>
          <w:sz w:val="20"/>
          <w:szCs w:val="20"/>
          <w:lang w:eastAsia="pt-BR"/>
        </w:rPr>
      </w:pPr>
      <w:r w:rsidRPr="007304A8">
        <w:rPr>
          <w:rFonts w:ascii="Times New Roman" w:hAnsi="Times New Roman" w:cs="Times New Roman"/>
          <w:i/>
          <w:iCs/>
          <w:sz w:val="20"/>
          <w:szCs w:val="20"/>
          <w:lang w:eastAsia="pt-BR"/>
        </w:rPr>
        <w:t>Caracterizações</w:t>
      </w:r>
    </w:p>
    <w:p w14:paraId="6DBF7EE1" w14:textId="77777777" w:rsidR="00971F2F" w:rsidRDefault="00F603B9" w:rsidP="00971F2F">
      <w:pPr>
        <w:spacing w:after="0" w:line="240" w:lineRule="auto"/>
        <w:ind w:firstLine="204"/>
        <w:jc w:val="both"/>
        <w:rPr>
          <w:rFonts w:ascii="Times New Roman" w:hAnsi="Times New Roman" w:cs="Times New Roman"/>
          <w:sz w:val="20"/>
          <w:szCs w:val="20"/>
          <w:lang w:eastAsia="pt-BR"/>
        </w:rPr>
      </w:pPr>
      <w:r>
        <w:rPr>
          <w:rFonts w:ascii="Times New Roman" w:hAnsi="Times New Roman" w:cs="Times New Roman"/>
          <w:sz w:val="20"/>
          <w:szCs w:val="20"/>
          <w:lang w:eastAsia="pt-BR"/>
        </w:rPr>
        <w:t>Todos os catalisadores obtidos foram caracterizados por</w:t>
      </w:r>
      <w:r w:rsidR="00E2064E" w:rsidRPr="007304A8">
        <w:rPr>
          <w:rFonts w:ascii="Times New Roman" w:hAnsi="Times New Roman" w:cs="Times New Roman"/>
          <w:sz w:val="20"/>
          <w:szCs w:val="20"/>
          <w:lang w:eastAsia="pt-BR"/>
        </w:rPr>
        <w:t xml:space="preserve"> </w:t>
      </w:r>
      <w:r w:rsidR="00971F2F">
        <w:rPr>
          <w:rFonts w:ascii="Times New Roman" w:hAnsi="Times New Roman" w:cs="Times New Roman"/>
          <w:sz w:val="20"/>
          <w:szCs w:val="20"/>
          <w:lang w:eastAsia="pt-BR"/>
        </w:rPr>
        <w:t>difração de raio-X (</w:t>
      </w:r>
      <w:r w:rsidR="00E2064E" w:rsidRPr="007304A8">
        <w:rPr>
          <w:rFonts w:ascii="Times New Roman" w:hAnsi="Times New Roman" w:cs="Times New Roman"/>
          <w:sz w:val="20"/>
          <w:szCs w:val="20"/>
          <w:lang w:eastAsia="pt-BR"/>
        </w:rPr>
        <w:t>DRX</w:t>
      </w:r>
      <w:r w:rsidR="00971F2F">
        <w:rPr>
          <w:rFonts w:ascii="Times New Roman" w:hAnsi="Times New Roman" w:cs="Times New Roman"/>
          <w:sz w:val="20"/>
          <w:szCs w:val="20"/>
          <w:lang w:eastAsia="pt-BR"/>
        </w:rPr>
        <w:t>)</w:t>
      </w:r>
      <w:r w:rsidR="00E2064E" w:rsidRPr="007304A8">
        <w:rPr>
          <w:rFonts w:ascii="Times New Roman" w:hAnsi="Times New Roman" w:cs="Times New Roman"/>
          <w:sz w:val="20"/>
          <w:szCs w:val="20"/>
          <w:lang w:eastAsia="pt-BR"/>
        </w:rPr>
        <w:t xml:space="preserve">, adsorção/dessorção de </w:t>
      </w:r>
      <w:r w:rsidR="00E2064E">
        <w:rPr>
          <w:rFonts w:ascii="Times New Roman" w:hAnsi="Times New Roman" w:cs="Times New Roman"/>
          <w:sz w:val="20"/>
          <w:szCs w:val="20"/>
          <w:lang w:eastAsia="pt-BR"/>
        </w:rPr>
        <w:t>N</w:t>
      </w:r>
      <w:r w:rsidR="00E2064E" w:rsidRPr="00373493">
        <w:rPr>
          <w:rFonts w:ascii="Times New Roman" w:hAnsi="Times New Roman" w:cs="Times New Roman"/>
          <w:sz w:val="20"/>
          <w:szCs w:val="20"/>
          <w:vertAlign w:val="subscript"/>
          <w:lang w:eastAsia="pt-BR"/>
        </w:rPr>
        <w:t>2</w:t>
      </w:r>
      <w:r w:rsidR="00E2064E">
        <w:rPr>
          <w:rFonts w:ascii="Times New Roman" w:hAnsi="Times New Roman" w:cs="Times New Roman"/>
          <w:sz w:val="20"/>
          <w:szCs w:val="20"/>
          <w:lang w:eastAsia="pt-BR"/>
        </w:rPr>
        <w:t>,</w:t>
      </w:r>
      <w:r w:rsidR="00971F2F">
        <w:rPr>
          <w:rFonts w:ascii="Times New Roman" w:hAnsi="Times New Roman" w:cs="Times New Roman"/>
          <w:sz w:val="20"/>
          <w:szCs w:val="20"/>
          <w:lang w:eastAsia="pt-BR"/>
        </w:rPr>
        <w:t xml:space="preserve"> análise térmica (</w:t>
      </w:r>
      <w:r w:rsidR="00103861">
        <w:rPr>
          <w:rFonts w:ascii="Times New Roman" w:hAnsi="Times New Roman" w:cs="Times New Roman"/>
          <w:sz w:val="20"/>
          <w:szCs w:val="20"/>
          <w:lang w:eastAsia="pt-BR"/>
        </w:rPr>
        <w:t>TG/DTG</w:t>
      </w:r>
      <w:r w:rsidR="00971F2F">
        <w:rPr>
          <w:rFonts w:ascii="Times New Roman" w:hAnsi="Times New Roman" w:cs="Times New Roman"/>
          <w:sz w:val="20"/>
          <w:szCs w:val="20"/>
          <w:lang w:eastAsia="pt-BR"/>
        </w:rPr>
        <w:t>)</w:t>
      </w:r>
      <w:r w:rsidR="00103861">
        <w:rPr>
          <w:rFonts w:ascii="Times New Roman" w:hAnsi="Times New Roman" w:cs="Times New Roman"/>
          <w:sz w:val="20"/>
          <w:szCs w:val="20"/>
          <w:lang w:eastAsia="pt-BR"/>
        </w:rPr>
        <w:t>,</w:t>
      </w:r>
      <w:r w:rsidR="00971F2F">
        <w:rPr>
          <w:rFonts w:ascii="Times New Roman" w:hAnsi="Times New Roman" w:cs="Times New Roman"/>
          <w:sz w:val="20"/>
          <w:szCs w:val="20"/>
          <w:lang w:eastAsia="pt-BR"/>
        </w:rPr>
        <w:t xml:space="preserve"> </w:t>
      </w:r>
      <w:r w:rsidR="00971F2F" w:rsidRPr="00971F2F">
        <w:rPr>
          <w:rFonts w:ascii="Times New Roman" w:hAnsi="Times New Roman" w:cs="Times New Roman"/>
          <w:sz w:val="20"/>
          <w:szCs w:val="20"/>
          <w:lang w:eastAsia="pt-BR"/>
        </w:rPr>
        <w:t>microscopia eletrônica de varredura</w:t>
      </w:r>
      <w:r w:rsidR="00103861">
        <w:rPr>
          <w:rFonts w:ascii="Times New Roman" w:hAnsi="Times New Roman" w:cs="Times New Roman"/>
          <w:sz w:val="20"/>
          <w:szCs w:val="20"/>
          <w:lang w:eastAsia="pt-BR"/>
        </w:rPr>
        <w:t xml:space="preserve"> </w:t>
      </w:r>
      <w:r w:rsidR="00971F2F">
        <w:rPr>
          <w:rFonts w:ascii="Times New Roman" w:hAnsi="Times New Roman" w:cs="Times New Roman"/>
          <w:sz w:val="20"/>
          <w:szCs w:val="20"/>
          <w:lang w:eastAsia="pt-BR"/>
        </w:rPr>
        <w:t>(</w:t>
      </w:r>
      <w:r w:rsidR="00E2064E">
        <w:rPr>
          <w:rFonts w:ascii="Times New Roman" w:hAnsi="Times New Roman" w:cs="Times New Roman"/>
          <w:sz w:val="20"/>
          <w:szCs w:val="20"/>
          <w:lang w:eastAsia="pt-BR"/>
        </w:rPr>
        <w:t>MEV</w:t>
      </w:r>
      <w:r w:rsidR="00971F2F">
        <w:rPr>
          <w:rFonts w:ascii="Times New Roman" w:hAnsi="Times New Roman" w:cs="Times New Roman"/>
          <w:sz w:val="20"/>
          <w:szCs w:val="20"/>
          <w:lang w:eastAsia="pt-BR"/>
        </w:rPr>
        <w:t>)</w:t>
      </w:r>
      <w:r w:rsidR="00E2064E">
        <w:rPr>
          <w:rFonts w:ascii="Times New Roman" w:hAnsi="Times New Roman" w:cs="Times New Roman"/>
          <w:sz w:val="20"/>
          <w:szCs w:val="20"/>
          <w:lang w:eastAsia="pt-BR"/>
        </w:rPr>
        <w:t xml:space="preserve"> e </w:t>
      </w:r>
      <w:r w:rsidR="00971F2F">
        <w:rPr>
          <w:rFonts w:ascii="Times New Roman" w:hAnsi="Times New Roman" w:cs="Times New Roman"/>
          <w:sz w:val="20"/>
          <w:szCs w:val="20"/>
          <w:lang w:eastAsia="pt-BR"/>
        </w:rPr>
        <w:t>e</w:t>
      </w:r>
      <w:r w:rsidR="00971F2F" w:rsidRPr="00971F2F">
        <w:rPr>
          <w:rFonts w:ascii="Times New Roman" w:hAnsi="Times New Roman" w:cs="Times New Roman"/>
          <w:sz w:val="20"/>
          <w:szCs w:val="20"/>
          <w:lang w:eastAsia="pt-BR"/>
        </w:rPr>
        <w:t>spectroscopia de infravermelho por transformada de Fourier</w:t>
      </w:r>
      <w:r w:rsidR="00971F2F">
        <w:rPr>
          <w:rFonts w:ascii="Times New Roman" w:hAnsi="Times New Roman" w:cs="Times New Roman"/>
          <w:sz w:val="20"/>
          <w:szCs w:val="20"/>
          <w:lang w:eastAsia="pt-BR"/>
        </w:rPr>
        <w:t xml:space="preserve"> (</w:t>
      </w:r>
      <w:r w:rsidR="00E2064E">
        <w:rPr>
          <w:rFonts w:ascii="Times New Roman" w:hAnsi="Times New Roman" w:cs="Times New Roman"/>
          <w:sz w:val="20"/>
          <w:szCs w:val="20"/>
          <w:lang w:eastAsia="pt-BR"/>
        </w:rPr>
        <w:t>FTIR</w:t>
      </w:r>
      <w:r w:rsidR="00971F2F">
        <w:rPr>
          <w:rFonts w:ascii="Times New Roman" w:hAnsi="Times New Roman" w:cs="Times New Roman"/>
          <w:sz w:val="20"/>
          <w:szCs w:val="20"/>
          <w:lang w:eastAsia="pt-BR"/>
        </w:rPr>
        <w:t>)</w:t>
      </w:r>
      <w:r w:rsidR="00E2064E" w:rsidRPr="007304A8">
        <w:rPr>
          <w:rFonts w:ascii="Times New Roman" w:hAnsi="Times New Roman" w:cs="Times New Roman"/>
          <w:sz w:val="20"/>
          <w:szCs w:val="20"/>
          <w:lang w:eastAsia="pt-BR"/>
        </w:rPr>
        <w:t>.</w:t>
      </w:r>
    </w:p>
    <w:p w14:paraId="0482AEB8" w14:textId="77777777" w:rsidR="0019136E" w:rsidRDefault="00971F2F" w:rsidP="0006677C">
      <w:pPr>
        <w:spacing w:after="0" w:line="240" w:lineRule="auto"/>
        <w:ind w:firstLine="204"/>
        <w:jc w:val="both"/>
        <w:rPr>
          <w:rFonts w:ascii="Times New Roman" w:hAnsi="Times New Roman" w:cs="Times New Roman"/>
          <w:sz w:val="20"/>
          <w:szCs w:val="20"/>
          <w:lang w:eastAsia="pt-BR"/>
        </w:rPr>
      </w:pPr>
      <w:r>
        <w:rPr>
          <w:rFonts w:ascii="Times New Roman" w:hAnsi="Times New Roman" w:cs="Times New Roman"/>
          <w:sz w:val="20"/>
          <w:szCs w:val="20"/>
          <w:lang w:eastAsia="pt-BR"/>
        </w:rPr>
        <w:t>As medidas de DRX foram realizadas n</w:t>
      </w:r>
      <w:r w:rsidRPr="00971F2F">
        <w:rPr>
          <w:rFonts w:ascii="Times New Roman" w:hAnsi="Times New Roman" w:cs="Times New Roman"/>
          <w:sz w:val="20"/>
          <w:szCs w:val="20"/>
          <w:lang w:eastAsia="pt-BR"/>
        </w:rPr>
        <w:t>o</w:t>
      </w:r>
      <w:r>
        <w:rPr>
          <w:rFonts w:ascii="Times New Roman" w:hAnsi="Times New Roman" w:cs="Times New Roman"/>
          <w:sz w:val="20"/>
          <w:szCs w:val="20"/>
          <w:lang w:eastAsia="pt-BR"/>
        </w:rPr>
        <w:t xml:space="preserve"> equipamento d</w:t>
      </w:r>
      <w:r w:rsidR="0019136E">
        <w:rPr>
          <w:rFonts w:ascii="Times New Roman" w:hAnsi="Times New Roman" w:cs="Times New Roman"/>
          <w:sz w:val="20"/>
          <w:szCs w:val="20"/>
          <w:lang w:eastAsia="pt-BR"/>
        </w:rPr>
        <w:t>a</w:t>
      </w:r>
      <w:r w:rsidRPr="00971F2F">
        <w:rPr>
          <w:rFonts w:ascii="Times New Roman" w:hAnsi="Times New Roman" w:cs="Times New Roman"/>
          <w:sz w:val="20"/>
          <w:szCs w:val="20"/>
          <w:lang w:eastAsia="pt-BR"/>
        </w:rPr>
        <w:t xml:space="preserve"> </w:t>
      </w:r>
      <w:proofErr w:type="spellStart"/>
      <w:r w:rsidRPr="00971F2F">
        <w:rPr>
          <w:rFonts w:ascii="Times New Roman" w:hAnsi="Times New Roman" w:cs="Times New Roman"/>
          <w:sz w:val="20"/>
          <w:szCs w:val="20"/>
          <w:lang w:eastAsia="pt-BR"/>
        </w:rPr>
        <w:t>Rigaku</w:t>
      </w:r>
      <w:proofErr w:type="spellEnd"/>
      <w:r w:rsidRPr="00971F2F">
        <w:rPr>
          <w:rFonts w:ascii="Times New Roman" w:hAnsi="Times New Roman" w:cs="Times New Roman"/>
          <w:sz w:val="20"/>
          <w:szCs w:val="20"/>
          <w:lang w:eastAsia="pt-BR"/>
        </w:rPr>
        <w:t xml:space="preserve"> modelo Mini Flex II. </w:t>
      </w:r>
      <w:r w:rsidR="0006677C">
        <w:rPr>
          <w:rFonts w:ascii="Times New Roman" w:hAnsi="Times New Roman" w:cs="Times New Roman"/>
          <w:sz w:val="20"/>
          <w:szCs w:val="20"/>
          <w:lang w:eastAsia="pt-BR"/>
        </w:rPr>
        <w:t>As medidas à baixo</w:t>
      </w:r>
      <w:r w:rsidRPr="00971F2F">
        <w:rPr>
          <w:rFonts w:ascii="Times New Roman" w:hAnsi="Times New Roman" w:cs="Times New Roman"/>
          <w:sz w:val="20"/>
          <w:szCs w:val="20"/>
          <w:lang w:eastAsia="pt-BR"/>
        </w:rPr>
        <w:t xml:space="preserve"> ângulo variou de 0,5° até</w:t>
      </w:r>
      <w:r w:rsidR="0006677C">
        <w:rPr>
          <w:rFonts w:ascii="Times New Roman" w:hAnsi="Times New Roman" w:cs="Times New Roman"/>
          <w:sz w:val="20"/>
          <w:szCs w:val="20"/>
          <w:lang w:eastAsia="pt-BR"/>
        </w:rPr>
        <w:t xml:space="preserve"> </w:t>
      </w:r>
      <w:r w:rsidRPr="00971F2F">
        <w:rPr>
          <w:rFonts w:ascii="Times New Roman" w:hAnsi="Times New Roman" w:cs="Times New Roman"/>
          <w:sz w:val="20"/>
          <w:szCs w:val="20"/>
          <w:lang w:eastAsia="pt-BR"/>
        </w:rPr>
        <w:t xml:space="preserve">5,0° a um passo de 0,01 </w:t>
      </w:r>
      <w:r w:rsidR="0006677C" w:rsidRPr="00971F2F">
        <w:rPr>
          <w:rFonts w:ascii="Times New Roman" w:hAnsi="Times New Roman" w:cs="Times New Roman"/>
          <w:sz w:val="20"/>
          <w:szCs w:val="20"/>
          <w:lang w:eastAsia="pt-BR"/>
        </w:rPr>
        <w:t>a</w:t>
      </w:r>
      <w:r w:rsidRPr="00971F2F">
        <w:rPr>
          <w:rFonts w:ascii="Times New Roman" w:hAnsi="Times New Roman" w:cs="Times New Roman"/>
          <w:sz w:val="20"/>
          <w:szCs w:val="20"/>
          <w:lang w:eastAsia="pt-BR"/>
        </w:rPr>
        <w:t xml:space="preserve"> 1 segundo</w:t>
      </w:r>
      <w:r w:rsidR="0006677C">
        <w:rPr>
          <w:rFonts w:ascii="Times New Roman" w:hAnsi="Times New Roman" w:cs="Times New Roman"/>
          <w:sz w:val="20"/>
          <w:szCs w:val="20"/>
          <w:lang w:eastAsia="pt-BR"/>
        </w:rPr>
        <w:t xml:space="preserve">, e as medidas a alto </w:t>
      </w:r>
      <w:r w:rsidRPr="00971F2F">
        <w:rPr>
          <w:rFonts w:ascii="Times New Roman" w:hAnsi="Times New Roman" w:cs="Times New Roman"/>
          <w:sz w:val="20"/>
          <w:szCs w:val="20"/>
          <w:lang w:eastAsia="pt-BR"/>
        </w:rPr>
        <w:t>ângulo 5° até 90° a um passo</w:t>
      </w:r>
      <w:r w:rsidR="0006677C">
        <w:rPr>
          <w:rFonts w:ascii="Times New Roman" w:hAnsi="Times New Roman" w:cs="Times New Roman"/>
          <w:sz w:val="20"/>
          <w:szCs w:val="20"/>
          <w:lang w:eastAsia="pt-BR"/>
        </w:rPr>
        <w:t xml:space="preserve"> </w:t>
      </w:r>
      <w:r w:rsidRPr="00971F2F">
        <w:rPr>
          <w:rFonts w:ascii="Times New Roman" w:hAnsi="Times New Roman" w:cs="Times New Roman"/>
          <w:sz w:val="20"/>
          <w:szCs w:val="20"/>
          <w:lang w:eastAsia="pt-BR"/>
        </w:rPr>
        <w:t>de 0,01 a 1 segundo.</w:t>
      </w:r>
      <w:r w:rsidR="0006677C">
        <w:rPr>
          <w:rFonts w:ascii="Times New Roman" w:hAnsi="Times New Roman" w:cs="Times New Roman"/>
          <w:sz w:val="20"/>
          <w:szCs w:val="20"/>
          <w:lang w:eastAsia="pt-BR"/>
        </w:rPr>
        <w:t xml:space="preserve"> </w:t>
      </w:r>
    </w:p>
    <w:p w14:paraId="23299DC2" w14:textId="02374B72" w:rsidR="0006677C" w:rsidRPr="007304A8" w:rsidRDefault="0019136E" w:rsidP="0006677C">
      <w:pPr>
        <w:spacing w:after="0" w:line="240" w:lineRule="auto"/>
        <w:ind w:firstLine="204"/>
        <w:jc w:val="both"/>
        <w:rPr>
          <w:rFonts w:ascii="Times New Roman" w:hAnsi="Times New Roman" w:cs="Times New Roman"/>
          <w:sz w:val="20"/>
          <w:szCs w:val="20"/>
          <w:lang w:eastAsia="pt-BR"/>
        </w:rPr>
      </w:pPr>
      <w:r w:rsidRPr="0019136E">
        <w:rPr>
          <w:rFonts w:ascii="Times New Roman" w:hAnsi="Times New Roman" w:cs="Times New Roman"/>
          <w:sz w:val="20"/>
          <w:szCs w:val="20"/>
          <w:lang w:eastAsia="pt-BR"/>
        </w:rPr>
        <w:t xml:space="preserve">A análise termogravimétrica (TGA/DTG) foi realizada através de equipamento de análises simultâneas TG-DSC </w:t>
      </w:r>
      <w:proofErr w:type="spellStart"/>
      <w:r w:rsidRPr="0019136E">
        <w:rPr>
          <w:rFonts w:ascii="Times New Roman" w:hAnsi="Times New Roman" w:cs="Times New Roman"/>
          <w:sz w:val="20"/>
          <w:szCs w:val="20"/>
          <w:lang w:eastAsia="pt-BR"/>
        </w:rPr>
        <w:t>Netzsch</w:t>
      </w:r>
      <w:proofErr w:type="spellEnd"/>
      <w:r w:rsidRPr="0019136E">
        <w:rPr>
          <w:rFonts w:ascii="Times New Roman" w:hAnsi="Times New Roman" w:cs="Times New Roman"/>
          <w:sz w:val="20"/>
          <w:szCs w:val="20"/>
          <w:lang w:eastAsia="pt-BR"/>
        </w:rPr>
        <w:t xml:space="preserve"> modelo STA 449 F3 utilizando cadinho de alumina com rampa de aquecimento de 10°C.min</w:t>
      </w:r>
      <w:r w:rsidRPr="0019136E">
        <w:rPr>
          <w:rFonts w:ascii="Times New Roman" w:hAnsi="Times New Roman" w:cs="Times New Roman"/>
          <w:sz w:val="20"/>
          <w:szCs w:val="20"/>
          <w:vertAlign w:val="superscript"/>
          <w:lang w:eastAsia="pt-BR"/>
        </w:rPr>
        <w:t>-1</w:t>
      </w:r>
      <w:r w:rsidRPr="0019136E">
        <w:rPr>
          <w:rFonts w:ascii="Times New Roman" w:hAnsi="Times New Roman" w:cs="Times New Roman"/>
          <w:sz w:val="20"/>
          <w:szCs w:val="20"/>
          <w:lang w:eastAsia="pt-BR"/>
        </w:rPr>
        <w:t xml:space="preserve"> e fluxo de N</w:t>
      </w:r>
      <w:r w:rsidRPr="0019136E">
        <w:rPr>
          <w:rFonts w:ascii="Times New Roman" w:hAnsi="Times New Roman" w:cs="Times New Roman"/>
          <w:sz w:val="20"/>
          <w:szCs w:val="20"/>
          <w:vertAlign w:val="subscript"/>
          <w:lang w:eastAsia="pt-BR"/>
        </w:rPr>
        <w:t>2</w:t>
      </w:r>
      <w:r w:rsidRPr="0019136E">
        <w:rPr>
          <w:rFonts w:ascii="Times New Roman" w:hAnsi="Times New Roman" w:cs="Times New Roman"/>
          <w:sz w:val="20"/>
          <w:szCs w:val="20"/>
          <w:lang w:eastAsia="pt-BR"/>
        </w:rPr>
        <w:t xml:space="preserve"> de 60 mL.min</w:t>
      </w:r>
      <w:r w:rsidRPr="0019136E">
        <w:rPr>
          <w:rFonts w:ascii="Times New Roman" w:hAnsi="Times New Roman" w:cs="Times New Roman"/>
          <w:sz w:val="20"/>
          <w:szCs w:val="20"/>
          <w:vertAlign w:val="superscript"/>
          <w:lang w:eastAsia="pt-BR"/>
        </w:rPr>
        <w:t>-1</w:t>
      </w:r>
      <w:r w:rsidRPr="0019136E">
        <w:rPr>
          <w:rFonts w:ascii="Times New Roman" w:hAnsi="Times New Roman" w:cs="Times New Roman"/>
          <w:sz w:val="20"/>
          <w:szCs w:val="20"/>
          <w:lang w:eastAsia="pt-BR"/>
        </w:rPr>
        <w:t>.</w:t>
      </w:r>
      <w:r>
        <w:rPr>
          <w:rFonts w:ascii="Times New Roman" w:hAnsi="Times New Roman" w:cs="Times New Roman"/>
          <w:sz w:val="20"/>
          <w:szCs w:val="20"/>
          <w:lang w:eastAsia="pt-BR"/>
        </w:rPr>
        <w:t xml:space="preserve"> </w:t>
      </w:r>
      <w:r w:rsidR="0006677C">
        <w:rPr>
          <w:rFonts w:ascii="Times New Roman" w:hAnsi="Times New Roman" w:cs="Times New Roman"/>
          <w:sz w:val="20"/>
          <w:szCs w:val="20"/>
          <w:lang w:eastAsia="pt-BR"/>
        </w:rPr>
        <w:t xml:space="preserve">A análise de </w:t>
      </w:r>
      <w:r w:rsidR="0006677C" w:rsidRPr="007304A8">
        <w:rPr>
          <w:rFonts w:ascii="Times New Roman" w:hAnsi="Times New Roman" w:cs="Times New Roman"/>
          <w:sz w:val="20"/>
          <w:szCs w:val="20"/>
          <w:lang w:eastAsia="pt-BR"/>
        </w:rPr>
        <w:t xml:space="preserve">adsorção/dessorção de </w:t>
      </w:r>
      <w:r w:rsidR="0006677C">
        <w:rPr>
          <w:rFonts w:ascii="Times New Roman" w:hAnsi="Times New Roman" w:cs="Times New Roman"/>
          <w:sz w:val="20"/>
          <w:szCs w:val="20"/>
          <w:lang w:eastAsia="pt-BR"/>
        </w:rPr>
        <w:t>N</w:t>
      </w:r>
      <w:r w:rsidR="0006677C" w:rsidRPr="00373493">
        <w:rPr>
          <w:rFonts w:ascii="Times New Roman" w:hAnsi="Times New Roman" w:cs="Times New Roman"/>
          <w:sz w:val="20"/>
          <w:szCs w:val="20"/>
          <w:vertAlign w:val="subscript"/>
          <w:lang w:eastAsia="pt-BR"/>
        </w:rPr>
        <w:t>2</w:t>
      </w:r>
      <w:r w:rsidR="0006677C">
        <w:rPr>
          <w:rFonts w:ascii="Times New Roman" w:hAnsi="Times New Roman" w:cs="Times New Roman"/>
          <w:sz w:val="20"/>
          <w:szCs w:val="20"/>
          <w:lang w:eastAsia="pt-BR"/>
        </w:rPr>
        <w:t xml:space="preserve"> </w:t>
      </w:r>
      <w:r w:rsidR="0006677C" w:rsidRPr="0006677C">
        <w:rPr>
          <w:rFonts w:ascii="Times New Roman" w:hAnsi="Times New Roman" w:cs="Times New Roman"/>
          <w:sz w:val="20"/>
          <w:szCs w:val="20"/>
          <w:lang w:eastAsia="pt-BR"/>
        </w:rPr>
        <w:t>foram realizadas em uma faixa de pressão</w:t>
      </w:r>
      <w:r w:rsidR="0006677C">
        <w:rPr>
          <w:rFonts w:ascii="Times New Roman" w:hAnsi="Times New Roman" w:cs="Times New Roman"/>
          <w:sz w:val="20"/>
          <w:szCs w:val="20"/>
          <w:lang w:eastAsia="pt-BR"/>
        </w:rPr>
        <w:t xml:space="preserve"> </w:t>
      </w:r>
      <w:r w:rsidR="0006677C" w:rsidRPr="0006677C">
        <w:rPr>
          <w:rFonts w:ascii="Times New Roman" w:hAnsi="Times New Roman" w:cs="Times New Roman"/>
          <w:sz w:val="20"/>
          <w:szCs w:val="20"/>
          <w:lang w:eastAsia="pt-BR"/>
        </w:rPr>
        <w:t>que variou de 0,05 a 0,98 p/p</w:t>
      </w:r>
      <w:r w:rsidR="0006677C" w:rsidRPr="0006677C">
        <w:rPr>
          <w:rFonts w:ascii="Times New Roman" w:hAnsi="Times New Roman" w:cs="Times New Roman"/>
          <w:sz w:val="20"/>
          <w:szCs w:val="20"/>
          <w:vertAlign w:val="subscript"/>
          <w:lang w:eastAsia="pt-BR"/>
        </w:rPr>
        <w:t>0</w:t>
      </w:r>
      <w:r w:rsidR="0006677C" w:rsidRPr="0006677C">
        <w:rPr>
          <w:rFonts w:ascii="Times New Roman" w:hAnsi="Times New Roman" w:cs="Times New Roman"/>
          <w:sz w:val="20"/>
          <w:szCs w:val="20"/>
          <w:lang w:eastAsia="pt-BR"/>
        </w:rPr>
        <w:t>. A área superficial específica foi determinada pelo método</w:t>
      </w:r>
      <w:r w:rsidR="0006677C">
        <w:rPr>
          <w:rFonts w:ascii="Times New Roman" w:hAnsi="Times New Roman" w:cs="Times New Roman"/>
          <w:sz w:val="20"/>
          <w:szCs w:val="20"/>
          <w:lang w:eastAsia="pt-BR"/>
        </w:rPr>
        <w:t xml:space="preserve"> </w:t>
      </w:r>
      <w:r w:rsidR="0006677C" w:rsidRPr="0006677C">
        <w:rPr>
          <w:rFonts w:ascii="Times New Roman" w:hAnsi="Times New Roman" w:cs="Times New Roman"/>
          <w:sz w:val="20"/>
          <w:szCs w:val="20"/>
          <w:lang w:eastAsia="pt-BR"/>
        </w:rPr>
        <w:t>BET e o volume total dos poros foi obtido na pressão de p/p0 0,98</w:t>
      </w:r>
      <w:r w:rsidR="0006677C">
        <w:rPr>
          <w:rFonts w:ascii="Times New Roman" w:hAnsi="Times New Roman" w:cs="Times New Roman"/>
          <w:sz w:val="20"/>
          <w:szCs w:val="20"/>
          <w:lang w:eastAsia="pt-BR"/>
        </w:rPr>
        <w:t xml:space="preserve">. </w:t>
      </w:r>
      <w:r w:rsidR="0006677C" w:rsidRPr="0006677C">
        <w:rPr>
          <w:rFonts w:ascii="Times New Roman" w:hAnsi="Times New Roman" w:cs="Times New Roman"/>
          <w:sz w:val="20"/>
          <w:szCs w:val="20"/>
          <w:lang w:eastAsia="pt-BR"/>
        </w:rPr>
        <w:t xml:space="preserve">Os espectros de absorbância </w:t>
      </w:r>
      <w:r w:rsidR="0006677C">
        <w:rPr>
          <w:rFonts w:ascii="Times New Roman" w:hAnsi="Times New Roman" w:cs="Times New Roman"/>
          <w:sz w:val="20"/>
          <w:szCs w:val="20"/>
          <w:lang w:eastAsia="pt-BR"/>
        </w:rPr>
        <w:t xml:space="preserve">para as medidas de FTIR </w:t>
      </w:r>
      <w:r w:rsidR="0006677C" w:rsidRPr="0006677C">
        <w:rPr>
          <w:rFonts w:ascii="Times New Roman" w:hAnsi="Times New Roman" w:cs="Times New Roman"/>
          <w:sz w:val="20"/>
          <w:szCs w:val="20"/>
          <w:lang w:eastAsia="pt-BR"/>
        </w:rPr>
        <w:t>foram obtidos na região do infravermelho médio de</w:t>
      </w:r>
      <w:r w:rsidR="0006677C">
        <w:rPr>
          <w:rFonts w:ascii="Times New Roman" w:hAnsi="Times New Roman" w:cs="Times New Roman"/>
          <w:sz w:val="20"/>
          <w:szCs w:val="20"/>
          <w:lang w:eastAsia="pt-BR"/>
        </w:rPr>
        <w:t xml:space="preserve"> </w:t>
      </w:r>
      <w:r w:rsidR="0006677C" w:rsidRPr="0006677C">
        <w:rPr>
          <w:rFonts w:ascii="Times New Roman" w:hAnsi="Times New Roman" w:cs="Times New Roman"/>
          <w:sz w:val="20"/>
          <w:szCs w:val="20"/>
          <w:lang w:eastAsia="pt-BR"/>
        </w:rPr>
        <w:t>4000 a 400 cm</w:t>
      </w:r>
      <w:r w:rsidR="0006677C" w:rsidRPr="0006677C">
        <w:rPr>
          <w:rFonts w:ascii="Times New Roman" w:hAnsi="Times New Roman" w:cs="Times New Roman"/>
          <w:sz w:val="20"/>
          <w:szCs w:val="20"/>
          <w:vertAlign w:val="superscript"/>
          <w:lang w:eastAsia="pt-BR"/>
        </w:rPr>
        <w:t>-1</w:t>
      </w:r>
      <w:r w:rsidR="0006677C" w:rsidRPr="0006677C">
        <w:rPr>
          <w:rFonts w:ascii="Times New Roman" w:hAnsi="Times New Roman" w:cs="Times New Roman"/>
          <w:sz w:val="20"/>
          <w:szCs w:val="20"/>
          <w:lang w:eastAsia="pt-BR"/>
        </w:rPr>
        <w:t xml:space="preserve"> com resolução de 4 cm</w:t>
      </w:r>
      <w:r w:rsidR="0006677C" w:rsidRPr="0006677C">
        <w:rPr>
          <w:rFonts w:ascii="Times New Roman" w:hAnsi="Times New Roman" w:cs="Times New Roman"/>
          <w:sz w:val="20"/>
          <w:szCs w:val="20"/>
          <w:vertAlign w:val="superscript"/>
          <w:lang w:eastAsia="pt-BR"/>
        </w:rPr>
        <w:t>-1</w:t>
      </w:r>
      <w:r w:rsidR="0006677C" w:rsidRPr="0006677C">
        <w:rPr>
          <w:rFonts w:ascii="Times New Roman" w:hAnsi="Times New Roman" w:cs="Times New Roman"/>
          <w:sz w:val="20"/>
          <w:szCs w:val="20"/>
          <w:lang w:eastAsia="pt-BR"/>
        </w:rPr>
        <w:t>.</w:t>
      </w:r>
      <w:r w:rsidR="0006677C">
        <w:rPr>
          <w:rFonts w:ascii="Times New Roman" w:hAnsi="Times New Roman" w:cs="Times New Roman"/>
          <w:sz w:val="20"/>
          <w:szCs w:val="20"/>
          <w:lang w:eastAsia="pt-BR"/>
        </w:rPr>
        <w:t xml:space="preserve"> </w:t>
      </w:r>
    </w:p>
    <w:p w14:paraId="750CE4BB" w14:textId="4CDD21BD" w:rsidR="00236C2A" w:rsidRPr="00F603B9" w:rsidRDefault="00EA4E1B" w:rsidP="003B2284">
      <w:pPr>
        <w:pStyle w:val="Ttulo2"/>
      </w:pPr>
      <w:r w:rsidRPr="001F25B2">
        <w:rPr>
          <w:rFonts w:ascii="Helvetica" w:hAnsi="Helvetica" w:cs="Helvetica"/>
          <w:sz w:val="24"/>
          <w:szCs w:val="24"/>
        </w:rPr>
        <w:t>Resultados e Discussão</w:t>
      </w:r>
    </w:p>
    <w:p w14:paraId="0C63F883" w14:textId="06FB7AB0" w:rsidR="002D7F75" w:rsidRDefault="00F603B9" w:rsidP="00FF7582">
      <w:pPr>
        <w:pStyle w:val="TAMainText"/>
        <w:rPr>
          <w:lang w:val="pt-BR"/>
        </w:rPr>
      </w:pPr>
      <w:r>
        <w:rPr>
          <w:lang w:val="pt-BR"/>
        </w:rPr>
        <w:t>Os</w:t>
      </w:r>
      <w:r w:rsidR="001951C7" w:rsidRPr="00BA01C3">
        <w:rPr>
          <w:lang w:val="pt-BR"/>
        </w:rPr>
        <w:t xml:space="preserve"> </w:t>
      </w:r>
      <w:proofErr w:type="spellStart"/>
      <w:r w:rsidR="001951C7" w:rsidRPr="00BA01C3">
        <w:rPr>
          <w:lang w:val="pt-BR"/>
        </w:rPr>
        <w:t>difratogramas</w:t>
      </w:r>
      <w:proofErr w:type="spellEnd"/>
      <w:r w:rsidR="001951C7" w:rsidRPr="00BA01C3">
        <w:rPr>
          <w:lang w:val="pt-BR"/>
        </w:rPr>
        <w:t xml:space="preserve"> do KIT-6</w:t>
      </w:r>
      <w:r w:rsidR="001951C7">
        <w:rPr>
          <w:lang w:val="pt-BR"/>
        </w:rPr>
        <w:t xml:space="preserve"> </w:t>
      </w:r>
      <w:r w:rsidR="001951C7" w:rsidRPr="00BA01C3">
        <w:rPr>
          <w:lang w:val="pt-BR"/>
        </w:rPr>
        <w:t xml:space="preserve">e </w:t>
      </w:r>
      <w:r w:rsidR="001951C7">
        <w:rPr>
          <w:lang w:val="pt-BR"/>
        </w:rPr>
        <w:t>d</w:t>
      </w:r>
      <w:r w:rsidR="00420E7B">
        <w:rPr>
          <w:lang w:val="pt-BR"/>
        </w:rPr>
        <w:t>os materiais impregnados</w:t>
      </w:r>
      <w:r>
        <w:rPr>
          <w:lang w:val="pt-BR"/>
        </w:rPr>
        <w:t xml:space="preserve"> estão apresentados na Figura 1</w:t>
      </w:r>
      <w:r w:rsidR="001951C7">
        <w:rPr>
          <w:lang w:val="pt-BR"/>
        </w:rPr>
        <w:t>.</w:t>
      </w:r>
    </w:p>
    <w:p w14:paraId="789E7166" w14:textId="77777777" w:rsidR="0006677C" w:rsidRDefault="0006677C" w:rsidP="00FF7582">
      <w:pPr>
        <w:pStyle w:val="TAMainText"/>
        <w:rPr>
          <w:lang w:val="pt-BR"/>
        </w:rPr>
      </w:pPr>
    </w:p>
    <w:p w14:paraId="497D6085" w14:textId="09D25645" w:rsidR="00F603B9" w:rsidRPr="00985CA3" w:rsidRDefault="00A945DD" w:rsidP="00FF7582">
      <w:pPr>
        <w:pStyle w:val="TAMainText"/>
        <w:rPr>
          <w:lang w:val="pt-BR"/>
        </w:rPr>
      </w:pPr>
      <w:r w:rsidRPr="00A945DD">
        <w:rPr>
          <w:noProof/>
        </w:rPr>
        <w:drawing>
          <wp:anchor distT="0" distB="0" distL="114300" distR="114300" simplePos="0" relativeHeight="251672575" behindDoc="0" locked="0" layoutInCell="1" allowOverlap="1" wp14:anchorId="61B644BB" wp14:editId="5C796AD8">
            <wp:simplePos x="0" y="0"/>
            <wp:positionH relativeFrom="column">
              <wp:posOffset>-8255</wp:posOffset>
            </wp:positionH>
            <wp:positionV relativeFrom="paragraph">
              <wp:posOffset>-127635</wp:posOffset>
            </wp:positionV>
            <wp:extent cx="2948567" cy="2412000"/>
            <wp:effectExtent l="0" t="0" r="0" b="0"/>
            <wp:wrapNone/>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3147" t="9058" r="11905"/>
                    <a:stretch/>
                  </pic:blipFill>
                  <pic:spPr bwMode="auto">
                    <a:xfrm>
                      <a:off x="0" y="0"/>
                      <a:ext cx="2948567" cy="241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1E524D0" w14:textId="7EBF8F52" w:rsidR="00F603B9" w:rsidRPr="00F603B9" w:rsidRDefault="00F603B9" w:rsidP="00FF7582">
      <w:pPr>
        <w:pStyle w:val="TAMainText"/>
        <w:ind w:firstLine="0"/>
        <w:rPr>
          <w:lang w:val="pt-BR"/>
        </w:rPr>
      </w:pPr>
    </w:p>
    <w:p w14:paraId="3569CC35" w14:textId="77777777" w:rsidR="00F603B9" w:rsidRDefault="00F603B9" w:rsidP="00FF7582">
      <w:pPr>
        <w:pStyle w:val="TAMainText"/>
        <w:ind w:firstLine="0"/>
        <w:rPr>
          <w:b/>
          <w:bCs/>
          <w:lang w:val="pt-BR"/>
        </w:rPr>
      </w:pPr>
    </w:p>
    <w:p w14:paraId="43BB9FF0" w14:textId="77777777" w:rsidR="00F603B9" w:rsidRDefault="00F603B9" w:rsidP="00FF7582">
      <w:pPr>
        <w:pStyle w:val="TAMainText"/>
        <w:ind w:firstLine="0"/>
        <w:rPr>
          <w:b/>
          <w:bCs/>
          <w:lang w:val="pt-BR"/>
        </w:rPr>
      </w:pPr>
    </w:p>
    <w:p w14:paraId="10686C5D" w14:textId="77777777" w:rsidR="00F603B9" w:rsidRDefault="00F603B9" w:rsidP="00FF7582">
      <w:pPr>
        <w:pStyle w:val="TAMainText"/>
        <w:ind w:firstLine="0"/>
        <w:rPr>
          <w:b/>
          <w:bCs/>
          <w:lang w:val="pt-BR"/>
        </w:rPr>
      </w:pPr>
    </w:p>
    <w:p w14:paraId="74BA8A00" w14:textId="77777777" w:rsidR="00F603B9" w:rsidRDefault="00F603B9" w:rsidP="00FF7582">
      <w:pPr>
        <w:pStyle w:val="TAMainText"/>
        <w:ind w:firstLine="0"/>
        <w:rPr>
          <w:b/>
          <w:bCs/>
          <w:lang w:val="pt-BR"/>
        </w:rPr>
      </w:pPr>
    </w:p>
    <w:p w14:paraId="31D54EAD" w14:textId="77777777" w:rsidR="00F603B9" w:rsidRDefault="00F603B9" w:rsidP="00FF7582">
      <w:pPr>
        <w:pStyle w:val="TAMainText"/>
        <w:ind w:firstLine="0"/>
        <w:rPr>
          <w:b/>
          <w:bCs/>
          <w:lang w:val="pt-BR"/>
        </w:rPr>
      </w:pPr>
    </w:p>
    <w:p w14:paraId="0372A2FD" w14:textId="77777777" w:rsidR="00F603B9" w:rsidRDefault="00F603B9" w:rsidP="00FF7582">
      <w:pPr>
        <w:pStyle w:val="TAMainText"/>
        <w:ind w:firstLine="0"/>
        <w:rPr>
          <w:b/>
          <w:bCs/>
          <w:lang w:val="pt-BR"/>
        </w:rPr>
      </w:pPr>
    </w:p>
    <w:p w14:paraId="3498C070" w14:textId="77777777" w:rsidR="00F603B9" w:rsidRDefault="00F603B9" w:rsidP="00FF7582">
      <w:pPr>
        <w:pStyle w:val="TAMainText"/>
        <w:ind w:firstLine="0"/>
        <w:rPr>
          <w:b/>
          <w:bCs/>
          <w:lang w:val="pt-BR"/>
        </w:rPr>
      </w:pPr>
    </w:p>
    <w:p w14:paraId="2D8E3BFB" w14:textId="07B367B6" w:rsidR="00F603B9" w:rsidRDefault="00F603B9" w:rsidP="00FF7582">
      <w:pPr>
        <w:pStyle w:val="TAMainText"/>
        <w:ind w:firstLine="0"/>
        <w:rPr>
          <w:b/>
          <w:bCs/>
          <w:lang w:val="pt-BR"/>
        </w:rPr>
      </w:pPr>
    </w:p>
    <w:p w14:paraId="39A70875" w14:textId="42506DC0" w:rsidR="00F603B9" w:rsidRDefault="00F603B9" w:rsidP="00FF7582">
      <w:pPr>
        <w:pStyle w:val="TAMainText"/>
        <w:ind w:firstLine="0"/>
        <w:rPr>
          <w:b/>
          <w:bCs/>
          <w:lang w:val="pt-BR"/>
        </w:rPr>
      </w:pPr>
    </w:p>
    <w:p w14:paraId="5B60FF89" w14:textId="33381B50" w:rsidR="00F603B9" w:rsidRDefault="00F603B9" w:rsidP="00FF7582">
      <w:pPr>
        <w:pStyle w:val="TAMainText"/>
        <w:ind w:firstLine="0"/>
        <w:rPr>
          <w:b/>
          <w:bCs/>
          <w:lang w:val="pt-BR"/>
        </w:rPr>
      </w:pPr>
    </w:p>
    <w:p w14:paraId="72308F1C" w14:textId="77777777" w:rsidR="00F603B9" w:rsidRDefault="00F603B9" w:rsidP="00FF7582">
      <w:pPr>
        <w:pStyle w:val="TAMainText"/>
        <w:ind w:firstLine="0"/>
        <w:rPr>
          <w:b/>
          <w:bCs/>
          <w:lang w:val="pt-BR"/>
        </w:rPr>
      </w:pPr>
    </w:p>
    <w:p w14:paraId="6BE7B159" w14:textId="77777777" w:rsidR="00F603B9" w:rsidRDefault="00F603B9" w:rsidP="00FF7582">
      <w:pPr>
        <w:pStyle w:val="TAMainText"/>
        <w:ind w:firstLine="0"/>
        <w:rPr>
          <w:b/>
          <w:bCs/>
          <w:lang w:val="pt-BR"/>
        </w:rPr>
      </w:pPr>
    </w:p>
    <w:p w14:paraId="503BD68F" w14:textId="77777777" w:rsidR="00A945DD" w:rsidRDefault="00A945DD" w:rsidP="00FF7582">
      <w:pPr>
        <w:pStyle w:val="TAMainText"/>
        <w:ind w:firstLine="0"/>
        <w:rPr>
          <w:b/>
          <w:bCs/>
          <w:lang w:val="pt-BR"/>
        </w:rPr>
      </w:pPr>
    </w:p>
    <w:p w14:paraId="15C35331" w14:textId="08C6DDE9" w:rsidR="00FF7582" w:rsidRDefault="00FF7582" w:rsidP="00FF7582">
      <w:pPr>
        <w:pStyle w:val="TAMainText"/>
        <w:ind w:firstLine="0"/>
        <w:rPr>
          <w:lang w:val="pt-BR"/>
        </w:rPr>
      </w:pPr>
      <w:r>
        <w:rPr>
          <w:b/>
          <w:bCs/>
          <w:lang w:val="pt-BR"/>
        </w:rPr>
        <w:t>F</w:t>
      </w:r>
      <w:r w:rsidRPr="00BA01C3">
        <w:rPr>
          <w:b/>
          <w:bCs/>
          <w:lang w:val="pt-BR"/>
        </w:rPr>
        <w:t>igura 1.</w:t>
      </w:r>
      <w:r w:rsidRPr="00BA01C3">
        <w:rPr>
          <w:lang w:val="pt-BR"/>
        </w:rPr>
        <w:t xml:space="preserve"> </w:t>
      </w:r>
      <w:proofErr w:type="spellStart"/>
      <w:r w:rsidRPr="00BA01C3">
        <w:rPr>
          <w:lang w:val="pt-BR"/>
        </w:rPr>
        <w:t>Difratogramas</w:t>
      </w:r>
      <w:proofErr w:type="spellEnd"/>
      <w:r w:rsidRPr="00BA01C3">
        <w:rPr>
          <w:lang w:val="pt-BR"/>
        </w:rPr>
        <w:t xml:space="preserve"> de Raios-X das amostras KIT-6 </w:t>
      </w:r>
      <w:r>
        <w:rPr>
          <w:lang w:val="pt-BR"/>
        </w:rPr>
        <w:t xml:space="preserve">e dos materiais impregnados com </w:t>
      </w:r>
      <w:proofErr w:type="spellStart"/>
      <w:r>
        <w:rPr>
          <w:lang w:val="pt-BR"/>
        </w:rPr>
        <w:t>MgO</w:t>
      </w:r>
      <w:proofErr w:type="spellEnd"/>
      <w:r>
        <w:rPr>
          <w:lang w:val="pt-BR"/>
        </w:rPr>
        <w:t>.</w:t>
      </w:r>
    </w:p>
    <w:p w14:paraId="5C1BC04C" w14:textId="77777777" w:rsidR="00823A37" w:rsidRDefault="00823A37" w:rsidP="00FF7582">
      <w:pPr>
        <w:pStyle w:val="TAMainText"/>
        <w:ind w:firstLine="0"/>
        <w:rPr>
          <w:lang w:val="pt-BR"/>
        </w:rPr>
      </w:pPr>
    </w:p>
    <w:p w14:paraId="451C135A" w14:textId="69442153" w:rsidR="003455DC" w:rsidRDefault="003455DC" w:rsidP="00DC5605">
      <w:pPr>
        <w:pStyle w:val="TAMainText"/>
        <w:ind w:firstLine="204"/>
        <w:rPr>
          <w:rFonts w:ascii="Times New Roman" w:hAnsi="Times New Roman"/>
          <w:lang w:val="pt-BR"/>
        </w:rPr>
      </w:pPr>
      <w:r w:rsidRPr="00DC5605">
        <w:rPr>
          <w:rFonts w:ascii="Times New Roman" w:hAnsi="Times New Roman"/>
          <w:lang w:val="pt-BR"/>
        </w:rPr>
        <w:t xml:space="preserve">Os picos de DRX obtidos à baixo ângulo mostram três picos de difração, cujos índices de Miller (211), (220) e (332), são característicos da estrutura </w:t>
      </w:r>
      <w:proofErr w:type="spellStart"/>
      <w:r w:rsidRPr="00DC5605">
        <w:rPr>
          <w:rFonts w:ascii="Times New Roman" w:hAnsi="Times New Roman"/>
          <w:lang w:val="pt-BR"/>
        </w:rPr>
        <w:t>mesoporosa</w:t>
      </w:r>
      <w:proofErr w:type="spellEnd"/>
      <w:r w:rsidRPr="00DC5605">
        <w:rPr>
          <w:rFonts w:ascii="Times New Roman" w:hAnsi="Times New Roman"/>
          <w:lang w:val="pt-BR"/>
        </w:rPr>
        <w:t xml:space="preserve"> tridimensional do KIT-6, com grupo espacial </w:t>
      </w:r>
      <w:r w:rsidRPr="00DC5605">
        <w:rPr>
          <w:rFonts w:ascii="Times New Roman" w:hAnsi="Times New Roman"/>
          <w:i/>
          <w:lang w:val="pt-BR"/>
        </w:rPr>
        <w:t>Ia3d</w:t>
      </w:r>
      <w:r w:rsidRPr="00DC5605">
        <w:rPr>
          <w:rFonts w:ascii="Times New Roman" w:hAnsi="Times New Roman"/>
          <w:lang w:val="pt-BR"/>
        </w:rPr>
        <w:t>, indicando uma distribuição de poros uniforme na</w:t>
      </w:r>
      <w:r>
        <w:rPr>
          <w:rFonts w:ascii="Times New Roman" w:hAnsi="Times New Roman"/>
          <w:lang w:val="pt-BR"/>
        </w:rPr>
        <w:t>s</w:t>
      </w:r>
      <w:r w:rsidRPr="00DC5605">
        <w:rPr>
          <w:rFonts w:ascii="Times New Roman" w:hAnsi="Times New Roman"/>
          <w:lang w:val="pt-BR"/>
        </w:rPr>
        <w:t xml:space="preserve"> amostra</w:t>
      </w:r>
      <w:r>
        <w:rPr>
          <w:rFonts w:ascii="Times New Roman" w:hAnsi="Times New Roman"/>
          <w:lang w:val="pt-BR"/>
        </w:rPr>
        <w:t>s</w:t>
      </w:r>
      <w:r w:rsidRPr="00DC5605">
        <w:rPr>
          <w:rFonts w:ascii="Times New Roman" w:hAnsi="Times New Roman"/>
          <w:lang w:val="pt-BR"/>
        </w:rPr>
        <w:t xml:space="preserve"> (9).  Uma diminuição de intensidade das reflexões (2 1 1) e (2 2 0), </w:t>
      </w:r>
      <w:r>
        <w:rPr>
          <w:rFonts w:ascii="Times New Roman" w:hAnsi="Times New Roman"/>
          <w:lang w:val="pt-BR"/>
        </w:rPr>
        <w:t xml:space="preserve">é </w:t>
      </w:r>
      <w:r w:rsidRPr="00DC5605">
        <w:rPr>
          <w:rFonts w:ascii="Times New Roman" w:hAnsi="Times New Roman"/>
          <w:lang w:val="pt-BR"/>
        </w:rPr>
        <w:t>observada claramente</w:t>
      </w:r>
      <w:r>
        <w:rPr>
          <w:rFonts w:ascii="Times New Roman" w:hAnsi="Times New Roman"/>
          <w:lang w:val="pt-BR"/>
        </w:rPr>
        <w:t xml:space="preserve"> no material </w:t>
      </w:r>
      <w:proofErr w:type="spellStart"/>
      <w:r>
        <w:rPr>
          <w:rFonts w:ascii="Times New Roman" w:hAnsi="Times New Roman"/>
          <w:lang w:val="pt-BR"/>
        </w:rPr>
        <w:t>MgO</w:t>
      </w:r>
      <w:proofErr w:type="spellEnd"/>
      <w:r>
        <w:rPr>
          <w:rFonts w:ascii="Times New Roman" w:hAnsi="Times New Roman"/>
          <w:lang w:val="pt-BR"/>
        </w:rPr>
        <w:t xml:space="preserve">/KIT-6 </w:t>
      </w:r>
      <w:proofErr w:type="spellStart"/>
      <w:r>
        <w:rPr>
          <w:rFonts w:ascii="Times New Roman" w:hAnsi="Times New Roman"/>
          <w:lang w:val="pt-BR"/>
        </w:rPr>
        <w:t>mec</w:t>
      </w:r>
      <w:proofErr w:type="spellEnd"/>
      <w:r>
        <w:rPr>
          <w:rFonts w:ascii="Times New Roman" w:hAnsi="Times New Roman"/>
          <w:lang w:val="pt-BR"/>
        </w:rPr>
        <w:t>,</w:t>
      </w:r>
      <w:r w:rsidRPr="00DC5605">
        <w:rPr>
          <w:rFonts w:ascii="Times New Roman" w:hAnsi="Times New Roman"/>
          <w:lang w:val="pt-BR"/>
        </w:rPr>
        <w:t xml:space="preserve"> </w:t>
      </w:r>
      <w:r>
        <w:rPr>
          <w:rFonts w:ascii="Times New Roman" w:hAnsi="Times New Roman"/>
          <w:lang w:val="pt-BR"/>
        </w:rPr>
        <w:t>proveniente d</w:t>
      </w:r>
      <w:r w:rsidRPr="00DC5605">
        <w:rPr>
          <w:rFonts w:ascii="Times New Roman" w:hAnsi="Times New Roman"/>
          <w:lang w:val="pt-BR"/>
        </w:rPr>
        <w:t>a</w:t>
      </w:r>
      <w:r>
        <w:rPr>
          <w:rFonts w:ascii="Times New Roman" w:hAnsi="Times New Roman"/>
          <w:lang w:val="pt-BR"/>
        </w:rPr>
        <w:t xml:space="preserve"> </w:t>
      </w:r>
      <w:r w:rsidRPr="00DC5605">
        <w:rPr>
          <w:rFonts w:ascii="Times New Roman" w:hAnsi="Times New Roman"/>
          <w:lang w:val="pt-BR"/>
        </w:rPr>
        <w:t xml:space="preserve">diminuição do ordenamento estrutural do sólido </w:t>
      </w:r>
      <w:proofErr w:type="spellStart"/>
      <w:r w:rsidRPr="00DC5605">
        <w:rPr>
          <w:rFonts w:ascii="Times New Roman" w:hAnsi="Times New Roman"/>
          <w:lang w:val="pt-BR"/>
        </w:rPr>
        <w:t>mesoporoso</w:t>
      </w:r>
      <w:proofErr w:type="spellEnd"/>
      <w:r w:rsidRPr="00DC5605">
        <w:rPr>
          <w:rFonts w:ascii="Times New Roman" w:hAnsi="Times New Roman"/>
          <w:lang w:val="pt-BR"/>
        </w:rPr>
        <w:t xml:space="preserve"> após a impregnação com o óxido de magnésio (10)</w:t>
      </w:r>
      <w:r>
        <w:rPr>
          <w:rFonts w:ascii="Times New Roman" w:hAnsi="Times New Roman"/>
          <w:lang w:val="pt-BR"/>
        </w:rPr>
        <w:t>. Apesar disso, o</w:t>
      </w:r>
      <w:r w:rsidRPr="00DC5605">
        <w:rPr>
          <w:rFonts w:ascii="Times New Roman" w:hAnsi="Times New Roman"/>
          <w:lang w:val="pt-BR"/>
        </w:rPr>
        <w:t xml:space="preserve"> perfil dos </w:t>
      </w:r>
      <w:proofErr w:type="spellStart"/>
      <w:r w:rsidRPr="00DC5605">
        <w:rPr>
          <w:rFonts w:ascii="Times New Roman" w:hAnsi="Times New Roman"/>
          <w:lang w:val="pt-BR"/>
        </w:rPr>
        <w:t>difratogramas</w:t>
      </w:r>
      <w:proofErr w:type="spellEnd"/>
      <w:r w:rsidRPr="00DC5605">
        <w:rPr>
          <w:rFonts w:ascii="Times New Roman" w:hAnsi="Times New Roman"/>
          <w:lang w:val="pt-BR"/>
        </w:rPr>
        <w:t xml:space="preserve"> </w:t>
      </w:r>
      <w:r>
        <w:rPr>
          <w:rFonts w:ascii="Times New Roman" w:hAnsi="Times New Roman"/>
          <w:lang w:val="pt-BR"/>
        </w:rPr>
        <w:t xml:space="preserve">dos materiais impregnados </w:t>
      </w:r>
      <w:r w:rsidRPr="00DC5605">
        <w:rPr>
          <w:rFonts w:ascii="Times New Roman" w:hAnsi="Times New Roman"/>
          <w:lang w:val="pt-BR"/>
        </w:rPr>
        <w:t xml:space="preserve">indica que </w:t>
      </w:r>
      <w:r>
        <w:rPr>
          <w:rFonts w:ascii="Times New Roman" w:hAnsi="Times New Roman"/>
          <w:lang w:val="pt-BR"/>
        </w:rPr>
        <w:t>a inserção</w:t>
      </w:r>
      <w:r w:rsidRPr="00DC5605">
        <w:rPr>
          <w:rFonts w:ascii="Times New Roman" w:hAnsi="Times New Roman"/>
          <w:lang w:val="pt-BR"/>
        </w:rPr>
        <w:t xml:space="preserve"> do óxido não modificou significativamente a estrutura do </w:t>
      </w:r>
      <w:r>
        <w:rPr>
          <w:rFonts w:ascii="Times New Roman" w:hAnsi="Times New Roman"/>
          <w:lang w:val="pt-BR"/>
        </w:rPr>
        <w:t xml:space="preserve">suporte </w:t>
      </w:r>
      <w:proofErr w:type="spellStart"/>
      <w:r>
        <w:rPr>
          <w:rFonts w:ascii="Times New Roman" w:hAnsi="Times New Roman"/>
          <w:lang w:val="pt-BR"/>
        </w:rPr>
        <w:t>mesoporoso</w:t>
      </w:r>
      <w:proofErr w:type="spellEnd"/>
      <w:r w:rsidRPr="00DC5605">
        <w:rPr>
          <w:rFonts w:ascii="Times New Roman" w:hAnsi="Times New Roman"/>
          <w:lang w:val="pt-BR"/>
        </w:rPr>
        <w:t xml:space="preserve">, mantendo as características estruturais do KIT-6. </w:t>
      </w:r>
    </w:p>
    <w:p w14:paraId="3B1123DE" w14:textId="1B99E05B" w:rsidR="00767B87" w:rsidRDefault="003455DC" w:rsidP="00767B87">
      <w:pPr>
        <w:pStyle w:val="TAMainText"/>
        <w:ind w:firstLine="204"/>
        <w:rPr>
          <w:rFonts w:ascii="Times New Roman" w:hAnsi="Times New Roman"/>
          <w:lang w:val="pt-BR"/>
        </w:rPr>
      </w:pPr>
      <w:r w:rsidRPr="00DC5605">
        <w:rPr>
          <w:rFonts w:ascii="Times New Roman" w:hAnsi="Times New Roman"/>
          <w:lang w:val="pt-BR"/>
        </w:rPr>
        <w:t xml:space="preserve">Através dos resultados de DRX, foi possível calcular a distância </w:t>
      </w:r>
      <w:proofErr w:type="spellStart"/>
      <w:r w:rsidRPr="00DC5605">
        <w:rPr>
          <w:rFonts w:ascii="Times New Roman" w:hAnsi="Times New Roman"/>
          <w:lang w:val="pt-BR"/>
        </w:rPr>
        <w:t>interplanar</w:t>
      </w:r>
      <w:proofErr w:type="spellEnd"/>
      <w:r w:rsidRPr="00DC5605">
        <w:rPr>
          <w:rFonts w:ascii="Times New Roman" w:hAnsi="Times New Roman"/>
          <w:lang w:val="pt-BR"/>
        </w:rPr>
        <w:t xml:space="preserve"> (d</w:t>
      </w:r>
      <w:r w:rsidRPr="00DC5605">
        <w:rPr>
          <w:rFonts w:ascii="Times New Roman" w:hAnsi="Times New Roman"/>
          <w:vertAlign w:val="subscript"/>
          <w:lang w:val="pt-BR"/>
        </w:rPr>
        <w:t>211</w:t>
      </w:r>
      <w:r w:rsidRPr="00DC5605">
        <w:rPr>
          <w:rFonts w:ascii="Times New Roman" w:hAnsi="Times New Roman"/>
          <w:lang w:val="pt-BR"/>
        </w:rPr>
        <w:t xml:space="preserve">) e o parâmetro </w:t>
      </w:r>
      <w:proofErr w:type="spellStart"/>
      <w:r w:rsidRPr="00DC5605">
        <w:rPr>
          <w:rFonts w:ascii="Times New Roman" w:hAnsi="Times New Roman"/>
          <w:lang w:val="pt-BR"/>
        </w:rPr>
        <w:t>mesoporo</w:t>
      </w:r>
      <w:proofErr w:type="spellEnd"/>
      <w:r w:rsidRPr="00DC5605">
        <w:rPr>
          <w:rFonts w:ascii="Times New Roman" w:hAnsi="Times New Roman"/>
          <w:lang w:val="pt-BR"/>
        </w:rPr>
        <w:t xml:space="preserve"> (a</w:t>
      </w:r>
      <w:r w:rsidRPr="00DC5605">
        <w:rPr>
          <w:rFonts w:ascii="Times New Roman" w:hAnsi="Times New Roman"/>
          <w:vertAlign w:val="subscript"/>
          <w:lang w:val="pt-BR"/>
        </w:rPr>
        <w:t>0</w:t>
      </w:r>
      <w:r w:rsidRPr="00DC5605">
        <w:rPr>
          <w:rFonts w:ascii="Times New Roman" w:hAnsi="Times New Roman"/>
          <w:lang w:val="pt-BR"/>
        </w:rPr>
        <w:t xml:space="preserve">) para </w:t>
      </w:r>
      <w:r w:rsidR="002D3ADB">
        <w:rPr>
          <w:rFonts w:ascii="Times New Roman" w:hAnsi="Times New Roman"/>
          <w:lang w:val="pt-BR"/>
        </w:rPr>
        <w:lastRenderedPageBreak/>
        <w:t>os catalisadores</w:t>
      </w:r>
      <w:r w:rsidR="000702B4">
        <w:rPr>
          <w:rFonts w:ascii="Times New Roman" w:hAnsi="Times New Roman"/>
          <w:lang w:val="pt-BR"/>
        </w:rPr>
        <w:t>.</w:t>
      </w:r>
      <w:r w:rsidR="002D3ADB">
        <w:rPr>
          <w:rFonts w:ascii="Times New Roman" w:hAnsi="Times New Roman"/>
          <w:lang w:val="pt-BR"/>
        </w:rPr>
        <w:t xml:space="preserve"> </w:t>
      </w:r>
      <w:r w:rsidR="00767B87">
        <w:rPr>
          <w:rFonts w:ascii="Times New Roman" w:hAnsi="Times New Roman"/>
          <w:lang w:val="pt-BR"/>
        </w:rPr>
        <w:t xml:space="preserve">Antes da impregnação o KIT-6 apresentou </w:t>
      </w:r>
      <w:proofErr w:type="gramStart"/>
      <w:r w:rsidR="00767B87">
        <w:rPr>
          <w:lang w:val="pt-BR"/>
        </w:rPr>
        <w:t>d</w:t>
      </w:r>
      <w:r w:rsidR="00767B87" w:rsidRPr="002D3ADB">
        <w:rPr>
          <w:vertAlign w:val="subscript"/>
          <w:lang w:val="pt-BR"/>
        </w:rPr>
        <w:t>(</w:t>
      </w:r>
      <w:proofErr w:type="gramEnd"/>
      <w:r w:rsidR="00767B87" w:rsidRPr="002D3ADB">
        <w:rPr>
          <w:vertAlign w:val="subscript"/>
          <w:lang w:val="pt-BR"/>
        </w:rPr>
        <w:t xml:space="preserve">211) </w:t>
      </w:r>
      <w:r w:rsidR="00767B87">
        <w:rPr>
          <w:lang w:val="pt-BR"/>
        </w:rPr>
        <w:t>de 9,2 e a</w:t>
      </w:r>
      <w:r w:rsidR="00767B87" w:rsidRPr="002D3ADB">
        <w:rPr>
          <w:vertAlign w:val="subscript"/>
          <w:lang w:val="pt-BR"/>
        </w:rPr>
        <w:t>0</w:t>
      </w:r>
      <w:r w:rsidR="00767B87">
        <w:rPr>
          <w:lang w:val="pt-BR"/>
        </w:rPr>
        <w:t xml:space="preserve"> 27,60, após a impregnação o</w:t>
      </w:r>
      <w:r w:rsidR="002D3ADB" w:rsidRPr="00BD4633">
        <w:rPr>
          <w:lang w:val="pt-BR"/>
        </w:rPr>
        <w:t xml:space="preserve">correu um pequeno deslocamento para ângulos maiores com a inserção do óxido na estrutura </w:t>
      </w:r>
      <w:proofErr w:type="spellStart"/>
      <w:r w:rsidR="002D3ADB" w:rsidRPr="00BD4633">
        <w:rPr>
          <w:lang w:val="pt-BR"/>
        </w:rPr>
        <w:t>mesoporosa</w:t>
      </w:r>
      <w:proofErr w:type="spellEnd"/>
      <w:r w:rsidR="002D3ADB">
        <w:rPr>
          <w:lang w:val="pt-BR"/>
        </w:rPr>
        <w:t>,</w:t>
      </w:r>
      <w:r w:rsidR="00767B87">
        <w:rPr>
          <w:lang w:val="pt-BR"/>
        </w:rPr>
        <w:t xml:space="preserve"> para o </w:t>
      </w:r>
      <w:proofErr w:type="spellStart"/>
      <w:r w:rsidR="00767B87">
        <w:rPr>
          <w:lang w:val="pt-BR"/>
        </w:rPr>
        <w:t>MgO</w:t>
      </w:r>
      <w:proofErr w:type="spellEnd"/>
      <w:r w:rsidR="00767B87">
        <w:rPr>
          <w:lang w:val="pt-BR"/>
        </w:rPr>
        <w:t>/KIT-6 a d</w:t>
      </w:r>
      <w:r w:rsidR="00767B87" w:rsidRPr="002D3ADB">
        <w:rPr>
          <w:vertAlign w:val="subscript"/>
          <w:lang w:val="pt-BR"/>
        </w:rPr>
        <w:t xml:space="preserve">(211) </w:t>
      </w:r>
      <w:r w:rsidR="00767B87">
        <w:rPr>
          <w:lang w:val="pt-BR"/>
        </w:rPr>
        <w:t>de 9,3 e o a</w:t>
      </w:r>
      <w:r w:rsidR="00767B87" w:rsidRPr="002D3ADB">
        <w:rPr>
          <w:vertAlign w:val="subscript"/>
          <w:lang w:val="pt-BR"/>
        </w:rPr>
        <w:t>0</w:t>
      </w:r>
      <w:r w:rsidR="00767B87">
        <w:rPr>
          <w:lang w:val="pt-BR"/>
        </w:rPr>
        <w:t xml:space="preserve"> 27,90 e d</w:t>
      </w:r>
      <w:r w:rsidR="00767B87" w:rsidRPr="002D3ADB">
        <w:rPr>
          <w:vertAlign w:val="subscript"/>
          <w:lang w:val="pt-BR"/>
        </w:rPr>
        <w:t xml:space="preserve">(211) </w:t>
      </w:r>
      <w:r w:rsidR="00767B87">
        <w:rPr>
          <w:lang w:val="pt-BR"/>
        </w:rPr>
        <w:t>de 9,1 e a</w:t>
      </w:r>
      <w:r w:rsidR="00767B87" w:rsidRPr="002D3ADB">
        <w:rPr>
          <w:vertAlign w:val="subscript"/>
          <w:lang w:val="pt-BR"/>
        </w:rPr>
        <w:t>0</w:t>
      </w:r>
      <w:r w:rsidR="00767B87">
        <w:rPr>
          <w:lang w:val="pt-BR"/>
        </w:rPr>
        <w:t xml:space="preserve"> 27,30. </w:t>
      </w:r>
      <w:r w:rsidR="002D3ADB" w:rsidRPr="00BD4633">
        <w:rPr>
          <w:lang w:val="pt-BR"/>
        </w:rPr>
        <w:t xml:space="preserve">O </w:t>
      </w:r>
      <w:r w:rsidR="002D3ADB">
        <w:rPr>
          <w:lang w:val="pt-BR"/>
        </w:rPr>
        <w:t xml:space="preserve">aumento do </w:t>
      </w:r>
      <w:r w:rsidR="002D3ADB" w:rsidRPr="00BD4633">
        <w:rPr>
          <w:lang w:val="pt-BR"/>
        </w:rPr>
        <w:t>parâmetro da célula unitária (a</w:t>
      </w:r>
      <w:r w:rsidR="002D3ADB" w:rsidRPr="00BD4633">
        <w:rPr>
          <w:vertAlign w:val="subscript"/>
          <w:lang w:val="pt-BR"/>
        </w:rPr>
        <w:t>0</w:t>
      </w:r>
      <w:r w:rsidR="002D3ADB" w:rsidRPr="00BD4633">
        <w:rPr>
          <w:lang w:val="pt-BR"/>
        </w:rPr>
        <w:t>) do plano (2 1 1) para os materiais impregnados</w:t>
      </w:r>
      <w:r w:rsidR="002D3ADB">
        <w:rPr>
          <w:lang w:val="pt-BR"/>
        </w:rPr>
        <w:t xml:space="preserve"> </w:t>
      </w:r>
      <w:r w:rsidR="002D3ADB" w:rsidRPr="00BD4633">
        <w:rPr>
          <w:lang w:val="pt-BR"/>
        </w:rPr>
        <w:t>indica que os poros do material foram afetados, devido a presença do óxid</w:t>
      </w:r>
      <w:r w:rsidR="002D3ADB">
        <w:rPr>
          <w:lang w:val="pt-BR"/>
        </w:rPr>
        <w:t>o</w:t>
      </w:r>
      <w:r w:rsidR="002D3ADB" w:rsidRPr="00BD4633">
        <w:rPr>
          <w:lang w:val="pt-BR"/>
        </w:rPr>
        <w:t xml:space="preserve"> no interior dos poros (</w:t>
      </w:r>
      <w:r w:rsidR="002D3ADB">
        <w:rPr>
          <w:lang w:val="pt-BR"/>
        </w:rPr>
        <w:t>11</w:t>
      </w:r>
      <w:r w:rsidR="002D3ADB" w:rsidRPr="00BD4633">
        <w:rPr>
          <w:lang w:val="pt-BR"/>
        </w:rPr>
        <w:t>).</w:t>
      </w:r>
    </w:p>
    <w:p w14:paraId="07D006DE" w14:textId="31F51380" w:rsidR="00BE09BC" w:rsidRPr="00AB62F0" w:rsidRDefault="00BE09BC" w:rsidP="00BE09BC">
      <w:pPr>
        <w:pStyle w:val="TAMainText"/>
        <w:ind w:firstLine="204"/>
        <w:rPr>
          <w:lang w:val="pt-BR"/>
        </w:rPr>
      </w:pPr>
      <w:r w:rsidRPr="00AB62F0">
        <w:rPr>
          <w:lang w:val="pt-BR"/>
        </w:rPr>
        <w:t>As isotermas de adsorção/dessorção de N</w:t>
      </w:r>
      <w:r w:rsidRPr="00AB62F0">
        <w:rPr>
          <w:vertAlign w:val="subscript"/>
          <w:lang w:val="pt-BR"/>
        </w:rPr>
        <w:t>2</w:t>
      </w:r>
      <w:r w:rsidRPr="00AB62F0">
        <w:rPr>
          <w:lang w:val="pt-BR"/>
        </w:rPr>
        <w:t xml:space="preserve"> (Fig</w:t>
      </w:r>
      <w:r>
        <w:rPr>
          <w:lang w:val="pt-BR"/>
        </w:rPr>
        <w:t>ura</w:t>
      </w:r>
      <w:r w:rsidRPr="00AB62F0">
        <w:rPr>
          <w:lang w:val="pt-BR"/>
        </w:rPr>
        <w:t xml:space="preserve"> 2) </w:t>
      </w:r>
      <w:r>
        <w:rPr>
          <w:lang w:val="pt-BR"/>
        </w:rPr>
        <w:t>dos</w:t>
      </w:r>
      <w:r w:rsidRPr="00AB62F0">
        <w:rPr>
          <w:lang w:val="pt-BR"/>
        </w:rPr>
        <w:t xml:space="preserve"> os materiais são tipo IV, típico de materiais </w:t>
      </w:r>
      <w:proofErr w:type="spellStart"/>
      <w:r w:rsidRPr="00AB62F0">
        <w:rPr>
          <w:lang w:val="pt-BR"/>
        </w:rPr>
        <w:t>mesoporosos</w:t>
      </w:r>
      <w:proofErr w:type="spellEnd"/>
      <w:r w:rsidRPr="00AB62F0">
        <w:rPr>
          <w:lang w:val="pt-BR"/>
        </w:rPr>
        <w:t xml:space="preserve"> e as variações nos loops de histerese indicam modificações nas morfologias dos poros </w:t>
      </w:r>
      <w:r>
        <w:rPr>
          <w:lang w:val="pt-BR"/>
        </w:rPr>
        <w:t>(12)</w:t>
      </w:r>
      <w:r w:rsidRPr="00AB62F0">
        <w:rPr>
          <w:lang w:val="pt-BR"/>
        </w:rPr>
        <w:t>, a alteração do loop de histerese de H1 (a) do</w:t>
      </w:r>
      <w:r>
        <w:rPr>
          <w:lang w:val="pt-BR"/>
        </w:rPr>
        <w:t xml:space="preserve"> sólido </w:t>
      </w:r>
      <w:proofErr w:type="spellStart"/>
      <w:r>
        <w:rPr>
          <w:lang w:val="pt-BR"/>
        </w:rPr>
        <w:t>mesoporoso</w:t>
      </w:r>
      <w:proofErr w:type="spellEnd"/>
      <w:r w:rsidRPr="00AB62F0">
        <w:rPr>
          <w:lang w:val="pt-BR"/>
        </w:rPr>
        <w:t xml:space="preserve"> antes da impregnação para H2 (b) após </w:t>
      </w:r>
      <w:r>
        <w:rPr>
          <w:lang w:val="pt-BR"/>
        </w:rPr>
        <w:t>ambos os processos de impregnação,</w:t>
      </w:r>
      <w:r w:rsidRPr="00AB62F0">
        <w:rPr>
          <w:lang w:val="pt-BR"/>
        </w:rPr>
        <w:t xml:space="preserve"> indica que os óxidos estão depositados no interior dos poros do s</w:t>
      </w:r>
      <w:r>
        <w:rPr>
          <w:lang w:val="pt-BR"/>
        </w:rPr>
        <w:t>ólido</w:t>
      </w:r>
      <w:r w:rsidRPr="00AB62F0">
        <w:rPr>
          <w:lang w:val="pt-BR"/>
        </w:rPr>
        <w:t xml:space="preserve"> </w:t>
      </w:r>
      <w:r>
        <w:rPr>
          <w:lang w:val="pt-BR"/>
        </w:rPr>
        <w:t>(13)</w:t>
      </w:r>
      <w:r w:rsidRPr="00AB62F0">
        <w:rPr>
          <w:lang w:val="pt-BR"/>
        </w:rPr>
        <w:t>. O perfil das isotermas confirma que todos os materiais apresentam uma distribuição de poros ordenada e uniforme e que foi mantida após a impregnação.</w:t>
      </w:r>
    </w:p>
    <w:p w14:paraId="72651D1D" w14:textId="10CA68F5" w:rsidR="00150CFA" w:rsidRDefault="00823A37" w:rsidP="00420E7B">
      <w:pPr>
        <w:pStyle w:val="TAMainText"/>
        <w:ind w:firstLine="204"/>
        <w:rPr>
          <w:lang w:val="pt-BR"/>
        </w:rPr>
      </w:pPr>
      <w:r w:rsidRPr="00150CFA">
        <w:rPr>
          <w:rFonts w:ascii="Times New Roman" w:hAnsi="Times New Roman"/>
          <w:noProof/>
        </w:rPr>
        <w:drawing>
          <wp:anchor distT="0" distB="0" distL="114300" distR="114300" simplePos="0" relativeHeight="251667455" behindDoc="0" locked="0" layoutInCell="1" allowOverlap="1" wp14:anchorId="19C995A8" wp14:editId="1164578F">
            <wp:simplePos x="0" y="0"/>
            <wp:positionH relativeFrom="column">
              <wp:posOffset>186055</wp:posOffset>
            </wp:positionH>
            <wp:positionV relativeFrom="paragraph">
              <wp:posOffset>67310</wp:posOffset>
            </wp:positionV>
            <wp:extent cx="2582507" cy="2160000"/>
            <wp:effectExtent l="0" t="0" r="8890" b="0"/>
            <wp:wrapNone/>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6923" t="7411" r="12209" b="4063"/>
                    <a:stretch/>
                  </pic:blipFill>
                  <pic:spPr bwMode="auto">
                    <a:xfrm>
                      <a:off x="0" y="0"/>
                      <a:ext cx="2582507" cy="2160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EB21420" w14:textId="38D376EC" w:rsidR="00150CFA" w:rsidRDefault="00150CFA" w:rsidP="00FF7582">
      <w:pPr>
        <w:pStyle w:val="TAMainText"/>
        <w:ind w:firstLine="0"/>
        <w:rPr>
          <w:b/>
          <w:bCs/>
          <w:lang w:val="pt-BR"/>
        </w:rPr>
      </w:pPr>
    </w:p>
    <w:p w14:paraId="40B4A835" w14:textId="7A2B7793" w:rsidR="00150CFA" w:rsidRDefault="00150CFA" w:rsidP="00FF7582">
      <w:pPr>
        <w:pStyle w:val="TAMainText"/>
        <w:ind w:firstLine="0"/>
        <w:rPr>
          <w:b/>
          <w:bCs/>
          <w:lang w:val="pt-BR"/>
        </w:rPr>
      </w:pPr>
    </w:p>
    <w:p w14:paraId="0F943AE4" w14:textId="454756BE" w:rsidR="00150CFA" w:rsidRDefault="00150CFA" w:rsidP="00FF7582">
      <w:pPr>
        <w:pStyle w:val="TAMainText"/>
        <w:ind w:firstLine="0"/>
        <w:rPr>
          <w:b/>
          <w:bCs/>
          <w:lang w:val="pt-BR"/>
        </w:rPr>
      </w:pPr>
    </w:p>
    <w:p w14:paraId="61FB9E59" w14:textId="3373C555" w:rsidR="00150CFA" w:rsidRDefault="00150CFA" w:rsidP="00FF7582">
      <w:pPr>
        <w:pStyle w:val="TAMainText"/>
        <w:ind w:firstLine="0"/>
        <w:rPr>
          <w:b/>
          <w:bCs/>
          <w:lang w:val="pt-BR"/>
        </w:rPr>
      </w:pPr>
    </w:p>
    <w:p w14:paraId="6EB77BF1" w14:textId="30258681" w:rsidR="00150CFA" w:rsidRDefault="00150CFA" w:rsidP="00FF7582">
      <w:pPr>
        <w:pStyle w:val="TAMainText"/>
        <w:ind w:firstLine="0"/>
        <w:rPr>
          <w:b/>
          <w:bCs/>
          <w:lang w:val="pt-BR"/>
        </w:rPr>
      </w:pPr>
    </w:p>
    <w:p w14:paraId="6D566F11" w14:textId="77777777" w:rsidR="00150CFA" w:rsidRDefault="00150CFA" w:rsidP="00FF7582">
      <w:pPr>
        <w:pStyle w:val="TAMainText"/>
        <w:ind w:firstLine="0"/>
        <w:rPr>
          <w:b/>
          <w:bCs/>
          <w:lang w:val="pt-BR"/>
        </w:rPr>
      </w:pPr>
    </w:p>
    <w:p w14:paraId="37200C28" w14:textId="77777777" w:rsidR="00150CFA" w:rsidRDefault="00150CFA" w:rsidP="00FF7582">
      <w:pPr>
        <w:pStyle w:val="TAMainText"/>
        <w:ind w:firstLine="0"/>
        <w:rPr>
          <w:b/>
          <w:bCs/>
          <w:lang w:val="pt-BR"/>
        </w:rPr>
      </w:pPr>
    </w:p>
    <w:p w14:paraId="22620E2D" w14:textId="77777777" w:rsidR="00150CFA" w:rsidRDefault="00150CFA" w:rsidP="00FF7582">
      <w:pPr>
        <w:pStyle w:val="TAMainText"/>
        <w:ind w:firstLine="0"/>
        <w:rPr>
          <w:b/>
          <w:bCs/>
          <w:lang w:val="pt-BR"/>
        </w:rPr>
      </w:pPr>
    </w:p>
    <w:p w14:paraId="2D1E2FBE" w14:textId="77777777" w:rsidR="00150CFA" w:rsidRDefault="00150CFA" w:rsidP="00FF7582">
      <w:pPr>
        <w:pStyle w:val="TAMainText"/>
        <w:ind w:firstLine="0"/>
        <w:rPr>
          <w:b/>
          <w:bCs/>
          <w:lang w:val="pt-BR"/>
        </w:rPr>
      </w:pPr>
    </w:p>
    <w:p w14:paraId="60894F0D" w14:textId="77777777" w:rsidR="00150CFA" w:rsidRDefault="00150CFA" w:rsidP="00FF7582">
      <w:pPr>
        <w:pStyle w:val="TAMainText"/>
        <w:ind w:firstLine="0"/>
        <w:rPr>
          <w:b/>
          <w:bCs/>
          <w:lang w:val="pt-BR"/>
        </w:rPr>
      </w:pPr>
    </w:p>
    <w:p w14:paraId="41F19AB0" w14:textId="77777777" w:rsidR="00150CFA" w:rsidRDefault="00150CFA" w:rsidP="00FF7582">
      <w:pPr>
        <w:pStyle w:val="TAMainText"/>
        <w:ind w:firstLine="0"/>
        <w:rPr>
          <w:b/>
          <w:bCs/>
          <w:lang w:val="pt-BR"/>
        </w:rPr>
      </w:pPr>
    </w:p>
    <w:p w14:paraId="29C91D91" w14:textId="77777777" w:rsidR="00150CFA" w:rsidRDefault="00150CFA" w:rsidP="00FF7582">
      <w:pPr>
        <w:pStyle w:val="TAMainText"/>
        <w:ind w:firstLine="0"/>
        <w:rPr>
          <w:b/>
          <w:bCs/>
          <w:lang w:val="pt-BR"/>
        </w:rPr>
      </w:pPr>
    </w:p>
    <w:p w14:paraId="1A87636B" w14:textId="77777777" w:rsidR="00823A37" w:rsidRDefault="00823A37" w:rsidP="00150CFA">
      <w:pPr>
        <w:pStyle w:val="TAMainText"/>
        <w:ind w:firstLine="0"/>
        <w:rPr>
          <w:b/>
          <w:bCs/>
          <w:lang w:val="pt-BR"/>
        </w:rPr>
      </w:pPr>
    </w:p>
    <w:p w14:paraId="303DC74D" w14:textId="77777777" w:rsidR="00767B87" w:rsidRDefault="00767B87" w:rsidP="00150CFA">
      <w:pPr>
        <w:pStyle w:val="TAMainText"/>
        <w:ind w:firstLine="0"/>
        <w:rPr>
          <w:b/>
          <w:bCs/>
          <w:lang w:val="pt-BR"/>
        </w:rPr>
      </w:pPr>
    </w:p>
    <w:p w14:paraId="3C6B1E18" w14:textId="517FD5E6" w:rsidR="00BD4633" w:rsidRDefault="00FF7582" w:rsidP="00150CFA">
      <w:pPr>
        <w:pStyle w:val="TAMainText"/>
        <w:ind w:firstLine="0"/>
        <w:rPr>
          <w:lang w:val="pt-BR"/>
        </w:rPr>
      </w:pPr>
      <w:r>
        <w:rPr>
          <w:b/>
          <w:bCs/>
          <w:lang w:val="pt-BR"/>
        </w:rPr>
        <w:t>F</w:t>
      </w:r>
      <w:r w:rsidRPr="00BA01C3">
        <w:rPr>
          <w:b/>
          <w:bCs/>
          <w:lang w:val="pt-BR"/>
        </w:rPr>
        <w:t>igura 2.</w:t>
      </w:r>
      <w:r w:rsidRPr="00BA01C3">
        <w:rPr>
          <w:lang w:val="pt-BR"/>
        </w:rPr>
        <w:t xml:space="preserve"> </w:t>
      </w:r>
      <w:r w:rsidR="00683EE1" w:rsidRPr="00BA01C3">
        <w:rPr>
          <w:lang w:val="pt-BR"/>
        </w:rPr>
        <w:t>Isotermas de adsorção e dessorção de N</w:t>
      </w:r>
      <w:r w:rsidR="00683EE1" w:rsidRPr="00BA01C3">
        <w:rPr>
          <w:vertAlign w:val="subscript"/>
          <w:lang w:val="pt-BR"/>
        </w:rPr>
        <w:t>2</w:t>
      </w:r>
      <w:r w:rsidR="00683EE1">
        <w:rPr>
          <w:lang w:val="pt-BR"/>
        </w:rPr>
        <w:t xml:space="preserve"> a 77 K do KIT-6 e dos catalisadores obtidos.</w:t>
      </w:r>
    </w:p>
    <w:p w14:paraId="6F55BCC6" w14:textId="77777777" w:rsidR="00947240" w:rsidRDefault="00947240" w:rsidP="00AB62F0">
      <w:pPr>
        <w:pStyle w:val="TAMainText"/>
        <w:ind w:firstLine="204"/>
        <w:rPr>
          <w:lang w:val="pt-BR"/>
        </w:rPr>
      </w:pPr>
    </w:p>
    <w:p w14:paraId="7ABF71B6" w14:textId="6C3C7D0B" w:rsidR="00AB62F0" w:rsidRDefault="00AB62F0" w:rsidP="00AB62F0">
      <w:pPr>
        <w:pStyle w:val="TAMainText"/>
        <w:ind w:firstLine="204"/>
        <w:rPr>
          <w:lang w:val="pt-BR"/>
        </w:rPr>
      </w:pPr>
      <w:r w:rsidRPr="00AB62F0">
        <w:rPr>
          <w:lang w:val="pt-BR"/>
        </w:rPr>
        <w:t xml:space="preserve">As propriedades texturais dos materiais estão listadas na Tabela </w:t>
      </w:r>
      <w:r>
        <w:rPr>
          <w:lang w:val="pt-BR"/>
        </w:rPr>
        <w:t>2</w:t>
      </w:r>
      <w:r w:rsidRPr="00AB62F0">
        <w:rPr>
          <w:lang w:val="pt-BR"/>
        </w:rPr>
        <w:t xml:space="preserve">. </w:t>
      </w:r>
    </w:p>
    <w:p w14:paraId="67960D2C" w14:textId="77777777" w:rsidR="00562E15" w:rsidRDefault="00562E15" w:rsidP="00AB62F0">
      <w:pPr>
        <w:pStyle w:val="TAMainText"/>
        <w:ind w:firstLine="204"/>
        <w:rPr>
          <w:lang w:val="pt-BR"/>
        </w:rPr>
      </w:pPr>
    </w:p>
    <w:p w14:paraId="4E258014" w14:textId="25F4F00D" w:rsidR="00AB62F0" w:rsidRDefault="00AB62F0" w:rsidP="00AB62F0">
      <w:pPr>
        <w:jc w:val="both"/>
        <w:rPr>
          <w:rFonts w:ascii="Times New Roman" w:hAnsi="Times New Roman" w:cs="Times New Roman"/>
          <w:sz w:val="20"/>
          <w:szCs w:val="20"/>
        </w:rPr>
      </w:pPr>
      <w:r w:rsidRPr="00B77076">
        <w:rPr>
          <w:rFonts w:ascii="Times New Roman" w:hAnsi="Times New Roman" w:cs="Times New Roman"/>
          <w:b/>
          <w:bCs/>
          <w:sz w:val="20"/>
          <w:szCs w:val="20"/>
        </w:rPr>
        <w:t xml:space="preserve">Tabela </w:t>
      </w:r>
      <w:r>
        <w:rPr>
          <w:rFonts w:ascii="Times New Roman" w:hAnsi="Times New Roman" w:cs="Times New Roman"/>
          <w:b/>
          <w:bCs/>
          <w:sz w:val="20"/>
          <w:szCs w:val="20"/>
        </w:rPr>
        <w:t>2</w:t>
      </w:r>
      <w:r w:rsidRPr="00B77076">
        <w:rPr>
          <w:rFonts w:ascii="Times New Roman" w:hAnsi="Times New Roman" w:cs="Times New Roman"/>
          <w:b/>
          <w:bCs/>
          <w:sz w:val="20"/>
          <w:szCs w:val="20"/>
        </w:rPr>
        <w:t>.</w:t>
      </w:r>
      <w:r w:rsidRPr="00BA01C3">
        <w:rPr>
          <w:rFonts w:ascii="Times New Roman" w:hAnsi="Times New Roman" w:cs="Times New Roman"/>
          <w:sz w:val="20"/>
          <w:szCs w:val="20"/>
        </w:rPr>
        <w:t xml:space="preserve">  Propriedades texturais</w:t>
      </w:r>
      <w:r w:rsidR="00BE09BC">
        <w:rPr>
          <w:rFonts w:ascii="Times New Roman" w:hAnsi="Times New Roman" w:cs="Times New Roman"/>
          <w:sz w:val="20"/>
          <w:szCs w:val="20"/>
        </w:rPr>
        <w:t xml:space="preserve"> do sólido </w:t>
      </w:r>
      <w:proofErr w:type="spellStart"/>
      <w:r w:rsidR="00BE09BC">
        <w:rPr>
          <w:rFonts w:ascii="Times New Roman" w:hAnsi="Times New Roman" w:cs="Times New Roman"/>
          <w:sz w:val="20"/>
          <w:szCs w:val="20"/>
        </w:rPr>
        <w:t>mesoporoso</w:t>
      </w:r>
      <w:proofErr w:type="spellEnd"/>
      <w:r w:rsidR="00BE09BC">
        <w:rPr>
          <w:rFonts w:ascii="Times New Roman" w:hAnsi="Times New Roman" w:cs="Times New Roman"/>
          <w:sz w:val="20"/>
          <w:szCs w:val="20"/>
        </w:rPr>
        <w:t xml:space="preserve"> e dos catalisadores</w:t>
      </w:r>
      <w:r>
        <w:rPr>
          <w:rFonts w:ascii="Times New Roman" w:hAnsi="Times New Roman" w:cs="Times New Roman"/>
          <w:sz w:val="20"/>
          <w:szCs w:val="20"/>
        </w:rPr>
        <w:t>.</w:t>
      </w:r>
    </w:p>
    <w:tbl>
      <w:tblPr>
        <w:tblStyle w:val="Tabelacomgrade"/>
        <w:tblW w:w="5103"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3"/>
        <w:gridCol w:w="425"/>
        <w:gridCol w:w="567"/>
        <w:gridCol w:w="850"/>
        <w:gridCol w:w="709"/>
        <w:gridCol w:w="851"/>
        <w:gridCol w:w="708"/>
      </w:tblGrid>
      <w:tr w:rsidR="00515E78" w:rsidRPr="002B52D9" w14:paraId="11EE6D15" w14:textId="0EC2049E" w:rsidTr="00BE09BC">
        <w:trPr>
          <w:trHeight w:val="743"/>
          <w:jc w:val="center"/>
        </w:trPr>
        <w:tc>
          <w:tcPr>
            <w:tcW w:w="993" w:type="dxa"/>
            <w:tcBorders>
              <w:top w:val="single" w:sz="4" w:space="0" w:color="auto"/>
              <w:bottom w:val="single" w:sz="4" w:space="0" w:color="auto"/>
              <w:right w:val="single" w:sz="4" w:space="0" w:color="FFFFFF" w:themeColor="background1"/>
            </w:tcBorders>
          </w:tcPr>
          <w:p w14:paraId="6E22F33F" w14:textId="77777777" w:rsidR="00515E78" w:rsidRPr="005E7861" w:rsidRDefault="00515E78" w:rsidP="00580066">
            <w:pPr>
              <w:spacing w:line="360" w:lineRule="auto"/>
              <w:jc w:val="center"/>
              <w:rPr>
                <w:rFonts w:ascii="Times New Roman" w:hAnsi="Times New Roman" w:cs="Times New Roman"/>
                <w:b/>
                <w:sz w:val="20"/>
                <w:szCs w:val="20"/>
              </w:rPr>
            </w:pPr>
            <w:r w:rsidRPr="005E7861">
              <w:rPr>
                <w:rFonts w:ascii="Times New Roman" w:hAnsi="Times New Roman" w:cs="Times New Roman"/>
                <w:b/>
                <w:sz w:val="20"/>
                <w:szCs w:val="20"/>
              </w:rPr>
              <w:t>Amostra</w:t>
            </w:r>
          </w:p>
        </w:tc>
        <w:tc>
          <w:tcPr>
            <w:tcW w:w="992" w:type="dxa"/>
            <w:gridSpan w:val="2"/>
            <w:tcBorders>
              <w:top w:val="single" w:sz="4" w:space="0" w:color="auto"/>
              <w:left w:val="single" w:sz="4" w:space="0" w:color="FFFFFF" w:themeColor="background1"/>
              <w:bottom w:val="single" w:sz="4" w:space="0" w:color="auto"/>
            </w:tcBorders>
            <w:shd w:val="clear" w:color="auto" w:fill="FFFFFF" w:themeFill="background1"/>
          </w:tcPr>
          <w:p w14:paraId="4DDAB2FE" w14:textId="5AF35965" w:rsidR="00515E78" w:rsidRPr="005E7861" w:rsidRDefault="00515E78" w:rsidP="00580066">
            <w:pPr>
              <w:spacing w:line="360" w:lineRule="auto"/>
              <w:jc w:val="center"/>
              <w:rPr>
                <w:rFonts w:ascii="Times New Roman" w:hAnsi="Times New Roman" w:cs="Times New Roman"/>
                <w:b/>
                <w:sz w:val="20"/>
                <w:szCs w:val="20"/>
                <w:vertAlign w:val="subscript"/>
              </w:rPr>
            </w:pPr>
            <w:r w:rsidRPr="005E7861">
              <w:rPr>
                <w:rFonts w:ascii="Times New Roman" w:hAnsi="Times New Roman" w:cs="Times New Roman"/>
                <w:b/>
                <w:sz w:val="20"/>
                <w:szCs w:val="20"/>
              </w:rPr>
              <w:t>S</w:t>
            </w:r>
            <w:r w:rsidRPr="005E7861">
              <w:rPr>
                <w:rFonts w:ascii="Times New Roman" w:hAnsi="Times New Roman" w:cs="Times New Roman"/>
                <w:b/>
                <w:sz w:val="20"/>
                <w:szCs w:val="20"/>
                <w:vertAlign w:val="subscript"/>
              </w:rPr>
              <w:t>BET</w:t>
            </w:r>
          </w:p>
          <w:p w14:paraId="5A11A4E5" w14:textId="77777777" w:rsidR="00515E78" w:rsidRPr="005E7861" w:rsidRDefault="00515E78" w:rsidP="00580066">
            <w:pPr>
              <w:spacing w:line="360" w:lineRule="auto"/>
              <w:jc w:val="center"/>
              <w:rPr>
                <w:rFonts w:ascii="Times New Roman" w:hAnsi="Times New Roman" w:cs="Times New Roman"/>
                <w:b/>
                <w:sz w:val="20"/>
                <w:szCs w:val="20"/>
              </w:rPr>
            </w:pPr>
            <w:r w:rsidRPr="005E7861">
              <w:rPr>
                <w:rFonts w:ascii="Times New Roman" w:hAnsi="Times New Roman" w:cs="Times New Roman"/>
                <w:b/>
                <w:sz w:val="20"/>
                <w:szCs w:val="20"/>
              </w:rPr>
              <w:t>(m</w:t>
            </w:r>
            <w:r w:rsidRPr="005E7861">
              <w:rPr>
                <w:rFonts w:ascii="Times New Roman" w:hAnsi="Times New Roman" w:cs="Times New Roman"/>
                <w:b/>
                <w:sz w:val="20"/>
                <w:szCs w:val="20"/>
                <w:vertAlign w:val="superscript"/>
              </w:rPr>
              <w:t>2</w:t>
            </w:r>
            <w:r w:rsidRPr="005E7861">
              <w:rPr>
                <w:rFonts w:ascii="Times New Roman" w:hAnsi="Times New Roman" w:cs="Times New Roman"/>
                <w:b/>
                <w:sz w:val="20"/>
                <w:szCs w:val="20"/>
              </w:rPr>
              <w:t>/g)</w:t>
            </w:r>
          </w:p>
        </w:tc>
        <w:tc>
          <w:tcPr>
            <w:tcW w:w="850" w:type="dxa"/>
            <w:tcBorders>
              <w:top w:val="single" w:sz="4" w:space="0" w:color="auto"/>
              <w:bottom w:val="single" w:sz="4" w:space="0" w:color="auto"/>
            </w:tcBorders>
          </w:tcPr>
          <w:p w14:paraId="71EFD13C" w14:textId="77777777" w:rsidR="00515E78" w:rsidRPr="005E7861" w:rsidRDefault="00515E78" w:rsidP="00580066">
            <w:pPr>
              <w:spacing w:line="360" w:lineRule="auto"/>
              <w:jc w:val="center"/>
              <w:rPr>
                <w:rFonts w:ascii="Times New Roman" w:hAnsi="Times New Roman" w:cs="Times New Roman"/>
                <w:b/>
                <w:sz w:val="20"/>
                <w:szCs w:val="20"/>
                <w:vertAlign w:val="subscript"/>
              </w:rPr>
            </w:pPr>
            <w:r w:rsidRPr="005E7861">
              <w:rPr>
                <w:rFonts w:ascii="Times New Roman" w:hAnsi="Times New Roman" w:cs="Times New Roman"/>
                <w:b/>
                <w:sz w:val="20"/>
                <w:szCs w:val="20"/>
              </w:rPr>
              <w:t>V</w:t>
            </w:r>
            <w:r w:rsidRPr="005E7861">
              <w:rPr>
                <w:rFonts w:ascii="Times New Roman" w:hAnsi="Times New Roman" w:cs="Times New Roman"/>
                <w:b/>
                <w:sz w:val="20"/>
                <w:szCs w:val="20"/>
                <w:vertAlign w:val="subscript"/>
              </w:rPr>
              <w:t>T</w:t>
            </w:r>
          </w:p>
          <w:p w14:paraId="183AE828" w14:textId="77777777" w:rsidR="00515E78" w:rsidRPr="005E7861" w:rsidRDefault="00515E78" w:rsidP="00580066">
            <w:pPr>
              <w:spacing w:line="360" w:lineRule="auto"/>
              <w:jc w:val="center"/>
              <w:rPr>
                <w:rFonts w:ascii="Times New Roman" w:hAnsi="Times New Roman" w:cs="Times New Roman"/>
                <w:b/>
                <w:sz w:val="20"/>
                <w:szCs w:val="20"/>
              </w:rPr>
            </w:pPr>
            <w:r w:rsidRPr="005E7861">
              <w:rPr>
                <w:rFonts w:ascii="Times New Roman" w:hAnsi="Times New Roman" w:cs="Times New Roman"/>
                <w:b/>
                <w:sz w:val="20"/>
                <w:szCs w:val="20"/>
              </w:rPr>
              <w:t>(cm</w:t>
            </w:r>
            <w:r w:rsidRPr="005E7861">
              <w:rPr>
                <w:rFonts w:ascii="Times New Roman" w:hAnsi="Times New Roman" w:cs="Times New Roman"/>
                <w:b/>
                <w:sz w:val="20"/>
                <w:szCs w:val="20"/>
                <w:vertAlign w:val="superscript"/>
              </w:rPr>
              <w:t>3</w:t>
            </w:r>
            <w:r w:rsidRPr="005E7861">
              <w:rPr>
                <w:rFonts w:ascii="Times New Roman" w:hAnsi="Times New Roman" w:cs="Times New Roman"/>
                <w:b/>
                <w:sz w:val="20"/>
                <w:szCs w:val="20"/>
              </w:rPr>
              <w:t>/g)</w:t>
            </w:r>
          </w:p>
        </w:tc>
        <w:tc>
          <w:tcPr>
            <w:tcW w:w="709" w:type="dxa"/>
            <w:tcBorders>
              <w:top w:val="single" w:sz="4" w:space="0" w:color="auto"/>
              <w:bottom w:val="single" w:sz="4" w:space="0" w:color="auto"/>
            </w:tcBorders>
          </w:tcPr>
          <w:p w14:paraId="26E8F5AA" w14:textId="77777777" w:rsidR="00515E78" w:rsidRPr="005E7861" w:rsidRDefault="00515E78" w:rsidP="00580066">
            <w:pPr>
              <w:spacing w:line="360" w:lineRule="auto"/>
              <w:jc w:val="center"/>
              <w:rPr>
                <w:rFonts w:ascii="Times New Roman" w:hAnsi="Times New Roman" w:cs="Times New Roman"/>
                <w:b/>
                <w:sz w:val="20"/>
                <w:szCs w:val="20"/>
                <w:vertAlign w:val="subscript"/>
              </w:rPr>
            </w:pPr>
            <w:proofErr w:type="spellStart"/>
            <w:r w:rsidRPr="005E7861">
              <w:rPr>
                <w:rFonts w:ascii="Times New Roman" w:hAnsi="Times New Roman" w:cs="Times New Roman"/>
                <w:b/>
                <w:sz w:val="20"/>
                <w:szCs w:val="20"/>
              </w:rPr>
              <w:t>D</w:t>
            </w:r>
            <w:r w:rsidRPr="005E7861">
              <w:rPr>
                <w:rFonts w:ascii="Times New Roman" w:hAnsi="Times New Roman" w:cs="Times New Roman"/>
                <w:b/>
                <w:sz w:val="20"/>
                <w:szCs w:val="20"/>
                <w:vertAlign w:val="subscript"/>
              </w:rPr>
              <w:t>p</w:t>
            </w:r>
            <w:proofErr w:type="spellEnd"/>
          </w:p>
          <w:p w14:paraId="522537E6" w14:textId="77777777" w:rsidR="00515E78" w:rsidRPr="005E7861" w:rsidRDefault="00515E78" w:rsidP="00580066">
            <w:pPr>
              <w:spacing w:line="360" w:lineRule="auto"/>
              <w:jc w:val="center"/>
              <w:rPr>
                <w:rFonts w:ascii="Times New Roman" w:hAnsi="Times New Roman" w:cs="Times New Roman"/>
                <w:b/>
                <w:sz w:val="20"/>
                <w:szCs w:val="20"/>
              </w:rPr>
            </w:pPr>
            <w:r w:rsidRPr="005E7861">
              <w:rPr>
                <w:rFonts w:ascii="Times New Roman" w:hAnsi="Times New Roman" w:cs="Times New Roman"/>
                <w:b/>
                <w:sz w:val="20"/>
                <w:szCs w:val="20"/>
              </w:rPr>
              <w:t>(n/m)</w:t>
            </w:r>
          </w:p>
        </w:tc>
        <w:tc>
          <w:tcPr>
            <w:tcW w:w="851" w:type="dxa"/>
            <w:tcBorders>
              <w:top w:val="single" w:sz="4" w:space="0" w:color="auto"/>
              <w:bottom w:val="single" w:sz="4" w:space="0" w:color="auto"/>
            </w:tcBorders>
          </w:tcPr>
          <w:p w14:paraId="405BB81F" w14:textId="15239764" w:rsidR="00515E78" w:rsidRPr="005E7861" w:rsidRDefault="00515E78" w:rsidP="00580066">
            <w:pPr>
              <w:spacing w:line="360" w:lineRule="auto"/>
              <w:jc w:val="center"/>
              <w:rPr>
                <w:rFonts w:ascii="Times New Roman" w:hAnsi="Times New Roman" w:cs="Times New Roman"/>
                <w:b/>
                <w:sz w:val="20"/>
                <w:szCs w:val="20"/>
              </w:rPr>
            </w:pPr>
            <w:proofErr w:type="spellStart"/>
            <w:r w:rsidRPr="00E94FBC">
              <w:rPr>
                <w:rFonts w:ascii="Times New Roman" w:hAnsi="Times New Roman" w:cs="Times New Roman"/>
                <w:b/>
                <w:sz w:val="20"/>
                <w:szCs w:val="20"/>
              </w:rPr>
              <w:t>V</w:t>
            </w:r>
            <w:r w:rsidRPr="00E94FBC">
              <w:rPr>
                <w:rFonts w:ascii="Times New Roman" w:hAnsi="Times New Roman" w:cs="Times New Roman"/>
                <w:b/>
                <w:sz w:val="20"/>
                <w:szCs w:val="20"/>
                <w:vertAlign w:val="subscript"/>
              </w:rPr>
              <w:t>micro</w:t>
            </w:r>
            <w:proofErr w:type="spellEnd"/>
            <w:r w:rsidRPr="00E94FBC">
              <w:rPr>
                <w:rFonts w:ascii="Times New Roman" w:hAnsi="Times New Roman" w:cs="Times New Roman"/>
                <w:b/>
                <w:sz w:val="20"/>
                <w:szCs w:val="20"/>
              </w:rPr>
              <w:t xml:space="preserve"> (cm</w:t>
            </w:r>
            <w:r w:rsidRPr="00E94FBC">
              <w:rPr>
                <w:rFonts w:ascii="Times New Roman" w:hAnsi="Times New Roman" w:cs="Times New Roman"/>
                <w:b/>
                <w:sz w:val="20"/>
                <w:szCs w:val="20"/>
                <w:vertAlign w:val="superscript"/>
              </w:rPr>
              <w:t>3</w:t>
            </w:r>
            <w:r w:rsidRPr="00E94FBC">
              <w:rPr>
                <w:rFonts w:ascii="Times New Roman" w:hAnsi="Times New Roman" w:cs="Times New Roman"/>
                <w:b/>
                <w:sz w:val="20"/>
                <w:szCs w:val="20"/>
              </w:rPr>
              <w:t>/g)</w:t>
            </w:r>
          </w:p>
        </w:tc>
        <w:tc>
          <w:tcPr>
            <w:tcW w:w="708" w:type="dxa"/>
            <w:tcBorders>
              <w:top w:val="single" w:sz="4" w:space="0" w:color="auto"/>
              <w:bottom w:val="single" w:sz="4" w:space="0" w:color="auto"/>
            </w:tcBorders>
          </w:tcPr>
          <w:p w14:paraId="18C05D74" w14:textId="77777777" w:rsidR="00515E78" w:rsidRPr="00515E78" w:rsidRDefault="00515E78" w:rsidP="00515E78">
            <w:pPr>
              <w:spacing w:line="360" w:lineRule="auto"/>
              <w:jc w:val="center"/>
              <w:rPr>
                <w:rFonts w:ascii="Times New Roman" w:hAnsi="Times New Roman" w:cs="Times New Roman"/>
                <w:b/>
                <w:sz w:val="20"/>
                <w:szCs w:val="20"/>
              </w:rPr>
            </w:pPr>
            <w:r w:rsidRPr="00515E78">
              <w:rPr>
                <w:rFonts w:ascii="Times New Roman" w:hAnsi="Times New Roman" w:cs="Times New Roman"/>
                <w:b/>
                <w:sz w:val="20"/>
                <w:szCs w:val="20"/>
              </w:rPr>
              <w:t xml:space="preserve">W </w:t>
            </w:r>
            <w:r w:rsidRPr="00515E78">
              <w:rPr>
                <w:rFonts w:ascii="Times New Roman" w:hAnsi="Times New Roman" w:cs="Times New Roman"/>
                <w:b/>
                <w:sz w:val="20"/>
                <w:szCs w:val="20"/>
                <w:vertAlign w:val="superscript"/>
              </w:rPr>
              <w:t>d</w:t>
            </w:r>
          </w:p>
          <w:p w14:paraId="4437CE35" w14:textId="26CDEAAF" w:rsidR="00515E78" w:rsidRPr="00E94FBC" w:rsidRDefault="00515E78" w:rsidP="00515E78">
            <w:pPr>
              <w:spacing w:line="360" w:lineRule="auto"/>
              <w:jc w:val="center"/>
              <w:rPr>
                <w:rFonts w:ascii="Times New Roman" w:hAnsi="Times New Roman" w:cs="Times New Roman"/>
                <w:b/>
                <w:sz w:val="20"/>
                <w:szCs w:val="20"/>
              </w:rPr>
            </w:pPr>
            <w:r w:rsidRPr="00515E78">
              <w:rPr>
                <w:rFonts w:ascii="Times New Roman" w:hAnsi="Times New Roman" w:cs="Times New Roman"/>
                <w:b/>
                <w:sz w:val="20"/>
                <w:szCs w:val="20"/>
              </w:rPr>
              <w:t>(</w:t>
            </w:r>
            <w:proofErr w:type="spellStart"/>
            <w:r w:rsidRPr="00515E78">
              <w:rPr>
                <w:rFonts w:ascii="Times New Roman" w:hAnsi="Times New Roman" w:cs="Times New Roman"/>
                <w:b/>
                <w:sz w:val="20"/>
                <w:szCs w:val="20"/>
              </w:rPr>
              <w:t>nm</w:t>
            </w:r>
            <w:proofErr w:type="spellEnd"/>
            <w:r w:rsidRPr="00515E78">
              <w:rPr>
                <w:rFonts w:ascii="Times New Roman" w:hAnsi="Times New Roman" w:cs="Times New Roman"/>
                <w:b/>
                <w:sz w:val="20"/>
                <w:szCs w:val="20"/>
              </w:rPr>
              <w:t>)</w:t>
            </w:r>
          </w:p>
        </w:tc>
      </w:tr>
      <w:tr w:rsidR="00C41CA1" w:rsidRPr="002B52D9" w14:paraId="29AA0E0B" w14:textId="2BEE928F" w:rsidTr="00BE09BC">
        <w:trPr>
          <w:trHeight w:val="355"/>
          <w:jc w:val="center"/>
        </w:trPr>
        <w:tc>
          <w:tcPr>
            <w:tcW w:w="1418" w:type="dxa"/>
            <w:gridSpan w:val="2"/>
          </w:tcPr>
          <w:p w14:paraId="02DB7807" w14:textId="77777777" w:rsidR="00515E78" w:rsidRPr="005E7861" w:rsidRDefault="00515E78" w:rsidP="00580066">
            <w:pPr>
              <w:spacing w:line="360" w:lineRule="auto"/>
              <w:jc w:val="center"/>
              <w:rPr>
                <w:rFonts w:ascii="Times New Roman" w:hAnsi="Times New Roman" w:cs="Times New Roman"/>
                <w:sz w:val="20"/>
                <w:szCs w:val="20"/>
              </w:rPr>
            </w:pPr>
            <w:r w:rsidRPr="005E7861">
              <w:rPr>
                <w:rFonts w:ascii="Times New Roman" w:hAnsi="Times New Roman" w:cs="Times New Roman"/>
                <w:sz w:val="20"/>
                <w:szCs w:val="20"/>
              </w:rPr>
              <w:t>KIT-6</w:t>
            </w:r>
          </w:p>
        </w:tc>
        <w:tc>
          <w:tcPr>
            <w:tcW w:w="567" w:type="dxa"/>
          </w:tcPr>
          <w:p w14:paraId="38985D44" w14:textId="2772C7F3" w:rsidR="00515E78" w:rsidRPr="005E7861" w:rsidRDefault="00515E78" w:rsidP="00580066">
            <w:pPr>
              <w:spacing w:line="360" w:lineRule="auto"/>
              <w:jc w:val="center"/>
              <w:rPr>
                <w:rFonts w:ascii="Times New Roman" w:hAnsi="Times New Roman" w:cs="Times New Roman"/>
                <w:sz w:val="20"/>
                <w:szCs w:val="20"/>
              </w:rPr>
            </w:pPr>
            <w:r w:rsidRPr="005E7861">
              <w:rPr>
                <w:rFonts w:ascii="Times New Roman" w:hAnsi="Times New Roman" w:cs="Times New Roman"/>
                <w:sz w:val="20"/>
                <w:szCs w:val="20"/>
              </w:rPr>
              <w:t>5</w:t>
            </w:r>
            <w:r>
              <w:rPr>
                <w:rFonts w:ascii="Times New Roman" w:hAnsi="Times New Roman" w:cs="Times New Roman"/>
                <w:sz w:val="20"/>
                <w:szCs w:val="20"/>
              </w:rPr>
              <w:t>01</w:t>
            </w:r>
          </w:p>
        </w:tc>
        <w:tc>
          <w:tcPr>
            <w:tcW w:w="850" w:type="dxa"/>
          </w:tcPr>
          <w:p w14:paraId="483EC070" w14:textId="787AA599" w:rsidR="00515E78" w:rsidRPr="005E7861" w:rsidRDefault="00515E78" w:rsidP="00580066">
            <w:pPr>
              <w:spacing w:line="360" w:lineRule="auto"/>
              <w:jc w:val="center"/>
              <w:rPr>
                <w:rFonts w:ascii="Times New Roman" w:hAnsi="Times New Roman" w:cs="Times New Roman"/>
                <w:sz w:val="20"/>
                <w:szCs w:val="20"/>
              </w:rPr>
            </w:pPr>
            <w:r w:rsidRPr="005E7861">
              <w:rPr>
                <w:rFonts w:ascii="Times New Roman" w:hAnsi="Times New Roman" w:cs="Times New Roman"/>
                <w:sz w:val="20"/>
                <w:szCs w:val="20"/>
              </w:rPr>
              <w:t>0,</w:t>
            </w:r>
            <w:r>
              <w:rPr>
                <w:rFonts w:ascii="Times New Roman" w:hAnsi="Times New Roman" w:cs="Times New Roman"/>
                <w:sz w:val="20"/>
                <w:szCs w:val="20"/>
              </w:rPr>
              <w:t>99</w:t>
            </w:r>
          </w:p>
        </w:tc>
        <w:tc>
          <w:tcPr>
            <w:tcW w:w="709" w:type="dxa"/>
          </w:tcPr>
          <w:p w14:paraId="2A696527" w14:textId="168A42BB" w:rsidR="00515E78" w:rsidRPr="005E7861" w:rsidRDefault="00515E78" w:rsidP="00580066">
            <w:pPr>
              <w:spacing w:line="360" w:lineRule="auto"/>
              <w:jc w:val="center"/>
              <w:rPr>
                <w:rFonts w:ascii="Times New Roman" w:hAnsi="Times New Roman" w:cs="Times New Roman"/>
                <w:sz w:val="20"/>
                <w:szCs w:val="20"/>
              </w:rPr>
            </w:pPr>
            <w:r>
              <w:rPr>
                <w:rFonts w:ascii="Times New Roman" w:hAnsi="Times New Roman" w:cs="Times New Roman"/>
                <w:sz w:val="20"/>
                <w:szCs w:val="20"/>
              </w:rPr>
              <w:t>6,4</w:t>
            </w:r>
          </w:p>
        </w:tc>
        <w:tc>
          <w:tcPr>
            <w:tcW w:w="851" w:type="dxa"/>
          </w:tcPr>
          <w:p w14:paraId="0FB9D6C7" w14:textId="2033B4AD" w:rsidR="00515E78" w:rsidRDefault="00515E78" w:rsidP="00580066">
            <w:pPr>
              <w:spacing w:line="360" w:lineRule="auto"/>
              <w:jc w:val="center"/>
              <w:rPr>
                <w:rFonts w:ascii="Times New Roman" w:hAnsi="Times New Roman" w:cs="Times New Roman"/>
                <w:sz w:val="20"/>
                <w:szCs w:val="20"/>
              </w:rPr>
            </w:pPr>
            <w:r>
              <w:rPr>
                <w:rFonts w:ascii="Times New Roman" w:hAnsi="Times New Roman" w:cs="Times New Roman"/>
                <w:sz w:val="20"/>
                <w:szCs w:val="20"/>
              </w:rPr>
              <w:t>0,01</w:t>
            </w:r>
          </w:p>
        </w:tc>
        <w:tc>
          <w:tcPr>
            <w:tcW w:w="708" w:type="dxa"/>
          </w:tcPr>
          <w:p w14:paraId="7A79407A" w14:textId="40E01219" w:rsidR="00515E78" w:rsidRDefault="00515E78" w:rsidP="00580066">
            <w:pPr>
              <w:spacing w:line="360" w:lineRule="auto"/>
              <w:jc w:val="center"/>
              <w:rPr>
                <w:rFonts w:ascii="Times New Roman" w:hAnsi="Times New Roman" w:cs="Times New Roman"/>
                <w:sz w:val="20"/>
                <w:szCs w:val="20"/>
              </w:rPr>
            </w:pPr>
            <w:r>
              <w:rPr>
                <w:rFonts w:ascii="Times New Roman" w:hAnsi="Times New Roman" w:cs="Times New Roman"/>
                <w:sz w:val="20"/>
                <w:szCs w:val="20"/>
              </w:rPr>
              <w:t>21,2</w:t>
            </w:r>
          </w:p>
        </w:tc>
      </w:tr>
      <w:tr w:rsidR="00C41CA1" w:rsidRPr="002B52D9" w14:paraId="7AAEAEA7" w14:textId="18AB81EF" w:rsidTr="00BE09BC">
        <w:trPr>
          <w:trHeight w:val="371"/>
          <w:jc w:val="center"/>
        </w:trPr>
        <w:tc>
          <w:tcPr>
            <w:tcW w:w="1418" w:type="dxa"/>
            <w:gridSpan w:val="2"/>
          </w:tcPr>
          <w:p w14:paraId="7BE99755" w14:textId="1176FBB3" w:rsidR="00515E78" w:rsidRPr="005E7861" w:rsidRDefault="00515E78" w:rsidP="00580066">
            <w:pPr>
              <w:spacing w:line="360" w:lineRule="auto"/>
              <w:jc w:val="center"/>
              <w:rPr>
                <w:rFonts w:ascii="Times New Roman" w:hAnsi="Times New Roman" w:cs="Times New Roman"/>
                <w:sz w:val="20"/>
                <w:szCs w:val="20"/>
              </w:rPr>
            </w:pPr>
            <w:proofErr w:type="spellStart"/>
            <w:r>
              <w:rPr>
                <w:rFonts w:ascii="Times New Roman" w:hAnsi="Times New Roman" w:cs="Times New Roman"/>
                <w:sz w:val="20"/>
                <w:szCs w:val="20"/>
              </w:rPr>
              <w:t>MgO</w:t>
            </w:r>
            <w:proofErr w:type="spellEnd"/>
            <w:r w:rsidRPr="005E7861">
              <w:rPr>
                <w:rFonts w:ascii="Times New Roman" w:hAnsi="Times New Roman" w:cs="Times New Roman"/>
                <w:sz w:val="20"/>
                <w:szCs w:val="20"/>
              </w:rPr>
              <w:t>/KIT-6</w:t>
            </w:r>
          </w:p>
        </w:tc>
        <w:tc>
          <w:tcPr>
            <w:tcW w:w="567" w:type="dxa"/>
          </w:tcPr>
          <w:p w14:paraId="4B5F81D4" w14:textId="46CA02DA" w:rsidR="00515E78" w:rsidRPr="005E7861" w:rsidRDefault="00515E78" w:rsidP="00580066">
            <w:pPr>
              <w:spacing w:line="360" w:lineRule="auto"/>
              <w:jc w:val="center"/>
              <w:rPr>
                <w:rFonts w:ascii="Times New Roman" w:hAnsi="Times New Roman" w:cs="Times New Roman"/>
                <w:sz w:val="20"/>
                <w:szCs w:val="20"/>
              </w:rPr>
            </w:pPr>
            <w:r>
              <w:rPr>
                <w:rFonts w:ascii="Times New Roman" w:hAnsi="Times New Roman" w:cs="Times New Roman"/>
                <w:sz w:val="20"/>
                <w:szCs w:val="20"/>
              </w:rPr>
              <w:t>273</w:t>
            </w:r>
          </w:p>
        </w:tc>
        <w:tc>
          <w:tcPr>
            <w:tcW w:w="850" w:type="dxa"/>
          </w:tcPr>
          <w:p w14:paraId="2A0475DD" w14:textId="74F4B0B6" w:rsidR="00515E78" w:rsidRPr="005E7861" w:rsidRDefault="00515E78" w:rsidP="00580066">
            <w:pPr>
              <w:spacing w:line="360" w:lineRule="auto"/>
              <w:jc w:val="center"/>
              <w:rPr>
                <w:rFonts w:ascii="Times New Roman" w:hAnsi="Times New Roman" w:cs="Times New Roman"/>
                <w:sz w:val="20"/>
                <w:szCs w:val="20"/>
              </w:rPr>
            </w:pPr>
            <w:r w:rsidRPr="005E7861">
              <w:rPr>
                <w:rFonts w:ascii="Times New Roman" w:hAnsi="Times New Roman" w:cs="Times New Roman"/>
                <w:sz w:val="20"/>
                <w:szCs w:val="20"/>
              </w:rPr>
              <w:t>0,</w:t>
            </w:r>
            <w:r>
              <w:rPr>
                <w:rFonts w:ascii="Times New Roman" w:hAnsi="Times New Roman" w:cs="Times New Roman"/>
                <w:sz w:val="20"/>
                <w:szCs w:val="20"/>
              </w:rPr>
              <w:t>5</w:t>
            </w:r>
            <w:r w:rsidRPr="005E7861">
              <w:rPr>
                <w:rFonts w:ascii="Times New Roman" w:hAnsi="Times New Roman" w:cs="Times New Roman"/>
                <w:sz w:val="20"/>
                <w:szCs w:val="20"/>
              </w:rPr>
              <w:t>5</w:t>
            </w:r>
          </w:p>
        </w:tc>
        <w:tc>
          <w:tcPr>
            <w:tcW w:w="709" w:type="dxa"/>
          </w:tcPr>
          <w:p w14:paraId="082A5C95" w14:textId="17386716" w:rsidR="00515E78" w:rsidRPr="005E7861" w:rsidRDefault="00515E78" w:rsidP="00580066">
            <w:pPr>
              <w:spacing w:line="360"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851" w:type="dxa"/>
          </w:tcPr>
          <w:p w14:paraId="7E6CF7CE" w14:textId="48EBDAFE" w:rsidR="00515E78" w:rsidRDefault="00515E78" w:rsidP="00580066">
            <w:pPr>
              <w:spacing w:line="360" w:lineRule="auto"/>
              <w:jc w:val="center"/>
              <w:rPr>
                <w:rFonts w:ascii="Times New Roman" w:hAnsi="Times New Roman" w:cs="Times New Roman"/>
                <w:sz w:val="20"/>
                <w:szCs w:val="20"/>
              </w:rPr>
            </w:pPr>
            <w:r>
              <w:rPr>
                <w:rFonts w:ascii="Times New Roman" w:hAnsi="Times New Roman" w:cs="Times New Roman"/>
                <w:sz w:val="20"/>
                <w:szCs w:val="20"/>
              </w:rPr>
              <w:t>0,01</w:t>
            </w:r>
          </w:p>
        </w:tc>
        <w:tc>
          <w:tcPr>
            <w:tcW w:w="708" w:type="dxa"/>
          </w:tcPr>
          <w:p w14:paraId="06A459D0" w14:textId="62B95AFB" w:rsidR="00515E78" w:rsidRDefault="00515E78" w:rsidP="00580066">
            <w:pPr>
              <w:spacing w:line="360" w:lineRule="auto"/>
              <w:jc w:val="center"/>
              <w:rPr>
                <w:rFonts w:ascii="Times New Roman" w:hAnsi="Times New Roman" w:cs="Times New Roman"/>
                <w:sz w:val="20"/>
                <w:szCs w:val="20"/>
              </w:rPr>
            </w:pPr>
            <w:r>
              <w:rPr>
                <w:rFonts w:ascii="Times New Roman" w:hAnsi="Times New Roman" w:cs="Times New Roman"/>
                <w:sz w:val="20"/>
                <w:szCs w:val="20"/>
              </w:rPr>
              <w:t>20,9</w:t>
            </w:r>
          </w:p>
        </w:tc>
      </w:tr>
      <w:tr w:rsidR="00C41CA1" w:rsidRPr="002B52D9" w14:paraId="3F5C117C" w14:textId="6A162593" w:rsidTr="00BE09BC">
        <w:trPr>
          <w:trHeight w:val="371"/>
          <w:jc w:val="center"/>
        </w:trPr>
        <w:tc>
          <w:tcPr>
            <w:tcW w:w="1418" w:type="dxa"/>
            <w:gridSpan w:val="2"/>
          </w:tcPr>
          <w:p w14:paraId="36B9B5C5" w14:textId="2CBB1F29" w:rsidR="00515E78" w:rsidRDefault="00515E78" w:rsidP="00580066">
            <w:pPr>
              <w:spacing w:line="360" w:lineRule="auto"/>
              <w:jc w:val="center"/>
              <w:rPr>
                <w:rFonts w:ascii="Times New Roman" w:hAnsi="Times New Roman" w:cs="Times New Roman"/>
                <w:sz w:val="20"/>
                <w:szCs w:val="20"/>
              </w:rPr>
            </w:pPr>
            <w:proofErr w:type="spellStart"/>
            <w:r>
              <w:rPr>
                <w:rFonts w:ascii="Times New Roman" w:hAnsi="Times New Roman" w:cs="Times New Roman"/>
                <w:sz w:val="20"/>
                <w:szCs w:val="20"/>
              </w:rPr>
              <w:t>MgO</w:t>
            </w:r>
            <w:proofErr w:type="spellEnd"/>
            <w:r>
              <w:rPr>
                <w:rFonts w:ascii="Times New Roman" w:hAnsi="Times New Roman" w:cs="Times New Roman"/>
                <w:sz w:val="20"/>
                <w:szCs w:val="20"/>
              </w:rPr>
              <w:t xml:space="preserve">/KIT-6 </w:t>
            </w:r>
            <w:proofErr w:type="spellStart"/>
            <w:r>
              <w:rPr>
                <w:rFonts w:ascii="Times New Roman" w:hAnsi="Times New Roman" w:cs="Times New Roman"/>
                <w:sz w:val="20"/>
                <w:szCs w:val="20"/>
              </w:rPr>
              <w:t>mec</w:t>
            </w:r>
            <w:proofErr w:type="spellEnd"/>
          </w:p>
        </w:tc>
        <w:tc>
          <w:tcPr>
            <w:tcW w:w="567" w:type="dxa"/>
          </w:tcPr>
          <w:p w14:paraId="0D7F21D5" w14:textId="101FDED9" w:rsidR="00515E78" w:rsidRPr="005E7861" w:rsidRDefault="00515E78" w:rsidP="00580066">
            <w:pPr>
              <w:spacing w:line="360" w:lineRule="auto"/>
              <w:jc w:val="center"/>
              <w:rPr>
                <w:rFonts w:ascii="Times New Roman" w:hAnsi="Times New Roman" w:cs="Times New Roman"/>
                <w:sz w:val="20"/>
                <w:szCs w:val="20"/>
              </w:rPr>
            </w:pPr>
            <w:r>
              <w:rPr>
                <w:rFonts w:ascii="Times New Roman" w:hAnsi="Times New Roman" w:cs="Times New Roman"/>
                <w:sz w:val="20"/>
                <w:szCs w:val="20"/>
              </w:rPr>
              <w:t>279</w:t>
            </w:r>
          </w:p>
        </w:tc>
        <w:tc>
          <w:tcPr>
            <w:tcW w:w="850" w:type="dxa"/>
          </w:tcPr>
          <w:p w14:paraId="6141A4FF" w14:textId="0268C9DB" w:rsidR="00515E78" w:rsidRPr="005E7861" w:rsidRDefault="00515E78" w:rsidP="00580066">
            <w:pPr>
              <w:spacing w:line="360" w:lineRule="auto"/>
              <w:jc w:val="center"/>
              <w:rPr>
                <w:rFonts w:ascii="Times New Roman" w:hAnsi="Times New Roman" w:cs="Times New Roman"/>
                <w:sz w:val="20"/>
                <w:szCs w:val="20"/>
              </w:rPr>
            </w:pPr>
            <w:r>
              <w:rPr>
                <w:rFonts w:ascii="Times New Roman" w:hAnsi="Times New Roman" w:cs="Times New Roman"/>
                <w:sz w:val="20"/>
                <w:szCs w:val="20"/>
              </w:rPr>
              <w:t>0,43</w:t>
            </w:r>
          </w:p>
        </w:tc>
        <w:tc>
          <w:tcPr>
            <w:tcW w:w="709" w:type="dxa"/>
          </w:tcPr>
          <w:p w14:paraId="2E63A274" w14:textId="7441D9FA" w:rsidR="00515E78" w:rsidRPr="005E7861" w:rsidRDefault="00515E78" w:rsidP="00580066">
            <w:pPr>
              <w:spacing w:line="360" w:lineRule="auto"/>
              <w:jc w:val="center"/>
              <w:rPr>
                <w:rFonts w:ascii="Times New Roman" w:hAnsi="Times New Roman" w:cs="Times New Roman"/>
                <w:sz w:val="20"/>
                <w:szCs w:val="20"/>
              </w:rPr>
            </w:pPr>
            <w:r>
              <w:rPr>
                <w:rFonts w:ascii="Times New Roman" w:hAnsi="Times New Roman" w:cs="Times New Roman"/>
                <w:sz w:val="20"/>
                <w:szCs w:val="20"/>
              </w:rPr>
              <w:t>5,3</w:t>
            </w:r>
          </w:p>
        </w:tc>
        <w:tc>
          <w:tcPr>
            <w:tcW w:w="851" w:type="dxa"/>
          </w:tcPr>
          <w:p w14:paraId="7BA54784" w14:textId="5B0D53CC" w:rsidR="00515E78" w:rsidRDefault="00515E78" w:rsidP="00580066">
            <w:pPr>
              <w:spacing w:line="360" w:lineRule="auto"/>
              <w:jc w:val="center"/>
              <w:rPr>
                <w:rFonts w:ascii="Times New Roman" w:hAnsi="Times New Roman" w:cs="Times New Roman"/>
                <w:sz w:val="20"/>
                <w:szCs w:val="20"/>
              </w:rPr>
            </w:pPr>
            <w:r>
              <w:rPr>
                <w:rFonts w:ascii="Times New Roman" w:hAnsi="Times New Roman" w:cs="Times New Roman"/>
                <w:sz w:val="20"/>
                <w:szCs w:val="20"/>
              </w:rPr>
              <w:t>0,02</w:t>
            </w:r>
          </w:p>
        </w:tc>
        <w:tc>
          <w:tcPr>
            <w:tcW w:w="708" w:type="dxa"/>
          </w:tcPr>
          <w:p w14:paraId="6EAC6E43" w14:textId="7F172E08" w:rsidR="00515E78" w:rsidRDefault="00515E78" w:rsidP="00580066">
            <w:pPr>
              <w:spacing w:line="360" w:lineRule="auto"/>
              <w:jc w:val="center"/>
              <w:rPr>
                <w:rFonts w:ascii="Times New Roman" w:hAnsi="Times New Roman" w:cs="Times New Roman"/>
                <w:sz w:val="20"/>
                <w:szCs w:val="20"/>
              </w:rPr>
            </w:pPr>
            <w:r>
              <w:rPr>
                <w:rFonts w:ascii="Times New Roman" w:hAnsi="Times New Roman" w:cs="Times New Roman"/>
                <w:sz w:val="20"/>
                <w:szCs w:val="20"/>
              </w:rPr>
              <w:t>22</w:t>
            </w:r>
          </w:p>
        </w:tc>
      </w:tr>
    </w:tbl>
    <w:p w14:paraId="76320142" w14:textId="77777777" w:rsidR="00AB62F0" w:rsidRDefault="00AB62F0" w:rsidP="00AB62F0">
      <w:pPr>
        <w:pStyle w:val="TAMainText"/>
        <w:ind w:firstLine="0"/>
        <w:rPr>
          <w:lang w:val="pt-BR"/>
        </w:rPr>
      </w:pPr>
    </w:p>
    <w:p w14:paraId="4106928C" w14:textId="1A2428FF" w:rsidR="00103861" w:rsidRDefault="00683EE1" w:rsidP="005C2607">
      <w:pPr>
        <w:pStyle w:val="TAMainText"/>
        <w:ind w:firstLine="204"/>
        <w:rPr>
          <w:rFonts w:ascii="Times New Roman" w:hAnsi="Times New Roman"/>
          <w:lang w:val="pt-BR"/>
        </w:rPr>
      </w:pPr>
      <w:r w:rsidRPr="00965EC2">
        <w:rPr>
          <w:rFonts w:ascii="Times New Roman" w:hAnsi="Times New Roman"/>
          <w:lang w:val="pt-BR"/>
        </w:rPr>
        <w:t>É possível perceber que as áreas específicas (S</w:t>
      </w:r>
      <w:r w:rsidRPr="00965EC2">
        <w:rPr>
          <w:rFonts w:ascii="Times New Roman" w:hAnsi="Times New Roman"/>
          <w:vertAlign w:val="subscript"/>
          <w:lang w:val="pt-BR"/>
        </w:rPr>
        <w:t>BET</w:t>
      </w:r>
      <w:r w:rsidRPr="00965EC2">
        <w:rPr>
          <w:rFonts w:ascii="Times New Roman" w:hAnsi="Times New Roman"/>
          <w:lang w:val="pt-BR"/>
        </w:rPr>
        <w:t>) e o volume total de poros (V</w:t>
      </w:r>
      <w:r w:rsidRPr="00965EC2">
        <w:rPr>
          <w:rFonts w:ascii="Times New Roman" w:hAnsi="Times New Roman"/>
          <w:vertAlign w:val="subscript"/>
          <w:lang w:val="pt-BR"/>
        </w:rPr>
        <w:t>T</w:t>
      </w:r>
      <w:r w:rsidRPr="00965EC2">
        <w:rPr>
          <w:rFonts w:ascii="Times New Roman" w:hAnsi="Times New Roman"/>
          <w:lang w:val="pt-BR"/>
        </w:rPr>
        <w:t xml:space="preserve">) diminuem com a impregnação do óxido na estrutura do KIT-6, indicando que o óxido de magnésio está disperso na superfície </w:t>
      </w:r>
      <w:r>
        <w:rPr>
          <w:rFonts w:ascii="Times New Roman" w:hAnsi="Times New Roman"/>
          <w:lang w:val="pt-BR"/>
        </w:rPr>
        <w:t xml:space="preserve">e no interior dos poros </w:t>
      </w:r>
      <w:r w:rsidRPr="00965EC2">
        <w:rPr>
          <w:rFonts w:ascii="Times New Roman" w:hAnsi="Times New Roman"/>
          <w:lang w:val="pt-BR"/>
        </w:rPr>
        <w:t xml:space="preserve">da sílica </w:t>
      </w:r>
      <w:proofErr w:type="spellStart"/>
      <w:r w:rsidRPr="00965EC2">
        <w:rPr>
          <w:rFonts w:ascii="Times New Roman" w:hAnsi="Times New Roman"/>
          <w:lang w:val="pt-BR"/>
        </w:rPr>
        <w:t>mesoporosa</w:t>
      </w:r>
      <w:proofErr w:type="spellEnd"/>
      <w:r w:rsidRPr="00965EC2">
        <w:rPr>
          <w:rFonts w:ascii="Times New Roman" w:hAnsi="Times New Roman"/>
          <w:lang w:val="pt-BR"/>
        </w:rPr>
        <w:t xml:space="preserve"> (14). Já o diâmetro médio de poros no do catalisador </w:t>
      </w:r>
      <w:proofErr w:type="spellStart"/>
      <w:r w:rsidRPr="00965EC2">
        <w:rPr>
          <w:rFonts w:ascii="Times New Roman" w:hAnsi="Times New Roman"/>
          <w:lang w:val="pt-BR"/>
        </w:rPr>
        <w:t>MgO</w:t>
      </w:r>
      <w:proofErr w:type="spellEnd"/>
      <w:r w:rsidRPr="00965EC2">
        <w:rPr>
          <w:rFonts w:ascii="Times New Roman" w:hAnsi="Times New Roman"/>
          <w:lang w:val="pt-BR"/>
        </w:rPr>
        <w:t>/KIT-6 aumenta</w:t>
      </w:r>
      <w:r w:rsidR="00AB62F0" w:rsidRPr="00965EC2">
        <w:rPr>
          <w:rFonts w:ascii="Times New Roman" w:hAnsi="Times New Roman"/>
          <w:lang w:val="pt-BR"/>
        </w:rPr>
        <w:t xml:space="preserve">, </w:t>
      </w:r>
      <w:r w:rsidRPr="00965EC2">
        <w:rPr>
          <w:rFonts w:ascii="Times New Roman" w:hAnsi="Times New Roman"/>
          <w:lang w:val="pt-BR"/>
        </w:rPr>
        <w:t xml:space="preserve">possivelmente, o óxido se encontra no interior dos </w:t>
      </w:r>
      <w:proofErr w:type="spellStart"/>
      <w:r w:rsidRPr="00965EC2">
        <w:rPr>
          <w:rFonts w:ascii="Times New Roman" w:hAnsi="Times New Roman"/>
          <w:lang w:val="pt-BR"/>
        </w:rPr>
        <w:t>mesoporos</w:t>
      </w:r>
      <w:proofErr w:type="spellEnd"/>
      <w:r w:rsidRPr="00965EC2">
        <w:rPr>
          <w:rFonts w:ascii="Times New Roman" w:hAnsi="Times New Roman"/>
          <w:lang w:val="pt-BR"/>
        </w:rPr>
        <w:t xml:space="preserve"> de menor tamanho, deslocando o perfil de distribuição para diâmetros de poros maiores, tal fato </w:t>
      </w:r>
      <w:r>
        <w:rPr>
          <w:rFonts w:ascii="Times New Roman" w:hAnsi="Times New Roman"/>
          <w:lang w:val="pt-BR"/>
        </w:rPr>
        <w:t xml:space="preserve">também </w:t>
      </w:r>
      <w:r w:rsidRPr="00965EC2">
        <w:rPr>
          <w:rFonts w:ascii="Times New Roman" w:hAnsi="Times New Roman"/>
          <w:lang w:val="pt-BR"/>
        </w:rPr>
        <w:t xml:space="preserve">está relacionado com a diminuição do volume total de </w:t>
      </w:r>
      <w:r w:rsidRPr="007C2400">
        <w:rPr>
          <w:rFonts w:ascii="Times New Roman" w:hAnsi="Times New Roman"/>
          <w:lang w:val="pt-BR"/>
        </w:rPr>
        <w:t>poros</w:t>
      </w:r>
      <w:r w:rsidR="00E94FBC" w:rsidRPr="007C2400">
        <w:rPr>
          <w:rFonts w:ascii="Times New Roman" w:hAnsi="Times New Roman"/>
          <w:lang w:val="pt-BR"/>
        </w:rPr>
        <w:t xml:space="preserve"> (15)</w:t>
      </w:r>
      <w:r w:rsidRPr="007C2400">
        <w:rPr>
          <w:rFonts w:ascii="Times New Roman" w:hAnsi="Times New Roman"/>
          <w:lang w:val="pt-BR"/>
        </w:rPr>
        <w:t>.</w:t>
      </w:r>
    </w:p>
    <w:p w14:paraId="01B937DC" w14:textId="287A17E9" w:rsidR="00683EE1" w:rsidRDefault="00D1747D" w:rsidP="00683EE1">
      <w:pPr>
        <w:pStyle w:val="TAMainText"/>
        <w:ind w:firstLine="0"/>
        <w:rPr>
          <w:rFonts w:ascii="Times New Roman" w:hAnsi="Times New Roman"/>
          <w:lang w:val="pt-BR"/>
        </w:rPr>
      </w:pPr>
      <w:r w:rsidRPr="00D1747D">
        <w:rPr>
          <w:noProof/>
        </w:rPr>
        <w:drawing>
          <wp:anchor distT="0" distB="0" distL="114300" distR="114300" simplePos="0" relativeHeight="251671551" behindDoc="0" locked="0" layoutInCell="1" allowOverlap="1" wp14:anchorId="3E8837F0" wp14:editId="63B24FA2">
            <wp:simplePos x="0" y="0"/>
            <wp:positionH relativeFrom="column">
              <wp:posOffset>48895</wp:posOffset>
            </wp:positionH>
            <wp:positionV relativeFrom="paragraph">
              <wp:posOffset>110490</wp:posOffset>
            </wp:positionV>
            <wp:extent cx="2982279" cy="2304000"/>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7235" t="8235" r="5622" b="3651"/>
                    <a:stretch/>
                  </pic:blipFill>
                  <pic:spPr bwMode="auto">
                    <a:xfrm>
                      <a:off x="0" y="0"/>
                      <a:ext cx="2982279" cy="2304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0A4052E" w14:textId="64922E2C" w:rsidR="00683EE1" w:rsidRDefault="00683EE1" w:rsidP="00683EE1">
      <w:pPr>
        <w:pStyle w:val="TAMainText"/>
        <w:ind w:firstLine="0"/>
        <w:rPr>
          <w:rFonts w:ascii="Times New Roman" w:hAnsi="Times New Roman"/>
          <w:lang w:val="pt-BR"/>
        </w:rPr>
      </w:pPr>
    </w:p>
    <w:p w14:paraId="330CADC6" w14:textId="1490CE36" w:rsidR="00D1747D" w:rsidRDefault="00D1747D" w:rsidP="00683EE1">
      <w:pPr>
        <w:pStyle w:val="TAMainText"/>
        <w:ind w:firstLine="0"/>
        <w:rPr>
          <w:rFonts w:ascii="Times New Roman" w:hAnsi="Times New Roman"/>
          <w:lang w:val="pt-BR"/>
        </w:rPr>
      </w:pPr>
    </w:p>
    <w:p w14:paraId="1243A032" w14:textId="476568F1" w:rsidR="00D1747D" w:rsidRDefault="00D1747D" w:rsidP="00683EE1">
      <w:pPr>
        <w:pStyle w:val="TAMainText"/>
        <w:ind w:firstLine="0"/>
        <w:rPr>
          <w:rFonts w:ascii="Times New Roman" w:hAnsi="Times New Roman"/>
          <w:lang w:val="pt-BR"/>
        </w:rPr>
      </w:pPr>
    </w:p>
    <w:p w14:paraId="1877CA08" w14:textId="468E5EA3" w:rsidR="00D1747D" w:rsidRDefault="00D1747D" w:rsidP="00683EE1">
      <w:pPr>
        <w:pStyle w:val="TAMainText"/>
        <w:ind w:firstLine="0"/>
        <w:rPr>
          <w:rFonts w:ascii="Times New Roman" w:hAnsi="Times New Roman"/>
          <w:lang w:val="pt-BR"/>
        </w:rPr>
      </w:pPr>
    </w:p>
    <w:p w14:paraId="5ED162DD" w14:textId="21CA9559" w:rsidR="00D1747D" w:rsidRDefault="00D1747D" w:rsidP="00683EE1">
      <w:pPr>
        <w:pStyle w:val="TAMainText"/>
        <w:ind w:firstLine="0"/>
        <w:rPr>
          <w:rFonts w:ascii="Times New Roman" w:hAnsi="Times New Roman"/>
          <w:lang w:val="pt-BR"/>
        </w:rPr>
      </w:pPr>
    </w:p>
    <w:p w14:paraId="73D041BC" w14:textId="1776B14D" w:rsidR="00D1747D" w:rsidRDefault="00D1747D" w:rsidP="00683EE1">
      <w:pPr>
        <w:pStyle w:val="TAMainText"/>
        <w:ind w:firstLine="0"/>
        <w:rPr>
          <w:rFonts w:ascii="Times New Roman" w:hAnsi="Times New Roman"/>
          <w:lang w:val="pt-BR"/>
        </w:rPr>
      </w:pPr>
    </w:p>
    <w:p w14:paraId="3F7C8EF2" w14:textId="2884A7B1" w:rsidR="00D1747D" w:rsidRDefault="00D1747D" w:rsidP="00683EE1">
      <w:pPr>
        <w:pStyle w:val="TAMainText"/>
        <w:ind w:firstLine="0"/>
        <w:rPr>
          <w:rFonts w:ascii="Times New Roman" w:hAnsi="Times New Roman"/>
          <w:lang w:val="pt-BR"/>
        </w:rPr>
      </w:pPr>
    </w:p>
    <w:p w14:paraId="0421F99C" w14:textId="26719404" w:rsidR="00D1747D" w:rsidRDefault="00D1747D" w:rsidP="00683EE1">
      <w:pPr>
        <w:pStyle w:val="TAMainText"/>
        <w:ind w:firstLine="0"/>
        <w:rPr>
          <w:rFonts w:ascii="Times New Roman" w:hAnsi="Times New Roman"/>
          <w:lang w:val="pt-BR"/>
        </w:rPr>
      </w:pPr>
    </w:p>
    <w:p w14:paraId="6E4815B9" w14:textId="5E7643DB" w:rsidR="00D1747D" w:rsidRDefault="00D1747D" w:rsidP="00683EE1">
      <w:pPr>
        <w:pStyle w:val="TAMainText"/>
        <w:ind w:firstLine="0"/>
        <w:rPr>
          <w:rFonts w:ascii="Times New Roman" w:hAnsi="Times New Roman"/>
          <w:lang w:val="pt-BR"/>
        </w:rPr>
      </w:pPr>
    </w:p>
    <w:p w14:paraId="7A1606E4" w14:textId="3A134CF8" w:rsidR="00D1747D" w:rsidRDefault="00D1747D" w:rsidP="00683EE1">
      <w:pPr>
        <w:pStyle w:val="TAMainText"/>
        <w:ind w:firstLine="0"/>
        <w:rPr>
          <w:rFonts w:ascii="Times New Roman" w:hAnsi="Times New Roman"/>
          <w:lang w:val="pt-BR"/>
        </w:rPr>
      </w:pPr>
    </w:p>
    <w:p w14:paraId="117C8E8D" w14:textId="7275837F" w:rsidR="00D1747D" w:rsidRDefault="00D1747D" w:rsidP="00683EE1">
      <w:pPr>
        <w:pStyle w:val="TAMainText"/>
        <w:ind w:firstLine="0"/>
        <w:rPr>
          <w:rFonts w:ascii="Times New Roman" w:hAnsi="Times New Roman"/>
          <w:lang w:val="pt-BR"/>
        </w:rPr>
      </w:pPr>
    </w:p>
    <w:p w14:paraId="21429BE5" w14:textId="77777777" w:rsidR="00D1747D" w:rsidRDefault="00D1747D" w:rsidP="00683EE1">
      <w:pPr>
        <w:pStyle w:val="TAMainText"/>
        <w:ind w:firstLine="0"/>
        <w:rPr>
          <w:rFonts w:ascii="Times New Roman" w:hAnsi="Times New Roman"/>
          <w:lang w:val="pt-BR"/>
        </w:rPr>
      </w:pPr>
    </w:p>
    <w:p w14:paraId="785182E7" w14:textId="77777777" w:rsidR="00683EE1" w:rsidRDefault="00683EE1" w:rsidP="008E0F56">
      <w:pPr>
        <w:pStyle w:val="TAMainText"/>
        <w:ind w:firstLine="0"/>
        <w:rPr>
          <w:b/>
          <w:bCs/>
          <w:lang w:val="pt-BR"/>
        </w:rPr>
      </w:pPr>
    </w:p>
    <w:p w14:paraId="4E9831BC" w14:textId="77777777" w:rsidR="00D1747D" w:rsidRDefault="00D1747D" w:rsidP="008E0F56">
      <w:pPr>
        <w:pStyle w:val="TAMainText"/>
        <w:ind w:firstLine="0"/>
        <w:rPr>
          <w:b/>
          <w:bCs/>
          <w:lang w:val="pt-BR"/>
        </w:rPr>
      </w:pPr>
    </w:p>
    <w:p w14:paraId="2EA00D60" w14:textId="77777777" w:rsidR="00D1747D" w:rsidRDefault="00D1747D" w:rsidP="008E0F56">
      <w:pPr>
        <w:pStyle w:val="TAMainText"/>
        <w:ind w:firstLine="0"/>
        <w:rPr>
          <w:b/>
          <w:bCs/>
          <w:lang w:val="pt-BR"/>
        </w:rPr>
      </w:pPr>
    </w:p>
    <w:p w14:paraId="1657C267" w14:textId="3FB8C666" w:rsidR="00103861" w:rsidRPr="00A764DE" w:rsidRDefault="008E0F56" w:rsidP="008E0F56">
      <w:pPr>
        <w:pStyle w:val="TAMainText"/>
        <w:ind w:firstLine="0"/>
        <w:rPr>
          <w:rFonts w:ascii="Times New Roman" w:hAnsi="Times New Roman"/>
          <w:color w:val="FF0000"/>
          <w:lang w:val="pt-BR"/>
        </w:rPr>
      </w:pPr>
      <w:r>
        <w:rPr>
          <w:b/>
          <w:bCs/>
          <w:lang w:val="pt-BR"/>
        </w:rPr>
        <w:t>Figura 3.</w:t>
      </w:r>
      <w:r>
        <w:rPr>
          <w:lang w:val="pt-BR"/>
        </w:rPr>
        <w:t xml:space="preserve"> Curvas de TG e DTG do sólido </w:t>
      </w:r>
      <w:proofErr w:type="spellStart"/>
      <w:r>
        <w:rPr>
          <w:lang w:val="pt-BR"/>
        </w:rPr>
        <w:t>mesoporoso</w:t>
      </w:r>
      <w:proofErr w:type="spellEnd"/>
      <w:r>
        <w:rPr>
          <w:lang w:val="pt-BR"/>
        </w:rPr>
        <w:t xml:space="preserve"> KIT-6 e dos materiais impregnados com </w:t>
      </w:r>
      <w:proofErr w:type="spellStart"/>
      <w:r>
        <w:rPr>
          <w:lang w:val="pt-BR"/>
        </w:rPr>
        <w:t>MgO</w:t>
      </w:r>
      <w:proofErr w:type="spellEnd"/>
      <w:r>
        <w:rPr>
          <w:lang w:val="pt-BR"/>
        </w:rPr>
        <w:t>.</w:t>
      </w:r>
    </w:p>
    <w:p w14:paraId="55DFA3AF" w14:textId="77777777" w:rsidR="008E0F56" w:rsidRDefault="008E0F56" w:rsidP="005C2607">
      <w:pPr>
        <w:pStyle w:val="TAMainText"/>
        <w:ind w:firstLine="204"/>
        <w:rPr>
          <w:rFonts w:ascii="Times New Roman" w:hAnsi="Times New Roman"/>
          <w:lang w:val="pt-BR"/>
        </w:rPr>
      </w:pPr>
    </w:p>
    <w:p w14:paraId="1ACFA9CA" w14:textId="72962488" w:rsidR="008E0F56" w:rsidRPr="007C2400" w:rsidRDefault="00472159" w:rsidP="008E0F56">
      <w:pPr>
        <w:spacing w:after="0" w:line="240" w:lineRule="auto"/>
        <w:ind w:firstLine="204"/>
        <w:jc w:val="both"/>
        <w:rPr>
          <w:rFonts w:ascii="Times New Roman" w:hAnsi="Times New Roman" w:cs="Times New Roman"/>
          <w:sz w:val="20"/>
          <w:szCs w:val="20"/>
        </w:rPr>
      </w:pPr>
      <w:r w:rsidRPr="007C2400">
        <w:rPr>
          <w:rFonts w:ascii="Times New Roman" w:hAnsi="Times New Roman" w:cs="Times New Roman"/>
          <w:sz w:val="20"/>
          <w:szCs w:val="20"/>
        </w:rPr>
        <w:t xml:space="preserve">De acordo com as curvas de TG/DTG o </w:t>
      </w:r>
      <w:r w:rsidR="00E94FBC" w:rsidRPr="007C2400">
        <w:rPr>
          <w:rFonts w:ascii="Times New Roman" w:hAnsi="Times New Roman" w:cs="Times New Roman"/>
          <w:sz w:val="20"/>
          <w:szCs w:val="20"/>
        </w:rPr>
        <w:t xml:space="preserve">sólido </w:t>
      </w:r>
      <w:proofErr w:type="spellStart"/>
      <w:r w:rsidR="00E94FBC" w:rsidRPr="007C2400">
        <w:rPr>
          <w:rFonts w:ascii="Times New Roman" w:hAnsi="Times New Roman" w:cs="Times New Roman"/>
          <w:sz w:val="20"/>
          <w:szCs w:val="20"/>
        </w:rPr>
        <w:t>mesoporoso</w:t>
      </w:r>
      <w:proofErr w:type="spellEnd"/>
      <w:r w:rsidRPr="007C2400">
        <w:rPr>
          <w:rFonts w:ascii="Times New Roman" w:hAnsi="Times New Roman" w:cs="Times New Roman"/>
          <w:sz w:val="20"/>
          <w:szCs w:val="20"/>
        </w:rPr>
        <w:t xml:space="preserve"> </w:t>
      </w:r>
      <w:r w:rsidR="00E94FBC" w:rsidRPr="007C2400">
        <w:rPr>
          <w:rFonts w:ascii="Times New Roman" w:hAnsi="Times New Roman" w:cs="Times New Roman"/>
          <w:sz w:val="20"/>
          <w:szCs w:val="20"/>
        </w:rPr>
        <w:t>apresentou dois eventos de perda de massa, o</w:t>
      </w:r>
      <w:r w:rsidR="008E0F56" w:rsidRPr="007C2400">
        <w:rPr>
          <w:rFonts w:ascii="Times New Roman" w:hAnsi="Times New Roman" w:cs="Times New Roman"/>
          <w:sz w:val="20"/>
          <w:szCs w:val="20"/>
        </w:rPr>
        <w:t xml:space="preserve"> primeiro evento se refere à saída de água </w:t>
      </w:r>
      <w:proofErr w:type="spellStart"/>
      <w:r w:rsidR="008E0F56" w:rsidRPr="007C2400">
        <w:rPr>
          <w:rFonts w:ascii="Times New Roman" w:hAnsi="Times New Roman" w:cs="Times New Roman"/>
          <w:sz w:val="20"/>
          <w:szCs w:val="20"/>
        </w:rPr>
        <w:t>fisissorvida</w:t>
      </w:r>
      <w:proofErr w:type="spellEnd"/>
      <w:r w:rsidR="008E0F56" w:rsidRPr="007C2400">
        <w:rPr>
          <w:rFonts w:ascii="Times New Roman" w:hAnsi="Times New Roman" w:cs="Times New Roman"/>
          <w:sz w:val="20"/>
          <w:szCs w:val="20"/>
        </w:rPr>
        <w:t>, apresentando uma perda de massa de 17% para esse evento, isso pode ocorrer devido à higroscopicidade do KIT-6, o que pode promover a retenção de umidade no material e o segundo evento está relacionado a saída do direcionador orgânico. De acordo com os resultados apresentados, torna-se evidente que todo o direcionador orgânico é removido</w:t>
      </w:r>
      <w:r w:rsidRPr="007C2400">
        <w:rPr>
          <w:rFonts w:ascii="Times New Roman" w:hAnsi="Times New Roman" w:cs="Times New Roman"/>
          <w:sz w:val="20"/>
          <w:szCs w:val="20"/>
        </w:rPr>
        <w:t xml:space="preserve"> do KIT-6</w:t>
      </w:r>
      <w:r w:rsidR="008E0F56" w:rsidRPr="007C2400">
        <w:rPr>
          <w:rFonts w:ascii="Times New Roman" w:hAnsi="Times New Roman" w:cs="Times New Roman"/>
          <w:sz w:val="20"/>
          <w:szCs w:val="20"/>
        </w:rPr>
        <w:t xml:space="preserve"> em temperaturas inferiores a 550 ºC</w:t>
      </w:r>
      <w:r w:rsidRPr="007C2400">
        <w:rPr>
          <w:rFonts w:ascii="Times New Roman" w:hAnsi="Times New Roman" w:cs="Times New Roman"/>
          <w:sz w:val="20"/>
          <w:szCs w:val="20"/>
        </w:rPr>
        <w:t>.</w:t>
      </w:r>
      <w:r w:rsidR="008E0F56" w:rsidRPr="007C2400">
        <w:rPr>
          <w:rFonts w:ascii="Times New Roman" w:hAnsi="Times New Roman" w:cs="Times New Roman"/>
          <w:sz w:val="20"/>
          <w:szCs w:val="20"/>
        </w:rPr>
        <w:t xml:space="preserve"> Os materiais impregnados com óxido de magnésio, em ambos os processos de impregnação, apresentam eventos de perdas de massa semelhantes, visto que os dois materiais foram impregnados a partir da mesma fonte do óxido. O primeiro evento </w:t>
      </w:r>
      <w:r w:rsidR="00E94FBC" w:rsidRPr="007C2400">
        <w:rPr>
          <w:rFonts w:ascii="Times New Roman" w:hAnsi="Times New Roman" w:cs="Times New Roman"/>
          <w:sz w:val="20"/>
          <w:szCs w:val="20"/>
        </w:rPr>
        <w:t>(</w:t>
      </w:r>
      <w:r w:rsidR="008E0F56" w:rsidRPr="007C2400">
        <w:rPr>
          <w:rFonts w:ascii="Times New Roman" w:hAnsi="Times New Roman" w:cs="Times New Roman"/>
          <w:sz w:val="20"/>
          <w:szCs w:val="20"/>
        </w:rPr>
        <w:t>245 ºC</w:t>
      </w:r>
      <w:r w:rsidR="00E94FBC" w:rsidRPr="007C2400">
        <w:rPr>
          <w:rFonts w:ascii="Times New Roman" w:hAnsi="Times New Roman" w:cs="Times New Roman"/>
          <w:sz w:val="20"/>
          <w:szCs w:val="20"/>
        </w:rPr>
        <w:t>) é</w:t>
      </w:r>
      <w:r w:rsidR="008E0F56" w:rsidRPr="007C2400">
        <w:rPr>
          <w:rFonts w:ascii="Times New Roman" w:hAnsi="Times New Roman" w:cs="Times New Roman"/>
          <w:sz w:val="20"/>
          <w:szCs w:val="20"/>
        </w:rPr>
        <w:t xml:space="preserve"> proveniente da decomposição </w:t>
      </w:r>
      <w:r w:rsidRPr="007C2400">
        <w:rPr>
          <w:rFonts w:ascii="Times New Roman" w:hAnsi="Times New Roman" w:cs="Times New Roman"/>
          <w:sz w:val="20"/>
          <w:szCs w:val="20"/>
        </w:rPr>
        <w:t>d</w:t>
      </w:r>
      <w:r w:rsidR="00E92B46" w:rsidRPr="007C2400">
        <w:rPr>
          <w:rFonts w:ascii="Times New Roman" w:hAnsi="Times New Roman" w:cs="Times New Roman"/>
          <w:sz w:val="20"/>
          <w:szCs w:val="20"/>
        </w:rPr>
        <w:t>e componentes da fonte utilizada</w:t>
      </w:r>
      <w:r w:rsidR="008E0F56" w:rsidRPr="007C2400">
        <w:rPr>
          <w:rFonts w:ascii="Times New Roman" w:hAnsi="Times New Roman" w:cs="Times New Roman"/>
          <w:sz w:val="20"/>
          <w:szCs w:val="20"/>
        </w:rPr>
        <w:t xml:space="preserve">. O segundo evento </w:t>
      </w:r>
      <w:r w:rsidR="00E94FBC" w:rsidRPr="007C2400">
        <w:rPr>
          <w:rFonts w:ascii="Times New Roman" w:hAnsi="Times New Roman" w:cs="Times New Roman"/>
          <w:sz w:val="20"/>
          <w:szCs w:val="20"/>
        </w:rPr>
        <w:t>(</w:t>
      </w:r>
      <w:r w:rsidR="008E0F56" w:rsidRPr="007C2400">
        <w:rPr>
          <w:rFonts w:ascii="Times New Roman" w:hAnsi="Times New Roman" w:cs="Times New Roman"/>
          <w:sz w:val="20"/>
          <w:szCs w:val="20"/>
        </w:rPr>
        <w:t>373 ºC</w:t>
      </w:r>
      <w:r w:rsidR="00E94FBC" w:rsidRPr="007C2400">
        <w:rPr>
          <w:rFonts w:ascii="Times New Roman" w:hAnsi="Times New Roman" w:cs="Times New Roman"/>
          <w:sz w:val="20"/>
          <w:szCs w:val="20"/>
        </w:rPr>
        <w:t>) é</w:t>
      </w:r>
      <w:r w:rsidR="008E0F56" w:rsidRPr="007C2400">
        <w:rPr>
          <w:rFonts w:ascii="Times New Roman" w:hAnsi="Times New Roman" w:cs="Times New Roman"/>
          <w:sz w:val="20"/>
          <w:szCs w:val="20"/>
        </w:rPr>
        <w:t xml:space="preserve"> resultado da saída dos nitratos da fonte e enfraquecimento das ligações de hidrogênio pela interação do Mg</w:t>
      </w:r>
      <w:r w:rsidR="008E0F56" w:rsidRPr="007C2400">
        <w:rPr>
          <w:rFonts w:ascii="Times New Roman" w:hAnsi="Times New Roman" w:cs="Times New Roman"/>
          <w:sz w:val="20"/>
          <w:szCs w:val="20"/>
          <w:vertAlign w:val="superscript"/>
        </w:rPr>
        <w:t>2+</w:t>
      </w:r>
      <w:r w:rsidR="008E0F56" w:rsidRPr="007C2400">
        <w:rPr>
          <w:rFonts w:ascii="Times New Roman" w:hAnsi="Times New Roman" w:cs="Times New Roman"/>
          <w:sz w:val="20"/>
          <w:szCs w:val="20"/>
        </w:rPr>
        <w:t xml:space="preserve"> </w:t>
      </w:r>
      <w:r w:rsidRPr="007C2400">
        <w:rPr>
          <w:rFonts w:ascii="Times New Roman" w:hAnsi="Times New Roman" w:cs="Times New Roman"/>
          <w:sz w:val="20"/>
          <w:szCs w:val="20"/>
        </w:rPr>
        <w:t xml:space="preserve">com o </w:t>
      </w:r>
      <w:r w:rsidR="008E0F56" w:rsidRPr="007C2400">
        <w:rPr>
          <w:rFonts w:ascii="Times New Roman" w:hAnsi="Times New Roman" w:cs="Times New Roman"/>
          <w:sz w:val="20"/>
          <w:szCs w:val="20"/>
        </w:rPr>
        <w:t>oxigênio. Por fim a formação do óxido no terceiro e último evento</w:t>
      </w:r>
      <w:r w:rsidR="00E94FBC" w:rsidRPr="007C2400">
        <w:rPr>
          <w:rFonts w:ascii="Times New Roman" w:hAnsi="Times New Roman" w:cs="Times New Roman"/>
          <w:sz w:val="20"/>
          <w:szCs w:val="20"/>
        </w:rPr>
        <w:t xml:space="preserve"> (</w:t>
      </w:r>
      <w:r w:rsidR="008E0F56" w:rsidRPr="007C2400">
        <w:rPr>
          <w:rFonts w:ascii="Times New Roman" w:hAnsi="Times New Roman" w:cs="Times New Roman"/>
          <w:sz w:val="20"/>
          <w:szCs w:val="20"/>
        </w:rPr>
        <w:t>520 ºC</w:t>
      </w:r>
      <w:r w:rsidR="00E94FBC" w:rsidRPr="007C2400">
        <w:rPr>
          <w:rFonts w:ascii="Times New Roman" w:hAnsi="Times New Roman" w:cs="Times New Roman"/>
          <w:sz w:val="20"/>
          <w:szCs w:val="20"/>
        </w:rPr>
        <w:t>),</w:t>
      </w:r>
      <w:r w:rsidR="00E92B46" w:rsidRPr="007C2400">
        <w:rPr>
          <w:rFonts w:ascii="Times New Roman" w:hAnsi="Times New Roman" w:cs="Times New Roman"/>
          <w:sz w:val="20"/>
          <w:szCs w:val="20"/>
        </w:rPr>
        <w:t xml:space="preserve"> comportamento semelhante são encontrados na literatura</w:t>
      </w:r>
      <w:r w:rsidR="008E0F56" w:rsidRPr="007C2400">
        <w:rPr>
          <w:rFonts w:ascii="Times New Roman" w:hAnsi="Times New Roman" w:cs="Times New Roman"/>
          <w:sz w:val="20"/>
          <w:szCs w:val="20"/>
        </w:rPr>
        <w:t xml:space="preserve"> (</w:t>
      </w:r>
      <w:r w:rsidR="00461196" w:rsidRPr="007C2400">
        <w:rPr>
          <w:rFonts w:ascii="Times New Roman" w:hAnsi="Times New Roman" w:cs="Times New Roman"/>
          <w:sz w:val="20"/>
          <w:szCs w:val="20"/>
        </w:rPr>
        <w:t>1</w:t>
      </w:r>
      <w:r w:rsidR="00E94FBC" w:rsidRPr="007C2400">
        <w:rPr>
          <w:rFonts w:ascii="Times New Roman" w:hAnsi="Times New Roman" w:cs="Times New Roman"/>
          <w:sz w:val="20"/>
          <w:szCs w:val="20"/>
        </w:rPr>
        <w:t>6</w:t>
      </w:r>
      <w:r w:rsidR="008E0F56" w:rsidRPr="007C2400">
        <w:rPr>
          <w:rFonts w:ascii="Times New Roman" w:hAnsi="Times New Roman" w:cs="Times New Roman"/>
          <w:sz w:val="20"/>
          <w:szCs w:val="20"/>
        </w:rPr>
        <w:t xml:space="preserve">). Esses eventos em temperaturas inferiores à 550 ºC confirmam que </w:t>
      </w:r>
      <w:r w:rsidR="00021CBE">
        <w:rPr>
          <w:rFonts w:ascii="Times New Roman" w:hAnsi="Times New Roman" w:cs="Times New Roman"/>
          <w:sz w:val="20"/>
          <w:szCs w:val="20"/>
        </w:rPr>
        <w:t>a</w:t>
      </w:r>
      <w:r w:rsidR="008E0F56" w:rsidRPr="007C2400">
        <w:rPr>
          <w:rFonts w:ascii="Times New Roman" w:hAnsi="Times New Roman" w:cs="Times New Roman"/>
          <w:sz w:val="20"/>
          <w:szCs w:val="20"/>
        </w:rPr>
        <w:t xml:space="preserve"> temperatura de calcinação pré-definida foi ideal para remoção do nitrato da fonte e formação do óxido.</w:t>
      </w:r>
    </w:p>
    <w:p w14:paraId="33754683" w14:textId="0FCC1DDF" w:rsidR="00EE1400" w:rsidRPr="007C2400" w:rsidRDefault="00EE1400" w:rsidP="005C2607">
      <w:pPr>
        <w:pStyle w:val="TAMainText"/>
        <w:ind w:firstLine="204"/>
        <w:rPr>
          <w:rFonts w:ascii="Times New Roman" w:hAnsi="Times New Roman"/>
          <w:lang w:val="pt-BR"/>
        </w:rPr>
      </w:pPr>
      <w:r w:rsidRPr="007C2400">
        <w:rPr>
          <w:rFonts w:ascii="Times New Roman" w:hAnsi="Times New Roman"/>
          <w:lang w:val="pt-BR"/>
        </w:rPr>
        <w:t xml:space="preserve">As imagens de MEV dos materiais estão apresentadas na Figura </w:t>
      </w:r>
      <w:r w:rsidR="00103861" w:rsidRPr="007C2400">
        <w:rPr>
          <w:rFonts w:ascii="Times New Roman" w:hAnsi="Times New Roman"/>
          <w:lang w:val="pt-BR"/>
        </w:rPr>
        <w:t>4</w:t>
      </w:r>
      <w:r w:rsidRPr="007C2400">
        <w:rPr>
          <w:rFonts w:ascii="Times New Roman" w:hAnsi="Times New Roman"/>
          <w:lang w:val="pt-BR"/>
        </w:rPr>
        <w:t xml:space="preserve">, e mostram uma morfologia semelhante à rocha, </w:t>
      </w:r>
      <w:r w:rsidRPr="007C2400">
        <w:rPr>
          <w:rFonts w:ascii="Times New Roman" w:hAnsi="Times New Roman"/>
          <w:lang w:val="pt-BR"/>
        </w:rPr>
        <w:lastRenderedPageBreak/>
        <w:t xml:space="preserve">bastante compactadas, apresentando formas e tamanhos irregulares </w:t>
      </w:r>
      <w:r w:rsidR="00965EC2" w:rsidRPr="007C2400">
        <w:rPr>
          <w:rFonts w:ascii="Times New Roman" w:hAnsi="Times New Roman"/>
          <w:lang w:val="pt-BR"/>
        </w:rPr>
        <w:t>(1</w:t>
      </w:r>
      <w:r w:rsidR="00E94FBC" w:rsidRPr="007C2400">
        <w:rPr>
          <w:rFonts w:ascii="Times New Roman" w:hAnsi="Times New Roman"/>
          <w:lang w:val="pt-BR"/>
        </w:rPr>
        <w:t>7</w:t>
      </w:r>
      <w:r w:rsidR="00965EC2" w:rsidRPr="007C2400">
        <w:rPr>
          <w:rFonts w:ascii="Times New Roman" w:hAnsi="Times New Roman"/>
          <w:lang w:val="pt-BR"/>
        </w:rPr>
        <w:t>)</w:t>
      </w:r>
      <w:r w:rsidRPr="007C2400">
        <w:rPr>
          <w:rFonts w:ascii="Times New Roman" w:hAnsi="Times New Roman"/>
          <w:lang w:val="pt-BR"/>
        </w:rPr>
        <w:t xml:space="preserve">. Pode-se observar que a morfologia da sílica </w:t>
      </w:r>
      <w:proofErr w:type="spellStart"/>
      <w:r w:rsidRPr="007C2400">
        <w:rPr>
          <w:rFonts w:ascii="Times New Roman" w:hAnsi="Times New Roman"/>
          <w:lang w:val="pt-BR"/>
        </w:rPr>
        <w:t>mesoporosa</w:t>
      </w:r>
      <w:proofErr w:type="spellEnd"/>
      <w:r w:rsidRPr="007C2400">
        <w:rPr>
          <w:rFonts w:ascii="Times New Roman" w:hAnsi="Times New Roman"/>
          <w:lang w:val="pt-BR"/>
        </w:rPr>
        <w:t xml:space="preserve"> continua mantida após ambos os processos de impregnação </w:t>
      </w:r>
      <w:r w:rsidR="00472159" w:rsidRPr="007C2400">
        <w:rPr>
          <w:rFonts w:ascii="Times New Roman" w:hAnsi="Times New Roman"/>
          <w:lang w:val="pt-BR"/>
        </w:rPr>
        <w:t>com o</w:t>
      </w:r>
      <w:r w:rsidRPr="007C2400">
        <w:rPr>
          <w:rFonts w:ascii="Times New Roman" w:hAnsi="Times New Roman"/>
          <w:lang w:val="pt-BR"/>
        </w:rPr>
        <w:t xml:space="preserve"> óxido de magnésio.</w:t>
      </w:r>
    </w:p>
    <w:p w14:paraId="38EA3A71" w14:textId="2DD16D7B" w:rsidR="00150CFA" w:rsidRDefault="00823A37" w:rsidP="00150CFA">
      <w:pPr>
        <w:pStyle w:val="TAMainText"/>
        <w:ind w:firstLine="0"/>
        <w:rPr>
          <w:noProof/>
          <w:lang w:val="pt-BR"/>
        </w:rPr>
      </w:pPr>
      <w:r w:rsidRPr="000C4817">
        <w:rPr>
          <w:noProof/>
        </w:rPr>
        <w:drawing>
          <wp:anchor distT="0" distB="0" distL="114300" distR="114300" simplePos="0" relativeHeight="251670527" behindDoc="0" locked="0" layoutInCell="1" allowOverlap="1" wp14:anchorId="6BAA018A" wp14:editId="283DE65C">
            <wp:simplePos x="0" y="0"/>
            <wp:positionH relativeFrom="column">
              <wp:posOffset>344805</wp:posOffset>
            </wp:positionH>
            <wp:positionV relativeFrom="paragraph">
              <wp:posOffset>142875</wp:posOffset>
            </wp:positionV>
            <wp:extent cx="2378075" cy="5039995"/>
            <wp:effectExtent l="0" t="0" r="3175" b="8255"/>
            <wp:wrapTopAndBottom/>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78075" cy="50399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55DEBB" w14:textId="5BFBD1B0" w:rsidR="005C2607" w:rsidRDefault="000C4817" w:rsidP="005C2607">
      <w:pPr>
        <w:spacing w:after="0" w:line="240" w:lineRule="auto"/>
        <w:jc w:val="both"/>
        <w:rPr>
          <w:rFonts w:ascii="Times New Roman" w:hAnsi="Times New Roman" w:cs="Times New Roman"/>
          <w:sz w:val="20"/>
          <w:szCs w:val="20"/>
        </w:rPr>
      </w:pPr>
      <w:r>
        <w:rPr>
          <w:rFonts w:ascii="Times New Roman" w:hAnsi="Times New Roman" w:cs="Times New Roman"/>
          <w:b/>
          <w:bCs/>
          <w:sz w:val="20"/>
          <w:szCs w:val="20"/>
        </w:rPr>
        <w:t>F</w:t>
      </w:r>
      <w:r w:rsidR="005C2607" w:rsidRPr="00BB6EA9">
        <w:rPr>
          <w:rFonts w:ascii="Times New Roman" w:hAnsi="Times New Roman" w:cs="Times New Roman"/>
          <w:b/>
          <w:bCs/>
          <w:sz w:val="20"/>
          <w:szCs w:val="20"/>
        </w:rPr>
        <w:t xml:space="preserve">igura </w:t>
      </w:r>
      <w:r w:rsidR="00103861">
        <w:rPr>
          <w:rFonts w:ascii="Times New Roman" w:hAnsi="Times New Roman" w:cs="Times New Roman"/>
          <w:b/>
          <w:bCs/>
          <w:sz w:val="20"/>
          <w:szCs w:val="20"/>
        </w:rPr>
        <w:t>4</w:t>
      </w:r>
      <w:r w:rsidR="005C2607" w:rsidRPr="00BB6EA9">
        <w:rPr>
          <w:rFonts w:ascii="Times New Roman" w:hAnsi="Times New Roman" w:cs="Times New Roman"/>
          <w:b/>
          <w:bCs/>
          <w:sz w:val="20"/>
          <w:szCs w:val="20"/>
        </w:rPr>
        <w:t>.</w:t>
      </w:r>
      <w:r w:rsidR="00E92B46" w:rsidRPr="00E92B46">
        <w:rPr>
          <w:rFonts w:ascii="Times New Roman" w:hAnsi="Times New Roman"/>
          <w:sz w:val="20"/>
          <w:szCs w:val="20"/>
        </w:rPr>
        <w:t xml:space="preserve"> </w:t>
      </w:r>
      <w:r w:rsidR="00E92B46">
        <w:rPr>
          <w:rFonts w:ascii="Times New Roman" w:hAnsi="Times New Roman"/>
          <w:sz w:val="20"/>
          <w:szCs w:val="20"/>
        </w:rPr>
        <w:t xml:space="preserve">Micrografias eletrônicas de varredura das amostras a) KIT-6; b) </w:t>
      </w:r>
      <w:proofErr w:type="spellStart"/>
      <w:r w:rsidR="00E92B46">
        <w:rPr>
          <w:rFonts w:ascii="Times New Roman" w:hAnsi="Times New Roman"/>
          <w:sz w:val="20"/>
          <w:szCs w:val="20"/>
        </w:rPr>
        <w:t>MgO</w:t>
      </w:r>
      <w:proofErr w:type="spellEnd"/>
      <w:r w:rsidR="00E92B46">
        <w:rPr>
          <w:rFonts w:ascii="Times New Roman" w:hAnsi="Times New Roman"/>
          <w:sz w:val="20"/>
          <w:szCs w:val="20"/>
        </w:rPr>
        <w:t xml:space="preserve">/KIT-6 e c) </w:t>
      </w:r>
      <w:proofErr w:type="spellStart"/>
      <w:r w:rsidR="00E92B46">
        <w:rPr>
          <w:rFonts w:ascii="Times New Roman" w:hAnsi="Times New Roman"/>
          <w:sz w:val="20"/>
          <w:szCs w:val="20"/>
        </w:rPr>
        <w:t>MgO</w:t>
      </w:r>
      <w:proofErr w:type="spellEnd"/>
      <w:r w:rsidR="00E92B46">
        <w:rPr>
          <w:rFonts w:ascii="Times New Roman" w:hAnsi="Times New Roman"/>
          <w:sz w:val="20"/>
          <w:szCs w:val="20"/>
        </w:rPr>
        <w:t>/KIT-6 mec.</w:t>
      </w:r>
    </w:p>
    <w:p w14:paraId="767AE5D8" w14:textId="0AB4CF4B" w:rsidR="005C2607" w:rsidRDefault="005C2607" w:rsidP="005C2607">
      <w:pPr>
        <w:pStyle w:val="TAMainText"/>
        <w:ind w:firstLine="0"/>
        <w:rPr>
          <w:lang w:val="pt-BR"/>
        </w:rPr>
      </w:pPr>
    </w:p>
    <w:p w14:paraId="5581285E" w14:textId="7D2614B6" w:rsidR="005C2607" w:rsidRPr="00965EC2" w:rsidRDefault="00A00B92" w:rsidP="00A00B92">
      <w:pPr>
        <w:pStyle w:val="TAMainText"/>
        <w:ind w:firstLine="204"/>
        <w:rPr>
          <w:rFonts w:ascii="Times New Roman" w:hAnsi="Times New Roman"/>
          <w:lang w:val="pt-BR"/>
        </w:rPr>
      </w:pPr>
      <w:r>
        <w:rPr>
          <w:lang w:val="pt-BR"/>
        </w:rPr>
        <w:t xml:space="preserve"> </w:t>
      </w:r>
      <w:r w:rsidRPr="00965EC2">
        <w:rPr>
          <w:rFonts w:ascii="Times New Roman" w:hAnsi="Times New Roman"/>
          <w:lang w:val="pt-BR"/>
        </w:rPr>
        <w:t xml:space="preserve">A medida de FTIR foi realizada com o objetivo de identificar as principais frequências vibracionais e suas respectivas atribuições na estrutura do suporte inorgânico KIT-6 e dos materiais em ambos os processos de impregnação. Na Figura </w:t>
      </w:r>
      <w:r w:rsidR="00103861">
        <w:rPr>
          <w:rFonts w:ascii="Times New Roman" w:hAnsi="Times New Roman"/>
          <w:lang w:val="pt-BR"/>
        </w:rPr>
        <w:t>5</w:t>
      </w:r>
      <w:r w:rsidRPr="00965EC2">
        <w:rPr>
          <w:rFonts w:ascii="Times New Roman" w:hAnsi="Times New Roman"/>
          <w:lang w:val="pt-BR"/>
        </w:rPr>
        <w:t xml:space="preserve"> pode-se observar as bandas de absorção.</w:t>
      </w:r>
    </w:p>
    <w:p w14:paraId="3BF2202F" w14:textId="1B77B866" w:rsidR="00150CFA" w:rsidRDefault="00150CFA" w:rsidP="00A00B92">
      <w:pPr>
        <w:pStyle w:val="TAMainText"/>
        <w:ind w:firstLine="204"/>
        <w:rPr>
          <w:lang w:val="pt-BR"/>
        </w:rPr>
      </w:pPr>
    </w:p>
    <w:p w14:paraId="39C9B82C" w14:textId="31743C8F" w:rsidR="00AD03B7" w:rsidRDefault="00AD03B7" w:rsidP="00AD03B7">
      <w:pPr>
        <w:rPr>
          <w:rFonts w:ascii="Times New Roman" w:hAnsi="Times New Roman" w:cs="Times New Roman"/>
          <w:sz w:val="20"/>
          <w:szCs w:val="20"/>
        </w:rPr>
      </w:pPr>
      <w:r w:rsidRPr="00AD03B7">
        <w:rPr>
          <w:noProof/>
        </w:rPr>
        <w:drawing>
          <wp:inline distT="0" distB="0" distL="0" distR="0" wp14:anchorId="429E4130" wp14:editId="4C37B085">
            <wp:extent cx="2686050" cy="3939540"/>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3146" t="9019" r="8137"/>
                    <a:stretch/>
                  </pic:blipFill>
                  <pic:spPr bwMode="auto">
                    <a:xfrm>
                      <a:off x="0" y="0"/>
                      <a:ext cx="2686050" cy="3939540"/>
                    </a:xfrm>
                    <a:prstGeom prst="rect">
                      <a:avLst/>
                    </a:prstGeom>
                    <a:noFill/>
                    <a:ln>
                      <a:noFill/>
                    </a:ln>
                    <a:extLst>
                      <a:ext uri="{53640926-AAD7-44D8-BBD7-CCE9431645EC}">
                        <a14:shadowObscured xmlns:a14="http://schemas.microsoft.com/office/drawing/2010/main"/>
                      </a:ext>
                    </a:extLst>
                  </pic:spPr>
                </pic:pic>
              </a:graphicData>
            </a:graphic>
          </wp:inline>
        </w:drawing>
      </w:r>
      <w:r w:rsidRPr="00BB6EA9">
        <w:rPr>
          <w:rFonts w:ascii="Times New Roman" w:hAnsi="Times New Roman" w:cs="Times New Roman"/>
          <w:b/>
          <w:bCs/>
          <w:sz w:val="20"/>
          <w:szCs w:val="20"/>
        </w:rPr>
        <w:t xml:space="preserve">Figura </w:t>
      </w:r>
      <w:r w:rsidR="00103861">
        <w:rPr>
          <w:rFonts w:ascii="Times New Roman" w:hAnsi="Times New Roman" w:cs="Times New Roman"/>
          <w:b/>
          <w:bCs/>
          <w:sz w:val="20"/>
          <w:szCs w:val="20"/>
        </w:rPr>
        <w:t>5</w:t>
      </w:r>
      <w:r w:rsidRPr="00BB6EA9">
        <w:rPr>
          <w:rFonts w:ascii="Times New Roman" w:hAnsi="Times New Roman" w:cs="Times New Roman"/>
          <w:b/>
          <w:bCs/>
          <w:sz w:val="20"/>
          <w:szCs w:val="20"/>
        </w:rPr>
        <w:t>.</w:t>
      </w:r>
      <w:r w:rsidRPr="001F2006">
        <w:rPr>
          <w:rFonts w:ascii="Times New Roman" w:hAnsi="Times New Roman" w:cs="Times New Roman"/>
          <w:sz w:val="20"/>
          <w:szCs w:val="20"/>
        </w:rPr>
        <w:t xml:space="preserve"> </w:t>
      </w:r>
      <w:r w:rsidR="00E92B46" w:rsidRPr="00E92B46">
        <w:rPr>
          <w:rFonts w:ascii="Times New Roman" w:hAnsi="Times New Roman" w:cs="Times New Roman"/>
          <w:sz w:val="20"/>
          <w:szCs w:val="20"/>
        </w:rPr>
        <w:t>Espectros de FTIR do KIT-6 e dos suportes impregnados KIT-6/</w:t>
      </w:r>
      <w:proofErr w:type="spellStart"/>
      <w:r w:rsidR="00E92B46" w:rsidRPr="00E92B46">
        <w:rPr>
          <w:rFonts w:ascii="Times New Roman" w:hAnsi="Times New Roman" w:cs="Times New Roman"/>
          <w:sz w:val="20"/>
          <w:szCs w:val="20"/>
        </w:rPr>
        <w:t>MgO</w:t>
      </w:r>
      <w:proofErr w:type="spellEnd"/>
      <w:r w:rsidR="00E92B46" w:rsidRPr="00E92B46">
        <w:rPr>
          <w:rFonts w:ascii="Times New Roman" w:hAnsi="Times New Roman" w:cs="Times New Roman"/>
          <w:sz w:val="20"/>
          <w:szCs w:val="20"/>
        </w:rPr>
        <w:t xml:space="preserve"> e KIT-6/</w:t>
      </w:r>
      <w:proofErr w:type="spellStart"/>
      <w:r w:rsidR="00E92B46" w:rsidRPr="00E92B46">
        <w:rPr>
          <w:rFonts w:ascii="Times New Roman" w:hAnsi="Times New Roman" w:cs="Times New Roman"/>
          <w:sz w:val="20"/>
          <w:szCs w:val="20"/>
        </w:rPr>
        <w:t>MgO</w:t>
      </w:r>
      <w:proofErr w:type="spellEnd"/>
      <w:r w:rsidR="00E92B46" w:rsidRPr="00E92B46">
        <w:rPr>
          <w:rFonts w:ascii="Times New Roman" w:hAnsi="Times New Roman" w:cs="Times New Roman"/>
          <w:sz w:val="20"/>
          <w:szCs w:val="20"/>
        </w:rPr>
        <w:t xml:space="preserve"> mec.</w:t>
      </w:r>
    </w:p>
    <w:p w14:paraId="0B37BCB8" w14:textId="0504583E" w:rsidR="00E92B46" w:rsidRPr="00E92B46" w:rsidRDefault="00E92B46" w:rsidP="00E92B46">
      <w:pPr>
        <w:ind w:firstLine="204"/>
        <w:jc w:val="both"/>
        <w:rPr>
          <w:rFonts w:ascii="Times" w:eastAsiaTheme="majorEastAsia" w:hAnsi="Times" w:cs="Times"/>
          <w:sz w:val="20"/>
          <w:szCs w:val="20"/>
        </w:rPr>
      </w:pPr>
      <w:r w:rsidRPr="00E92B46">
        <w:rPr>
          <w:rFonts w:ascii="Times" w:eastAsiaTheme="majorEastAsia" w:hAnsi="Times" w:cs="Times"/>
          <w:sz w:val="20"/>
          <w:szCs w:val="20"/>
        </w:rPr>
        <w:t>Todos os materiais apresentam as mesmas bandas de absorção típicas do KIT-6. As bandas em aproximadamente 3443 e 1637 cm</w:t>
      </w:r>
      <w:r w:rsidRPr="00E92B46">
        <w:rPr>
          <w:rFonts w:ascii="Times" w:eastAsiaTheme="majorEastAsia" w:hAnsi="Times" w:cs="Times"/>
          <w:sz w:val="20"/>
          <w:szCs w:val="20"/>
          <w:vertAlign w:val="superscript"/>
        </w:rPr>
        <w:t>-1</w:t>
      </w:r>
      <w:r w:rsidRPr="00E92B46">
        <w:rPr>
          <w:rFonts w:ascii="Times" w:eastAsiaTheme="majorEastAsia" w:hAnsi="Times" w:cs="Times"/>
          <w:sz w:val="20"/>
          <w:szCs w:val="20"/>
        </w:rPr>
        <w:t xml:space="preserve"> são referentes às vibrações complexas do grupo OH (17). No material puro a banda em 3443 cm</w:t>
      </w:r>
      <w:r w:rsidRPr="00E92B46">
        <w:rPr>
          <w:rFonts w:ascii="Times" w:eastAsiaTheme="majorEastAsia" w:hAnsi="Times" w:cs="Times"/>
          <w:sz w:val="20"/>
          <w:szCs w:val="20"/>
          <w:vertAlign w:val="superscript"/>
        </w:rPr>
        <w:t>-1</w:t>
      </w:r>
      <w:r w:rsidRPr="00E92B46">
        <w:rPr>
          <w:rFonts w:ascii="Times" w:eastAsiaTheme="majorEastAsia" w:hAnsi="Times" w:cs="Times"/>
          <w:sz w:val="20"/>
          <w:szCs w:val="20"/>
        </w:rPr>
        <w:t xml:space="preserve"> é atribuída às vibrações de estiramento dos grupos hidroxilas, referentes à O–H dos grupos Si–OH encontrados nas amostras (18). A banda por volta de 1637 cm</w:t>
      </w:r>
      <w:r w:rsidRPr="00E92B46">
        <w:rPr>
          <w:rFonts w:ascii="Times" w:eastAsiaTheme="majorEastAsia" w:hAnsi="Times" w:cs="Times"/>
          <w:sz w:val="20"/>
          <w:szCs w:val="20"/>
          <w:vertAlign w:val="superscript"/>
        </w:rPr>
        <w:t>-1</w:t>
      </w:r>
      <w:r w:rsidRPr="00E92B46">
        <w:rPr>
          <w:rFonts w:ascii="Times" w:eastAsiaTheme="majorEastAsia" w:hAnsi="Times" w:cs="Times"/>
          <w:sz w:val="20"/>
          <w:szCs w:val="20"/>
        </w:rPr>
        <w:t xml:space="preserve"> é devido à interação da água com a superfície do suporte (19). As bandas em torno de 1075 cm</w:t>
      </w:r>
      <w:r w:rsidRPr="00E92B46">
        <w:rPr>
          <w:rFonts w:ascii="Times" w:eastAsiaTheme="majorEastAsia" w:hAnsi="Times" w:cs="Times"/>
          <w:sz w:val="20"/>
          <w:szCs w:val="20"/>
          <w:vertAlign w:val="superscript"/>
        </w:rPr>
        <w:t>-1</w:t>
      </w:r>
      <w:r w:rsidRPr="00E92B46">
        <w:rPr>
          <w:rFonts w:ascii="Times" w:eastAsiaTheme="majorEastAsia" w:hAnsi="Times" w:cs="Times"/>
          <w:sz w:val="20"/>
          <w:szCs w:val="20"/>
        </w:rPr>
        <w:t xml:space="preserve"> e o ombro identificado em 1227 cm</w:t>
      </w:r>
      <w:r w:rsidRPr="00E92B46">
        <w:rPr>
          <w:rFonts w:ascii="Times" w:eastAsiaTheme="majorEastAsia" w:hAnsi="Times" w:cs="Times"/>
          <w:sz w:val="20"/>
          <w:szCs w:val="20"/>
          <w:vertAlign w:val="superscript"/>
        </w:rPr>
        <w:t>-1</w:t>
      </w:r>
      <w:r w:rsidRPr="00E92B46">
        <w:rPr>
          <w:rFonts w:ascii="Times" w:eastAsiaTheme="majorEastAsia" w:hAnsi="Times" w:cs="Times"/>
          <w:sz w:val="20"/>
          <w:szCs w:val="20"/>
        </w:rPr>
        <w:t xml:space="preserve"> são devido aos estiramentos assimétricos da ligação Si-O-Si. A banda em 806 cm</w:t>
      </w:r>
      <w:r w:rsidRPr="00E92B46">
        <w:rPr>
          <w:rFonts w:ascii="Times" w:eastAsiaTheme="majorEastAsia" w:hAnsi="Times" w:cs="Times"/>
          <w:sz w:val="20"/>
          <w:szCs w:val="20"/>
          <w:vertAlign w:val="superscript"/>
        </w:rPr>
        <w:t>-1</w:t>
      </w:r>
      <w:r w:rsidRPr="00E92B46">
        <w:rPr>
          <w:rFonts w:ascii="Times" w:eastAsiaTheme="majorEastAsia" w:hAnsi="Times" w:cs="Times"/>
          <w:sz w:val="20"/>
          <w:szCs w:val="20"/>
        </w:rPr>
        <w:t xml:space="preserve"> é atribuída a estiramentos simétricos das ligações Si-O-Si, e as bandas próxima a 959 cm</w:t>
      </w:r>
      <w:r w:rsidRPr="00E92B46">
        <w:rPr>
          <w:rFonts w:ascii="Times" w:eastAsiaTheme="majorEastAsia" w:hAnsi="Times" w:cs="Times"/>
          <w:sz w:val="20"/>
          <w:szCs w:val="20"/>
          <w:vertAlign w:val="superscript"/>
        </w:rPr>
        <w:t>-1</w:t>
      </w:r>
      <w:r w:rsidRPr="00E92B46">
        <w:rPr>
          <w:rFonts w:ascii="Times" w:eastAsiaTheme="majorEastAsia" w:hAnsi="Times" w:cs="Times"/>
          <w:sz w:val="20"/>
          <w:szCs w:val="20"/>
        </w:rPr>
        <w:t xml:space="preserve"> referem-se aos estiramentos simétricos e assimétricos das ligações </w:t>
      </w:r>
      <w:proofErr w:type="gramStart"/>
      <w:r w:rsidRPr="00E92B46">
        <w:rPr>
          <w:rFonts w:ascii="Times" w:eastAsiaTheme="majorEastAsia" w:hAnsi="Times" w:cs="Times"/>
          <w:sz w:val="20"/>
          <w:szCs w:val="20"/>
        </w:rPr>
        <w:t>Si</w:t>
      </w:r>
      <w:proofErr w:type="gramEnd"/>
      <w:r w:rsidRPr="00E92B46">
        <w:rPr>
          <w:rFonts w:ascii="Times" w:eastAsiaTheme="majorEastAsia" w:hAnsi="Times" w:cs="Times"/>
          <w:sz w:val="20"/>
          <w:szCs w:val="20"/>
        </w:rPr>
        <w:t>–O dos grupos Si– OH (20).</w:t>
      </w:r>
    </w:p>
    <w:p w14:paraId="68F96839" w14:textId="2BE6A2E0" w:rsidR="00AD03B7" w:rsidRPr="00AD03B7" w:rsidRDefault="00E92B46" w:rsidP="00E92B46">
      <w:pPr>
        <w:ind w:firstLine="204"/>
        <w:jc w:val="both"/>
      </w:pPr>
      <w:r w:rsidRPr="00E92B46">
        <w:rPr>
          <w:rFonts w:ascii="Times" w:eastAsiaTheme="majorEastAsia" w:hAnsi="Times" w:cs="Times"/>
          <w:sz w:val="20"/>
          <w:szCs w:val="20"/>
        </w:rPr>
        <w:t xml:space="preserve">Os espectros de FTIR dos materiais impregnados com </w:t>
      </w:r>
      <w:proofErr w:type="spellStart"/>
      <w:r w:rsidRPr="00E92B46">
        <w:rPr>
          <w:rFonts w:ascii="Times" w:eastAsiaTheme="majorEastAsia" w:hAnsi="Times" w:cs="Times"/>
          <w:sz w:val="20"/>
          <w:szCs w:val="20"/>
        </w:rPr>
        <w:t>MgO</w:t>
      </w:r>
      <w:proofErr w:type="spellEnd"/>
      <w:r w:rsidRPr="00E92B46">
        <w:rPr>
          <w:rFonts w:ascii="Times" w:eastAsiaTheme="majorEastAsia" w:hAnsi="Times" w:cs="Times"/>
          <w:sz w:val="20"/>
          <w:szCs w:val="20"/>
        </w:rPr>
        <w:t>, em ambos os métodos de impregnação, apresentam bandas de absorção em torno de 454 cm</w:t>
      </w:r>
      <w:r w:rsidRPr="00E92B46">
        <w:rPr>
          <w:rFonts w:ascii="Times" w:eastAsiaTheme="majorEastAsia" w:hAnsi="Times" w:cs="Times"/>
          <w:sz w:val="20"/>
          <w:szCs w:val="20"/>
          <w:vertAlign w:val="superscript"/>
        </w:rPr>
        <w:t>-1</w:t>
      </w:r>
      <w:r w:rsidRPr="00E92B46">
        <w:rPr>
          <w:rFonts w:ascii="Times" w:eastAsiaTheme="majorEastAsia" w:hAnsi="Times" w:cs="Times"/>
          <w:sz w:val="20"/>
          <w:szCs w:val="20"/>
        </w:rPr>
        <w:t xml:space="preserve"> atribuída à vibração de ligação </w:t>
      </w:r>
      <w:proofErr w:type="spellStart"/>
      <w:r w:rsidRPr="00E92B46">
        <w:rPr>
          <w:rFonts w:ascii="Times" w:eastAsiaTheme="majorEastAsia" w:hAnsi="Times" w:cs="Times"/>
          <w:sz w:val="20"/>
          <w:szCs w:val="20"/>
        </w:rPr>
        <w:t>Mg-O</w:t>
      </w:r>
      <w:proofErr w:type="spellEnd"/>
      <w:r w:rsidRPr="00E92B46">
        <w:rPr>
          <w:rFonts w:ascii="Times" w:eastAsiaTheme="majorEastAsia" w:hAnsi="Times" w:cs="Times"/>
          <w:sz w:val="20"/>
          <w:szCs w:val="20"/>
        </w:rPr>
        <w:t>. A banda em 655 e 797 cm</w:t>
      </w:r>
      <w:r w:rsidRPr="00E92B46">
        <w:rPr>
          <w:rFonts w:ascii="Times" w:eastAsiaTheme="majorEastAsia" w:hAnsi="Times" w:cs="Times"/>
          <w:sz w:val="20"/>
          <w:szCs w:val="20"/>
          <w:vertAlign w:val="superscript"/>
        </w:rPr>
        <w:t>-1</w:t>
      </w:r>
      <w:r w:rsidRPr="00E92B46">
        <w:rPr>
          <w:rFonts w:ascii="Times" w:eastAsiaTheme="majorEastAsia" w:hAnsi="Times" w:cs="Times"/>
          <w:sz w:val="20"/>
          <w:szCs w:val="20"/>
        </w:rPr>
        <w:t xml:space="preserve">, está associada à deformação angular da ligação </w:t>
      </w:r>
      <w:proofErr w:type="spellStart"/>
      <w:r w:rsidRPr="00E92B46">
        <w:rPr>
          <w:rFonts w:ascii="Times" w:eastAsiaTheme="majorEastAsia" w:hAnsi="Times" w:cs="Times"/>
          <w:sz w:val="20"/>
          <w:szCs w:val="20"/>
        </w:rPr>
        <w:t>Mg-O</w:t>
      </w:r>
      <w:proofErr w:type="spellEnd"/>
      <w:r w:rsidRPr="00E92B46">
        <w:rPr>
          <w:rFonts w:ascii="Times" w:eastAsiaTheme="majorEastAsia" w:hAnsi="Times" w:cs="Times"/>
          <w:sz w:val="20"/>
          <w:szCs w:val="20"/>
        </w:rPr>
        <w:t xml:space="preserve"> (21). O pico intenso em 1.100 cm</w:t>
      </w:r>
      <w:r w:rsidRPr="00E92B46">
        <w:rPr>
          <w:rFonts w:ascii="Times" w:eastAsiaTheme="majorEastAsia" w:hAnsi="Times" w:cs="Times"/>
          <w:sz w:val="20"/>
          <w:szCs w:val="20"/>
          <w:vertAlign w:val="superscript"/>
        </w:rPr>
        <w:t>-1</w:t>
      </w:r>
      <w:r w:rsidRPr="00E92B46">
        <w:rPr>
          <w:rFonts w:ascii="Times" w:eastAsiaTheme="majorEastAsia" w:hAnsi="Times" w:cs="Times"/>
          <w:sz w:val="20"/>
          <w:szCs w:val="20"/>
        </w:rPr>
        <w:t xml:space="preserve"> corresponde à vibração de </w:t>
      </w:r>
      <w:r w:rsidRPr="00E92B46">
        <w:rPr>
          <w:rFonts w:ascii="Times" w:eastAsiaTheme="majorEastAsia" w:hAnsi="Times" w:cs="Times"/>
          <w:sz w:val="20"/>
          <w:szCs w:val="20"/>
        </w:rPr>
        <w:lastRenderedPageBreak/>
        <w:t xml:space="preserve">estiramento da ligação </w:t>
      </w:r>
      <w:proofErr w:type="spellStart"/>
      <w:r w:rsidRPr="00E92B46">
        <w:rPr>
          <w:rFonts w:ascii="Times" w:eastAsiaTheme="majorEastAsia" w:hAnsi="Times" w:cs="Times"/>
          <w:sz w:val="20"/>
          <w:szCs w:val="20"/>
        </w:rPr>
        <w:t>Mg-O</w:t>
      </w:r>
      <w:proofErr w:type="spellEnd"/>
      <w:r w:rsidRPr="00E92B46">
        <w:rPr>
          <w:rFonts w:ascii="Times" w:eastAsiaTheme="majorEastAsia" w:hAnsi="Times" w:cs="Times"/>
          <w:sz w:val="20"/>
          <w:szCs w:val="20"/>
        </w:rPr>
        <w:t>. A banda em 1.380 cm</w:t>
      </w:r>
      <w:r w:rsidRPr="00E92B46">
        <w:rPr>
          <w:rFonts w:ascii="Times" w:eastAsiaTheme="majorEastAsia" w:hAnsi="Times" w:cs="Times"/>
          <w:sz w:val="20"/>
          <w:szCs w:val="20"/>
          <w:vertAlign w:val="superscript"/>
        </w:rPr>
        <w:t>-1</w:t>
      </w:r>
      <w:r w:rsidRPr="00E92B46">
        <w:rPr>
          <w:rFonts w:ascii="Times" w:eastAsiaTheme="majorEastAsia" w:hAnsi="Times" w:cs="Times"/>
          <w:sz w:val="20"/>
          <w:szCs w:val="20"/>
        </w:rPr>
        <w:t xml:space="preserve"> é referente à vibração de estiramento da ligação </w:t>
      </w:r>
      <w:proofErr w:type="spellStart"/>
      <w:r w:rsidRPr="00E92B46">
        <w:rPr>
          <w:rFonts w:ascii="Times" w:eastAsiaTheme="majorEastAsia" w:hAnsi="Times" w:cs="Times"/>
          <w:sz w:val="20"/>
          <w:szCs w:val="20"/>
        </w:rPr>
        <w:t>O-Mg-O</w:t>
      </w:r>
      <w:proofErr w:type="spellEnd"/>
      <w:r w:rsidRPr="00E92B46">
        <w:rPr>
          <w:rFonts w:ascii="Times" w:eastAsiaTheme="majorEastAsia" w:hAnsi="Times" w:cs="Times"/>
          <w:sz w:val="20"/>
          <w:szCs w:val="20"/>
        </w:rPr>
        <w:t xml:space="preserve"> e o pico em torno de 1.643 cm</w:t>
      </w:r>
      <w:r w:rsidRPr="00E92B46">
        <w:rPr>
          <w:rFonts w:ascii="Times" w:eastAsiaTheme="majorEastAsia" w:hAnsi="Times" w:cs="Times"/>
          <w:sz w:val="20"/>
          <w:szCs w:val="20"/>
          <w:vertAlign w:val="superscript"/>
        </w:rPr>
        <w:t>-1</w:t>
      </w:r>
      <w:r w:rsidRPr="00E92B46">
        <w:rPr>
          <w:rFonts w:ascii="Times" w:eastAsiaTheme="majorEastAsia" w:hAnsi="Times" w:cs="Times"/>
          <w:sz w:val="20"/>
          <w:szCs w:val="20"/>
        </w:rPr>
        <w:t xml:space="preserve"> é proveniente da vibração de flexão da ligação </w:t>
      </w:r>
      <w:proofErr w:type="spellStart"/>
      <w:r w:rsidRPr="00E92B46">
        <w:rPr>
          <w:rFonts w:ascii="Times" w:eastAsiaTheme="majorEastAsia" w:hAnsi="Times" w:cs="Times"/>
          <w:sz w:val="20"/>
          <w:szCs w:val="20"/>
        </w:rPr>
        <w:t>O-Mg-O</w:t>
      </w:r>
      <w:proofErr w:type="spellEnd"/>
      <w:r w:rsidRPr="00E92B46">
        <w:rPr>
          <w:rFonts w:ascii="Times" w:eastAsiaTheme="majorEastAsia" w:hAnsi="Times" w:cs="Times"/>
          <w:sz w:val="20"/>
          <w:szCs w:val="20"/>
        </w:rPr>
        <w:t xml:space="preserve"> (22).</w:t>
      </w:r>
    </w:p>
    <w:p w14:paraId="20AA905D" w14:textId="36D43052"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Conclusões</w:t>
      </w:r>
    </w:p>
    <w:p w14:paraId="374C29A6" w14:textId="6D59FF37" w:rsidR="00562E15" w:rsidRPr="00562E15" w:rsidRDefault="00965EC2" w:rsidP="00562E15">
      <w:pPr>
        <w:pStyle w:val="Ttulo2"/>
        <w:spacing w:before="0" w:after="0" w:line="300" w:lineRule="auto"/>
        <w:ind w:firstLine="204"/>
        <w:jc w:val="both"/>
        <w:rPr>
          <w:rFonts w:ascii="Times" w:eastAsia="Times New Roman" w:hAnsi="Times" w:cs="Times"/>
          <w:sz w:val="20"/>
          <w:szCs w:val="20"/>
          <w:lang w:eastAsia="pt-BR"/>
        </w:rPr>
      </w:pPr>
      <w:r>
        <w:rPr>
          <w:rFonts w:ascii="Times" w:eastAsia="Times New Roman" w:hAnsi="Times" w:cs="Times"/>
          <w:sz w:val="20"/>
          <w:szCs w:val="20"/>
          <w:lang w:eastAsia="pt-BR"/>
        </w:rPr>
        <w:t>As técnicas de caracterização confirmam que todos os materiais foram obtidos com êxito</w:t>
      </w:r>
      <w:r w:rsidR="00562E15" w:rsidRPr="00562E15">
        <w:rPr>
          <w:rFonts w:ascii="Times" w:eastAsia="Times New Roman" w:hAnsi="Times" w:cs="Times"/>
          <w:sz w:val="20"/>
          <w:szCs w:val="20"/>
          <w:lang w:eastAsia="pt-BR"/>
        </w:rPr>
        <w:t>. Foi visto que mesmo após a</w:t>
      </w:r>
      <w:r w:rsidR="00413198">
        <w:rPr>
          <w:rFonts w:ascii="Times" w:eastAsia="Times New Roman" w:hAnsi="Times" w:cs="Times"/>
          <w:sz w:val="20"/>
          <w:szCs w:val="20"/>
          <w:lang w:eastAsia="pt-BR"/>
        </w:rPr>
        <w:t xml:space="preserve"> impregnação do óxido</w:t>
      </w:r>
      <w:r>
        <w:rPr>
          <w:rFonts w:ascii="Times" w:eastAsia="Times New Roman" w:hAnsi="Times" w:cs="Times"/>
          <w:sz w:val="20"/>
          <w:szCs w:val="20"/>
          <w:lang w:eastAsia="pt-BR"/>
        </w:rPr>
        <w:t xml:space="preserve"> de magnésio</w:t>
      </w:r>
      <w:r w:rsidR="00823A37">
        <w:rPr>
          <w:rFonts w:ascii="Times" w:eastAsia="Times New Roman" w:hAnsi="Times" w:cs="Times"/>
          <w:sz w:val="20"/>
          <w:szCs w:val="20"/>
          <w:lang w:eastAsia="pt-BR"/>
        </w:rPr>
        <w:t>,</w:t>
      </w:r>
      <w:r>
        <w:rPr>
          <w:rFonts w:ascii="Times" w:eastAsia="Times New Roman" w:hAnsi="Times" w:cs="Times"/>
          <w:sz w:val="20"/>
          <w:szCs w:val="20"/>
          <w:lang w:eastAsia="pt-BR"/>
        </w:rPr>
        <w:t xml:space="preserve"> por ambos os método</w:t>
      </w:r>
      <w:r w:rsidR="008C25A1">
        <w:rPr>
          <w:rFonts w:ascii="Times" w:eastAsia="Times New Roman" w:hAnsi="Times" w:cs="Times"/>
          <w:sz w:val="20"/>
          <w:szCs w:val="20"/>
          <w:lang w:eastAsia="pt-BR"/>
        </w:rPr>
        <w:t>s</w:t>
      </w:r>
      <w:r>
        <w:rPr>
          <w:rFonts w:ascii="Times" w:eastAsia="Times New Roman" w:hAnsi="Times" w:cs="Times"/>
          <w:sz w:val="20"/>
          <w:szCs w:val="20"/>
          <w:lang w:eastAsia="pt-BR"/>
        </w:rPr>
        <w:t xml:space="preserve"> de impregnação</w:t>
      </w:r>
      <w:r w:rsidR="00823A37">
        <w:rPr>
          <w:rFonts w:ascii="Times" w:eastAsia="Times New Roman" w:hAnsi="Times" w:cs="Times"/>
          <w:sz w:val="20"/>
          <w:szCs w:val="20"/>
          <w:lang w:eastAsia="pt-BR"/>
        </w:rPr>
        <w:t>, os materiais impregnados</w:t>
      </w:r>
      <w:r>
        <w:rPr>
          <w:rFonts w:ascii="Times" w:eastAsia="Times New Roman" w:hAnsi="Times" w:cs="Times"/>
          <w:sz w:val="20"/>
          <w:szCs w:val="20"/>
          <w:lang w:eastAsia="pt-BR"/>
        </w:rPr>
        <w:t xml:space="preserve"> </w:t>
      </w:r>
      <w:r w:rsidR="00562E15" w:rsidRPr="00562E15">
        <w:rPr>
          <w:rFonts w:ascii="Times" w:eastAsia="Times New Roman" w:hAnsi="Times" w:cs="Times"/>
          <w:sz w:val="20"/>
          <w:szCs w:val="20"/>
          <w:lang w:eastAsia="pt-BR"/>
        </w:rPr>
        <w:t>apresent</w:t>
      </w:r>
      <w:r>
        <w:rPr>
          <w:rFonts w:ascii="Times" w:eastAsia="Times New Roman" w:hAnsi="Times" w:cs="Times"/>
          <w:sz w:val="20"/>
          <w:szCs w:val="20"/>
          <w:lang w:eastAsia="pt-BR"/>
        </w:rPr>
        <w:t>am</w:t>
      </w:r>
      <w:r w:rsidR="00562E15" w:rsidRPr="00562E15">
        <w:rPr>
          <w:rFonts w:ascii="Times" w:eastAsia="Times New Roman" w:hAnsi="Times" w:cs="Times"/>
          <w:sz w:val="20"/>
          <w:szCs w:val="20"/>
          <w:lang w:eastAsia="pt-BR"/>
        </w:rPr>
        <w:t xml:space="preserve"> uma distribuição de poros ordenada e uniforme. </w:t>
      </w:r>
      <w:r w:rsidR="00E0098D" w:rsidRPr="00E0098D">
        <w:rPr>
          <w:rFonts w:ascii="Times" w:eastAsia="Times New Roman" w:hAnsi="Times" w:cs="Times"/>
          <w:sz w:val="20"/>
          <w:szCs w:val="20"/>
          <w:lang w:eastAsia="pt-BR"/>
        </w:rPr>
        <w:t>Entretanto, as variações no volume e diâmetro</w:t>
      </w:r>
      <w:r w:rsidR="00E0098D">
        <w:rPr>
          <w:rFonts w:ascii="Times" w:eastAsia="Times New Roman" w:hAnsi="Times" w:cs="Times"/>
          <w:sz w:val="20"/>
          <w:szCs w:val="20"/>
          <w:lang w:eastAsia="pt-BR"/>
        </w:rPr>
        <w:t xml:space="preserve"> médio</w:t>
      </w:r>
      <w:r w:rsidR="00E0098D" w:rsidRPr="00E0098D">
        <w:rPr>
          <w:rFonts w:ascii="Times" w:eastAsia="Times New Roman" w:hAnsi="Times" w:cs="Times"/>
          <w:sz w:val="20"/>
          <w:szCs w:val="20"/>
          <w:lang w:eastAsia="pt-BR"/>
        </w:rPr>
        <w:t xml:space="preserve"> de poros diferem</w:t>
      </w:r>
      <w:r w:rsidR="00CB14B7" w:rsidRPr="00CB14B7">
        <w:rPr>
          <w:rFonts w:ascii="Times" w:eastAsia="Times New Roman" w:hAnsi="Times" w:cs="Times"/>
          <w:sz w:val="20"/>
          <w:szCs w:val="20"/>
          <w:lang w:eastAsia="pt-BR"/>
        </w:rPr>
        <w:t>, a depender do tipo d</w:t>
      </w:r>
      <w:r w:rsidR="00CB14B7">
        <w:rPr>
          <w:rFonts w:ascii="Times" w:eastAsia="Times New Roman" w:hAnsi="Times" w:cs="Times"/>
          <w:sz w:val="20"/>
          <w:szCs w:val="20"/>
          <w:lang w:eastAsia="pt-BR"/>
        </w:rPr>
        <w:t xml:space="preserve">e método utilizado. Contudo, </w:t>
      </w:r>
      <w:r w:rsidR="00E0098D" w:rsidRPr="00E0098D">
        <w:rPr>
          <w:rFonts w:ascii="Times" w:eastAsia="Times New Roman" w:hAnsi="Times" w:cs="Times"/>
          <w:sz w:val="20"/>
          <w:szCs w:val="20"/>
          <w:lang w:eastAsia="pt-BR"/>
        </w:rPr>
        <w:t>a princípio, o método da mecanoquímica se mostrou mais</w:t>
      </w:r>
      <w:r w:rsidR="00F63D7C">
        <w:rPr>
          <w:rFonts w:ascii="Times" w:eastAsia="Times New Roman" w:hAnsi="Times" w:cs="Times"/>
          <w:sz w:val="20"/>
          <w:szCs w:val="20"/>
          <w:lang w:eastAsia="pt-BR"/>
        </w:rPr>
        <w:t xml:space="preserve"> promissor</w:t>
      </w:r>
      <w:r w:rsidR="00E0098D" w:rsidRPr="00E0098D">
        <w:rPr>
          <w:rFonts w:ascii="Times" w:eastAsia="Times New Roman" w:hAnsi="Times" w:cs="Times"/>
          <w:sz w:val="20"/>
          <w:szCs w:val="20"/>
          <w:lang w:eastAsia="pt-BR"/>
        </w:rPr>
        <w:t>, uma vez que ocorre na ausência de solventes e em um menor tempo.</w:t>
      </w:r>
    </w:p>
    <w:p w14:paraId="6BE32F7B" w14:textId="7B02D902"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Agradecimentos</w:t>
      </w:r>
    </w:p>
    <w:p w14:paraId="05A178F9" w14:textId="25686234" w:rsidR="00EA4E1B" w:rsidRDefault="00413198" w:rsidP="00EA4E1B">
      <w:pPr>
        <w:pStyle w:val="TAMainText"/>
        <w:rPr>
          <w:rFonts w:ascii="Times New Roman" w:hAnsi="Times New Roman"/>
          <w:lang w:val="pt-BR"/>
        </w:rPr>
      </w:pPr>
      <w:r w:rsidRPr="00413198">
        <w:rPr>
          <w:rFonts w:ascii="Times New Roman" w:hAnsi="Times New Roman"/>
          <w:lang w:val="pt-BR"/>
        </w:rPr>
        <w:t>Os autores agradecem a Universidade do Estado do Rio Grande do Norte, ao laboratório de catálise, ambiente e Materiais (LACAM)</w:t>
      </w:r>
      <w:r>
        <w:rPr>
          <w:rFonts w:ascii="Times New Roman" w:hAnsi="Times New Roman"/>
          <w:lang w:val="pt-BR"/>
        </w:rPr>
        <w:t>.</w:t>
      </w:r>
      <w:r w:rsidRPr="00413198">
        <w:rPr>
          <w:rFonts w:ascii="Times New Roman" w:hAnsi="Times New Roman"/>
          <w:lang w:val="pt-BR"/>
        </w:rPr>
        <w:t xml:space="preserve"> O presente trabalho foi realizado com</w:t>
      </w:r>
      <w:r>
        <w:rPr>
          <w:rFonts w:ascii="Times New Roman" w:hAnsi="Times New Roman"/>
          <w:lang w:val="pt-BR"/>
        </w:rPr>
        <w:t xml:space="preserve"> </w:t>
      </w:r>
      <w:r w:rsidRPr="00413198">
        <w:rPr>
          <w:rFonts w:ascii="Times New Roman" w:hAnsi="Times New Roman"/>
          <w:lang w:val="pt-BR"/>
        </w:rPr>
        <w:t>o</w:t>
      </w:r>
      <w:r>
        <w:rPr>
          <w:rFonts w:ascii="Times New Roman" w:hAnsi="Times New Roman"/>
          <w:lang w:val="pt-BR"/>
        </w:rPr>
        <w:t xml:space="preserve"> </w:t>
      </w:r>
      <w:r w:rsidRPr="00413198">
        <w:rPr>
          <w:rFonts w:ascii="Times New Roman" w:hAnsi="Times New Roman"/>
          <w:lang w:val="pt-BR"/>
        </w:rPr>
        <w:t xml:space="preserve">apoio </w:t>
      </w:r>
      <w:r>
        <w:rPr>
          <w:rFonts w:ascii="Times New Roman" w:hAnsi="Times New Roman"/>
          <w:lang w:val="pt-BR"/>
        </w:rPr>
        <w:t xml:space="preserve">da </w:t>
      </w:r>
      <w:r w:rsidRPr="00413198">
        <w:rPr>
          <w:rFonts w:ascii="Times New Roman" w:hAnsi="Times New Roman"/>
          <w:lang w:val="pt-BR"/>
        </w:rPr>
        <w:t>Fundação Cearense de Apoio ao</w:t>
      </w:r>
      <w:r>
        <w:rPr>
          <w:rFonts w:ascii="Times New Roman" w:hAnsi="Times New Roman"/>
          <w:lang w:val="pt-BR"/>
        </w:rPr>
        <w:t xml:space="preserve"> </w:t>
      </w:r>
      <w:r w:rsidRPr="00413198">
        <w:rPr>
          <w:rFonts w:ascii="Times New Roman" w:hAnsi="Times New Roman"/>
          <w:lang w:val="pt-BR"/>
        </w:rPr>
        <w:t>Desenvolvimento Científico e Tecnológico – FUNCAP.</w:t>
      </w:r>
    </w:p>
    <w:p w14:paraId="308C1C57" w14:textId="77777777" w:rsidR="00823A37" w:rsidRPr="001F25B2" w:rsidRDefault="00823A37" w:rsidP="00EA4E1B">
      <w:pPr>
        <w:pStyle w:val="TAMainText"/>
        <w:rPr>
          <w:rFonts w:ascii="Times New Roman" w:hAnsi="Times New Roman"/>
          <w:lang w:val="pt-BR"/>
        </w:rPr>
      </w:pPr>
    </w:p>
    <w:p w14:paraId="1EAAA287" w14:textId="4623E8A5"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Referências</w:t>
      </w:r>
    </w:p>
    <w:p w14:paraId="158D911D" w14:textId="1258A240" w:rsidR="00EA4E1B" w:rsidRDefault="00EA4E1B" w:rsidP="00EA4E1B">
      <w:pPr>
        <w:pStyle w:val="TAMainText"/>
        <w:ind w:firstLine="0"/>
        <w:rPr>
          <w:lang w:val="pt-BR"/>
        </w:rPr>
      </w:pPr>
    </w:p>
    <w:p w14:paraId="773DC58A" w14:textId="49CE47F1" w:rsidR="004F7685" w:rsidRDefault="004F7685" w:rsidP="004F7685">
      <w:pPr>
        <w:pStyle w:val="TAMainText"/>
        <w:numPr>
          <w:ilvl w:val="0"/>
          <w:numId w:val="1"/>
        </w:numPr>
        <w:rPr>
          <w:lang w:val="pt-BR"/>
        </w:rPr>
      </w:pPr>
      <w:r w:rsidRPr="00103861">
        <w:rPr>
          <w:lang w:val="pt-BR"/>
        </w:rPr>
        <w:t xml:space="preserve">P.R. </w:t>
      </w:r>
      <w:proofErr w:type="spellStart"/>
      <w:r w:rsidRPr="00103861">
        <w:rPr>
          <w:lang w:val="pt-BR"/>
        </w:rPr>
        <w:t>Bhoi</w:t>
      </w:r>
      <w:proofErr w:type="spellEnd"/>
      <w:r w:rsidRPr="00103861">
        <w:rPr>
          <w:lang w:val="pt-BR"/>
        </w:rPr>
        <w:t xml:space="preserve">, A.S. </w:t>
      </w:r>
      <w:proofErr w:type="spellStart"/>
      <w:r w:rsidRPr="00103861">
        <w:rPr>
          <w:lang w:val="pt-BR"/>
        </w:rPr>
        <w:t>Ouedraogo</w:t>
      </w:r>
      <w:proofErr w:type="spellEnd"/>
      <w:r w:rsidRPr="00103861">
        <w:rPr>
          <w:lang w:val="pt-BR"/>
        </w:rPr>
        <w:t xml:space="preserve">, V. </w:t>
      </w:r>
      <w:proofErr w:type="spellStart"/>
      <w:r w:rsidRPr="00103861">
        <w:rPr>
          <w:lang w:val="pt-BR"/>
        </w:rPr>
        <w:t>Soloiu</w:t>
      </w:r>
      <w:proofErr w:type="spellEnd"/>
      <w:r w:rsidRPr="00103861">
        <w:rPr>
          <w:lang w:val="pt-BR"/>
        </w:rPr>
        <w:t xml:space="preserve">, R. Quirino, </w:t>
      </w:r>
      <w:r w:rsidR="00DF2916" w:rsidRPr="00DF2916">
        <w:rPr>
          <w:rFonts w:ascii="Times New Roman" w:hAnsi="Times New Roman"/>
          <w:i/>
          <w:iCs/>
          <w:color w:val="222222"/>
          <w:shd w:val="clear" w:color="auto" w:fill="FFFFFF"/>
        </w:rPr>
        <w:t>Renew. Sustain. Energy Rev.</w:t>
      </w:r>
      <w:r w:rsidR="00DF2916">
        <w:rPr>
          <w:rFonts w:ascii="Arial" w:hAnsi="Arial" w:cs="Arial"/>
          <w:color w:val="222222"/>
          <w:shd w:val="clear" w:color="auto" w:fill="FFFFFF"/>
        </w:rPr>
        <w:t xml:space="preserve"> </w:t>
      </w:r>
      <w:r w:rsidRPr="004F7685">
        <w:rPr>
          <w:b/>
          <w:lang w:val="pt-BR"/>
        </w:rPr>
        <w:t>2020</w:t>
      </w:r>
      <w:r>
        <w:rPr>
          <w:lang w:val="pt-BR"/>
        </w:rPr>
        <w:t xml:space="preserve">, 121, </w:t>
      </w:r>
      <w:r w:rsidRPr="004F7685">
        <w:rPr>
          <w:lang w:val="pt-BR"/>
        </w:rPr>
        <w:t>109676.</w:t>
      </w:r>
    </w:p>
    <w:p w14:paraId="7304CE4A" w14:textId="6B28CD00" w:rsidR="00EA4E1B" w:rsidRPr="004F7685" w:rsidRDefault="004F7685" w:rsidP="004F7685">
      <w:pPr>
        <w:pStyle w:val="TAMainText"/>
        <w:numPr>
          <w:ilvl w:val="0"/>
          <w:numId w:val="1"/>
        </w:numPr>
        <w:rPr>
          <w:lang w:val="pt-BR"/>
        </w:rPr>
      </w:pPr>
      <w:r w:rsidRPr="004F7685">
        <w:rPr>
          <w:lang w:val="pt-BR"/>
        </w:rPr>
        <w:t xml:space="preserve">A. Mitra, C. </w:t>
      </w:r>
      <w:proofErr w:type="spellStart"/>
      <w:r w:rsidRPr="004F7685">
        <w:rPr>
          <w:lang w:val="pt-BR"/>
        </w:rPr>
        <w:t>Vázquez-Vázquez</w:t>
      </w:r>
      <w:proofErr w:type="spellEnd"/>
      <w:r w:rsidRPr="004F7685">
        <w:rPr>
          <w:lang w:val="pt-BR"/>
        </w:rPr>
        <w:t xml:space="preserve">, M.A. López-Quintela, B.K. Paul, </w:t>
      </w:r>
      <w:proofErr w:type="spellStart"/>
      <w:r w:rsidRPr="004F7685">
        <w:rPr>
          <w:i/>
          <w:lang w:val="pt-BR"/>
        </w:rPr>
        <w:t>Microporous</w:t>
      </w:r>
      <w:proofErr w:type="spellEnd"/>
      <w:r w:rsidRPr="004F7685">
        <w:rPr>
          <w:i/>
          <w:lang w:val="pt-BR"/>
        </w:rPr>
        <w:t xml:space="preserve"> </w:t>
      </w:r>
      <w:proofErr w:type="spellStart"/>
      <w:r w:rsidRPr="004F7685">
        <w:rPr>
          <w:i/>
          <w:lang w:val="pt-BR"/>
        </w:rPr>
        <w:t>Mesoporous</w:t>
      </w:r>
      <w:proofErr w:type="spellEnd"/>
      <w:r w:rsidRPr="004F7685">
        <w:rPr>
          <w:i/>
          <w:lang w:val="pt-BR"/>
        </w:rPr>
        <w:t xml:space="preserve"> Mater</w:t>
      </w:r>
      <w:r w:rsidRPr="004F7685">
        <w:rPr>
          <w:lang w:val="pt-BR"/>
        </w:rPr>
        <w:t xml:space="preserve">. </w:t>
      </w:r>
      <w:r w:rsidRPr="004F7685">
        <w:rPr>
          <w:b/>
          <w:lang w:val="pt-BR"/>
        </w:rPr>
        <w:t>2010</w:t>
      </w:r>
      <w:r>
        <w:rPr>
          <w:lang w:val="pt-BR"/>
        </w:rPr>
        <w:t>,</w:t>
      </w:r>
      <w:r w:rsidR="005720BE">
        <w:rPr>
          <w:lang w:val="pt-BR"/>
        </w:rPr>
        <w:t xml:space="preserve"> 131, </w:t>
      </w:r>
      <w:r w:rsidRPr="004F7685">
        <w:rPr>
          <w:lang w:val="pt-BR"/>
        </w:rPr>
        <w:t>373–377.</w:t>
      </w:r>
      <w:r w:rsidR="00EA4E1B">
        <w:rPr>
          <w:b/>
          <w:lang w:val="pt-BR"/>
        </w:rPr>
        <w:t xml:space="preserve"> </w:t>
      </w:r>
    </w:p>
    <w:p w14:paraId="0A877A24" w14:textId="6DCECFAD" w:rsidR="004F7685" w:rsidRDefault="004F7685" w:rsidP="004F7685">
      <w:pPr>
        <w:pStyle w:val="TAMainText"/>
        <w:numPr>
          <w:ilvl w:val="0"/>
          <w:numId w:val="1"/>
        </w:numPr>
      </w:pPr>
      <w:r w:rsidRPr="004F7685">
        <w:t>Y. Ding, J. Wang, M. Liao, J. Li, L. Zhang, J. Guo, H. Wu</w:t>
      </w:r>
      <w:r>
        <w:t xml:space="preserve">, </w:t>
      </w:r>
      <w:r w:rsidRPr="004F7685">
        <w:rPr>
          <w:i/>
        </w:rPr>
        <w:t>Chem. Eng. J</w:t>
      </w:r>
      <w:r w:rsidRPr="004F7685">
        <w:t>.</w:t>
      </w:r>
      <w:r>
        <w:t xml:space="preserve"> </w:t>
      </w:r>
      <w:r w:rsidRPr="004F7685">
        <w:rPr>
          <w:b/>
        </w:rPr>
        <w:t>2021</w:t>
      </w:r>
      <w:r>
        <w:t>,</w:t>
      </w:r>
      <w:r w:rsidRPr="004F7685">
        <w:t xml:space="preserve"> 418</w:t>
      </w:r>
      <w:r>
        <w:t>,</w:t>
      </w:r>
      <w:r w:rsidRPr="004F7685">
        <w:t xml:space="preserve"> 129470.</w:t>
      </w:r>
    </w:p>
    <w:p w14:paraId="3202249F" w14:textId="5723C692" w:rsidR="004F7685" w:rsidRDefault="004F7685" w:rsidP="004F7685">
      <w:pPr>
        <w:pStyle w:val="TAMainText"/>
        <w:numPr>
          <w:ilvl w:val="0"/>
          <w:numId w:val="1"/>
        </w:numPr>
      </w:pPr>
      <w:r w:rsidRPr="004F7685">
        <w:t xml:space="preserve">Y. Wang, C. Ma, X. Sun, H. Li, </w:t>
      </w:r>
      <w:r w:rsidRPr="004F7685">
        <w:rPr>
          <w:i/>
        </w:rPr>
        <w:t>J. Colloid Interface Sci</w:t>
      </w:r>
      <w:r w:rsidRPr="004F7685">
        <w:t xml:space="preserve">. </w:t>
      </w:r>
      <w:r w:rsidRPr="004F7685">
        <w:rPr>
          <w:b/>
        </w:rPr>
        <w:t>2005</w:t>
      </w:r>
      <w:r>
        <w:t>, 286,</w:t>
      </w:r>
      <w:r w:rsidRPr="004F7685">
        <w:t xml:space="preserve"> 627–631</w:t>
      </w:r>
      <w:r>
        <w:t>.</w:t>
      </w:r>
    </w:p>
    <w:p w14:paraId="1285C547" w14:textId="7EE739FD" w:rsidR="004F7685" w:rsidRDefault="004F7685" w:rsidP="004F7685">
      <w:pPr>
        <w:pStyle w:val="TAMainText"/>
        <w:numPr>
          <w:ilvl w:val="0"/>
          <w:numId w:val="1"/>
        </w:numPr>
      </w:pPr>
      <w:r w:rsidRPr="004F7685">
        <w:t xml:space="preserve">A.D. </w:t>
      </w:r>
      <w:proofErr w:type="spellStart"/>
      <w:r w:rsidRPr="004F7685">
        <w:t>Katsenis</w:t>
      </w:r>
      <w:proofErr w:type="spellEnd"/>
      <w:r w:rsidRPr="004F7685">
        <w:t xml:space="preserve">, A. </w:t>
      </w:r>
      <w:proofErr w:type="spellStart"/>
      <w:r w:rsidRPr="004F7685">
        <w:t>Puškarić</w:t>
      </w:r>
      <w:proofErr w:type="spellEnd"/>
      <w:r w:rsidRPr="004F7685">
        <w:t xml:space="preserve">, V. </w:t>
      </w:r>
      <w:proofErr w:type="spellStart"/>
      <w:r w:rsidRPr="004F7685">
        <w:t>Štrukil</w:t>
      </w:r>
      <w:proofErr w:type="spellEnd"/>
      <w:r w:rsidRPr="004F7685">
        <w:t xml:space="preserve">, C. </w:t>
      </w:r>
      <w:proofErr w:type="spellStart"/>
      <w:r w:rsidRPr="004F7685">
        <w:t>Mottillo</w:t>
      </w:r>
      <w:proofErr w:type="spellEnd"/>
      <w:r w:rsidRPr="004F7685">
        <w:t xml:space="preserve">, P.A. Julien, K. </w:t>
      </w:r>
      <w:proofErr w:type="spellStart"/>
      <w:r w:rsidRPr="004F7685">
        <w:t>Užarević</w:t>
      </w:r>
      <w:proofErr w:type="spellEnd"/>
      <w:r w:rsidRPr="004F7685">
        <w:t xml:space="preserve">, M.H. Pham, T.O. Do, S.A.J. Kimber, P. </w:t>
      </w:r>
      <w:proofErr w:type="spellStart"/>
      <w:r w:rsidRPr="004F7685">
        <w:t>Lazić</w:t>
      </w:r>
      <w:proofErr w:type="spellEnd"/>
      <w:r w:rsidRPr="004F7685">
        <w:t xml:space="preserve">, </w:t>
      </w:r>
      <w:r w:rsidRPr="004F7685">
        <w:rPr>
          <w:i/>
        </w:rPr>
        <w:t xml:space="preserve">Nat. </w:t>
      </w:r>
      <w:proofErr w:type="spellStart"/>
      <w:r w:rsidRPr="004F7685">
        <w:rPr>
          <w:i/>
        </w:rPr>
        <w:t>Commun</w:t>
      </w:r>
      <w:proofErr w:type="spellEnd"/>
      <w:r w:rsidRPr="004F7685">
        <w:rPr>
          <w:i/>
        </w:rPr>
        <w:t>.</w:t>
      </w:r>
      <w:r w:rsidRPr="004F7685">
        <w:t xml:space="preserve"> </w:t>
      </w:r>
      <w:r w:rsidRPr="004F7685">
        <w:rPr>
          <w:b/>
        </w:rPr>
        <w:t>2015</w:t>
      </w:r>
      <w:r>
        <w:t>, 6.</w:t>
      </w:r>
    </w:p>
    <w:p w14:paraId="07A8A629" w14:textId="2C3BCA4B" w:rsidR="004F7685" w:rsidRPr="005D0CA8" w:rsidRDefault="004F7685" w:rsidP="004F7685">
      <w:pPr>
        <w:pStyle w:val="TAMainText"/>
        <w:numPr>
          <w:ilvl w:val="0"/>
          <w:numId w:val="1"/>
        </w:numPr>
      </w:pPr>
      <w:r w:rsidRPr="005D0CA8">
        <w:t xml:space="preserve">F. </w:t>
      </w:r>
      <w:proofErr w:type="spellStart"/>
      <w:r w:rsidRPr="005D0CA8">
        <w:t>Kleitz</w:t>
      </w:r>
      <w:proofErr w:type="spellEnd"/>
      <w:r w:rsidRPr="005D0CA8">
        <w:t xml:space="preserve">, SH. Choi, R. </w:t>
      </w:r>
      <w:proofErr w:type="spellStart"/>
      <w:r w:rsidRPr="005D0CA8">
        <w:t>Ryoo</w:t>
      </w:r>
      <w:proofErr w:type="spellEnd"/>
      <w:r w:rsidRPr="005D0CA8">
        <w:t xml:space="preserve">, </w:t>
      </w:r>
      <w:r w:rsidRPr="005D0CA8">
        <w:rPr>
          <w:i/>
        </w:rPr>
        <w:t xml:space="preserve">Chem. </w:t>
      </w:r>
      <w:proofErr w:type="spellStart"/>
      <w:r w:rsidRPr="005D0CA8">
        <w:rPr>
          <w:i/>
        </w:rPr>
        <w:t>Com</w:t>
      </w:r>
      <w:r w:rsidR="0048341E">
        <w:rPr>
          <w:i/>
        </w:rPr>
        <w:t>m</w:t>
      </w:r>
      <w:r w:rsidRPr="005D0CA8">
        <w:rPr>
          <w:i/>
        </w:rPr>
        <w:t>un</w:t>
      </w:r>
      <w:proofErr w:type="spellEnd"/>
      <w:r w:rsidRPr="005D0CA8">
        <w:t xml:space="preserve">. </w:t>
      </w:r>
      <w:r w:rsidRPr="005D0CA8">
        <w:rPr>
          <w:b/>
        </w:rPr>
        <w:t>2003</w:t>
      </w:r>
      <w:r w:rsidR="00A00013" w:rsidRPr="005D0CA8">
        <w:t xml:space="preserve">, </w:t>
      </w:r>
      <w:r w:rsidR="00085274">
        <w:t>17,</w:t>
      </w:r>
      <w:r w:rsidRPr="005D0CA8">
        <w:t xml:space="preserve"> 2136.</w:t>
      </w:r>
    </w:p>
    <w:p w14:paraId="1A675057" w14:textId="1E9C11DF" w:rsidR="00A00013" w:rsidRPr="00A00013" w:rsidRDefault="00A00013" w:rsidP="00A00013">
      <w:pPr>
        <w:pStyle w:val="TAMainText"/>
        <w:numPr>
          <w:ilvl w:val="0"/>
          <w:numId w:val="1"/>
        </w:numPr>
      </w:pPr>
      <w:r w:rsidRPr="00D27902">
        <w:rPr>
          <w:rFonts w:ascii="Times New Roman" w:hAnsi="Times New Roman"/>
        </w:rPr>
        <w:t xml:space="preserve">R. Sanz, G. </w:t>
      </w:r>
      <w:proofErr w:type="spellStart"/>
      <w:r w:rsidRPr="00D27902">
        <w:rPr>
          <w:rFonts w:ascii="Times New Roman" w:hAnsi="Times New Roman"/>
        </w:rPr>
        <w:t>Callejaa</w:t>
      </w:r>
      <w:proofErr w:type="spellEnd"/>
      <w:r w:rsidRPr="00D27902">
        <w:rPr>
          <w:rFonts w:ascii="Times New Roman" w:hAnsi="Times New Roman"/>
        </w:rPr>
        <w:t xml:space="preserve">, A. </w:t>
      </w:r>
      <w:proofErr w:type="spellStart"/>
      <w:r w:rsidRPr="00D27902">
        <w:rPr>
          <w:rFonts w:ascii="Times New Roman" w:hAnsi="Times New Roman"/>
        </w:rPr>
        <w:t>Arencibiaa</w:t>
      </w:r>
      <w:proofErr w:type="spellEnd"/>
      <w:r w:rsidRPr="00D27902">
        <w:rPr>
          <w:rFonts w:ascii="Times New Roman" w:hAnsi="Times New Roman"/>
        </w:rPr>
        <w:t>, E. S. Sanz-</w:t>
      </w:r>
      <w:proofErr w:type="spellStart"/>
      <w:r w:rsidRPr="00D27902">
        <w:rPr>
          <w:rFonts w:ascii="Times New Roman" w:hAnsi="Times New Roman"/>
        </w:rPr>
        <w:t>Pérezb</w:t>
      </w:r>
      <w:proofErr w:type="spellEnd"/>
      <w:r w:rsidRPr="00D27902">
        <w:rPr>
          <w:rFonts w:ascii="Times New Roman" w:hAnsi="Times New Roman"/>
        </w:rPr>
        <w:t xml:space="preserve">, </w:t>
      </w:r>
      <w:r w:rsidRPr="00A00013">
        <w:rPr>
          <w:rFonts w:ascii="Times New Roman" w:hAnsi="Times New Roman"/>
          <w:i/>
        </w:rPr>
        <w:t>Microporous and Mesoporous Materials</w:t>
      </w:r>
      <w:r w:rsidRPr="00D27902">
        <w:rPr>
          <w:rFonts w:ascii="Times New Roman" w:hAnsi="Times New Roman"/>
        </w:rPr>
        <w:t xml:space="preserve">, </w:t>
      </w:r>
      <w:r w:rsidRPr="00A00013">
        <w:rPr>
          <w:rFonts w:ascii="Times New Roman" w:hAnsi="Times New Roman"/>
          <w:b/>
        </w:rPr>
        <w:t>2012,</w:t>
      </w:r>
      <w:r w:rsidRPr="00D27902">
        <w:rPr>
          <w:rFonts w:ascii="Times New Roman" w:hAnsi="Times New Roman"/>
        </w:rPr>
        <w:t xml:space="preserve"> 158, 309-317.</w:t>
      </w:r>
    </w:p>
    <w:p w14:paraId="3DE7A2F5" w14:textId="32FFCCFA" w:rsidR="00A00013" w:rsidRDefault="00A00013" w:rsidP="00A00013">
      <w:pPr>
        <w:pStyle w:val="TAMainText"/>
        <w:numPr>
          <w:ilvl w:val="0"/>
          <w:numId w:val="1"/>
        </w:numPr>
        <w:rPr>
          <w:lang w:val="pt-BR"/>
        </w:rPr>
      </w:pPr>
      <w:r w:rsidRPr="00A00013">
        <w:rPr>
          <w:lang w:val="pt-BR"/>
        </w:rPr>
        <w:t xml:space="preserve">A. Pineda, A.M. Balu, J.M. Campelo, A.A. Romero, D. Carmona, F. Balas, J. </w:t>
      </w:r>
      <w:proofErr w:type="spellStart"/>
      <w:r w:rsidRPr="00A00013">
        <w:rPr>
          <w:lang w:val="pt-BR"/>
        </w:rPr>
        <w:t>Santamaria</w:t>
      </w:r>
      <w:proofErr w:type="spellEnd"/>
      <w:r w:rsidRPr="00A00013">
        <w:rPr>
          <w:lang w:val="pt-BR"/>
        </w:rPr>
        <w:t xml:space="preserve">, R. Luque, </w:t>
      </w:r>
      <w:proofErr w:type="spellStart"/>
      <w:r w:rsidRPr="00A00013">
        <w:rPr>
          <w:i/>
          <w:lang w:val="pt-BR"/>
        </w:rPr>
        <w:t>ChemSusChem</w:t>
      </w:r>
      <w:proofErr w:type="spellEnd"/>
      <w:r w:rsidRPr="00A00013">
        <w:rPr>
          <w:lang w:val="pt-BR"/>
        </w:rPr>
        <w:t xml:space="preserve">. </w:t>
      </w:r>
      <w:r w:rsidRPr="00A00013">
        <w:rPr>
          <w:b/>
          <w:lang w:val="pt-BR"/>
        </w:rPr>
        <w:t>2011</w:t>
      </w:r>
      <w:r>
        <w:rPr>
          <w:lang w:val="pt-BR"/>
        </w:rPr>
        <w:t>, 4,</w:t>
      </w:r>
      <w:r w:rsidRPr="00A00013">
        <w:rPr>
          <w:lang w:val="pt-BR"/>
        </w:rPr>
        <w:t xml:space="preserve"> 1561–1565.</w:t>
      </w:r>
    </w:p>
    <w:p w14:paraId="24B6146C" w14:textId="6466554D" w:rsidR="00A00013" w:rsidRDefault="00A00013" w:rsidP="00A00013">
      <w:pPr>
        <w:pStyle w:val="TAMainText"/>
        <w:numPr>
          <w:ilvl w:val="0"/>
          <w:numId w:val="1"/>
        </w:numPr>
      </w:pPr>
      <w:r w:rsidRPr="00103861">
        <w:rPr>
          <w:lang w:val="pt-BR"/>
        </w:rPr>
        <w:t xml:space="preserve">Q. Liu, J. Li, Z. Zhao, M. Gao, L. Kong, J. Liu, Y. Wei, </w:t>
      </w:r>
      <w:r w:rsidRPr="00103861">
        <w:rPr>
          <w:i/>
          <w:lang w:val="pt-BR"/>
        </w:rPr>
        <w:t xml:space="preserve">Catal. </w:t>
      </w:r>
      <w:r w:rsidRPr="00A00013">
        <w:rPr>
          <w:i/>
        </w:rPr>
        <w:t>Sci. Technol</w:t>
      </w:r>
      <w:r w:rsidRPr="00A00013">
        <w:t xml:space="preserve">. </w:t>
      </w:r>
      <w:r w:rsidRPr="00A00013">
        <w:rPr>
          <w:b/>
        </w:rPr>
        <w:t>2016</w:t>
      </w:r>
      <w:r>
        <w:t>, 6,</w:t>
      </w:r>
      <w:r w:rsidRPr="00A00013">
        <w:t xml:space="preserve"> 5927–5941.</w:t>
      </w:r>
    </w:p>
    <w:p w14:paraId="44E35B24" w14:textId="2C19FE9A" w:rsidR="00A00013" w:rsidRDefault="00A00013" w:rsidP="00A00013">
      <w:pPr>
        <w:pStyle w:val="TAMainText"/>
        <w:numPr>
          <w:ilvl w:val="0"/>
          <w:numId w:val="1"/>
        </w:numPr>
      </w:pPr>
      <w:r w:rsidRPr="00A00013">
        <w:t xml:space="preserve">A. Ramanathan, R. Maheswari, D.H. </w:t>
      </w:r>
      <w:proofErr w:type="spellStart"/>
      <w:r w:rsidRPr="00A00013">
        <w:t>Barich</w:t>
      </w:r>
      <w:proofErr w:type="spellEnd"/>
      <w:r w:rsidRPr="00A00013">
        <w:t xml:space="preserve">, B. Subramaniam, </w:t>
      </w:r>
      <w:r w:rsidRPr="00A00013">
        <w:rPr>
          <w:i/>
        </w:rPr>
        <w:t>Microporous Mesoporous Mater</w:t>
      </w:r>
      <w:r w:rsidRPr="00A00013">
        <w:t xml:space="preserve">. </w:t>
      </w:r>
      <w:r w:rsidRPr="00A00013">
        <w:rPr>
          <w:b/>
        </w:rPr>
        <w:t>2014</w:t>
      </w:r>
      <w:r>
        <w:t>, 190,</w:t>
      </w:r>
      <w:r w:rsidRPr="00A00013">
        <w:t xml:space="preserve"> 240–247</w:t>
      </w:r>
      <w:r>
        <w:t>.</w:t>
      </w:r>
    </w:p>
    <w:p w14:paraId="3F18BC62" w14:textId="6876F6C1" w:rsidR="00A00013" w:rsidRPr="009C3F23" w:rsidRDefault="00A00013" w:rsidP="00A00013">
      <w:pPr>
        <w:pStyle w:val="TAMainText"/>
        <w:numPr>
          <w:ilvl w:val="0"/>
          <w:numId w:val="1"/>
        </w:numPr>
        <w:rPr>
          <w:lang w:val="pt-BR"/>
        </w:rPr>
      </w:pPr>
      <w:r w:rsidRPr="009C3F23">
        <w:rPr>
          <w:lang w:val="pt-BR"/>
        </w:rPr>
        <w:t xml:space="preserve">H. Yu, P. Wang, X. Du, X. Feng, J. </w:t>
      </w:r>
      <w:proofErr w:type="spellStart"/>
      <w:r w:rsidRPr="009C3F23">
        <w:rPr>
          <w:lang w:val="pt-BR"/>
        </w:rPr>
        <w:t>Cui</w:t>
      </w:r>
      <w:proofErr w:type="spellEnd"/>
      <w:r w:rsidRPr="009C3F23">
        <w:rPr>
          <w:lang w:val="pt-BR"/>
        </w:rPr>
        <w:t>, Z. Lou,</w:t>
      </w:r>
      <w:r w:rsidR="009C3F23" w:rsidRPr="009C3F23">
        <w:rPr>
          <w:lang w:val="pt-BR"/>
        </w:rPr>
        <w:t xml:space="preserve"> W. Shan, Y. Xiong,</w:t>
      </w:r>
      <w:r w:rsidRPr="009C3F23">
        <w:rPr>
          <w:lang w:val="pt-BR"/>
        </w:rPr>
        <w:t xml:space="preserve"> </w:t>
      </w:r>
      <w:proofErr w:type="spellStart"/>
      <w:r w:rsidRPr="009C3F23">
        <w:rPr>
          <w:i/>
          <w:lang w:val="pt-BR"/>
        </w:rPr>
        <w:t>Fuel</w:t>
      </w:r>
      <w:proofErr w:type="spellEnd"/>
      <w:r w:rsidRPr="009C3F23">
        <w:rPr>
          <w:lang w:val="pt-BR"/>
        </w:rPr>
        <w:t xml:space="preserve">. </w:t>
      </w:r>
      <w:r w:rsidRPr="009C3F23">
        <w:rPr>
          <w:b/>
          <w:lang w:val="pt-BR"/>
        </w:rPr>
        <w:t>2022</w:t>
      </w:r>
      <w:r w:rsidRPr="009C3F23">
        <w:rPr>
          <w:lang w:val="pt-BR"/>
        </w:rPr>
        <w:t xml:space="preserve">, 324, 124815. </w:t>
      </w:r>
    </w:p>
    <w:p w14:paraId="48504E19" w14:textId="660A0E46" w:rsidR="005735DB" w:rsidRPr="005735DB" w:rsidRDefault="005735DB" w:rsidP="00A00013">
      <w:pPr>
        <w:pStyle w:val="TAMainText"/>
        <w:numPr>
          <w:ilvl w:val="0"/>
          <w:numId w:val="1"/>
        </w:numPr>
        <w:rPr>
          <w:rFonts w:ascii="Times New Roman" w:hAnsi="Times New Roman"/>
          <w:lang w:val="pt-BR"/>
        </w:rPr>
      </w:pPr>
      <w:r w:rsidRPr="005735DB">
        <w:rPr>
          <w:rFonts w:ascii="Times New Roman" w:hAnsi="Times New Roman"/>
          <w:color w:val="222222"/>
          <w:shd w:val="clear" w:color="auto" w:fill="FFFFFF"/>
        </w:rPr>
        <w:t>J. Colmenares-</w:t>
      </w:r>
      <w:proofErr w:type="spellStart"/>
      <w:r w:rsidRPr="005735DB">
        <w:rPr>
          <w:rFonts w:ascii="Times New Roman" w:hAnsi="Times New Roman"/>
          <w:color w:val="222222"/>
          <w:shd w:val="clear" w:color="auto" w:fill="FFFFFF"/>
        </w:rPr>
        <w:t>Zerpa</w:t>
      </w:r>
      <w:proofErr w:type="spellEnd"/>
      <w:r w:rsidRPr="005735DB">
        <w:rPr>
          <w:rFonts w:ascii="Times New Roman" w:hAnsi="Times New Roman"/>
          <w:color w:val="222222"/>
          <w:shd w:val="clear" w:color="auto" w:fill="FFFFFF"/>
        </w:rPr>
        <w:t xml:space="preserve">, R.J. </w:t>
      </w:r>
      <w:proofErr w:type="spellStart"/>
      <w:r w:rsidRPr="005735DB">
        <w:rPr>
          <w:rFonts w:ascii="Times New Roman" w:hAnsi="Times New Roman"/>
          <w:color w:val="222222"/>
          <w:shd w:val="clear" w:color="auto" w:fill="FFFFFF"/>
        </w:rPr>
        <w:t>Chimentão</w:t>
      </w:r>
      <w:proofErr w:type="spellEnd"/>
      <w:r w:rsidRPr="005735DB">
        <w:rPr>
          <w:rFonts w:ascii="Times New Roman" w:hAnsi="Times New Roman"/>
          <w:color w:val="222222"/>
          <w:shd w:val="clear" w:color="auto" w:fill="FFFFFF"/>
        </w:rPr>
        <w:t xml:space="preserve">, F. </w:t>
      </w:r>
      <w:proofErr w:type="spellStart"/>
      <w:r w:rsidRPr="005735DB">
        <w:rPr>
          <w:rFonts w:ascii="Times New Roman" w:hAnsi="Times New Roman"/>
          <w:color w:val="222222"/>
          <w:shd w:val="clear" w:color="auto" w:fill="FFFFFF"/>
        </w:rPr>
        <w:t>Gispert-Guirado</w:t>
      </w:r>
      <w:proofErr w:type="spellEnd"/>
      <w:r w:rsidRPr="005735DB">
        <w:rPr>
          <w:rFonts w:ascii="Times New Roman" w:hAnsi="Times New Roman"/>
          <w:color w:val="222222"/>
          <w:shd w:val="clear" w:color="auto" w:fill="FFFFFF"/>
        </w:rPr>
        <w:t xml:space="preserve">, A.F. Peixoto, J. </w:t>
      </w:r>
      <w:proofErr w:type="spellStart"/>
      <w:r w:rsidRPr="005735DB">
        <w:rPr>
          <w:rFonts w:ascii="Times New Roman" w:hAnsi="Times New Roman"/>
          <w:color w:val="222222"/>
          <w:shd w:val="clear" w:color="auto" w:fill="FFFFFF"/>
        </w:rPr>
        <w:t>Llorca</w:t>
      </w:r>
      <w:proofErr w:type="spellEnd"/>
      <w:r w:rsidRPr="005735DB">
        <w:rPr>
          <w:rFonts w:ascii="Times New Roman" w:hAnsi="Times New Roman"/>
          <w:color w:val="222222"/>
          <w:shd w:val="clear" w:color="auto" w:fill="FFFFFF"/>
        </w:rPr>
        <w:t xml:space="preserve">, </w:t>
      </w:r>
      <w:r w:rsidRPr="005735DB">
        <w:rPr>
          <w:rFonts w:ascii="Times New Roman" w:hAnsi="Times New Roman"/>
          <w:i/>
          <w:iCs/>
          <w:color w:val="222222"/>
          <w:shd w:val="clear" w:color="auto" w:fill="FFFFFF"/>
        </w:rPr>
        <w:t>Mater. Lett.</w:t>
      </w:r>
      <w:r w:rsidRPr="005735DB">
        <w:rPr>
          <w:rFonts w:ascii="Times New Roman" w:hAnsi="Times New Roman"/>
          <w:color w:val="222222"/>
          <w:shd w:val="clear" w:color="auto" w:fill="FFFFFF"/>
        </w:rPr>
        <w:t xml:space="preserve"> </w:t>
      </w:r>
      <w:r w:rsidRPr="005735DB">
        <w:rPr>
          <w:rFonts w:ascii="Times New Roman" w:hAnsi="Times New Roman"/>
          <w:b/>
          <w:bCs/>
          <w:color w:val="222222"/>
          <w:shd w:val="clear" w:color="auto" w:fill="FFFFFF"/>
        </w:rPr>
        <w:t>2021</w:t>
      </w:r>
      <w:r>
        <w:rPr>
          <w:rFonts w:ascii="Times New Roman" w:hAnsi="Times New Roman"/>
          <w:color w:val="222222"/>
          <w:shd w:val="clear" w:color="auto" w:fill="FFFFFF"/>
        </w:rPr>
        <w:t>,</w:t>
      </w:r>
      <w:r w:rsidRPr="005735DB">
        <w:rPr>
          <w:rFonts w:ascii="Times New Roman" w:hAnsi="Times New Roman"/>
          <w:color w:val="222222"/>
          <w:shd w:val="clear" w:color="auto" w:fill="FFFFFF"/>
        </w:rPr>
        <w:t xml:space="preserve"> 301, 130326.</w:t>
      </w:r>
    </w:p>
    <w:p w14:paraId="03C0DFAB" w14:textId="5D4F5A83" w:rsidR="00A00013" w:rsidRDefault="00A00013" w:rsidP="00A00013">
      <w:pPr>
        <w:pStyle w:val="TAMainText"/>
        <w:numPr>
          <w:ilvl w:val="0"/>
          <w:numId w:val="1"/>
        </w:numPr>
        <w:rPr>
          <w:lang w:val="pt-BR"/>
        </w:rPr>
      </w:pPr>
      <w:r w:rsidRPr="008C25A1">
        <w:rPr>
          <w:lang w:val="pt-BR"/>
        </w:rPr>
        <w:t xml:space="preserve">M. </w:t>
      </w:r>
      <w:proofErr w:type="spellStart"/>
      <w:r w:rsidRPr="008C25A1">
        <w:rPr>
          <w:lang w:val="pt-BR"/>
        </w:rPr>
        <w:t>Thommes</w:t>
      </w:r>
      <w:proofErr w:type="spellEnd"/>
      <w:r w:rsidRPr="008C25A1">
        <w:rPr>
          <w:lang w:val="pt-BR"/>
        </w:rPr>
        <w:t xml:space="preserve">, K. </w:t>
      </w:r>
      <w:proofErr w:type="spellStart"/>
      <w:r w:rsidRPr="008C25A1">
        <w:rPr>
          <w:lang w:val="pt-BR"/>
        </w:rPr>
        <w:t>Kaneko</w:t>
      </w:r>
      <w:proofErr w:type="spellEnd"/>
      <w:r w:rsidRPr="008C25A1">
        <w:rPr>
          <w:lang w:val="pt-BR"/>
        </w:rPr>
        <w:t xml:space="preserve">, A. V. </w:t>
      </w:r>
      <w:proofErr w:type="spellStart"/>
      <w:r w:rsidRPr="008C25A1">
        <w:rPr>
          <w:lang w:val="pt-BR"/>
        </w:rPr>
        <w:t>Neimark</w:t>
      </w:r>
      <w:proofErr w:type="spellEnd"/>
      <w:r w:rsidRPr="008C25A1">
        <w:rPr>
          <w:lang w:val="pt-BR"/>
        </w:rPr>
        <w:t xml:space="preserve">, J.P. Olivier, F. Rodriguez-Reinoso, J. </w:t>
      </w:r>
      <w:proofErr w:type="spellStart"/>
      <w:r w:rsidRPr="008C25A1">
        <w:rPr>
          <w:lang w:val="pt-BR"/>
        </w:rPr>
        <w:t>Rouquerol</w:t>
      </w:r>
      <w:proofErr w:type="spellEnd"/>
      <w:r w:rsidRPr="008C25A1">
        <w:rPr>
          <w:lang w:val="pt-BR"/>
        </w:rPr>
        <w:t xml:space="preserve">, K.S.W. Sing, </w:t>
      </w:r>
      <w:r w:rsidRPr="008C25A1">
        <w:rPr>
          <w:i/>
          <w:lang w:val="pt-BR"/>
        </w:rPr>
        <w:t xml:space="preserve">Pure </w:t>
      </w:r>
      <w:proofErr w:type="spellStart"/>
      <w:r w:rsidRPr="008C25A1">
        <w:rPr>
          <w:i/>
          <w:lang w:val="pt-BR"/>
        </w:rPr>
        <w:t>Appl</w:t>
      </w:r>
      <w:proofErr w:type="spellEnd"/>
      <w:r w:rsidRPr="008C25A1">
        <w:rPr>
          <w:i/>
          <w:lang w:val="pt-BR"/>
        </w:rPr>
        <w:t xml:space="preserve">. </w:t>
      </w:r>
      <w:proofErr w:type="spellStart"/>
      <w:r w:rsidRPr="008C25A1">
        <w:rPr>
          <w:i/>
          <w:lang w:val="pt-BR"/>
        </w:rPr>
        <w:t>Chem</w:t>
      </w:r>
      <w:proofErr w:type="spellEnd"/>
      <w:r w:rsidRPr="00A00013">
        <w:rPr>
          <w:lang w:val="pt-BR"/>
        </w:rPr>
        <w:t xml:space="preserve">. </w:t>
      </w:r>
      <w:r w:rsidRPr="008C25A1">
        <w:rPr>
          <w:b/>
          <w:lang w:val="pt-BR"/>
        </w:rPr>
        <w:t>2015</w:t>
      </w:r>
      <w:r w:rsidR="008C25A1">
        <w:rPr>
          <w:lang w:val="pt-BR"/>
        </w:rPr>
        <w:t>, 87,</w:t>
      </w:r>
      <w:r w:rsidRPr="00A00013">
        <w:rPr>
          <w:lang w:val="pt-BR"/>
        </w:rPr>
        <w:t xml:space="preserve"> 1051–1069.</w:t>
      </w:r>
    </w:p>
    <w:p w14:paraId="5A69FD22" w14:textId="2D28DD05" w:rsidR="008C25A1" w:rsidRDefault="008C25A1" w:rsidP="008C25A1">
      <w:pPr>
        <w:pStyle w:val="TAMainText"/>
        <w:numPr>
          <w:ilvl w:val="0"/>
          <w:numId w:val="1"/>
        </w:numPr>
      </w:pPr>
      <w:r w:rsidRPr="008C25A1">
        <w:t xml:space="preserve">N. Suzuki, S. </w:t>
      </w:r>
      <w:proofErr w:type="spellStart"/>
      <w:r w:rsidRPr="008C25A1">
        <w:t>Kiba</w:t>
      </w:r>
      <w:proofErr w:type="spellEnd"/>
      <w:r w:rsidRPr="008C25A1">
        <w:t xml:space="preserve">, Y. Yamauchi, </w:t>
      </w:r>
      <w:r w:rsidRPr="008C25A1">
        <w:rPr>
          <w:i/>
        </w:rPr>
        <w:t>Mater. Lett</w:t>
      </w:r>
      <w:r w:rsidRPr="008C25A1">
        <w:t>.</w:t>
      </w:r>
      <w:r>
        <w:t xml:space="preserve"> </w:t>
      </w:r>
      <w:r w:rsidRPr="008C25A1">
        <w:rPr>
          <w:b/>
        </w:rPr>
        <w:t>2011</w:t>
      </w:r>
      <w:r>
        <w:t>, 65,</w:t>
      </w:r>
      <w:r w:rsidRPr="008C25A1">
        <w:t xml:space="preserve"> 544–547.</w:t>
      </w:r>
    </w:p>
    <w:p w14:paraId="72FF9CA3" w14:textId="11782D19" w:rsidR="007C2400" w:rsidRDefault="007C2400" w:rsidP="007C2400">
      <w:pPr>
        <w:pStyle w:val="TAMainText"/>
        <w:numPr>
          <w:ilvl w:val="0"/>
          <w:numId w:val="1"/>
        </w:numPr>
      </w:pPr>
      <w:r w:rsidRPr="007C2400">
        <w:t xml:space="preserve">A. </w:t>
      </w:r>
      <w:proofErr w:type="spellStart"/>
      <w:r w:rsidRPr="007C2400">
        <w:t>Wroblewska</w:t>
      </w:r>
      <w:proofErr w:type="spellEnd"/>
      <w:r w:rsidRPr="007C2400">
        <w:t xml:space="preserve">, E. </w:t>
      </w:r>
      <w:proofErr w:type="spellStart"/>
      <w:r w:rsidRPr="007C2400">
        <w:t>Makuch</w:t>
      </w:r>
      <w:proofErr w:type="spellEnd"/>
      <w:r w:rsidRPr="007C2400">
        <w:t xml:space="preserve">, M. </w:t>
      </w:r>
      <w:proofErr w:type="spellStart"/>
      <w:r w:rsidRPr="007C2400">
        <w:t>Retajczyk</w:t>
      </w:r>
      <w:proofErr w:type="spellEnd"/>
      <w:r w:rsidRPr="007C2400">
        <w:t xml:space="preserve">, J. </w:t>
      </w:r>
      <w:proofErr w:type="spellStart"/>
      <w:r w:rsidRPr="007C2400">
        <w:t>Srenscek-Nazzal</w:t>
      </w:r>
      <w:proofErr w:type="spellEnd"/>
      <w:r w:rsidRPr="007C2400">
        <w:t xml:space="preserve">, Z. C. </w:t>
      </w:r>
      <w:proofErr w:type="spellStart"/>
      <w:r w:rsidRPr="007C2400">
        <w:t>Koren</w:t>
      </w:r>
      <w:proofErr w:type="spellEnd"/>
      <w:r w:rsidRPr="007C2400">
        <w:t xml:space="preserve">, B. </w:t>
      </w:r>
      <w:proofErr w:type="spellStart"/>
      <w:r w:rsidRPr="007C2400">
        <w:t>Michalkiewicz</w:t>
      </w:r>
      <w:proofErr w:type="spellEnd"/>
      <w:r w:rsidRPr="007C2400">
        <w:t xml:space="preserve">. </w:t>
      </w:r>
      <w:r w:rsidRPr="007C2400">
        <w:rPr>
          <w:i/>
        </w:rPr>
        <w:t>Microporous and Mesoporous Materials</w:t>
      </w:r>
      <w:r w:rsidRPr="007C2400">
        <w:t xml:space="preserve">. </w:t>
      </w:r>
      <w:r w:rsidRPr="007C2400">
        <w:rPr>
          <w:b/>
        </w:rPr>
        <w:t>2021</w:t>
      </w:r>
      <w:r>
        <w:t xml:space="preserve">, </w:t>
      </w:r>
      <w:r w:rsidRPr="007C2400">
        <w:t>311</w:t>
      </w:r>
      <w:r>
        <w:t>,</w:t>
      </w:r>
      <w:r w:rsidRPr="007C2400">
        <w:t xml:space="preserve"> 110685</w:t>
      </w:r>
    </w:p>
    <w:p w14:paraId="3485D382" w14:textId="6CFB8A29" w:rsidR="000C4817" w:rsidRPr="00331ADB" w:rsidRDefault="000C4817" w:rsidP="000C4817">
      <w:pPr>
        <w:pStyle w:val="TAMainText"/>
        <w:numPr>
          <w:ilvl w:val="0"/>
          <w:numId w:val="1"/>
        </w:numPr>
      </w:pPr>
      <w:r w:rsidRPr="00331ADB">
        <w:t xml:space="preserve">Y. </w:t>
      </w:r>
      <w:r w:rsidR="00970188" w:rsidRPr="00331ADB">
        <w:t>Zhang</w:t>
      </w:r>
      <w:r w:rsidRPr="00331ADB">
        <w:t>,</w:t>
      </w:r>
      <w:r w:rsidR="003B46B5" w:rsidRPr="00331ADB">
        <w:t xml:space="preserve"> Y. Cui, S. Lui, L. Fan, N. Zhou, P. Peng, Y. Wang, F. Guo, M. Min, Y. Cheng, Y. Liu, H. Lei, P. Chen, B. Li, R. </w:t>
      </w:r>
      <w:proofErr w:type="spellStart"/>
      <w:r w:rsidR="003B46B5" w:rsidRPr="00331ADB">
        <w:t>Ruan</w:t>
      </w:r>
      <w:proofErr w:type="spellEnd"/>
      <w:r w:rsidR="003B46B5" w:rsidRPr="00331ADB">
        <w:t xml:space="preserve">, </w:t>
      </w:r>
      <w:proofErr w:type="spellStart"/>
      <w:r w:rsidRPr="00331ADB">
        <w:rPr>
          <w:i/>
        </w:rPr>
        <w:t>Bioresour</w:t>
      </w:r>
      <w:proofErr w:type="spellEnd"/>
      <w:r w:rsidR="003B46B5" w:rsidRPr="00331ADB">
        <w:rPr>
          <w:i/>
        </w:rPr>
        <w:t>.</w:t>
      </w:r>
      <w:r w:rsidRPr="00331ADB">
        <w:rPr>
          <w:i/>
        </w:rPr>
        <w:t xml:space="preserve"> </w:t>
      </w:r>
      <w:r w:rsidRPr="00331ADB">
        <w:rPr>
          <w:i/>
          <w:iCs/>
        </w:rPr>
        <w:t>Technol</w:t>
      </w:r>
      <w:r w:rsidR="00CC6B2A" w:rsidRPr="00331ADB">
        <w:t xml:space="preserve">. </w:t>
      </w:r>
      <w:r w:rsidR="00CC6B2A" w:rsidRPr="00331ADB">
        <w:rPr>
          <w:b/>
        </w:rPr>
        <w:t>2020</w:t>
      </w:r>
      <w:r w:rsidR="00CC6B2A" w:rsidRPr="00331ADB">
        <w:t xml:space="preserve">, </w:t>
      </w:r>
      <w:r w:rsidRPr="00331ADB">
        <w:t>297, 122480.</w:t>
      </w:r>
    </w:p>
    <w:p w14:paraId="13B3D1CD" w14:textId="6D2B631A" w:rsidR="008C25A1" w:rsidRDefault="008C25A1" w:rsidP="008C25A1">
      <w:pPr>
        <w:pStyle w:val="TAMainText"/>
        <w:numPr>
          <w:ilvl w:val="0"/>
          <w:numId w:val="1"/>
        </w:numPr>
      </w:pPr>
      <w:r w:rsidRPr="008C25A1">
        <w:t xml:space="preserve">A. </w:t>
      </w:r>
      <w:proofErr w:type="spellStart"/>
      <w:r w:rsidRPr="008C25A1">
        <w:t>Boulaoued</w:t>
      </w:r>
      <w:proofErr w:type="spellEnd"/>
      <w:r w:rsidRPr="008C25A1">
        <w:t xml:space="preserve">, I. </w:t>
      </w:r>
      <w:proofErr w:type="spellStart"/>
      <w:r w:rsidRPr="008C25A1">
        <w:t>Fechete</w:t>
      </w:r>
      <w:proofErr w:type="spellEnd"/>
      <w:r w:rsidRPr="008C25A1">
        <w:t xml:space="preserve">, B. </w:t>
      </w:r>
      <w:proofErr w:type="spellStart"/>
      <w:r w:rsidRPr="008C25A1">
        <w:t>Donnio</w:t>
      </w:r>
      <w:proofErr w:type="spellEnd"/>
      <w:r w:rsidRPr="008C25A1">
        <w:t xml:space="preserve">, M. Bernard, P. </w:t>
      </w:r>
      <w:proofErr w:type="spellStart"/>
      <w:r w:rsidRPr="008C25A1">
        <w:t>Turek</w:t>
      </w:r>
      <w:proofErr w:type="spellEnd"/>
      <w:r w:rsidRPr="008C25A1">
        <w:t xml:space="preserve">, F. </w:t>
      </w:r>
      <w:proofErr w:type="spellStart"/>
      <w:r w:rsidRPr="008C25A1">
        <w:t>Garin</w:t>
      </w:r>
      <w:proofErr w:type="spellEnd"/>
      <w:r w:rsidRPr="008C25A1">
        <w:t xml:space="preserve">, </w:t>
      </w:r>
      <w:r w:rsidRPr="008C25A1">
        <w:rPr>
          <w:i/>
        </w:rPr>
        <w:t>Microporous Mesoporous Mater</w:t>
      </w:r>
      <w:r w:rsidRPr="008C25A1">
        <w:t xml:space="preserve">. </w:t>
      </w:r>
      <w:r w:rsidRPr="008C25A1">
        <w:rPr>
          <w:b/>
        </w:rPr>
        <w:t>2012</w:t>
      </w:r>
      <w:r>
        <w:t>, 155,</w:t>
      </w:r>
      <w:r w:rsidRPr="008C25A1">
        <w:t xml:space="preserve"> 131–142</w:t>
      </w:r>
      <w:r>
        <w:t>.</w:t>
      </w:r>
    </w:p>
    <w:p w14:paraId="074A0977" w14:textId="7036ADB1" w:rsidR="008C25A1" w:rsidRPr="00C51DA7" w:rsidRDefault="0081178E" w:rsidP="008C25A1">
      <w:pPr>
        <w:pStyle w:val="PargrafodaLista"/>
        <w:numPr>
          <w:ilvl w:val="0"/>
          <w:numId w:val="1"/>
        </w:numPr>
        <w:spacing w:after="0" w:line="240" w:lineRule="auto"/>
        <w:jc w:val="both"/>
        <w:rPr>
          <w:rFonts w:ascii="Times New Roman" w:hAnsi="Times New Roman" w:cs="Times New Roman"/>
          <w:sz w:val="20"/>
          <w:szCs w:val="20"/>
          <w:lang w:val="en-US"/>
        </w:rPr>
      </w:pPr>
      <w:r w:rsidRPr="00C51DA7">
        <w:rPr>
          <w:rFonts w:ascii="Times New Roman" w:hAnsi="Times New Roman" w:cs="Times New Roman"/>
          <w:sz w:val="20"/>
          <w:szCs w:val="20"/>
          <w:lang w:val="en-US"/>
        </w:rPr>
        <w:t>X</w:t>
      </w:r>
      <w:r w:rsidR="008C25A1" w:rsidRPr="00C51DA7">
        <w:rPr>
          <w:rFonts w:ascii="Times New Roman" w:hAnsi="Times New Roman" w:cs="Times New Roman"/>
          <w:sz w:val="20"/>
          <w:szCs w:val="20"/>
          <w:lang w:val="en-US"/>
        </w:rPr>
        <w:t xml:space="preserve">. </w:t>
      </w:r>
      <w:r w:rsidR="00093D82" w:rsidRPr="00C51DA7">
        <w:rPr>
          <w:rFonts w:ascii="Times New Roman" w:hAnsi="Times New Roman" w:cs="Times New Roman"/>
          <w:sz w:val="20"/>
          <w:szCs w:val="20"/>
          <w:lang w:val="en-US"/>
        </w:rPr>
        <w:t>Zhao</w:t>
      </w:r>
      <w:r w:rsidRPr="00C51DA7">
        <w:rPr>
          <w:rFonts w:ascii="Times New Roman" w:hAnsi="Times New Roman" w:cs="Times New Roman"/>
          <w:sz w:val="20"/>
          <w:szCs w:val="20"/>
          <w:lang w:val="en-US"/>
        </w:rPr>
        <w:t>,</w:t>
      </w:r>
      <w:r w:rsidR="008C25A1" w:rsidRPr="00C51DA7">
        <w:rPr>
          <w:rFonts w:ascii="Times New Roman" w:hAnsi="Times New Roman" w:cs="Times New Roman"/>
          <w:sz w:val="20"/>
          <w:szCs w:val="20"/>
          <w:lang w:val="en-US"/>
        </w:rPr>
        <w:t xml:space="preserve"> </w:t>
      </w:r>
      <w:r w:rsidRPr="00C51DA7">
        <w:rPr>
          <w:rFonts w:ascii="Times New Roman" w:hAnsi="Times New Roman" w:cs="Times New Roman"/>
          <w:sz w:val="20"/>
          <w:szCs w:val="20"/>
          <w:lang w:val="en-US"/>
        </w:rPr>
        <w:t xml:space="preserve">L. Wei, S. Cheng, Y. Huang, Y. Yu, J. </w:t>
      </w:r>
      <w:proofErr w:type="spellStart"/>
      <w:r w:rsidRPr="00C51DA7">
        <w:rPr>
          <w:rFonts w:ascii="Times New Roman" w:hAnsi="Times New Roman" w:cs="Times New Roman"/>
          <w:sz w:val="20"/>
          <w:szCs w:val="20"/>
          <w:lang w:val="en-US"/>
        </w:rPr>
        <w:t>Julson</w:t>
      </w:r>
      <w:proofErr w:type="spellEnd"/>
      <w:r w:rsidRPr="00C51DA7">
        <w:rPr>
          <w:rFonts w:ascii="Times New Roman" w:hAnsi="Times New Roman" w:cs="Times New Roman"/>
          <w:sz w:val="20"/>
          <w:szCs w:val="20"/>
          <w:lang w:val="en-US"/>
        </w:rPr>
        <w:t xml:space="preserve">, </w:t>
      </w:r>
      <w:r w:rsidRPr="00C51DA7">
        <w:rPr>
          <w:rFonts w:ascii="Times New Roman" w:hAnsi="Times New Roman" w:cs="Times New Roman"/>
          <w:i/>
          <w:iCs/>
          <w:sz w:val="20"/>
          <w:szCs w:val="20"/>
          <w:lang w:val="en-US"/>
        </w:rPr>
        <w:t>Fuel Processing Technology</w:t>
      </w:r>
      <w:r w:rsidRPr="00C51DA7">
        <w:rPr>
          <w:rFonts w:ascii="Times New Roman" w:hAnsi="Times New Roman" w:cs="Times New Roman"/>
          <w:sz w:val="20"/>
          <w:szCs w:val="20"/>
          <w:lang w:val="en-US"/>
        </w:rPr>
        <w:t xml:space="preserve">, </w:t>
      </w:r>
      <w:r w:rsidR="008C25A1" w:rsidRPr="00C51DA7">
        <w:rPr>
          <w:rFonts w:ascii="Times New Roman" w:hAnsi="Times New Roman" w:cs="Times New Roman"/>
          <w:b/>
          <w:bCs/>
          <w:sz w:val="20"/>
          <w:szCs w:val="20"/>
          <w:lang w:val="en-US"/>
        </w:rPr>
        <w:t>2015</w:t>
      </w:r>
      <w:r w:rsidR="0017109D" w:rsidRPr="00C51DA7">
        <w:rPr>
          <w:rFonts w:ascii="Times New Roman" w:hAnsi="Times New Roman" w:cs="Times New Roman"/>
          <w:sz w:val="20"/>
          <w:szCs w:val="20"/>
          <w:lang w:val="en-US"/>
        </w:rPr>
        <w:t>, 1</w:t>
      </w:r>
      <w:r w:rsidRPr="00C51DA7">
        <w:rPr>
          <w:rFonts w:ascii="Times New Roman" w:hAnsi="Times New Roman" w:cs="Times New Roman"/>
          <w:sz w:val="20"/>
          <w:szCs w:val="20"/>
          <w:lang w:val="en-US"/>
        </w:rPr>
        <w:t>39</w:t>
      </w:r>
      <w:r w:rsidR="0017109D" w:rsidRPr="00C51DA7">
        <w:rPr>
          <w:rFonts w:ascii="Times New Roman" w:hAnsi="Times New Roman" w:cs="Times New Roman"/>
          <w:sz w:val="20"/>
          <w:szCs w:val="20"/>
          <w:lang w:val="en-US"/>
        </w:rPr>
        <w:t>,</w:t>
      </w:r>
      <w:r w:rsidR="008C25A1" w:rsidRPr="00C51DA7">
        <w:rPr>
          <w:rFonts w:ascii="Times New Roman" w:hAnsi="Times New Roman" w:cs="Times New Roman"/>
          <w:sz w:val="20"/>
          <w:szCs w:val="20"/>
          <w:lang w:val="en-US"/>
        </w:rPr>
        <w:t xml:space="preserve"> </w:t>
      </w:r>
      <w:r w:rsidRPr="00C51DA7">
        <w:rPr>
          <w:rFonts w:ascii="Times New Roman" w:hAnsi="Times New Roman" w:cs="Times New Roman"/>
          <w:sz w:val="20"/>
          <w:szCs w:val="20"/>
          <w:lang w:val="en-US"/>
        </w:rPr>
        <w:t>117-126</w:t>
      </w:r>
      <w:r w:rsidR="008C25A1" w:rsidRPr="00C51DA7">
        <w:rPr>
          <w:rFonts w:ascii="Times New Roman" w:hAnsi="Times New Roman" w:cs="Times New Roman"/>
          <w:sz w:val="20"/>
          <w:szCs w:val="20"/>
          <w:lang w:val="en-US"/>
        </w:rPr>
        <w:t>.</w:t>
      </w:r>
    </w:p>
    <w:p w14:paraId="4596745F" w14:textId="6B914292" w:rsidR="008C25A1" w:rsidRDefault="008C25A1" w:rsidP="00E94891">
      <w:pPr>
        <w:pStyle w:val="TAMainText"/>
        <w:numPr>
          <w:ilvl w:val="0"/>
          <w:numId w:val="1"/>
        </w:numPr>
      </w:pPr>
      <w:r w:rsidRPr="00E94891">
        <w:t xml:space="preserve">M. B. Mohd, D. Kumar, </w:t>
      </w:r>
      <w:r w:rsidR="00E94891" w:rsidRPr="00E94891">
        <w:t xml:space="preserve">N. </w:t>
      </w:r>
      <w:r w:rsidRPr="00E94891">
        <w:t>Kamini, R.N. Shukla</w:t>
      </w:r>
      <w:r w:rsidR="00E94891" w:rsidRPr="00E94891">
        <w:t>,</w:t>
      </w:r>
      <w:r w:rsidRPr="00E94891">
        <w:t xml:space="preserve"> </w:t>
      </w:r>
      <w:r w:rsidR="00E94891" w:rsidRPr="00E94891">
        <w:t xml:space="preserve">Y. </w:t>
      </w:r>
      <w:r w:rsidRPr="00E94891">
        <w:t>Mohammad</w:t>
      </w:r>
      <w:r w:rsidR="00E94891" w:rsidRPr="00E94891">
        <w:t xml:space="preserve">, </w:t>
      </w:r>
      <w:r w:rsidR="00E94891" w:rsidRPr="00E94891">
        <w:rPr>
          <w:i/>
        </w:rPr>
        <w:t>World Applied Sciences Journal</w:t>
      </w:r>
      <w:r w:rsidR="00E94891">
        <w:t xml:space="preserve">. </w:t>
      </w:r>
      <w:r w:rsidR="00E94891" w:rsidRPr="00E94891">
        <w:rPr>
          <w:b/>
        </w:rPr>
        <w:t>2011</w:t>
      </w:r>
      <w:r w:rsidR="00E94891">
        <w:t>, 15, 1547-1552.</w:t>
      </w:r>
    </w:p>
    <w:p w14:paraId="3EB3CA4F" w14:textId="42512876" w:rsidR="00E94891" w:rsidRPr="00A73490" w:rsidRDefault="006320F9" w:rsidP="00E94891">
      <w:pPr>
        <w:pStyle w:val="TAMainText"/>
        <w:numPr>
          <w:ilvl w:val="0"/>
          <w:numId w:val="1"/>
        </w:numPr>
      </w:pPr>
      <w:r w:rsidRPr="00A73490">
        <w:t xml:space="preserve">T. </w:t>
      </w:r>
      <w:r w:rsidR="00E94891" w:rsidRPr="00A73490">
        <w:t>Wang,</w:t>
      </w:r>
      <w:r w:rsidRPr="00A73490">
        <w:t xml:space="preserve"> J. </w:t>
      </w:r>
      <w:r w:rsidR="00E94891" w:rsidRPr="00A73490">
        <w:t xml:space="preserve">Bai, </w:t>
      </w:r>
      <w:r w:rsidRPr="00A73490">
        <w:t xml:space="preserve">X. </w:t>
      </w:r>
      <w:r w:rsidR="00E94891" w:rsidRPr="00A73490">
        <w:t xml:space="preserve">Jiang, </w:t>
      </w:r>
      <w:r w:rsidRPr="00A73490">
        <w:t xml:space="preserve">G. U. </w:t>
      </w:r>
      <w:proofErr w:type="spellStart"/>
      <w:r w:rsidR="00E94891" w:rsidRPr="00A73490">
        <w:t>Nienhaus</w:t>
      </w:r>
      <w:proofErr w:type="spellEnd"/>
      <w:r w:rsidR="00E94891" w:rsidRPr="00A73490">
        <w:t xml:space="preserve">, </w:t>
      </w:r>
      <w:r w:rsidR="00E94891" w:rsidRPr="00A73490">
        <w:rPr>
          <w:i/>
        </w:rPr>
        <w:t>ACS Nano</w:t>
      </w:r>
      <w:r w:rsidR="00E94891" w:rsidRPr="00A73490">
        <w:t xml:space="preserve">. </w:t>
      </w:r>
      <w:r w:rsidR="00E94891" w:rsidRPr="00A73490">
        <w:rPr>
          <w:b/>
        </w:rPr>
        <w:t>2012</w:t>
      </w:r>
      <w:r w:rsidR="00E94891" w:rsidRPr="00A73490">
        <w:t>, 6, 1251-1259.</w:t>
      </w:r>
    </w:p>
    <w:p w14:paraId="20A59D43" w14:textId="62D0EF84" w:rsidR="00E94891" w:rsidRDefault="006320F9" w:rsidP="006320F9">
      <w:pPr>
        <w:pStyle w:val="TAMainText"/>
        <w:numPr>
          <w:ilvl w:val="0"/>
          <w:numId w:val="1"/>
        </w:numPr>
      </w:pPr>
      <w:r>
        <w:t xml:space="preserve">P. G. Singh, K. </w:t>
      </w:r>
      <w:proofErr w:type="spellStart"/>
      <w:r>
        <w:t>Parvinder</w:t>
      </w:r>
      <w:proofErr w:type="spellEnd"/>
      <w:r>
        <w:t xml:space="preserve">, K. </w:t>
      </w:r>
      <w:proofErr w:type="spellStart"/>
      <w:r>
        <w:t>Simranpreet</w:t>
      </w:r>
      <w:proofErr w:type="spellEnd"/>
      <w:r>
        <w:t xml:space="preserve">, A. Deepawali, P. Singh, D.P. Singh, </w:t>
      </w:r>
      <w:r w:rsidRPr="006320F9">
        <w:rPr>
          <w:i/>
        </w:rPr>
        <w:t>Materials Physics and Mechanics</w:t>
      </w:r>
      <w:r>
        <w:t xml:space="preserve">, </w:t>
      </w:r>
      <w:r w:rsidRPr="006320F9">
        <w:rPr>
          <w:b/>
        </w:rPr>
        <w:t>2012</w:t>
      </w:r>
      <w:r>
        <w:t>, 14,</w:t>
      </w:r>
      <w:r w:rsidRPr="006320F9">
        <w:t xml:space="preserve"> 31-36</w:t>
      </w:r>
      <w:r>
        <w:t>.</w:t>
      </w:r>
    </w:p>
    <w:p w14:paraId="048183C8" w14:textId="3C167984" w:rsidR="006320F9" w:rsidRPr="00A73490" w:rsidRDefault="00D155DD" w:rsidP="006320F9">
      <w:pPr>
        <w:pStyle w:val="TAMainText"/>
        <w:numPr>
          <w:ilvl w:val="0"/>
          <w:numId w:val="1"/>
        </w:numPr>
      </w:pPr>
      <w:r w:rsidRPr="00A73490">
        <w:rPr>
          <w:rFonts w:ascii="Times New Roman" w:hAnsi="Times New Roman"/>
        </w:rPr>
        <w:t xml:space="preserve">G. Karthikeyan, A. </w:t>
      </w:r>
      <w:proofErr w:type="spellStart"/>
      <w:r w:rsidRPr="00A73490">
        <w:rPr>
          <w:rFonts w:ascii="Times New Roman" w:hAnsi="Times New Roman"/>
        </w:rPr>
        <w:t>Pandurangan</w:t>
      </w:r>
      <w:proofErr w:type="spellEnd"/>
      <w:r w:rsidRPr="00A73490">
        <w:rPr>
          <w:rFonts w:ascii="Times New Roman" w:hAnsi="Times New Roman"/>
        </w:rPr>
        <w:t xml:space="preserve">, </w:t>
      </w:r>
      <w:r w:rsidRPr="00A73490">
        <w:rPr>
          <w:rFonts w:ascii="Times New Roman" w:hAnsi="Times New Roman"/>
          <w:i/>
        </w:rPr>
        <w:t>Journal of Molecular Catalysis A: Chemical</w:t>
      </w:r>
      <w:r w:rsidRPr="00A73490">
        <w:rPr>
          <w:rFonts w:ascii="Times New Roman" w:hAnsi="Times New Roman"/>
        </w:rPr>
        <w:t xml:space="preserve">, </w:t>
      </w:r>
      <w:r w:rsidRPr="00A73490">
        <w:rPr>
          <w:rFonts w:ascii="Times New Roman" w:hAnsi="Times New Roman"/>
          <w:b/>
        </w:rPr>
        <w:t>2012</w:t>
      </w:r>
      <w:r w:rsidRPr="00A73490">
        <w:rPr>
          <w:rFonts w:ascii="Times New Roman" w:hAnsi="Times New Roman"/>
        </w:rPr>
        <w:t>, 361– 362, 58– 67.</w:t>
      </w:r>
    </w:p>
    <w:p w14:paraId="58716424" w14:textId="77777777" w:rsidR="007B4B2B" w:rsidRPr="00E94891" w:rsidRDefault="007B4B2B" w:rsidP="00EA4E1B">
      <w:pPr>
        <w:rPr>
          <w:lang w:val="en-US"/>
        </w:rPr>
      </w:pPr>
    </w:p>
    <w:sectPr w:rsidR="007B4B2B" w:rsidRPr="00E94891"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B4B040" w14:textId="77777777" w:rsidR="00AC06F9" w:rsidRDefault="00AC06F9" w:rsidP="00EA4E1B">
      <w:pPr>
        <w:spacing w:after="0" w:line="240" w:lineRule="auto"/>
      </w:pPr>
      <w:r>
        <w:separator/>
      </w:r>
    </w:p>
  </w:endnote>
  <w:endnote w:type="continuationSeparator" w:id="0">
    <w:p w14:paraId="243F5568" w14:textId="77777777" w:rsidR="00AC06F9" w:rsidRDefault="00AC06F9"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87DC1A" w14:textId="77777777" w:rsidR="00AC06F9" w:rsidRDefault="00AC06F9" w:rsidP="00EA4E1B">
      <w:pPr>
        <w:spacing w:after="0" w:line="240" w:lineRule="auto"/>
      </w:pPr>
      <w:r>
        <w:separator/>
      </w:r>
    </w:p>
  </w:footnote>
  <w:footnote w:type="continuationSeparator" w:id="0">
    <w:p w14:paraId="091512EA" w14:textId="77777777" w:rsidR="00AC06F9" w:rsidRDefault="00AC06F9"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num w:numId="1" w16cid:durableId="9970780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1264A"/>
    <w:rsid w:val="00021CBE"/>
    <w:rsid w:val="00032131"/>
    <w:rsid w:val="0003496E"/>
    <w:rsid w:val="00036389"/>
    <w:rsid w:val="00050A29"/>
    <w:rsid w:val="00061A72"/>
    <w:rsid w:val="0006677C"/>
    <w:rsid w:val="000702B4"/>
    <w:rsid w:val="00085274"/>
    <w:rsid w:val="00093D82"/>
    <w:rsid w:val="000C4817"/>
    <w:rsid w:val="000F1D24"/>
    <w:rsid w:val="00103861"/>
    <w:rsid w:val="001065F6"/>
    <w:rsid w:val="00145BD6"/>
    <w:rsid w:val="00150CFA"/>
    <w:rsid w:val="0016456A"/>
    <w:rsid w:val="0017109D"/>
    <w:rsid w:val="0019136E"/>
    <w:rsid w:val="001951C7"/>
    <w:rsid w:val="001C4A64"/>
    <w:rsid w:val="001D267F"/>
    <w:rsid w:val="001E58A9"/>
    <w:rsid w:val="001E7608"/>
    <w:rsid w:val="001F25B2"/>
    <w:rsid w:val="00222230"/>
    <w:rsid w:val="0023047A"/>
    <w:rsid w:val="00236C2A"/>
    <w:rsid w:val="00246155"/>
    <w:rsid w:val="00256025"/>
    <w:rsid w:val="002A7210"/>
    <w:rsid w:val="002C3A21"/>
    <w:rsid w:val="002D24F9"/>
    <w:rsid w:val="002D3ADB"/>
    <w:rsid w:val="002D7F75"/>
    <w:rsid w:val="00300979"/>
    <w:rsid w:val="003034CA"/>
    <w:rsid w:val="00331ADB"/>
    <w:rsid w:val="00340B1E"/>
    <w:rsid w:val="003455DC"/>
    <w:rsid w:val="00352032"/>
    <w:rsid w:val="003B2284"/>
    <w:rsid w:val="003B46B5"/>
    <w:rsid w:val="00402F3E"/>
    <w:rsid w:val="00413198"/>
    <w:rsid w:val="00420E7B"/>
    <w:rsid w:val="00454A67"/>
    <w:rsid w:val="00461196"/>
    <w:rsid w:val="00472159"/>
    <w:rsid w:val="0048341E"/>
    <w:rsid w:val="004D142B"/>
    <w:rsid w:val="004F3F42"/>
    <w:rsid w:val="004F7685"/>
    <w:rsid w:val="005066F7"/>
    <w:rsid w:val="00515E78"/>
    <w:rsid w:val="0052112E"/>
    <w:rsid w:val="00532E96"/>
    <w:rsid w:val="00554EEF"/>
    <w:rsid w:val="00555A52"/>
    <w:rsid w:val="00562E15"/>
    <w:rsid w:val="005720BE"/>
    <w:rsid w:val="005735DB"/>
    <w:rsid w:val="00593C99"/>
    <w:rsid w:val="005942CE"/>
    <w:rsid w:val="005A4CA0"/>
    <w:rsid w:val="005C2607"/>
    <w:rsid w:val="005C2775"/>
    <w:rsid w:val="005D0CA8"/>
    <w:rsid w:val="005D65EB"/>
    <w:rsid w:val="00604718"/>
    <w:rsid w:val="006118D1"/>
    <w:rsid w:val="006320F9"/>
    <w:rsid w:val="00647F7C"/>
    <w:rsid w:val="00652815"/>
    <w:rsid w:val="00665055"/>
    <w:rsid w:val="00667B1A"/>
    <w:rsid w:val="00683EE1"/>
    <w:rsid w:val="00695D2B"/>
    <w:rsid w:val="006968BD"/>
    <w:rsid w:val="006B1DAE"/>
    <w:rsid w:val="006D09B5"/>
    <w:rsid w:val="006E69A6"/>
    <w:rsid w:val="006F32D7"/>
    <w:rsid w:val="006F599B"/>
    <w:rsid w:val="0070390D"/>
    <w:rsid w:val="007112D8"/>
    <w:rsid w:val="007670A0"/>
    <w:rsid w:val="00767B87"/>
    <w:rsid w:val="00781685"/>
    <w:rsid w:val="007B4B2B"/>
    <w:rsid w:val="007C2400"/>
    <w:rsid w:val="007F3F42"/>
    <w:rsid w:val="0081178E"/>
    <w:rsid w:val="00823A37"/>
    <w:rsid w:val="0084507B"/>
    <w:rsid w:val="00855CE0"/>
    <w:rsid w:val="00866822"/>
    <w:rsid w:val="008B1683"/>
    <w:rsid w:val="008C1B30"/>
    <w:rsid w:val="008C25A1"/>
    <w:rsid w:val="008C5F18"/>
    <w:rsid w:val="008E0F56"/>
    <w:rsid w:val="009112EF"/>
    <w:rsid w:val="009305CE"/>
    <w:rsid w:val="009402DE"/>
    <w:rsid w:val="00947240"/>
    <w:rsid w:val="009656D9"/>
    <w:rsid w:val="00965EC2"/>
    <w:rsid w:val="00970188"/>
    <w:rsid w:val="00971F2F"/>
    <w:rsid w:val="00975B0D"/>
    <w:rsid w:val="00985CA3"/>
    <w:rsid w:val="00993EBA"/>
    <w:rsid w:val="009C3F23"/>
    <w:rsid w:val="009C7CB0"/>
    <w:rsid w:val="00A00013"/>
    <w:rsid w:val="00A00B92"/>
    <w:rsid w:val="00A024FB"/>
    <w:rsid w:val="00A17D85"/>
    <w:rsid w:val="00A36E85"/>
    <w:rsid w:val="00A43E38"/>
    <w:rsid w:val="00A73490"/>
    <w:rsid w:val="00A764DE"/>
    <w:rsid w:val="00A87CE8"/>
    <w:rsid w:val="00A945DD"/>
    <w:rsid w:val="00AA0A01"/>
    <w:rsid w:val="00AA182E"/>
    <w:rsid w:val="00AB62F0"/>
    <w:rsid w:val="00AC06F9"/>
    <w:rsid w:val="00AD03B7"/>
    <w:rsid w:val="00AF0400"/>
    <w:rsid w:val="00AF13BC"/>
    <w:rsid w:val="00B30AEB"/>
    <w:rsid w:val="00B47011"/>
    <w:rsid w:val="00B80FA6"/>
    <w:rsid w:val="00B96F02"/>
    <w:rsid w:val="00BA6A6E"/>
    <w:rsid w:val="00BD275F"/>
    <w:rsid w:val="00BD4633"/>
    <w:rsid w:val="00BE09BC"/>
    <w:rsid w:val="00C11B7D"/>
    <w:rsid w:val="00C1689A"/>
    <w:rsid w:val="00C41CA1"/>
    <w:rsid w:val="00C51DA7"/>
    <w:rsid w:val="00C76E54"/>
    <w:rsid w:val="00C85B58"/>
    <w:rsid w:val="00C90D9A"/>
    <w:rsid w:val="00CB14B7"/>
    <w:rsid w:val="00CC2326"/>
    <w:rsid w:val="00CC6B2A"/>
    <w:rsid w:val="00CD7345"/>
    <w:rsid w:val="00CE167A"/>
    <w:rsid w:val="00D155DD"/>
    <w:rsid w:val="00D1747D"/>
    <w:rsid w:val="00D87B7F"/>
    <w:rsid w:val="00D9598D"/>
    <w:rsid w:val="00D96135"/>
    <w:rsid w:val="00DA30C0"/>
    <w:rsid w:val="00DA6F5A"/>
    <w:rsid w:val="00DC3B6D"/>
    <w:rsid w:val="00DC5605"/>
    <w:rsid w:val="00DE5FE2"/>
    <w:rsid w:val="00DF2916"/>
    <w:rsid w:val="00E0098D"/>
    <w:rsid w:val="00E02A21"/>
    <w:rsid w:val="00E038AF"/>
    <w:rsid w:val="00E17C61"/>
    <w:rsid w:val="00E2064E"/>
    <w:rsid w:val="00E55AD8"/>
    <w:rsid w:val="00E92B46"/>
    <w:rsid w:val="00E94891"/>
    <w:rsid w:val="00E94FBC"/>
    <w:rsid w:val="00EA4E1B"/>
    <w:rsid w:val="00EA5FE9"/>
    <w:rsid w:val="00ED02F3"/>
    <w:rsid w:val="00EE1400"/>
    <w:rsid w:val="00EF11F4"/>
    <w:rsid w:val="00EF1771"/>
    <w:rsid w:val="00EF2C9C"/>
    <w:rsid w:val="00F23B79"/>
    <w:rsid w:val="00F30661"/>
    <w:rsid w:val="00F41F38"/>
    <w:rsid w:val="00F603B9"/>
    <w:rsid w:val="00F63D7C"/>
    <w:rsid w:val="00F917DA"/>
    <w:rsid w:val="00F945DF"/>
    <w:rsid w:val="00F95E57"/>
    <w:rsid w:val="00FB6BAA"/>
    <w:rsid w:val="00FE574C"/>
    <w:rsid w:val="00FF1E47"/>
    <w:rsid w:val="00FF6C3B"/>
    <w:rsid w:val="00FF758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paragraph" w:customStyle="1" w:styleId="BIEmailAddress">
    <w:name w:val="BI_Email_Address"/>
    <w:next w:val="AIReceive03"/>
    <w:rsid w:val="001D267F"/>
    <w:pPr>
      <w:spacing w:after="120" w:line="240" w:lineRule="exact"/>
      <w:ind w:right="3024"/>
    </w:pPr>
    <w:rPr>
      <w:rFonts w:ascii="Times" w:eastAsia="Times New Roman" w:hAnsi="Times" w:cs="Times New Roman"/>
      <w:i/>
      <w:sz w:val="20"/>
      <w:szCs w:val="20"/>
      <w:lang w:val="en-US" w:eastAsia="pt-BR"/>
    </w:rPr>
  </w:style>
  <w:style w:type="paragraph" w:customStyle="1" w:styleId="AIReceive03">
    <w:name w:val="AI_Receive03"/>
    <w:basedOn w:val="Normal"/>
    <w:next w:val="Normal"/>
    <w:rsid w:val="001D267F"/>
    <w:pPr>
      <w:spacing w:after="600" w:line="240" w:lineRule="exact"/>
      <w:ind w:right="3024"/>
    </w:pPr>
    <w:rPr>
      <w:rFonts w:ascii="Helvetica" w:eastAsia="Times New Roman" w:hAnsi="Helvetica" w:cs="Times New Roman"/>
      <w:b/>
      <w:sz w:val="18"/>
      <w:szCs w:val="20"/>
      <w:lang w:val="en-US" w:eastAsia="pt-BR"/>
    </w:rPr>
  </w:style>
  <w:style w:type="character" w:styleId="Hyperlink">
    <w:name w:val="Hyperlink"/>
    <w:basedOn w:val="Fontepargpadro"/>
    <w:uiPriority w:val="99"/>
    <w:unhideWhenUsed/>
    <w:rsid w:val="001D267F"/>
    <w:rPr>
      <w:color w:val="0563C1" w:themeColor="hyperlink"/>
      <w:u w:val="single"/>
    </w:rPr>
  </w:style>
  <w:style w:type="character" w:styleId="MenoPendente">
    <w:name w:val="Unresolved Mention"/>
    <w:basedOn w:val="Fontepargpadro"/>
    <w:uiPriority w:val="99"/>
    <w:semiHidden/>
    <w:unhideWhenUsed/>
    <w:rsid w:val="001D267F"/>
    <w:rPr>
      <w:color w:val="808080"/>
      <w:shd w:val="clear" w:color="auto" w:fill="E6E6E6"/>
    </w:rPr>
  </w:style>
  <w:style w:type="table" w:styleId="Tabelacomgrade">
    <w:name w:val="Table Grid"/>
    <w:basedOn w:val="Tabelanormal"/>
    <w:uiPriority w:val="59"/>
    <w:rsid w:val="00CE167A"/>
    <w:pPr>
      <w:spacing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8C25A1"/>
    <w:pPr>
      <w:ind w:left="720"/>
      <w:contextualSpacing/>
    </w:pPr>
  </w:style>
  <w:style w:type="character" w:styleId="Refdecomentrio">
    <w:name w:val="annotation reference"/>
    <w:uiPriority w:val="99"/>
    <w:semiHidden/>
    <w:unhideWhenUsed/>
    <w:rsid w:val="00683EE1"/>
    <w:rPr>
      <w:sz w:val="16"/>
      <w:szCs w:val="16"/>
    </w:rPr>
  </w:style>
  <w:style w:type="paragraph" w:styleId="Textodecomentrio">
    <w:name w:val="annotation text"/>
    <w:basedOn w:val="Normal"/>
    <w:link w:val="TextodecomentrioChar"/>
    <w:uiPriority w:val="99"/>
    <w:unhideWhenUsed/>
    <w:rsid w:val="00683EE1"/>
    <w:rPr>
      <w:rFonts w:ascii="Calibri" w:eastAsia="Times New Roman" w:hAnsi="Calibri" w:cs="Times New Roman"/>
      <w:sz w:val="20"/>
      <w:szCs w:val="20"/>
    </w:rPr>
  </w:style>
  <w:style w:type="character" w:customStyle="1" w:styleId="TextodecomentrioChar">
    <w:name w:val="Texto de comentário Char"/>
    <w:basedOn w:val="Fontepargpadro"/>
    <w:link w:val="Textodecomentrio"/>
    <w:uiPriority w:val="99"/>
    <w:rsid w:val="00683EE1"/>
    <w:rPr>
      <w:rFonts w:ascii="Calibri" w:eastAsia="Times New Roman"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2925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7.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506079-4F69-41CC-AFA6-0ED76B26A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351</TotalTime>
  <Pages>5</Pages>
  <Words>2762</Words>
  <Characters>14920</Characters>
  <Application>Microsoft Office Word</Application>
  <DocSecurity>0</DocSecurity>
  <Lines>124</Lines>
  <Paragraphs>35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17647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Ana Laura Fernandes Pereira</cp:lastModifiedBy>
  <cp:revision>132</cp:revision>
  <dcterms:created xsi:type="dcterms:W3CDTF">2023-06-12T17:38:00Z</dcterms:created>
  <dcterms:modified xsi:type="dcterms:W3CDTF">2023-06-25T23:39:00Z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